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80" w:line="240" w:lineRule="auto"/>
        <w:ind w:left="0" w:right="0" w:firstLine="0"/>
        <w:jc w:val="left"/>
        <w:rPr>
          <w:sz w:val="246"/>
          <w:szCs w:val="246"/>
        </w:rPr>
      </w:pPr>
      <w:bookmarkStart w:id="0" w:name="bookmark0"/>
      <w:bookmarkStart w:id="1" w:name="bookmark1"/>
      <w:r>
        <w:rPr>
          <w:rFonts w:ascii="Cambria" w:eastAsia="Cambria" w:hAnsi="Cambria" w:cs="Cambria"/>
          <w:color w:val="000000"/>
          <w:spacing w:val="0"/>
          <w:w w:val="50"/>
          <w:position w:val="0"/>
          <w:sz w:val="246"/>
          <w:szCs w:val="246"/>
          <w:shd w:val="clear" w:color="auto" w:fill="auto"/>
          <w:lang w:val="pl-PL" w:eastAsia="pl-PL" w:bidi="pl-PL"/>
        </w:rPr>
        <w:t>KULTURA</w:t>
      </w:r>
      <w:bookmarkEnd w:id="0"/>
      <w:bookmarkEnd w:id="1"/>
    </w:p>
    <w:p>
      <w:pPr>
        <w:pStyle w:val="Style9"/>
        <w:keepNext/>
        <w:keepLines/>
        <w:widowControl w:val="0"/>
        <w:shd w:val="clear" w:color="auto" w:fill="auto"/>
        <w:tabs>
          <w:tab w:pos="5449" w:val="left"/>
        </w:tabs>
        <w:bidi w:val="0"/>
        <w:spacing w:before="0" w:after="5300" w:line="240" w:lineRule="auto"/>
        <w:ind w:left="0" w:right="0" w:firstLine="200"/>
        <w:jc w:val="left"/>
      </w:pPr>
      <w:bookmarkStart w:id="2" w:name="bookmark2"/>
      <w:bookmarkStart w:id="3" w:name="bookmark3"/>
      <w:r>
        <w:rPr>
          <w:color w:val="000000"/>
          <w:spacing w:val="0"/>
          <w:w w:val="100"/>
          <w:position w:val="0"/>
          <w:shd w:val="clear" w:color="auto" w:fill="auto"/>
          <w:lang w:val="pl-PL" w:eastAsia="pl-PL" w:bidi="pl-PL"/>
        </w:rPr>
        <w:t>PARYŻ Nr 1/256-2/257</w:t>
        <w:tab/>
        <w:t>1969</w:t>
      </w:r>
      <w:bookmarkEnd w:id="2"/>
      <w:bookmarkEnd w:id="3"/>
    </w:p>
    <w:p>
      <w:pPr>
        <w:pStyle w:val="Style11"/>
        <w:keepNext w:val="0"/>
        <w:keepLines w:val="0"/>
        <w:widowControl w:val="0"/>
        <w:shd w:val="clear" w:color="auto" w:fill="auto"/>
        <w:tabs>
          <w:tab w:pos="3665" w:val="left"/>
        </w:tabs>
        <w:bidi w:val="0"/>
        <w:spacing w:before="0" w:after="80" w:line="240" w:lineRule="auto"/>
        <w:ind w:left="0" w:right="0" w:firstLine="0"/>
        <w:jc w:val="both"/>
      </w:pPr>
      <w:r>
        <w:rPr>
          <w:b w:val="0"/>
          <w:bCs w:val="0"/>
          <w:color w:val="000000"/>
          <w:spacing w:val="0"/>
          <w:w w:val="100"/>
          <w:position w:val="0"/>
          <w:sz w:val="20"/>
          <w:szCs w:val="20"/>
          <w:shd w:val="clear" w:color="auto" w:fill="auto"/>
          <w:lang w:val="pl-PL" w:eastAsia="pl-PL" w:bidi="pl-PL"/>
        </w:rPr>
        <w:t>P. HOSTOWIEC :</w:t>
        <w:tab/>
      </w:r>
      <w:r>
        <w:rPr>
          <w:color w:val="000000"/>
          <w:spacing w:val="0"/>
          <w:w w:val="100"/>
          <w:position w:val="0"/>
          <w:shd w:val="clear" w:color="auto" w:fill="auto"/>
          <w:lang w:val="pl-PL" w:eastAsia="pl-PL" w:bidi="pl-PL"/>
        </w:rPr>
        <w:t>GORZKA PIGUŁKA</w:t>
      </w:r>
    </w:p>
    <w:p>
      <w:pPr>
        <w:pStyle w:val="Style14"/>
        <w:keepNext w:val="0"/>
        <w:keepLines w:val="0"/>
        <w:widowControl w:val="0"/>
        <w:numPr>
          <w:ilvl w:val="0"/>
          <w:numId w:val="1"/>
        </w:numPr>
        <w:shd w:val="clear" w:color="auto" w:fill="auto"/>
        <w:tabs>
          <w:tab w:pos="333" w:val="left"/>
        </w:tabs>
        <w:bidi w:val="0"/>
        <w:spacing w:before="0" w:after="0" w:line="240" w:lineRule="auto"/>
        <w:ind w:left="0" w:right="0" w:firstLine="0"/>
        <w:jc w:val="left"/>
      </w:pPr>
      <w:r>
        <w:rPr>
          <w:color w:val="000000"/>
          <w:spacing w:val="0"/>
          <w:w w:val="100"/>
          <w:position w:val="0"/>
          <w:shd w:val="clear" w:color="auto" w:fill="auto"/>
          <w:lang w:val="pl-PL" w:eastAsia="pl-PL" w:bidi="pl-PL"/>
        </w:rPr>
        <w:t>SZULCZYŃSKI :</w:t>
      </w:r>
    </w:p>
    <w:p>
      <w:pPr>
        <w:pStyle w:val="Style11"/>
        <w:keepNext w:val="0"/>
        <w:keepLines w:val="0"/>
        <w:widowControl w:val="0"/>
        <w:shd w:val="clear" w:color="auto" w:fill="auto"/>
        <w:bidi w:val="0"/>
        <w:spacing w:before="0" w:after="0" w:line="312" w:lineRule="auto"/>
        <w:ind w:left="0" w:right="0" w:firstLine="0"/>
        <w:jc w:val="center"/>
      </w:pPr>
      <w:r>
        <w:rPr>
          <w:color w:val="000000"/>
          <w:spacing w:val="0"/>
          <w:w w:val="100"/>
          <w:position w:val="0"/>
          <w:shd w:val="clear" w:color="auto" w:fill="auto"/>
          <w:lang w:val="pl-PL" w:eastAsia="pl-PL" w:bidi="pl-PL"/>
        </w:rPr>
        <w:t>SUKCESY I PORAŻKI MIECZYSŁAWA MOCZARA</w:t>
        <w:br/>
      </w:r>
      <w:r>
        <w:rPr>
          <w:b w:val="0"/>
          <w:bCs w:val="0"/>
          <w:color w:val="000000"/>
          <w:spacing w:val="0"/>
          <w:w w:val="100"/>
          <w:position w:val="0"/>
          <w:sz w:val="20"/>
          <w:szCs w:val="20"/>
          <w:shd w:val="clear" w:color="auto" w:fill="auto"/>
          <w:lang w:val="fr-FR" w:eastAsia="fr-FR" w:bidi="fr-FR"/>
        </w:rPr>
        <w:t xml:space="preserve">J. </w:t>
      </w:r>
      <w:r>
        <w:rPr>
          <w:b w:val="0"/>
          <w:bCs w:val="0"/>
          <w:color w:val="000000"/>
          <w:spacing w:val="0"/>
          <w:w w:val="100"/>
          <w:position w:val="0"/>
          <w:sz w:val="20"/>
          <w:szCs w:val="20"/>
          <w:shd w:val="clear" w:color="auto" w:fill="auto"/>
          <w:lang w:val="pl-PL" w:eastAsia="pl-PL" w:bidi="pl-PL"/>
        </w:rPr>
        <w:t xml:space="preserve">MATIS : </w:t>
      </w:r>
      <w:r>
        <w:rPr>
          <w:color w:val="000000"/>
          <w:spacing w:val="0"/>
          <w:w w:val="100"/>
          <w:position w:val="0"/>
          <w:shd w:val="clear" w:color="auto" w:fill="auto"/>
          <w:lang w:val="pl-PL" w:eastAsia="pl-PL" w:bidi="pl-PL"/>
        </w:rPr>
        <w:t>KRAJOWIEC WŚRÓD EMIGRANTÓW</w:t>
      </w:r>
    </w:p>
    <w:p>
      <w:pPr>
        <w:pStyle w:val="Style11"/>
        <w:keepNext w:val="0"/>
        <w:keepLines w:val="0"/>
        <w:widowControl w:val="0"/>
        <w:shd w:val="clear" w:color="auto" w:fill="auto"/>
        <w:tabs>
          <w:tab w:pos="452" w:val="left"/>
          <w:tab w:pos="2520" w:val="left"/>
        </w:tabs>
        <w:bidi w:val="0"/>
        <w:spacing w:before="0" w:after="0" w:line="312" w:lineRule="auto"/>
        <w:ind w:left="0" w:right="0" w:firstLine="0"/>
        <w:jc w:val="both"/>
      </w:pPr>
      <w:r>
        <w:rPr>
          <w:b w:val="0"/>
          <w:bCs w:val="0"/>
          <w:color w:val="000000"/>
          <w:spacing w:val="0"/>
          <w:w w:val="100"/>
          <w:position w:val="0"/>
          <w:sz w:val="20"/>
          <w:szCs w:val="20"/>
          <w:shd w:val="clear" w:color="auto" w:fill="auto"/>
          <w:lang w:val="pl-PL" w:eastAsia="pl-PL" w:bidi="pl-PL"/>
        </w:rPr>
        <w:t>M.</w:t>
        <w:tab/>
        <w:t>LURCZYŃSKI :</w:t>
        <w:tab/>
      </w:r>
      <w:r>
        <w:rPr>
          <w:color w:val="000000"/>
          <w:spacing w:val="0"/>
          <w:w w:val="100"/>
          <w:position w:val="0"/>
          <w:shd w:val="clear" w:color="auto" w:fill="auto"/>
          <w:lang w:val="pl-PL" w:eastAsia="pl-PL" w:bidi="pl-PL"/>
        </w:rPr>
        <w:t>NOTATNIK Z PODRÓŻY PO</w:t>
      </w:r>
    </w:p>
    <w:p>
      <w:pPr>
        <w:pStyle w:val="Style11"/>
        <w:keepNext w:val="0"/>
        <w:keepLines w:val="0"/>
        <w:widowControl w:val="0"/>
        <w:shd w:val="clear" w:color="auto" w:fill="auto"/>
        <w:bidi w:val="0"/>
        <w:spacing w:before="0" w:after="80" w:line="218" w:lineRule="auto"/>
        <w:ind w:left="0" w:right="200" w:firstLine="0"/>
        <w:jc w:val="right"/>
      </w:pPr>
      <w:r>
        <w:rPr>
          <w:color w:val="000000"/>
          <w:spacing w:val="0"/>
          <w:w w:val="100"/>
          <w:position w:val="0"/>
          <w:shd w:val="clear" w:color="auto" w:fill="auto"/>
          <w:lang w:val="pl-PL" w:eastAsia="pl-PL" w:bidi="pl-PL"/>
        </w:rPr>
        <w:t>POLSCE</w:t>
      </w:r>
      <w:r>
        <w:br w:type="page"/>
      </w:r>
    </w:p>
    <w:p>
      <w:pPr>
        <w:pStyle w:val="Style16"/>
        <w:keepNext w:val="0"/>
        <w:keepLines w:val="0"/>
        <w:widowControl w:val="0"/>
        <w:shd w:val="clear" w:color="auto" w:fill="auto"/>
        <w:bidi w:val="0"/>
        <w:spacing w:before="0" w:after="28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SPIS RZECZY</w:t>
      </w:r>
    </w:p>
    <w:p>
      <w:pPr>
        <w:pStyle w:val="Style23"/>
        <w:keepNext w:val="0"/>
        <w:keepLines w:val="0"/>
        <w:widowControl w:val="0"/>
        <w:numPr>
          <w:ilvl w:val="0"/>
          <w:numId w:val="3"/>
        </w:numPr>
        <w:shd w:val="clear" w:color="auto" w:fill="auto"/>
        <w:tabs>
          <w:tab w:pos="2543" w:val="left"/>
          <w:tab w:leader="dot" w:pos="5921" w:val="right"/>
        </w:tabs>
        <w:bidi w:val="0"/>
        <w:spacing w:before="0" w:after="0" w:line="226" w:lineRule="auto"/>
        <w:ind w:left="0" w:right="0" w:firstLine="460"/>
        <w:jc w:val="both"/>
      </w:pPr>
      <w:r>
        <w:fldChar w:fldCharType="begin"/>
        <w:instrText xml:space="preserve"> TOC \o "1-5" \h \z </w:instrText>
        <w:fldChar w:fldCharType="separate"/>
      </w:r>
      <w:hyperlink w:anchor="bookmark8" w:tooltip="Current Document">
        <w:r>
          <w:rPr>
            <w:i/>
            <w:iCs/>
            <w:color w:val="000000"/>
            <w:spacing w:val="0"/>
            <w:w w:val="100"/>
            <w:position w:val="0"/>
            <w:shd w:val="clear" w:color="auto" w:fill="auto"/>
            <w:lang w:val="pl-PL" w:eastAsia="pl-PL" w:bidi="pl-PL"/>
          </w:rPr>
          <w:t xml:space="preserve">Wpłaty na Fundusz „Kultury” </w:t>
          <w:tab/>
        </w:r>
        <w:r>
          <w:rPr>
            <w:color w:val="000000"/>
            <w:spacing w:val="0"/>
            <w:w w:val="100"/>
            <w:position w:val="0"/>
            <w:shd w:val="clear" w:color="auto" w:fill="auto"/>
            <w:lang w:val="pl-PL" w:eastAsia="pl-PL" w:bidi="pl-PL"/>
          </w:rPr>
          <w:t xml:space="preserve"> 3</w:t>
        </w:r>
      </w:hyperlink>
    </w:p>
    <w:p>
      <w:pPr>
        <w:pStyle w:val="Style23"/>
        <w:keepNext w:val="0"/>
        <w:keepLines w:val="0"/>
        <w:widowControl w:val="0"/>
        <w:shd w:val="clear" w:color="auto" w:fill="auto"/>
        <w:tabs>
          <w:tab w:pos="2543" w:val="left"/>
          <w:tab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Paweł Hostowiec :</w:t>
        <w:tab/>
      </w:r>
      <w:r>
        <w:rPr>
          <w:i/>
          <w:iCs/>
          <w:color w:val="000000"/>
          <w:spacing w:val="0"/>
          <w:w w:val="100"/>
          <w:position w:val="0"/>
          <w:shd w:val="clear" w:color="auto" w:fill="auto"/>
          <w:lang w:val="pl-PL" w:eastAsia="pl-PL" w:bidi="pl-PL"/>
        </w:rPr>
        <w:t>Notatnik niespiesznego przechodnia ....</w:t>
        <w:tab/>
      </w:r>
      <w:r>
        <w:rPr>
          <w:color w:val="000000"/>
          <w:spacing w:val="0"/>
          <w:w w:val="100"/>
          <w:position w:val="0"/>
          <w:shd w:val="clear" w:color="auto" w:fill="auto"/>
          <w:lang w:val="pl-PL" w:eastAsia="pl-PL" w:bidi="pl-PL"/>
        </w:rPr>
        <w:t>9</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Anna Bogusławska:</w:t>
        <w:tab/>
      </w:r>
      <w:r>
        <w:rPr>
          <w:i/>
          <w:iCs/>
          <w:color w:val="000000"/>
          <w:spacing w:val="0"/>
          <w:w w:val="100"/>
          <w:position w:val="0"/>
          <w:shd w:val="clear" w:color="auto" w:fill="auto"/>
          <w:lang w:val="pl-PL" w:eastAsia="pl-PL" w:bidi="pl-PL"/>
        </w:rPr>
        <w:t xml:space="preserve">Dzieci z licznych rodzin </w:t>
        <w:tab/>
      </w:r>
      <w:r>
        <w:rPr>
          <w:color w:val="000000"/>
          <w:spacing w:val="0"/>
          <w:w w:val="100"/>
          <w:position w:val="0"/>
          <w:shd w:val="clear" w:color="auto" w:fill="auto"/>
          <w:lang w:val="pl-PL" w:eastAsia="pl-PL" w:bidi="pl-PL"/>
        </w:rPr>
        <w:t xml:space="preserve"> 15</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A. Jędrkiewicz:</w:t>
        <w:tab/>
      </w:r>
      <w:r>
        <w:rPr>
          <w:i/>
          <w:iCs/>
          <w:color w:val="000000"/>
          <w:spacing w:val="0"/>
          <w:w w:val="100"/>
          <w:position w:val="0"/>
          <w:shd w:val="clear" w:color="auto" w:fill="auto"/>
          <w:lang w:val="pl-PL" w:eastAsia="pl-PL" w:bidi="pl-PL"/>
        </w:rPr>
        <w:t xml:space="preserve">Crescite et multiplicamini </w:t>
        <w:tab/>
      </w:r>
      <w:r>
        <w:rPr>
          <w:color w:val="000000"/>
          <w:spacing w:val="0"/>
          <w:w w:val="100"/>
          <w:position w:val="0"/>
          <w:shd w:val="clear" w:color="auto" w:fill="auto"/>
          <w:lang w:val="pl-PL" w:eastAsia="pl-PL" w:bidi="pl-PL"/>
        </w:rPr>
        <w:t xml:space="preserve"> 23</w:t>
      </w:r>
    </w:p>
    <w:p>
      <w:pPr>
        <w:pStyle w:val="Style23"/>
        <w:keepNext w:val="0"/>
        <w:keepLines w:val="0"/>
        <w:widowControl w:val="0"/>
        <w:shd w:val="clear" w:color="auto" w:fill="auto"/>
        <w:tabs>
          <w:tab w:pos="2543" w:val="left"/>
          <w:tab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tab/>
      </w:r>
      <w:r>
        <w:rPr>
          <w:i/>
          <w:iCs/>
          <w:color w:val="000000"/>
          <w:spacing w:val="0"/>
          <w:w w:val="100"/>
          <w:position w:val="0"/>
          <w:shd w:val="clear" w:color="auto" w:fill="auto"/>
          <w:lang w:val="pl-PL" w:eastAsia="pl-PL" w:bidi="pl-PL"/>
        </w:rPr>
        <w:t>W domu .........................</w:t>
      </w:r>
      <w:r>
        <w:rPr>
          <w:color w:val="000000"/>
          <w:spacing w:val="0"/>
          <w:w w:val="100"/>
          <w:position w:val="0"/>
          <w:shd w:val="clear" w:color="auto" w:fill="auto"/>
          <w:lang w:val="pl-PL" w:eastAsia="pl-PL" w:bidi="pl-PL"/>
        </w:rPr>
        <w:tab/>
        <w:t>27</w:t>
      </w:r>
    </w:p>
    <w:p>
      <w:pPr>
        <w:pStyle w:val="Style23"/>
        <w:keepNext w:val="0"/>
        <w:keepLines w:val="0"/>
        <w:widowControl w:val="0"/>
        <w:shd w:val="clear" w:color="auto" w:fill="auto"/>
        <w:tabs>
          <w:tab w:pos="2543" w:val="left"/>
          <w:tab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Zygmunt Haupt:</w:t>
        <w:tab/>
      </w:r>
      <w:r>
        <w:rPr>
          <w:i/>
          <w:iCs/>
          <w:color w:val="000000"/>
          <w:spacing w:val="0"/>
          <w:w w:val="100"/>
          <w:position w:val="0"/>
          <w:shd w:val="clear" w:color="auto" w:fill="auto"/>
          <w:lang w:val="pl-PL" w:eastAsia="pl-PL" w:bidi="pl-PL"/>
        </w:rPr>
        <w:t>Nietota ...........................</w:t>
      </w:r>
      <w:r>
        <w:rPr>
          <w:color w:val="000000"/>
          <w:spacing w:val="0"/>
          <w:w w:val="100"/>
          <w:position w:val="0"/>
          <w:shd w:val="clear" w:color="auto" w:fill="auto"/>
          <w:lang w:val="pl-PL" w:eastAsia="pl-PL" w:bidi="pl-PL"/>
        </w:rPr>
        <w:tab/>
        <w:t>36</w:t>
      </w:r>
    </w:p>
    <w:p>
      <w:pPr>
        <w:pStyle w:val="Style23"/>
        <w:keepNext w:val="0"/>
        <w:keepLines w:val="0"/>
        <w:widowControl w:val="0"/>
        <w:shd w:val="clear" w:color="auto" w:fill="auto"/>
        <w:tabs>
          <w:tab w:pos="2543" w:val="left"/>
          <w:tab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Jan Warski:</w:t>
        <w:tab/>
      </w:r>
      <w:r>
        <w:rPr>
          <w:i/>
          <w:iCs/>
          <w:color w:val="000000"/>
          <w:spacing w:val="0"/>
          <w:w w:val="100"/>
          <w:position w:val="0"/>
          <w:shd w:val="clear" w:color="auto" w:fill="auto"/>
          <w:lang w:val="pl-PL" w:eastAsia="pl-PL" w:bidi="pl-PL"/>
        </w:rPr>
        <w:t>Siateczka .........................</w:t>
      </w:r>
      <w:r>
        <w:rPr>
          <w:color w:val="000000"/>
          <w:spacing w:val="0"/>
          <w:w w:val="100"/>
          <w:position w:val="0"/>
          <w:shd w:val="clear" w:color="auto" w:fill="auto"/>
          <w:lang w:val="pl-PL" w:eastAsia="pl-PL" w:bidi="pl-PL"/>
        </w:rPr>
        <w:tab/>
        <w:t>45</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T. Jeż:</w:t>
        <w:tab/>
      </w:r>
      <w:r>
        <w:rPr>
          <w:i/>
          <w:iCs/>
          <w:color w:val="000000"/>
          <w:spacing w:val="0"/>
          <w:w w:val="100"/>
          <w:position w:val="0"/>
          <w:shd w:val="clear" w:color="auto" w:fill="auto"/>
          <w:lang w:val="pl-PL" w:eastAsia="pl-PL" w:bidi="pl-PL"/>
        </w:rPr>
        <w:t>Dziewczyna</w:t>
        <w:tab/>
      </w:r>
      <w:r>
        <w:rPr>
          <w:color w:val="000000"/>
          <w:spacing w:val="0"/>
          <w:w w:val="100"/>
          <w:position w:val="0"/>
          <w:shd w:val="clear" w:color="auto" w:fill="auto"/>
          <w:lang w:val="pl-PL" w:eastAsia="pl-PL" w:bidi="pl-PL"/>
        </w:rPr>
        <w:t xml:space="preserve">   54</w:t>
      </w:r>
    </w:p>
    <w:p>
      <w:pPr>
        <w:pStyle w:val="Style23"/>
        <w:keepNext w:val="0"/>
        <w:keepLines w:val="0"/>
        <w:widowControl w:val="0"/>
        <w:shd w:val="clear" w:color="auto" w:fill="auto"/>
        <w:bidi w:val="0"/>
        <w:spacing w:before="0" w:after="0" w:line="226" w:lineRule="auto"/>
        <w:ind w:left="2640" w:right="0" w:firstLine="0"/>
        <w:jc w:val="both"/>
      </w:pPr>
      <w:r>
        <w:rPr>
          <w:color w:val="000000"/>
          <w:spacing w:val="0"/>
          <w:w w:val="100"/>
          <w:position w:val="0"/>
          <w:shd w:val="clear" w:color="auto" w:fill="auto"/>
          <w:lang w:val="pl-PL" w:eastAsia="pl-PL" w:bidi="pl-PL"/>
        </w:rPr>
        <w:t>WIERSZE</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Kazimierz Wierzyński:</w:t>
        <w:tab/>
      </w:r>
      <w:r>
        <w:rPr>
          <w:i/>
          <w:iCs/>
          <w:color w:val="000000"/>
          <w:spacing w:val="0"/>
          <w:w w:val="100"/>
          <w:position w:val="0"/>
          <w:shd w:val="clear" w:color="auto" w:fill="auto"/>
          <w:lang w:val="fr-FR" w:eastAsia="fr-FR" w:bidi="fr-FR"/>
        </w:rPr>
        <w:t xml:space="preserve">Caravaggio. </w:t>
      </w:r>
      <w:r>
        <w:rPr>
          <w:i/>
          <w:iCs/>
          <w:color w:val="000000"/>
          <w:spacing w:val="0"/>
          <w:w w:val="100"/>
          <w:position w:val="0"/>
          <w:shd w:val="clear" w:color="auto" w:fill="auto"/>
          <w:lang w:val="pl-PL" w:eastAsia="pl-PL" w:bidi="pl-PL"/>
        </w:rPr>
        <w:t xml:space="preserve">Dzwony </w:t>
        <w:tab/>
      </w:r>
      <w:r>
        <w:rPr>
          <w:color w:val="000000"/>
          <w:spacing w:val="0"/>
          <w:w w:val="100"/>
          <w:position w:val="0"/>
          <w:shd w:val="clear" w:color="auto" w:fill="auto"/>
          <w:lang w:val="pl-PL" w:eastAsia="pl-PL" w:bidi="pl-PL"/>
        </w:rPr>
        <w:t xml:space="preserve"> 86</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Wacław Iwaniuk:</w:t>
        <w:tab/>
      </w:r>
      <w:r>
        <w:rPr>
          <w:i/>
          <w:iCs/>
          <w:color w:val="000000"/>
          <w:spacing w:val="0"/>
          <w:w w:val="100"/>
          <w:position w:val="0"/>
          <w:shd w:val="clear" w:color="auto" w:fill="auto"/>
          <w:lang w:val="pl-PL" w:eastAsia="pl-PL" w:bidi="pl-PL"/>
        </w:rPr>
        <w:t>Z mojej księgi rodzaju</w:t>
        <w:tab/>
      </w:r>
      <w:r>
        <w:rPr>
          <w:color w:val="000000"/>
          <w:spacing w:val="0"/>
          <w:w w:val="100"/>
          <w:position w:val="0"/>
          <w:shd w:val="clear" w:color="auto" w:fill="auto"/>
          <w:lang w:val="pl-PL" w:eastAsia="pl-PL" w:bidi="pl-PL"/>
        </w:rPr>
        <w:t xml:space="preserve"> 88</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Chabrowski:</w:t>
        <w:tab/>
      </w:r>
      <w:r>
        <w:rPr>
          <w:i/>
          <w:iCs/>
          <w:color w:val="000000"/>
          <w:spacing w:val="0"/>
          <w:w w:val="100"/>
          <w:position w:val="0"/>
          <w:shd w:val="clear" w:color="auto" w:fill="auto"/>
          <w:lang w:val="pl-PL" w:eastAsia="pl-PL" w:bidi="pl-PL"/>
        </w:rPr>
        <w:t xml:space="preserve">Z. A.M. Fredry. Siedem </w:t>
        <w:tab/>
      </w:r>
      <w:r>
        <w:rPr>
          <w:color w:val="000000"/>
          <w:spacing w:val="0"/>
          <w:w w:val="100"/>
          <w:position w:val="0"/>
          <w:shd w:val="clear" w:color="auto" w:fill="auto"/>
          <w:lang w:val="pl-PL" w:eastAsia="pl-PL" w:bidi="pl-PL"/>
        </w:rPr>
        <w:t xml:space="preserve"> 89</w:t>
      </w:r>
    </w:p>
    <w:p>
      <w:pPr>
        <w:pStyle w:val="Style23"/>
        <w:keepNext w:val="0"/>
        <w:keepLines w:val="0"/>
        <w:widowControl w:val="0"/>
        <w:shd w:val="clear" w:color="auto" w:fill="auto"/>
        <w:tabs>
          <w:tab w:pos="2543" w:val="left"/>
        </w:tabs>
        <w:bidi w:val="0"/>
        <w:spacing w:before="0" w:after="0" w:line="226" w:lineRule="auto"/>
        <w:ind w:left="0" w:right="0" w:firstLine="300"/>
        <w:jc w:val="both"/>
      </w:pPr>
      <w:r>
        <w:rPr>
          <w:color w:val="000000"/>
          <w:spacing w:val="0"/>
          <w:w w:val="100"/>
          <w:position w:val="0"/>
          <w:shd w:val="clear" w:color="auto" w:fill="auto"/>
          <w:lang w:val="pl-PL" w:eastAsia="pl-PL" w:bidi="pl-PL"/>
        </w:rPr>
        <w:t>Adam Czerniawski:</w:t>
        <w:tab/>
      </w:r>
      <w:r>
        <w:rPr>
          <w:i/>
          <w:iCs/>
          <w:color w:val="000000"/>
          <w:spacing w:val="0"/>
          <w:w w:val="100"/>
          <w:position w:val="0"/>
          <w:shd w:val="clear" w:color="auto" w:fill="auto"/>
          <w:lang w:val="pl-PL" w:eastAsia="pl-PL" w:bidi="pl-PL"/>
        </w:rPr>
        <w:t>Lingua Adamica. Słuchając któregoś</w:t>
      </w:r>
    </w:p>
    <w:p>
      <w:pPr>
        <w:pStyle w:val="Style23"/>
        <w:keepNext w:val="0"/>
        <w:keepLines w:val="0"/>
        <w:widowControl w:val="0"/>
        <w:shd w:val="clear" w:color="auto" w:fill="auto"/>
        <w:tabs>
          <w:tab w:leader="dot" w:pos="5479" w:val="left"/>
          <w:tab w:pos="5750" w:val="left"/>
        </w:tabs>
        <w:bidi w:val="0"/>
        <w:spacing w:before="0" w:after="0" w:line="226" w:lineRule="auto"/>
        <w:ind w:left="2840" w:right="0" w:firstLine="0"/>
        <w:jc w:val="both"/>
      </w:pPr>
      <w:r>
        <w:rPr>
          <w:i/>
          <w:iCs/>
          <w:color w:val="000000"/>
          <w:spacing w:val="0"/>
          <w:w w:val="100"/>
          <w:position w:val="0"/>
          <w:shd w:val="clear" w:color="auto" w:fill="auto"/>
          <w:lang w:val="pl-PL" w:eastAsia="pl-PL" w:bidi="pl-PL"/>
        </w:rPr>
        <w:t>kwartetu Schuberta. Życiorys</w:t>
        <w:tab/>
      </w:r>
      <w:r>
        <w:rPr>
          <w:color w:val="000000"/>
          <w:spacing w:val="0"/>
          <w:w w:val="100"/>
          <w:position w:val="0"/>
          <w:shd w:val="clear" w:color="auto" w:fill="auto"/>
          <w:lang w:val="pl-PL" w:eastAsia="pl-PL" w:bidi="pl-PL"/>
        </w:rPr>
        <w:tab/>
        <w:t>90</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Jan Deręgowski:</w:t>
        <w:tab/>
      </w:r>
      <w:r>
        <w:rPr>
          <w:i/>
          <w:iCs/>
          <w:color w:val="000000"/>
          <w:spacing w:val="0"/>
          <w:w w:val="100"/>
          <w:position w:val="0"/>
          <w:shd w:val="clear" w:color="auto" w:fill="auto"/>
          <w:lang w:val="pl-PL" w:eastAsia="pl-PL" w:bidi="pl-PL"/>
        </w:rPr>
        <w:t xml:space="preserve">Słonie. Po pożarze </w:t>
        <w:tab/>
      </w:r>
      <w:r>
        <w:rPr>
          <w:color w:val="000000"/>
          <w:spacing w:val="0"/>
          <w:w w:val="100"/>
          <w:position w:val="0"/>
          <w:shd w:val="clear" w:color="auto" w:fill="auto"/>
          <w:lang w:val="pl-PL" w:eastAsia="pl-PL" w:bidi="pl-PL"/>
        </w:rPr>
        <w:t xml:space="preserve"> 91</w:t>
      </w:r>
    </w:p>
    <w:p>
      <w:pPr>
        <w:pStyle w:val="Style23"/>
        <w:keepNext w:val="0"/>
        <w:keepLines w:val="0"/>
        <w:widowControl w:val="0"/>
        <w:numPr>
          <w:ilvl w:val="0"/>
          <w:numId w:val="5"/>
        </w:numPr>
        <w:shd w:val="clear" w:color="auto" w:fill="auto"/>
        <w:tabs>
          <w:tab w:pos="662" w:val="left"/>
          <w:tab w:pos="2543" w:val="left"/>
          <w:tab w:pos="5750" w:val="left"/>
        </w:tabs>
        <w:bidi w:val="0"/>
        <w:spacing w:before="0" w:after="0" w:line="226" w:lineRule="auto"/>
        <w:ind w:left="0" w:right="0" w:firstLine="300"/>
        <w:jc w:val="both"/>
      </w:pPr>
      <w:r>
        <w:rPr>
          <w:color w:val="000000"/>
          <w:spacing w:val="0"/>
          <w:w w:val="100"/>
          <w:position w:val="0"/>
          <w:shd w:val="clear" w:color="auto" w:fill="auto"/>
          <w:lang w:val="pl-PL" w:eastAsia="pl-PL" w:bidi="pl-PL"/>
        </w:rPr>
        <w:t>Gurr-Jazłowiecka :</w:t>
        <w:tab/>
      </w:r>
      <w:r>
        <w:rPr>
          <w:i/>
          <w:iCs/>
          <w:color w:val="000000"/>
          <w:spacing w:val="0"/>
          <w:w w:val="100"/>
          <w:position w:val="0"/>
          <w:shd w:val="clear" w:color="auto" w:fill="auto"/>
          <w:lang w:val="pl-PL" w:eastAsia="pl-PL" w:bidi="pl-PL"/>
        </w:rPr>
        <w:t>Na krawędzi .......................</w:t>
      </w:r>
      <w:r>
        <w:rPr>
          <w:color w:val="000000"/>
          <w:spacing w:val="0"/>
          <w:w w:val="100"/>
          <w:position w:val="0"/>
          <w:shd w:val="clear" w:color="auto" w:fill="auto"/>
          <w:lang w:val="pl-PL" w:eastAsia="pl-PL" w:bidi="pl-PL"/>
        </w:rPr>
        <w:tab/>
        <w:t>92</w:t>
      </w:r>
    </w:p>
    <w:p>
      <w:pPr>
        <w:pStyle w:val="Style23"/>
        <w:keepNext w:val="0"/>
        <w:keepLines w:val="0"/>
        <w:widowControl w:val="0"/>
        <w:shd w:val="clear" w:color="auto" w:fill="auto"/>
        <w:tabs>
          <w:tab w:pos="2543" w:val="left"/>
        </w:tabs>
        <w:bidi w:val="0"/>
        <w:spacing w:before="0" w:after="0" w:line="226" w:lineRule="auto"/>
        <w:ind w:left="0" w:right="0" w:firstLine="300"/>
        <w:jc w:val="both"/>
      </w:pPr>
      <w:r>
        <w:rPr>
          <w:color w:val="000000"/>
          <w:spacing w:val="0"/>
          <w:w w:val="100"/>
          <w:position w:val="0"/>
          <w:shd w:val="clear" w:color="auto" w:fill="auto"/>
          <w:lang w:val="pl-PL" w:eastAsia="pl-PL" w:bidi="pl-PL"/>
        </w:rPr>
        <w:t>L. Rydzyńska:</w:t>
        <w:tab/>
      </w:r>
      <w:r>
        <w:rPr>
          <w:i/>
          <w:iCs/>
          <w:color w:val="000000"/>
          <w:spacing w:val="0"/>
          <w:w w:val="100"/>
          <w:position w:val="0"/>
          <w:shd w:val="clear" w:color="auto" w:fill="auto"/>
          <w:lang w:val="pl-PL" w:eastAsia="pl-PL" w:bidi="pl-PL"/>
        </w:rPr>
        <w:t>Cierpienie tobie. Życzenia. W hotelu</w:t>
      </w:r>
    </w:p>
    <w:p>
      <w:pPr>
        <w:pStyle w:val="Style23"/>
        <w:keepNext w:val="0"/>
        <w:keepLines w:val="0"/>
        <w:widowControl w:val="0"/>
        <w:shd w:val="clear" w:color="auto" w:fill="auto"/>
        <w:tabs>
          <w:tab w:leader="dot" w:pos="5921" w:val="right"/>
        </w:tabs>
        <w:bidi w:val="0"/>
        <w:spacing w:before="0" w:after="0" w:line="226" w:lineRule="auto"/>
        <w:ind w:left="2840" w:right="0" w:firstLine="0"/>
        <w:jc w:val="both"/>
      </w:pPr>
      <w:r>
        <w:rPr>
          <w:i/>
          <w:iCs/>
          <w:color w:val="000000"/>
          <w:spacing w:val="0"/>
          <w:w w:val="100"/>
          <w:position w:val="0"/>
          <w:shd w:val="clear" w:color="auto" w:fill="auto"/>
          <w:lang w:val="pl-PL" w:eastAsia="pl-PL" w:bidi="pl-PL"/>
        </w:rPr>
        <w:t xml:space="preserve">de Lutece </w:t>
        <w:tab/>
      </w:r>
      <w:r>
        <w:rPr>
          <w:color w:val="000000"/>
          <w:spacing w:val="0"/>
          <w:w w:val="100"/>
          <w:position w:val="0"/>
          <w:shd w:val="clear" w:color="auto" w:fill="auto"/>
          <w:lang w:val="pl-PL" w:eastAsia="pl-PL" w:bidi="pl-PL"/>
        </w:rPr>
        <w:t xml:space="preserve"> 92</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Arnold Słucki:</w:t>
        <w:tab/>
      </w:r>
      <w:r>
        <w:rPr>
          <w:i/>
          <w:iCs/>
          <w:color w:val="000000"/>
          <w:spacing w:val="0"/>
          <w:w w:val="100"/>
          <w:position w:val="0"/>
          <w:shd w:val="clear" w:color="auto" w:fill="auto"/>
          <w:lang w:val="pl-PL" w:eastAsia="pl-PL" w:bidi="pl-PL"/>
        </w:rPr>
        <w:t>Nowe wiersze. Mit wtóry</w:t>
        <w:tab/>
      </w:r>
      <w:r>
        <w:rPr>
          <w:color w:val="000000"/>
          <w:spacing w:val="0"/>
          <w:w w:val="100"/>
          <w:position w:val="0"/>
          <w:shd w:val="clear" w:color="auto" w:fill="auto"/>
          <w:lang w:val="pl-PL" w:eastAsia="pl-PL" w:bidi="pl-PL"/>
        </w:rPr>
        <w:t xml:space="preserve"> 93</w:t>
      </w:r>
    </w:p>
    <w:p>
      <w:pPr>
        <w:pStyle w:val="Style2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ARCHIWUM POLITYCZNE</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Rewolucja jedna i niepodzielna </w:t>
        <w:tab/>
      </w:r>
      <w:r>
        <w:rPr>
          <w:color w:val="000000"/>
          <w:spacing w:val="0"/>
          <w:w w:val="100"/>
          <w:position w:val="0"/>
          <w:shd w:val="clear" w:color="auto" w:fill="auto"/>
          <w:lang w:val="pl-PL" w:eastAsia="pl-PL" w:bidi="pl-PL"/>
        </w:rPr>
        <w:t xml:space="preserve"> 97</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105</w:t>
      </w:r>
    </w:p>
    <w:p>
      <w:pPr>
        <w:pStyle w:val="Style2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KRAJ</w:t>
      </w:r>
    </w:p>
    <w:p>
      <w:pPr>
        <w:pStyle w:val="Style23"/>
        <w:keepNext w:val="0"/>
        <w:keepLines w:val="0"/>
        <w:widowControl w:val="0"/>
        <w:numPr>
          <w:ilvl w:val="0"/>
          <w:numId w:val="3"/>
        </w:numPr>
        <w:shd w:val="clear" w:color="auto" w:fill="auto"/>
        <w:tabs>
          <w:tab w:pos="2543" w:val="left"/>
          <w:tab w:leader="dot" w:pos="5921" w:val="right"/>
        </w:tabs>
        <w:bidi w:val="0"/>
        <w:spacing w:before="0" w:after="0" w:line="226" w:lineRule="auto"/>
        <w:ind w:left="0" w:right="0" w:firstLine="460"/>
        <w:jc w:val="both"/>
      </w:pPr>
      <w:hyperlink w:anchor="bookmark40" w:tooltip="Current Document">
        <w:r>
          <w:rPr>
            <w:i/>
            <w:iCs/>
            <w:color w:val="000000"/>
            <w:spacing w:val="0"/>
            <w:w w:val="100"/>
            <w:position w:val="0"/>
            <w:shd w:val="clear" w:color="auto" w:fill="auto"/>
            <w:lang w:val="pl-PL" w:eastAsia="pl-PL" w:bidi="pl-PL"/>
          </w:rPr>
          <w:t xml:space="preserve">Korespondencja z Kraju </w:t>
          <w:tab/>
        </w:r>
        <w:r>
          <w:rPr>
            <w:color w:val="000000"/>
            <w:spacing w:val="0"/>
            <w:w w:val="100"/>
            <w:position w:val="0"/>
            <w:shd w:val="clear" w:color="auto" w:fill="auto"/>
            <w:lang w:val="pl-PL" w:eastAsia="pl-PL" w:bidi="pl-PL"/>
          </w:rPr>
          <w:t xml:space="preserve"> 113</w:t>
        </w:r>
      </w:hyperlink>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Leon Szulczyński:</w:t>
        <w:tab/>
      </w:r>
      <w:r>
        <w:rPr>
          <w:i/>
          <w:iCs/>
          <w:color w:val="000000"/>
          <w:spacing w:val="0"/>
          <w:w w:val="100"/>
          <w:position w:val="0"/>
          <w:shd w:val="clear" w:color="auto" w:fill="auto"/>
          <w:lang w:val="pl-PL" w:eastAsia="pl-PL" w:bidi="pl-PL"/>
        </w:rPr>
        <w:t>Sukcesy i porażki M. Moczara</w:t>
        <w:tab/>
      </w:r>
      <w:r>
        <w:rPr>
          <w:color w:val="000000"/>
          <w:spacing w:val="0"/>
          <w:w w:val="100"/>
          <w:position w:val="0"/>
          <w:shd w:val="clear" w:color="auto" w:fill="auto"/>
          <w:lang w:val="pl-PL" w:eastAsia="pl-PL" w:bidi="pl-PL"/>
        </w:rPr>
        <w:t xml:space="preserve"> 115</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Mieczysław Lurczyński:</w:t>
        <w:tab/>
      </w:r>
      <w:r>
        <w:rPr>
          <w:i/>
          <w:iCs/>
          <w:color w:val="000000"/>
          <w:spacing w:val="0"/>
          <w:w w:val="100"/>
          <w:position w:val="0"/>
          <w:shd w:val="clear" w:color="auto" w:fill="auto"/>
          <w:lang w:val="pl-PL" w:eastAsia="pl-PL" w:bidi="pl-PL"/>
        </w:rPr>
        <w:t xml:space="preserve">Notatnik z podróży po Polsce </w:t>
        <w:tab/>
      </w:r>
      <w:r>
        <w:rPr>
          <w:color w:val="000000"/>
          <w:spacing w:val="0"/>
          <w:w w:val="100"/>
          <w:position w:val="0"/>
          <w:shd w:val="clear" w:color="auto" w:fill="auto"/>
          <w:lang w:val="pl-PL" w:eastAsia="pl-PL" w:bidi="pl-PL"/>
        </w:rPr>
        <w:t xml:space="preserve"> 128</w:t>
      </w:r>
    </w:p>
    <w:p>
      <w:pPr>
        <w:pStyle w:val="Style23"/>
        <w:keepNext w:val="0"/>
        <w:keepLines w:val="0"/>
        <w:widowControl w:val="0"/>
        <w:shd w:val="clear" w:color="auto" w:fill="auto"/>
        <w:bidi w:val="0"/>
        <w:spacing w:before="0" w:after="0" w:line="226" w:lineRule="auto"/>
        <w:ind w:left="2600" w:right="0" w:firstLine="0"/>
        <w:jc w:val="both"/>
      </w:pPr>
      <w:r>
        <w:rPr>
          <w:color w:val="000000"/>
          <w:spacing w:val="0"/>
          <w:w w:val="100"/>
          <w:position w:val="0"/>
          <w:shd w:val="clear" w:color="auto" w:fill="auto"/>
          <w:lang w:val="pl-PL" w:eastAsia="pl-PL" w:bidi="pl-PL"/>
        </w:rPr>
        <w:t>SĄSIEDZI</w:t>
      </w:r>
    </w:p>
    <w:p>
      <w:pPr>
        <w:pStyle w:val="Style23"/>
        <w:keepNext w:val="0"/>
        <w:keepLines w:val="0"/>
        <w:widowControl w:val="0"/>
        <w:shd w:val="clear" w:color="auto" w:fill="auto"/>
        <w:tabs>
          <w:tab w:pos="2543" w:val="left"/>
          <w:tab w:leader="dot" w:pos="5921" w:val="right"/>
        </w:tabs>
        <w:bidi w:val="0"/>
        <w:spacing w:before="0" w:after="0" w:line="226" w:lineRule="auto"/>
        <w:ind w:left="2840" w:right="0" w:hanging="2520"/>
        <w:jc w:val="both"/>
      </w:pPr>
      <w:r>
        <w:rPr>
          <w:color w:val="000000"/>
          <w:spacing w:val="0"/>
          <w:w w:val="100"/>
          <w:position w:val="0"/>
          <w:shd w:val="clear" w:color="auto" w:fill="auto"/>
          <w:lang w:val="pl-PL" w:eastAsia="pl-PL" w:bidi="pl-PL"/>
        </w:rPr>
        <w:t>Benedykt Heydenkorn:</w:t>
        <w:tab/>
      </w:r>
      <w:r>
        <w:rPr>
          <w:i/>
          <w:iCs/>
          <w:color w:val="000000"/>
          <w:spacing w:val="0"/>
          <w:w w:val="100"/>
          <w:position w:val="0"/>
          <w:shd w:val="clear" w:color="auto" w:fill="auto"/>
          <w:lang w:val="pl-PL" w:eastAsia="pl-PL" w:bidi="pl-PL"/>
        </w:rPr>
        <w:t>Rozmowy z bp. Rusnakiem i St. Roma</w:t>
        <w:softHyphen/>
        <w:t xml:space="preserve">nem </w:t>
        <w:tab/>
      </w:r>
      <w:r>
        <w:rPr>
          <w:color w:val="000000"/>
          <w:spacing w:val="0"/>
          <w:w w:val="100"/>
          <w:position w:val="0"/>
          <w:shd w:val="clear" w:color="auto" w:fill="auto"/>
          <w:lang w:val="pl-PL" w:eastAsia="pl-PL" w:bidi="pl-PL"/>
        </w:rPr>
        <w:t xml:space="preserve"> 147</w:t>
      </w:r>
    </w:p>
    <w:p>
      <w:pPr>
        <w:pStyle w:val="Style23"/>
        <w:keepNext w:val="0"/>
        <w:keepLines w:val="0"/>
        <w:widowControl w:val="0"/>
        <w:shd w:val="clear" w:color="auto" w:fill="auto"/>
        <w:tabs>
          <w:tab w:pos="2543" w:val="left"/>
          <w:tab w:leader="dot" w:pos="5921" w:val="right"/>
        </w:tabs>
        <w:bidi w:val="0"/>
        <w:spacing w:before="0" w:after="0" w:line="226" w:lineRule="auto"/>
        <w:ind w:left="2840" w:right="0" w:hanging="252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J. Flemming:</w:t>
        <w:tab/>
      </w:r>
      <w:r>
        <w:rPr>
          <w:i/>
          <w:iCs/>
          <w:color w:val="000000"/>
          <w:spacing w:val="0"/>
          <w:w w:val="100"/>
          <w:position w:val="0"/>
          <w:shd w:val="clear" w:color="auto" w:fill="auto"/>
          <w:lang w:val="pl-PL" w:eastAsia="pl-PL" w:bidi="pl-PL"/>
        </w:rPr>
        <w:t>Znad Wełtawy nad Pacyfik</w:t>
        <w:tab/>
      </w:r>
      <w:r>
        <w:rPr>
          <w:color w:val="000000"/>
          <w:spacing w:val="0"/>
          <w:w w:val="100"/>
          <w:position w:val="0"/>
          <w:shd w:val="clear" w:color="auto" w:fill="auto"/>
          <w:lang w:val="pl-PL" w:eastAsia="pl-PL" w:bidi="pl-PL"/>
        </w:rPr>
        <w:t xml:space="preserve"> 153</w:t>
      </w:r>
    </w:p>
    <w:p>
      <w:pPr>
        <w:pStyle w:val="Style23"/>
        <w:keepNext w:val="0"/>
        <w:keepLines w:val="0"/>
        <w:widowControl w:val="0"/>
        <w:numPr>
          <w:ilvl w:val="0"/>
          <w:numId w:val="3"/>
        </w:numPr>
        <w:shd w:val="clear" w:color="auto" w:fill="auto"/>
        <w:tabs>
          <w:tab w:pos="2543" w:val="left"/>
          <w:tab w:leader="dot" w:pos="5921" w:val="right"/>
        </w:tabs>
        <w:bidi w:val="0"/>
        <w:spacing w:before="0" w:after="0" w:line="226" w:lineRule="auto"/>
        <w:ind w:left="0" w:right="0" w:firstLine="460"/>
        <w:jc w:val="both"/>
      </w:pPr>
      <w:hyperlink w:anchor="bookmark56" w:tooltip="Current Document">
        <w:r>
          <w:rPr>
            <w:i/>
            <w:iCs/>
            <w:color w:val="000000"/>
            <w:spacing w:val="0"/>
            <w:w w:val="100"/>
            <w:position w:val="0"/>
            <w:shd w:val="clear" w:color="auto" w:fill="auto"/>
            <w:lang w:val="pl-PL" w:eastAsia="pl-PL" w:bidi="pl-PL"/>
          </w:rPr>
          <w:t xml:space="preserve">Dwa procesy </w:t>
          <w:tab/>
        </w:r>
        <w:r>
          <w:rPr>
            <w:color w:val="000000"/>
            <w:spacing w:val="0"/>
            <w:w w:val="100"/>
            <w:position w:val="0"/>
            <w:shd w:val="clear" w:color="auto" w:fill="auto"/>
            <w:lang w:val="pl-PL" w:eastAsia="pl-PL" w:bidi="pl-PL"/>
          </w:rPr>
          <w:t xml:space="preserve"> 156</w:t>
        </w:r>
      </w:hyperlink>
    </w:p>
    <w:p>
      <w:pPr>
        <w:pStyle w:val="Style2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SPRAWY I TROSKI</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Edward Puacz:</w:t>
        <w:tab/>
      </w:r>
      <w:r>
        <w:rPr>
          <w:i/>
          <w:iCs/>
          <w:color w:val="000000"/>
          <w:spacing w:val="0"/>
          <w:w w:val="100"/>
          <w:position w:val="0"/>
          <w:shd w:val="clear" w:color="auto" w:fill="auto"/>
          <w:lang w:val="pl-PL" w:eastAsia="pl-PL" w:bidi="pl-PL"/>
        </w:rPr>
        <w:t>Muzeum Polonii w Chicago</w:t>
        <w:tab/>
      </w:r>
      <w:r>
        <w:rPr>
          <w:color w:val="000000"/>
          <w:spacing w:val="0"/>
          <w:w w:val="100"/>
          <w:position w:val="0"/>
          <w:shd w:val="clear" w:color="auto" w:fill="auto"/>
          <w:lang w:val="pl-PL" w:eastAsia="pl-PL" w:bidi="pl-PL"/>
        </w:rPr>
        <w:t xml:space="preserve"> 157</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Andrzej Chciuk:</w:t>
        <w:tab/>
      </w:r>
      <w:r>
        <w:rPr>
          <w:i/>
          <w:iCs/>
          <w:color w:val="000000"/>
          <w:spacing w:val="0"/>
          <w:w w:val="100"/>
          <w:position w:val="0"/>
          <w:shd w:val="clear" w:color="auto" w:fill="auto"/>
          <w:lang w:val="pl-PL" w:eastAsia="pl-PL" w:bidi="pl-PL"/>
        </w:rPr>
        <w:t xml:space="preserve">O zmianie nazwisk </w:t>
        <w:tab/>
      </w:r>
      <w:r>
        <w:rPr>
          <w:color w:val="000000"/>
          <w:spacing w:val="0"/>
          <w:w w:val="100"/>
          <w:position w:val="0"/>
          <w:shd w:val="clear" w:color="auto" w:fill="auto"/>
          <w:lang w:val="pl-PL" w:eastAsia="pl-PL" w:bidi="pl-PL"/>
        </w:rPr>
        <w:t xml:space="preserve"> 163</w:t>
      </w:r>
    </w:p>
    <w:p>
      <w:pPr>
        <w:pStyle w:val="Style2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SPRAWY POLAKÓW</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hyperlink w:anchor="bookmark62" w:tooltip="Current Document">
        <w:r>
          <w:rPr>
            <w:color w:val="000000"/>
            <w:spacing w:val="0"/>
            <w:w w:val="100"/>
            <w:position w:val="0"/>
            <w:shd w:val="clear" w:color="auto" w:fill="auto"/>
            <w:lang w:val="pl-PL" w:eastAsia="pl-PL" w:bidi="pl-PL"/>
          </w:rPr>
          <w:t>Jan Matis :</w:t>
          <w:tab/>
        </w:r>
        <w:r>
          <w:rPr>
            <w:i/>
            <w:iCs/>
            <w:color w:val="000000"/>
            <w:spacing w:val="0"/>
            <w:w w:val="100"/>
            <w:position w:val="0"/>
            <w:shd w:val="clear" w:color="auto" w:fill="auto"/>
            <w:lang w:val="pl-PL" w:eastAsia="pl-PL" w:bidi="pl-PL"/>
          </w:rPr>
          <w:t xml:space="preserve">Krajowiec wśród emigrantów </w:t>
          <w:tab/>
        </w:r>
        <w:r>
          <w:rPr>
            <w:color w:val="000000"/>
            <w:spacing w:val="0"/>
            <w:w w:val="100"/>
            <w:position w:val="0"/>
            <w:shd w:val="clear" w:color="auto" w:fill="auto"/>
            <w:lang w:val="pl-PL" w:eastAsia="pl-PL" w:bidi="pl-PL"/>
          </w:rPr>
          <w:t xml:space="preserve"> 167</w:t>
        </w:r>
      </w:hyperlink>
    </w:p>
    <w:p>
      <w:pPr>
        <w:pStyle w:val="Style2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KRONIKA KULTURALNA</w:t>
      </w:r>
    </w:p>
    <w:p>
      <w:pPr>
        <w:pStyle w:val="Style23"/>
        <w:keepNext w:val="0"/>
        <w:keepLines w:val="0"/>
        <w:widowControl w:val="0"/>
        <w:shd w:val="clear" w:color="auto" w:fill="auto"/>
        <w:tabs>
          <w:tab w:pos="2543" w:val="left"/>
          <w:tab w:pos="4537" w:val="center"/>
          <w:tab w:pos="4906" w:val="center"/>
          <w:tab w:pos="5520"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Adam Sutkowski :</w:t>
        <w:tab/>
      </w:r>
      <w:r>
        <w:rPr>
          <w:i/>
          <w:iCs/>
          <w:color w:val="000000"/>
          <w:spacing w:val="0"/>
          <w:w w:val="100"/>
          <w:position w:val="0"/>
          <w:shd w:val="clear" w:color="auto" w:fill="auto"/>
          <w:lang w:val="pl-PL" w:eastAsia="pl-PL" w:bidi="pl-PL"/>
        </w:rPr>
        <w:t>Rocznica Odrodzenia</w:t>
        <w:tab/>
        <w:t>Polski</w:t>
        <w:tab/>
        <w:t>w</w:t>
        <w:tab/>
        <w:t>Radio</w:t>
      </w:r>
    </w:p>
    <w:p>
      <w:pPr>
        <w:pStyle w:val="Style23"/>
        <w:keepNext w:val="0"/>
        <w:keepLines w:val="0"/>
        <w:widowControl w:val="0"/>
        <w:shd w:val="clear" w:color="auto" w:fill="auto"/>
        <w:tabs>
          <w:tab w:leader="dot" w:pos="5921" w:val="right"/>
        </w:tabs>
        <w:bidi w:val="0"/>
        <w:spacing w:before="0" w:after="0" w:line="226" w:lineRule="auto"/>
        <w:ind w:left="2840" w:right="0" w:firstLine="0"/>
        <w:jc w:val="both"/>
      </w:pPr>
      <w:hyperlink w:anchor="bookmark64" w:tooltip="Current Document">
        <w:r>
          <w:rPr>
            <w:i/>
            <w:iCs/>
            <w:color w:val="000000"/>
            <w:spacing w:val="0"/>
            <w:w w:val="100"/>
            <w:position w:val="0"/>
            <w:shd w:val="clear" w:color="auto" w:fill="auto"/>
            <w:lang w:val="pl-PL" w:eastAsia="pl-PL" w:bidi="pl-PL"/>
          </w:rPr>
          <w:t xml:space="preserve">Francuskim </w:t>
          <w:tab/>
        </w:r>
        <w:r>
          <w:rPr>
            <w:color w:val="000000"/>
            <w:spacing w:val="0"/>
            <w:w w:val="100"/>
            <w:position w:val="0"/>
            <w:shd w:val="clear" w:color="auto" w:fill="auto"/>
            <w:lang w:val="pl-PL" w:eastAsia="pl-PL" w:bidi="pl-PL"/>
          </w:rPr>
          <w:t xml:space="preserve"> 175</w:t>
        </w:r>
      </w:hyperlink>
    </w:p>
    <w:p>
      <w:pPr>
        <w:pStyle w:val="Style23"/>
        <w:keepNext w:val="0"/>
        <w:keepLines w:val="0"/>
        <w:widowControl w:val="0"/>
        <w:shd w:val="clear" w:color="auto" w:fill="auto"/>
        <w:tabs>
          <w:tab w:pos="2543" w:val="left"/>
          <w:tab w:leader="dot" w:pos="5520"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Sima i Cremonini</w:t>
        <w:tab/>
      </w:r>
      <w:r>
        <w:rPr>
          <w:color w:val="000000"/>
          <w:spacing w:val="0"/>
          <w:w w:val="100"/>
          <w:position w:val="0"/>
          <w:shd w:val="clear" w:color="auto" w:fill="auto"/>
          <w:lang w:val="pl-PL" w:eastAsia="pl-PL" w:bidi="pl-PL"/>
        </w:rPr>
        <w:t xml:space="preserve"> 182</w:t>
      </w:r>
    </w:p>
    <w:p>
      <w:pPr>
        <w:pStyle w:val="Style23"/>
        <w:keepNext w:val="0"/>
        <w:keepLines w:val="0"/>
        <w:widowControl w:val="0"/>
        <w:numPr>
          <w:ilvl w:val="0"/>
          <w:numId w:val="3"/>
        </w:numPr>
        <w:shd w:val="clear" w:color="auto" w:fill="auto"/>
        <w:tabs>
          <w:tab w:pos="2543" w:val="left"/>
          <w:tab w:leader="dot" w:pos="5520" w:val="right"/>
        </w:tabs>
        <w:bidi w:val="0"/>
        <w:spacing w:before="0" w:after="0" w:line="226" w:lineRule="auto"/>
        <w:ind w:left="0" w:right="0" w:firstLine="460"/>
        <w:jc w:val="both"/>
      </w:pPr>
      <w:r>
        <w:rPr>
          <w:i/>
          <w:iCs/>
          <w:color w:val="000000"/>
          <w:spacing w:val="0"/>
          <w:w w:val="100"/>
          <w:position w:val="0"/>
          <w:shd w:val="clear" w:color="auto" w:fill="auto"/>
          <w:lang w:val="pl-PL" w:eastAsia="pl-PL" w:bidi="pl-PL"/>
        </w:rPr>
        <w:t>Komunikaty</w:t>
        <w:tab/>
      </w:r>
      <w:r>
        <w:rPr>
          <w:color w:val="000000"/>
          <w:spacing w:val="0"/>
          <w:w w:val="100"/>
          <w:position w:val="0"/>
          <w:shd w:val="clear" w:color="auto" w:fill="auto"/>
          <w:lang w:val="pl-PL" w:eastAsia="pl-PL" w:bidi="pl-PL"/>
        </w:rPr>
        <w:t xml:space="preserve"> 185</w:t>
      </w:r>
    </w:p>
    <w:p>
      <w:pPr>
        <w:pStyle w:val="Style23"/>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KSIĄŻKI</w:t>
      </w:r>
    </w:p>
    <w:p>
      <w:pPr>
        <w:pStyle w:val="Style23"/>
        <w:keepNext w:val="0"/>
        <w:keepLines w:val="0"/>
        <w:widowControl w:val="0"/>
        <w:shd w:val="clear" w:color="auto" w:fill="auto"/>
        <w:tabs>
          <w:tab w:pos="2543" w:val="left"/>
          <w:tab w:pos="4537" w:val="center"/>
          <w:tab w:pos="5520"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Sienkiewicz, Homer</w:t>
        <w:tab/>
        <w:t>i Gnębon</w:t>
        <w:tab/>
        <w:t>Puczy-</w:t>
      </w:r>
    </w:p>
    <w:p>
      <w:pPr>
        <w:pStyle w:val="Style23"/>
        <w:keepNext w:val="0"/>
        <w:keepLines w:val="0"/>
        <w:widowControl w:val="0"/>
        <w:shd w:val="clear" w:color="auto" w:fill="auto"/>
        <w:tabs>
          <w:tab w:leader="dot" w:pos="5921" w:val="right"/>
        </w:tabs>
        <w:bidi w:val="0"/>
        <w:spacing w:before="0" w:after="0" w:line="226" w:lineRule="auto"/>
        <w:ind w:left="2840" w:right="0" w:firstLine="0"/>
        <w:jc w:val="both"/>
      </w:pPr>
      <w:hyperlink w:anchor="bookmark70" w:tooltip="Current Document">
        <w:r>
          <w:rPr>
            <w:i/>
            <w:iCs/>
            <w:color w:val="000000"/>
            <w:spacing w:val="0"/>
            <w:w w:val="100"/>
            <w:position w:val="0"/>
            <w:shd w:val="clear" w:color="auto" w:fill="auto"/>
            <w:lang w:val="pl-PL" w:eastAsia="pl-PL" w:bidi="pl-PL"/>
          </w:rPr>
          <w:t xml:space="preserve">morda </w:t>
          <w:tab/>
        </w:r>
        <w:r>
          <w:rPr>
            <w:color w:val="000000"/>
            <w:spacing w:val="0"/>
            <w:w w:val="100"/>
            <w:position w:val="0"/>
            <w:shd w:val="clear" w:color="auto" w:fill="auto"/>
            <w:lang w:val="pl-PL" w:eastAsia="pl-PL" w:bidi="pl-PL"/>
          </w:rPr>
          <w:t xml:space="preserve"> 189</w:t>
        </w:r>
      </w:hyperlink>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Lucjan Kłodnicki:</w:t>
        <w:tab/>
      </w:r>
      <w:r>
        <w:rPr>
          <w:i/>
          <w:iCs/>
          <w:color w:val="000000"/>
          <w:spacing w:val="0"/>
          <w:w w:val="100"/>
          <w:position w:val="0"/>
          <w:shd w:val="clear" w:color="auto" w:fill="auto"/>
          <w:lang w:val="pl-PL" w:eastAsia="pl-PL" w:bidi="pl-PL"/>
        </w:rPr>
        <w:t xml:space="preserve">Ofiary i oprawcy </w:t>
        <w:tab/>
      </w:r>
      <w:r>
        <w:rPr>
          <w:color w:val="000000"/>
          <w:spacing w:val="0"/>
          <w:w w:val="100"/>
          <w:position w:val="0"/>
          <w:shd w:val="clear" w:color="auto" w:fill="auto"/>
          <w:lang w:val="pl-PL" w:eastAsia="pl-PL" w:bidi="pl-PL"/>
        </w:rPr>
        <w:t xml:space="preserve"> 198</w:t>
      </w:r>
    </w:p>
    <w:p>
      <w:pPr>
        <w:pStyle w:val="Style23"/>
        <w:keepNext w:val="0"/>
        <w:keepLines w:val="0"/>
        <w:widowControl w:val="0"/>
        <w:shd w:val="clear" w:color="auto" w:fill="auto"/>
        <w:tabs>
          <w:tab w:pos="2543" w:val="left"/>
          <w:tab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Adam Czerniawski:</w:t>
        <w:tab/>
      </w:r>
      <w:r>
        <w:rPr>
          <w:i/>
          <w:iCs/>
          <w:color w:val="000000"/>
          <w:spacing w:val="0"/>
          <w:w w:val="100"/>
          <w:position w:val="0"/>
          <w:shd w:val="clear" w:color="auto" w:fill="auto"/>
          <w:lang w:val="pl-PL" w:eastAsia="pl-PL" w:bidi="pl-PL"/>
        </w:rPr>
        <w:t>Prawdy względne Leszka Kołakowskiego</w:t>
      </w:r>
      <w:r>
        <w:rPr>
          <w:color w:val="000000"/>
          <w:spacing w:val="0"/>
          <w:w w:val="100"/>
          <w:position w:val="0"/>
          <w:shd w:val="clear" w:color="auto" w:fill="auto"/>
          <w:lang w:val="pl-PL" w:eastAsia="pl-PL" w:bidi="pl-PL"/>
        </w:rPr>
        <w:tab/>
        <w:t>201</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Adam Sutkowski:</w:t>
        <w:tab/>
      </w:r>
      <w:r>
        <w:rPr>
          <w:i/>
          <w:iCs/>
          <w:color w:val="000000"/>
          <w:spacing w:val="0"/>
          <w:w w:val="100"/>
          <w:position w:val="0"/>
          <w:shd w:val="clear" w:color="auto" w:fill="auto"/>
          <w:lang w:val="pl-PL" w:eastAsia="pl-PL" w:bidi="pl-PL"/>
        </w:rPr>
        <w:t xml:space="preserve">Staropolskie organy </w:t>
        <w:tab/>
      </w:r>
      <w:r>
        <w:rPr>
          <w:color w:val="000000"/>
          <w:spacing w:val="0"/>
          <w:w w:val="100"/>
          <w:position w:val="0"/>
          <w:shd w:val="clear" w:color="auto" w:fill="auto"/>
          <w:lang w:val="pl-PL" w:eastAsia="pl-PL" w:bidi="pl-PL"/>
        </w:rPr>
        <w:t xml:space="preserve"> 204</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Maria Danilewiczowa :</w:t>
        <w:tab/>
      </w:r>
      <w:r>
        <w:rPr>
          <w:i/>
          <w:iCs/>
          <w:color w:val="000000"/>
          <w:spacing w:val="0"/>
          <w:w w:val="100"/>
          <w:position w:val="0"/>
          <w:shd w:val="clear" w:color="auto" w:fill="auto"/>
          <w:lang w:val="pl-PL" w:eastAsia="pl-PL" w:bidi="pl-PL"/>
        </w:rPr>
        <w:t xml:space="preserve">Krajowe nowości wydawnicze </w:t>
        <w:tab/>
      </w:r>
      <w:r>
        <w:rPr>
          <w:color w:val="000000"/>
          <w:spacing w:val="0"/>
          <w:w w:val="100"/>
          <w:position w:val="0"/>
          <w:shd w:val="clear" w:color="auto" w:fill="auto"/>
          <w:lang w:val="pl-PL" w:eastAsia="pl-PL" w:bidi="pl-PL"/>
        </w:rPr>
        <w:t xml:space="preserve"> 209</w:t>
      </w:r>
    </w:p>
    <w:p>
      <w:pPr>
        <w:pStyle w:val="Style23"/>
        <w:keepNext w:val="0"/>
        <w:keepLines w:val="0"/>
        <w:widowControl w:val="0"/>
        <w:numPr>
          <w:ilvl w:val="0"/>
          <w:numId w:val="3"/>
        </w:numPr>
        <w:shd w:val="clear" w:color="auto" w:fill="auto"/>
        <w:tabs>
          <w:tab w:pos="2543" w:val="left"/>
          <w:tab w:leader="dot" w:pos="5921" w:val="right"/>
        </w:tabs>
        <w:bidi w:val="0"/>
        <w:spacing w:before="0" w:after="0" w:line="226" w:lineRule="auto"/>
        <w:ind w:left="0" w:right="0" w:firstLine="460"/>
        <w:jc w:val="both"/>
      </w:pPr>
      <w:hyperlink w:anchor="bookmark80"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213</w:t>
        </w:r>
      </w:hyperlink>
    </w:p>
    <w:p>
      <w:pPr>
        <w:pStyle w:val="Style23"/>
        <w:keepNext w:val="0"/>
        <w:keepLines w:val="0"/>
        <w:widowControl w:val="0"/>
        <w:shd w:val="clear" w:color="auto" w:fill="auto"/>
        <w:bidi w:val="0"/>
        <w:spacing w:before="0" w:after="0" w:line="182"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tabs>
          <w:tab w:pos="2543" w:val="left"/>
          <w:tab w:leader="dot" w:pos="5921" w:val="right"/>
        </w:tabs>
        <w:bidi w:val="0"/>
        <w:spacing w:before="0" w:after="0" w:line="226" w:lineRule="auto"/>
        <w:ind w:left="0" w:right="0" w:firstLine="30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216</w:t>
      </w:r>
    </w:p>
    <w:p>
      <w:pPr>
        <w:pStyle w:val="Style23"/>
        <w:keepNext w:val="0"/>
        <w:keepLines w:val="0"/>
        <w:widowControl w:val="0"/>
        <w:shd w:val="clear" w:color="auto" w:fill="auto"/>
        <w:bidi w:val="0"/>
        <w:spacing w:before="0" w:after="0" w:line="190" w:lineRule="auto"/>
        <w:ind w:left="304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23"/>
        <w:keepNext w:val="0"/>
        <w:keepLines w:val="0"/>
        <w:widowControl w:val="0"/>
        <w:shd w:val="clear" w:color="auto" w:fill="auto"/>
        <w:tabs>
          <w:tab w:pos="2543" w:val="left"/>
          <w:tab w:pos="5326" w:val="center"/>
          <w:tab w:pos="5921" w:val="right"/>
        </w:tabs>
        <w:bidi w:val="0"/>
        <w:spacing w:before="0" w:after="0" w:line="223" w:lineRule="auto"/>
        <w:ind w:left="0" w:right="0" w:firstLine="300"/>
        <w:jc w:val="both"/>
      </w:pPr>
      <w:r>
        <w:rPr>
          <w:color w:val="000000"/>
          <w:spacing w:val="0"/>
          <w:w w:val="100"/>
          <w:position w:val="0"/>
          <w:shd w:val="clear" w:color="auto" w:fill="auto"/>
          <w:lang w:val="pl-PL" w:eastAsia="pl-PL" w:bidi="pl-PL"/>
        </w:rPr>
        <w:t>L. Tyrmand:</w:t>
        <w:tab/>
      </w:r>
      <w:r>
        <w:rPr>
          <w:i/>
          <w:iCs/>
          <w:color w:val="000000"/>
          <w:spacing w:val="0"/>
          <w:w w:val="100"/>
          <w:position w:val="0"/>
          <w:shd w:val="clear" w:color="auto" w:fill="auto"/>
          <w:lang w:val="pl-PL" w:eastAsia="pl-PL" w:bidi="pl-PL"/>
        </w:rPr>
        <w:t>List do Juliusza Mieroszewskiego</w:t>
        <w:tab/>
        <w:t>....</w:t>
        <w:tab/>
      </w:r>
      <w:r>
        <w:rPr>
          <w:color w:val="000000"/>
          <w:spacing w:val="0"/>
          <w:w w:val="100"/>
          <w:position w:val="0"/>
          <w:shd w:val="clear" w:color="auto" w:fill="auto"/>
          <w:lang w:val="pl-PL" w:eastAsia="pl-PL" w:bidi="pl-PL"/>
        </w:rPr>
        <w:t>224</w:t>
      </w:r>
    </w:p>
    <w:p>
      <w:pPr>
        <w:pStyle w:val="Style23"/>
        <w:keepNext w:val="0"/>
        <w:keepLines w:val="0"/>
        <w:widowControl w:val="0"/>
        <w:shd w:val="clear" w:color="auto" w:fill="auto"/>
        <w:tabs>
          <w:tab w:leader="dot" w:pos="5921" w:val="right"/>
        </w:tabs>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A. Chciuk, M. K. Dziewa- </w:t>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228</w:t>
      </w:r>
      <w:r>
        <w:fldChar w:fldCharType="end"/>
      </w:r>
    </w:p>
    <w:p>
      <w:pPr>
        <w:pStyle w:val="Style27"/>
        <w:keepNext w:val="0"/>
        <w:keepLines w:val="0"/>
        <w:widowControl w:val="0"/>
        <w:shd w:val="clear" w:color="auto" w:fill="auto"/>
        <w:bidi w:val="0"/>
        <w:spacing w:before="0" w:after="140"/>
        <w:ind w:left="540" w:right="0" w:firstLine="0"/>
        <w:jc w:val="both"/>
        <w:sectPr>
          <w:footerReference w:type="default" r:id="rId5"/>
          <w:footerReference w:type="even" r:id="rId6"/>
          <w:footerReference w:type="first" r:id="rId7"/>
          <w:footnotePr>
            <w:pos w:val="pageBottom"/>
            <w:numFmt w:val="decimal"/>
            <w:numRestart w:val="continuous"/>
          </w:footnotePr>
          <w:pgSz w:w="6851" w:h="11317"/>
          <w:pgMar w:top="83" w:left="205" w:right="169" w:bottom="399" w:header="0" w:footer="3" w:gutter="0"/>
          <w:pgNumType w:start="1"/>
          <w:cols w:space="720"/>
          <w:noEndnote/>
          <w:titlePg/>
          <w:rtlGutter w:val="0"/>
          <w:docGrid w:linePitch="360"/>
        </w:sectPr>
      </w:pPr>
      <w:r>
        <w:rPr>
          <w:color w:val="000000"/>
          <w:spacing w:val="0"/>
          <w:w w:val="100"/>
          <w:position w:val="0"/>
          <w:shd w:val="clear" w:color="auto" w:fill="auto"/>
          <w:lang w:val="pl-PL" w:eastAsia="pl-PL" w:bidi="pl-PL"/>
        </w:rPr>
        <w:t>nowski, St. Mękarski, A. Nasielski, J. Piotrow</w:t>
        <w:softHyphen/>
        <w:t>ski, I. Ziembińska:</w:t>
      </w:r>
    </w:p>
    <w:p>
      <w:pPr>
        <w:pStyle w:val="Style29"/>
        <w:keepNext w:val="0"/>
        <w:keepLines w:val="0"/>
        <w:framePr w:w="6178" w:h="1087" w:wrap="none" w:hAnchor="page" w:x="386" w:y="2430"/>
        <w:widowControl w:val="0"/>
        <w:shd w:val="clear" w:color="auto" w:fill="auto"/>
        <w:bidi w:val="0"/>
        <w:spacing w:before="0" w:line="240" w:lineRule="auto"/>
        <w:ind w:left="0" w:right="0" w:firstLine="0"/>
        <w:jc w:val="both"/>
        <w:rPr>
          <w:sz w:val="30"/>
          <w:szCs w:val="30"/>
        </w:rPr>
      </w:pPr>
      <w:r>
        <w:rPr>
          <w:rFonts w:ascii="Times New Roman" w:eastAsia="Times New Roman" w:hAnsi="Times New Roman" w:cs="Times New Roman"/>
          <w:i/>
          <w:iCs/>
          <w:color w:val="000000"/>
          <w:spacing w:val="0"/>
          <w:w w:val="100"/>
          <w:position w:val="0"/>
          <w:sz w:val="30"/>
          <w:szCs w:val="30"/>
          <w:shd w:val="clear" w:color="auto" w:fill="auto"/>
          <w:lang w:val="pl-PL" w:eastAsia="pl-PL" w:bidi="pl-PL"/>
        </w:rPr>
        <w:t>Szkice • Opowiadania • Sprawozdania</w:t>
      </w:r>
    </w:p>
    <w:p>
      <w:pPr>
        <w:pStyle w:val="Style29"/>
        <w:keepNext w:val="0"/>
        <w:keepLines w:val="0"/>
        <w:framePr w:w="6178" w:h="1087" w:wrap="none" w:hAnchor="page" w:x="386" w:y="2430"/>
        <w:widowControl w:val="0"/>
        <w:shd w:val="clear" w:color="auto" w:fill="auto"/>
        <w:tabs>
          <w:tab w:pos="1422" w:val="left"/>
          <w:tab w:pos="3222" w:val="left"/>
        </w:tabs>
        <w:bidi w:val="0"/>
        <w:spacing w:before="0" w:line="240" w:lineRule="auto"/>
        <w:ind w:left="0" w:right="0" w:firstLine="0"/>
        <w:jc w:val="left"/>
      </w:pPr>
      <w:r>
        <w:rPr>
          <w:color w:val="000000"/>
          <w:spacing w:val="0"/>
          <w:w w:val="100"/>
          <w:position w:val="0"/>
          <w:shd w:val="clear" w:color="auto" w:fill="auto"/>
          <w:lang w:val="pl-PL" w:eastAsia="pl-PL" w:bidi="pl-PL"/>
        </w:rPr>
        <w:t>iraacłCTCwrJgiaii</w:t>
        <w:tab/>
      </w:r>
      <w:r>
        <w:rPr>
          <w:b w:val="0"/>
          <w:bCs w:val="0"/>
          <w:smallCaps/>
          <w:color w:val="000000"/>
          <w:spacing w:val="0"/>
          <w:w w:val="100"/>
          <w:position w:val="0"/>
          <w:shd w:val="clear" w:color="auto" w:fill="auto"/>
          <w:lang w:val="pl-PL" w:eastAsia="pl-PL" w:bidi="pl-PL"/>
        </w:rPr>
        <w:t>him</w:t>
      </w:r>
      <w:r>
        <w:rPr>
          <w:color w:val="000000"/>
          <w:spacing w:val="0"/>
          <w:w w:val="100"/>
          <w:position w:val="0"/>
          <w:shd w:val="clear" w:color="auto" w:fill="auto"/>
          <w:lang w:val="pl-PL" w:eastAsia="pl-PL" w:bidi="pl-PL"/>
        </w:rPr>
        <w:t xml:space="preserve"> fflngmwwiii rt—i m</w:t>
        <w:tab/>
        <w:t>i■■■■ imu ■! im</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wn—MEn—aaw—^w—Mggaiww </w:t>
      </w:r>
      <w:r>
        <w:rPr>
          <w:color w:val="000000"/>
          <w:spacing w:val="0"/>
          <w:w w:val="100"/>
          <w:position w:val="0"/>
          <w:shd w:val="clear" w:color="auto" w:fill="auto"/>
          <w:lang w:val="fr-FR" w:eastAsia="fr-FR" w:bidi="fr-FR"/>
        </w:rPr>
        <w:t>ni'im</w:t>
      </w:r>
    </w:p>
    <w:p>
      <w:pPr>
        <w:pStyle w:val="Style29"/>
        <w:keepNext w:val="0"/>
        <w:keepLines w:val="0"/>
        <w:framePr w:w="6178" w:h="1087" w:wrap="none" w:hAnchor="page" w:x="386" w:y="2430"/>
        <w:widowControl w:val="0"/>
        <w:shd w:val="clear" w:color="auto" w:fill="auto"/>
        <w:bidi w:val="0"/>
        <w:spacing w:before="0" w:line="240" w:lineRule="auto"/>
        <w:ind w:left="0" w:right="0" w:firstLine="0"/>
        <w:jc w:val="left"/>
        <w:rPr>
          <w:sz w:val="28"/>
          <w:szCs w:val="28"/>
        </w:rPr>
      </w:pPr>
      <w:r>
        <w:rPr>
          <w:color w:val="000000"/>
          <w:spacing w:val="0"/>
          <w:w w:val="100"/>
          <w:position w:val="0"/>
          <w:sz w:val="28"/>
          <w:szCs w:val="28"/>
          <w:u w:val="single"/>
          <w:shd w:val="clear" w:color="auto" w:fill="auto"/>
          <w:lang w:val="pl-PL" w:eastAsia="pl-PL" w:bidi="pl-PL"/>
        </w:rPr>
        <w:t>PARYŻ Styczeń-Luły-Janvier-Fevrier 1969</w:t>
      </w:r>
    </w:p>
    <w:p>
      <w:pPr>
        <w:pStyle w:val="Style34"/>
        <w:keepNext/>
        <w:keepLines/>
        <w:framePr w:w="2664" w:h="554" w:wrap="none" w:hAnchor="page" w:x="350" w:y="9305"/>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rFonts w:ascii="Arial" w:eastAsia="Arial" w:hAnsi="Arial" w:cs="Arial"/>
          <w:color w:val="000000"/>
          <w:spacing w:val="0"/>
          <w:w w:val="100"/>
          <w:position w:val="0"/>
          <w:sz w:val="44"/>
          <w:szCs w:val="44"/>
          <w:u w:val="single"/>
          <w:shd w:val="clear" w:color="auto" w:fill="auto"/>
          <w:lang w:val="pl-PL" w:eastAsia="pl-PL" w:bidi="pl-PL"/>
        </w:rPr>
        <w:t>INSTYTUT</w:t>
      </w:r>
      <w:bookmarkEnd w:id="4"/>
      <w:bookmarkEnd w:id="5"/>
    </w:p>
    <w:p>
      <w:pPr>
        <w:pStyle w:val="Style29"/>
        <w:keepNext w:val="0"/>
        <w:keepLines w:val="0"/>
        <w:framePr w:w="194" w:h="274" w:wrap="none" w:hAnchor="page" w:x="3380" w:y="9979"/>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p</w:t>
      </w:r>
    </w:p>
    <w:p>
      <w:pPr>
        <w:pStyle w:val="Style34"/>
        <w:keepNext/>
        <w:keepLines/>
        <w:framePr w:w="2642" w:h="551" w:wrap="none" w:hAnchor="page" w:x="3964" w:y="9269"/>
        <w:widowControl w:val="0"/>
        <w:shd w:val="clear" w:color="auto" w:fill="auto"/>
        <w:bidi w:val="0"/>
        <w:spacing w:before="0" w:after="0" w:line="240" w:lineRule="auto"/>
        <w:ind w:left="0" w:right="0" w:firstLine="0"/>
        <w:jc w:val="left"/>
        <w:rPr>
          <w:sz w:val="44"/>
          <w:szCs w:val="44"/>
        </w:rPr>
      </w:pPr>
      <w:bookmarkStart w:id="6" w:name="bookmark6"/>
      <w:bookmarkStart w:id="7" w:name="bookmark7"/>
      <w:r>
        <w:rPr>
          <w:rFonts w:ascii="Arial" w:eastAsia="Arial" w:hAnsi="Arial" w:cs="Arial"/>
          <w:color w:val="000000"/>
          <w:spacing w:val="0"/>
          <w:w w:val="100"/>
          <w:position w:val="0"/>
          <w:sz w:val="44"/>
          <w:szCs w:val="44"/>
          <w:u w:val="single"/>
          <w:shd w:val="clear" w:color="auto" w:fill="auto"/>
          <w:lang w:val="pl-PL" w:eastAsia="pl-PL" w:bidi="pl-PL"/>
        </w:rPr>
        <w:t>LITERACKI</w:t>
      </w:r>
      <w:bookmarkEnd w:id="6"/>
      <w:bookmarkEnd w:id="7"/>
    </w:p>
    <w:p>
      <w:pPr>
        <w:widowControl w:val="0"/>
        <w:spacing w:line="360" w:lineRule="exact"/>
      </w:pPr>
      <w:r>
        <w:drawing>
          <wp:anchor distT="0" distB="797560" distL="0" distR="0" simplePos="0" relativeHeight="62914694" behindDoc="1" locked="0" layoutInCell="1" allowOverlap="1">
            <wp:simplePos x="0" y="0"/>
            <wp:positionH relativeFrom="page">
              <wp:posOffset>54610</wp:posOffset>
            </wp:positionH>
            <wp:positionV relativeFrom="margin">
              <wp:posOffset>145415</wp:posOffset>
            </wp:positionV>
            <wp:extent cx="4133215" cy="1292225"/>
            <wp:wrapNone/>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8"/>
                    <a:stretch/>
                  </pic:blipFill>
                  <pic:spPr>
                    <a:xfrm>
                      <a:ext cx="4133215" cy="1292225"/>
                    </a:xfrm>
                    <a:prstGeom prst="rect"/>
                  </pic:spPr>
                </pic:pic>
              </a:graphicData>
            </a:graphic>
          </wp:anchor>
        </w:drawing>
      </w:r>
      <w:r>
        <w:drawing>
          <wp:anchor distT="0" distB="128270" distL="0" distR="0" simplePos="0" relativeHeight="62914695" behindDoc="1" locked="0" layoutInCell="1" allowOverlap="1">
            <wp:simplePos x="0" y="0"/>
            <wp:positionH relativeFrom="page">
              <wp:posOffset>2102485</wp:posOffset>
            </wp:positionH>
            <wp:positionV relativeFrom="margin">
              <wp:posOffset>5933440</wp:posOffset>
            </wp:positionV>
            <wp:extent cx="237490" cy="450850"/>
            <wp:wrapNone/>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0"/>
                    <a:stretch/>
                  </pic:blipFill>
                  <pic:spPr>
                    <a:xfrm>
                      <a:ext cx="237490" cy="45085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61" w:line="1" w:lineRule="exact"/>
      </w:pPr>
    </w:p>
    <w:p>
      <w:pPr>
        <w:widowControl w:val="0"/>
        <w:spacing w:line="1" w:lineRule="exact"/>
        <w:sectPr>
          <w:footerReference w:type="default" r:id="rId12"/>
          <w:footerReference w:type="even" r:id="rId13"/>
          <w:footnotePr>
            <w:pos w:val="pageBottom"/>
            <w:numFmt w:val="decimal"/>
            <w:numRestart w:val="continuous"/>
          </w:footnotePr>
          <w:pgSz w:w="6851" w:h="11317"/>
          <w:pgMar w:top="521" w:left="47" w:right="285" w:bottom="450" w:header="93" w:footer="3" w:gutter="0"/>
          <w:pgNumType w:start="1"/>
          <w:cols w:space="720"/>
          <w:noEndnote/>
          <w:rtlGutter w:val="0"/>
          <w:docGrid w:linePitch="360"/>
        </w:sectPr>
      </w:pPr>
    </w:p>
    <w:p>
      <w:pPr>
        <w:pStyle w:val="Style16"/>
        <w:keepNext w:val="0"/>
        <w:keepLines w:val="0"/>
        <w:widowControl w:val="0"/>
        <w:shd w:val="clear" w:color="auto" w:fill="auto"/>
        <w:bidi w:val="0"/>
        <w:spacing w:before="620" w:after="46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NOTY BIOGRAFICZNE</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Anna BOGUSŁAWSKA, wyższe studia rozpoczęła na Wydz. humanistycznym Uniw. Warsz., a ukończyła na Wydz. pedagogicznym Wolnej Wszechnicy Polskiej, otrzymując w 1934 r. łączny dyplom obu tych uczelni. Na WWP, pod kierunkiem Heleny Radlińskiej zapoznaje się z zagadnieniami wiedzy psychologicznej i podejmuje w tej dziedzinie własne prace badawcze.</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 wojnie praca nauczycielska w szkołach wychowania ojczystego w Lon</w:t>
        <w:softHyphen/>
        <w:t>dynie zachęca ją do prób stworzenia nowej, ułatwionej metody czytania po polsku. Wydaje książeczki elementarzowe „Bawię się i czytam”, a jej podręcz</w:t>
        <w:softHyphen/>
        <w:t>nik metodyczny „Początkowa nauka czytania” służy nauczycielom.</w:t>
      </w:r>
    </w:p>
    <w:p>
      <w:pPr>
        <w:pStyle w:val="Style27"/>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xml:space="preserve">Anna Bogusławska jest członkiem „United Kingdom Reading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i „Guild of Teachers of Backward Children” i bierze udział w pracach tych stowarzyszeń. Z zakresu prac literackich jest autorką powieści „Ludzie wal</w:t>
        <w:softHyphen/>
        <w:t>czącej Warszawy” oraz szeregu opowiadań. Przed wojną współpracowała z prasą spółdzielczą i „Promykiem”.</w:t>
      </w:r>
    </w:p>
    <w:p>
      <w:pPr>
        <w:pStyle w:val="Style16"/>
        <w:keepNext w:val="0"/>
        <w:keepLines w:val="0"/>
        <w:widowControl w:val="0"/>
        <w:shd w:val="clear" w:color="auto" w:fill="auto"/>
        <w:bidi w:val="0"/>
        <w:spacing w:before="0" w:after="32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Arnold SŁUCKI, ur. 15. IV. 1915 w Tyszowicach. W 1939 ukończył semina</w:t>
        <w:softHyphen/>
        <w:t>rium nauczycielskie w Warszawie. W okresie nauki w seminarium brał czyn</w:t>
        <w:softHyphen/>
        <w:t>ny udział w nielegalnej działalności młodzieży komunistycznej. Redagował nielegalne pisma „Świt” i „Biuletyn ideologiczny”.</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czasie wojny był w ZSSR najpierw nauczycielem w szkołach na Ukrai</w:t>
        <w:softHyphen/>
        <w:t>nie, w Rosji i Uzbekistanie, następnie zaś walczył z I Armią W.P., z którą wrócił do Warszawy. Za udział w walkach o Warszawę otrzymał szereg odznaczeń. Po przekształceniu gazety dywizyjnej w „Życie Warszawy” był jednym z pierwszych jej redaktorów; w tymże czasie zostaje wybrany sekre</w:t>
        <w:softHyphen/>
        <w:t>tarzem Związku Dziennikarzy w Warszawie i jest członkiem Związku Litera</w:t>
        <w:softHyphen/>
        <w:t>tów Polskich.</w:t>
      </w:r>
    </w:p>
    <w:p>
      <w:pPr>
        <w:pStyle w:val="Style27"/>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W latach 1946-1950 studiuje filozofię na Uniw. Warsz.; w r. 1950 ogłasza pierwszy tom wierszy pt. „Ziemia jaśnieje”. Od tej chwili poświęca się pracy literackiej co pozwala mu na uchylanie się od działalności politycznej w okre</w:t>
        <w:softHyphen/>
        <w:t>sie stalinowskim. Do r. 1956 jest członkiem komitetu redakcyjnego „Przeglądu Kulturalnego”. Za artykuł zamieszczony w tym piśmie, w r. 1955, zostaje usunięty z partii, po r. 1956 zostaje „zrehabilitowany”. Z partii wystąpił w r. 1966. Swój wyjazd z Polski uważa za deportację.</w:t>
      </w:r>
    </w:p>
    <w:p>
      <w:pPr>
        <w:pStyle w:val="Style16"/>
        <w:keepNext w:val="0"/>
        <w:keepLines w:val="0"/>
        <w:widowControl w:val="0"/>
        <w:shd w:val="clear" w:color="auto" w:fill="auto"/>
        <w:bidi w:val="0"/>
        <w:spacing w:before="0" w:after="32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41"/>
        <w:keepNext w:val="0"/>
        <w:keepLines w:val="0"/>
        <w:widowControl w:val="0"/>
        <w:shd w:val="clear" w:color="auto" w:fill="auto"/>
        <w:bidi w:val="0"/>
        <w:spacing w:before="0" w:after="580" w:line="254" w:lineRule="auto"/>
        <w:ind w:left="0" w:right="0"/>
        <w:jc w:val="both"/>
      </w:pPr>
      <w:r>
        <w:rPr>
          <w:i/>
          <w:iCs/>
          <w:color w:val="000000"/>
          <w:spacing w:val="0"/>
          <w:w w:val="100"/>
          <w:position w:val="0"/>
          <w:shd w:val="clear" w:color="auto" w:fill="auto"/>
          <w:lang w:val="pl-PL" w:eastAsia="pl-PL" w:bidi="pl-PL"/>
        </w:rPr>
        <w:t>Bieżący zeszyt</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jest — jak co roku — podwójny (styczeń-luty 1969), zeszyt następny ukaże się w pierwszych dniach marca.</w:t>
      </w:r>
    </w:p>
    <w:p>
      <w:pPr>
        <w:pStyle w:val="Style27"/>
        <w:keepNext w:val="0"/>
        <w:keepLines w:val="0"/>
        <w:widowControl w:val="0"/>
        <w:pBdr>
          <w:top w:val="single" w:sz="4" w:space="0" w:color="auto"/>
        </w:pBdr>
        <w:shd w:val="clear" w:color="auto" w:fill="auto"/>
        <w:bidi w:val="0"/>
        <w:spacing w:before="0" w:after="32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44"/>
        <w:keepNext/>
        <w:keepLines/>
        <w:widowControl w:val="0"/>
        <w:shd w:val="clear" w:color="auto" w:fill="auto"/>
        <w:bidi w:val="0"/>
        <w:spacing w:before="0" w:after="56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Wpłaty na Fundusz «Kultury»</w:t>
      </w:r>
      <w:bookmarkEnd w:id="8"/>
      <w:bookmarkEnd w:id="9"/>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Doc. Franciszek J. Adamczak, </w:t>
      </w:r>
      <w:r>
        <w:rPr>
          <w:color w:val="000000"/>
          <w:spacing w:val="0"/>
          <w:w w:val="100"/>
          <w:position w:val="0"/>
          <w:shd w:val="clear" w:color="auto" w:fill="auto"/>
          <w:lang w:val="fr-FR" w:eastAsia="fr-FR" w:bidi="fr-FR"/>
        </w:rPr>
        <w:t>Stockholm</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24,50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A. G., Buenos Aires </w:t>
        <w:tab/>
        <w:t xml:space="preserve"> F.</w:t>
        <w:tab/>
        <w:t>49,00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Dr J. J. </w:t>
      </w:r>
      <w:r>
        <w:rPr>
          <w:color w:val="000000"/>
          <w:spacing w:val="0"/>
          <w:w w:val="100"/>
          <w:position w:val="0"/>
          <w:shd w:val="clear" w:color="auto" w:fill="auto"/>
          <w:lang w:val="pl-PL" w:eastAsia="pl-PL" w:bidi="pl-PL"/>
        </w:rPr>
        <w:t xml:space="preserve">Berest, </w:t>
      </w:r>
      <w:r>
        <w:rPr>
          <w:color w:val="000000"/>
          <w:spacing w:val="0"/>
          <w:w w:val="100"/>
          <w:position w:val="0"/>
          <w:shd w:val="clear" w:color="auto" w:fill="auto"/>
          <w:lang w:val="fr-FR" w:eastAsia="fr-FR" w:bidi="fr-FR"/>
        </w:rPr>
        <w:t xml:space="preserve">Lima, Ohio (USA) </w:t>
        <w:tab/>
        <w:t xml:space="preserve"> F.</w:t>
        <w:tab/>
        <w:t>24,50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Inż.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Białkowscy, </w:t>
      </w:r>
      <w:r>
        <w:rPr>
          <w:color w:val="000000"/>
          <w:spacing w:val="0"/>
          <w:w w:val="100"/>
          <w:position w:val="0"/>
          <w:shd w:val="clear" w:color="auto" w:fill="auto"/>
          <w:lang w:val="fr-FR" w:eastAsia="fr-FR" w:bidi="fr-FR"/>
        </w:rPr>
        <w:t xml:space="preserve">Sydney </w:t>
        <w:tab/>
        <w:t xml:space="preserve"> F.</w:t>
        <w:tab/>
        <w:t>54,00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S. S. Birkenmayer, State College, Pa. (USA) </w:t>
        <w:tab/>
        <w:t xml:space="preserve"> F.</w:t>
        <w:tab/>
        <w:t>24,50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Dr </w:t>
      </w:r>
      <w:r>
        <w:rPr>
          <w:color w:val="000000"/>
          <w:spacing w:val="0"/>
          <w:w w:val="100"/>
          <w:position w:val="0"/>
          <w:shd w:val="clear" w:color="auto" w:fill="auto"/>
          <w:lang w:val="pl-PL" w:eastAsia="pl-PL" w:bidi="pl-PL"/>
        </w:rPr>
        <w:t xml:space="preserve">Jerzy Bogdanowicz, </w:t>
      </w:r>
      <w:r>
        <w:rPr>
          <w:color w:val="000000"/>
          <w:spacing w:val="0"/>
          <w:w w:val="100"/>
          <w:position w:val="0"/>
          <w:shd w:val="clear" w:color="auto" w:fill="auto"/>
          <w:lang w:val="fr-FR" w:eastAsia="fr-FR" w:bidi="fr-FR"/>
        </w:rPr>
        <w:t xml:space="preserve">Louvain </w:t>
      </w:r>
      <w:r>
        <w:rPr>
          <w:color w:val="000000"/>
          <w:spacing w:val="0"/>
          <w:w w:val="100"/>
          <w:position w:val="0"/>
          <w:shd w:val="clear" w:color="auto" w:fill="auto"/>
          <w:lang w:val="pl-PL" w:eastAsia="pl-PL" w:bidi="pl-PL"/>
        </w:rPr>
        <w:t xml:space="preserve">(Belgia) </w:t>
      </w:r>
      <w:r>
        <w:rPr>
          <w:color w:val="000000"/>
          <w:spacing w:val="0"/>
          <w:w w:val="100"/>
          <w:position w:val="0"/>
          <w:shd w:val="clear" w:color="auto" w:fill="auto"/>
          <w:lang w:val="fr-FR" w:eastAsia="fr-FR" w:bidi="fr-FR"/>
        </w:rPr>
        <w:tab/>
        <w:t xml:space="preserve"> F.</w:t>
        <w:tab/>
        <w:t>30,00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Karolina Borchardowa, Londyn </w:t>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246,00</w:t>
      </w:r>
    </w:p>
    <w:p>
      <w:pPr>
        <w:pStyle w:val="Style23"/>
        <w:keepNext w:val="0"/>
        <w:keepLines w:val="0"/>
        <w:widowControl w:val="0"/>
        <w:shd w:val="clear" w:color="auto" w:fill="auto"/>
        <w:tabs>
          <w:tab w:leader="dot" w:pos="4738" w:val="lef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Inż. </w:t>
      </w:r>
      <w:r>
        <w:rPr>
          <w:color w:val="000000"/>
          <w:spacing w:val="0"/>
          <w:w w:val="100"/>
          <w:position w:val="0"/>
          <w:shd w:val="clear" w:color="auto" w:fill="auto"/>
          <w:lang w:val="fr-FR" w:eastAsia="fr-FR" w:bidi="fr-FR"/>
        </w:rPr>
        <w:t xml:space="preserve">G. M. Bornet, Toronto, Ont. </w:t>
      </w:r>
      <w:r>
        <w:rPr>
          <w:color w:val="000000"/>
          <w:spacing w:val="0"/>
          <w:w w:val="100"/>
          <w:position w:val="0"/>
          <w:shd w:val="clear" w:color="auto" w:fill="auto"/>
          <w:lang w:val="pl-PL" w:eastAsia="pl-PL" w:bidi="pl-PL"/>
        </w:rPr>
        <w:t>(Kanada), po raz piąty</w:t>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500,00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Czesław Borowicz, Buenos Aires</w:t>
        <w:tab/>
        <w:t xml:space="preserve"> F.</w:t>
        <w:tab/>
        <w:t>81,00</w:t>
      </w:r>
    </w:p>
    <w:p>
      <w:pPr>
        <w:pStyle w:val="Style23"/>
        <w:keepNext w:val="0"/>
        <w:keepLines w:val="0"/>
        <w:widowControl w:val="0"/>
        <w:numPr>
          <w:ilvl w:val="0"/>
          <w:numId w:val="5"/>
        </w:numPr>
        <w:shd w:val="clear" w:color="auto" w:fill="auto"/>
        <w:tabs>
          <w:tab w:pos="304" w:val="left"/>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Człowiekowski, Lethbridge, Alta. (Kanada) </w:t>
        <w:tab/>
        <w:t xml:space="preserve"> F.</w:t>
        <w:tab/>
        <w:t>45,00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Natalia i Tadeusz Dąbrowscy, Buenos Aires</w:t>
        <w:tab/>
        <w:t xml:space="preserve"> F.</w:t>
        <w:tab/>
        <w:t>24,50</w:t>
      </w:r>
    </w:p>
    <w:p>
      <w:pPr>
        <w:pStyle w:val="Style23"/>
        <w:keepNext w:val="0"/>
        <w:keepLines w:val="0"/>
        <w:widowControl w:val="0"/>
        <w:shd w:val="clear" w:color="auto" w:fill="auto"/>
        <w:tabs>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L. Demby, Nomansland, Wilts (W. Brytania), po raz dziewiąty F.</w:t>
        <w:tab/>
        <w:t>12,00</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Rozalia i Jan Dobruccy, </w:t>
      </w:r>
      <w:r>
        <w:rPr>
          <w:color w:val="000000"/>
          <w:spacing w:val="0"/>
          <w:w w:val="100"/>
          <w:position w:val="0"/>
          <w:shd w:val="clear" w:color="auto" w:fill="auto"/>
          <w:lang w:val="fr-FR" w:eastAsia="fr-FR" w:bidi="fr-FR"/>
        </w:rPr>
        <w:t xml:space="preserve">San Diego, </w:t>
      </w:r>
      <w:r>
        <w:rPr>
          <w:color w:val="000000"/>
          <w:spacing w:val="0"/>
          <w:w w:val="100"/>
          <w:position w:val="0"/>
          <w:shd w:val="clear" w:color="auto" w:fill="auto"/>
          <w:lang w:val="pl-PL" w:eastAsia="pl-PL" w:bidi="pl-PL"/>
        </w:rPr>
        <w:t>El Cayon, Cal. (USA), po raz</w:t>
      </w:r>
    </w:p>
    <w:p>
      <w:pPr>
        <w:pStyle w:val="Style23"/>
        <w:keepNext w:val="0"/>
        <w:keepLines w:val="0"/>
        <w:widowControl w:val="0"/>
        <w:shd w:val="clear" w:color="auto" w:fill="auto"/>
        <w:tabs>
          <w:tab w:leader="dot" w:pos="5086" w:val="right"/>
          <w:tab w:pos="5326" w:val="left"/>
        </w:tabs>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piąty </w:t>
        <w:tab/>
        <w:t xml:space="preserve"> F.</w:t>
        <w:tab/>
        <w:t>98,00</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Wiktor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Drymmer i J. Łukasiewicz, Blacksburg, </w:t>
      </w:r>
      <w:r>
        <w:rPr>
          <w:color w:val="000000"/>
          <w:spacing w:val="0"/>
          <w:w w:val="100"/>
          <w:position w:val="0"/>
          <w:shd w:val="clear" w:color="auto" w:fill="auto"/>
          <w:lang w:val="fr-FR" w:eastAsia="fr-FR" w:bidi="fr-FR"/>
        </w:rPr>
        <w:t xml:space="preserve">Va. </w:t>
      </w:r>
      <w:r>
        <w:rPr>
          <w:color w:val="000000"/>
          <w:spacing w:val="0"/>
          <w:w w:val="100"/>
          <w:position w:val="0"/>
          <w:shd w:val="clear" w:color="auto" w:fill="auto"/>
          <w:lang w:val="pl-PL" w:eastAsia="pl-PL" w:bidi="pl-PL"/>
        </w:rPr>
        <w:t>(USA),</w:t>
      </w:r>
    </w:p>
    <w:p>
      <w:pPr>
        <w:pStyle w:val="Style23"/>
        <w:keepNext w:val="0"/>
        <w:keepLines w:val="0"/>
        <w:widowControl w:val="0"/>
        <w:shd w:val="clear" w:color="auto" w:fill="auto"/>
        <w:tabs>
          <w:tab w:leader="dot" w:pos="5086" w:val="right"/>
          <w:tab w:pos="5323" w:val="left"/>
        </w:tabs>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po raz drugi </w:t>
        <w:tab/>
        <w:t xml:space="preserve"> F.</w:t>
        <w:tab/>
        <w:t>122,50</w:t>
      </w:r>
    </w:p>
    <w:p>
      <w:pPr>
        <w:pStyle w:val="Style23"/>
        <w:keepNext w:val="0"/>
        <w:keepLines w:val="0"/>
        <w:widowControl w:val="0"/>
        <w:shd w:val="clear" w:color="auto" w:fill="auto"/>
        <w:tabs>
          <w:tab w:leader="dot" w:pos="5086" w:val="right"/>
          <w:tab w:pos="5283"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Dr W. M. Drzewieniecki, Buffalo, N.Y. (USA) </w:t>
        <w:tab/>
        <w:t xml:space="preserve"> F.</w:t>
        <w:tab/>
        <w:t>49,00</w:t>
      </w:r>
    </w:p>
    <w:p>
      <w:pPr>
        <w:pStyle w:val="Style23"/>
        <w:keepNext w:val="0"/>
        <w:keepLines w:val="0"/>
        <w:widowControl w:val="0"/>
        <w:shd w:val="clear" w:color="auto" w:fill="auto"/>
        <w:tabs>
          <w:tab w:leader="dot" w:pos="5086" w:val="right"/>
          <w:tab w:pos="5290"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S. Dudziński, Latrobe, Pa. (USA) </w:t>
        <w:tab/>
        <w:t xml:space="preserve"> F.</w:t>
        <w:tab/>
        <w:t>24,50</w:t>
      </w:r>
    </w:p>
    <w:p>
      <w:pPr>
        <w:pStyle w:val="Style23"/>
        <w:keepNext w:val="0"/>
        <w:keepLines w:val="0"/>
        <w:widowControl w:val="0"/>
        <w:shd w:val="clear" w:color="auto" w:fill="auto"/>
        <w:tabs>
          <w:tab w:leader="dot" w:pos="5086" w:val="right"/>
          <w:tab w:pos="5283"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Kazimierz Furdyna, Chicago, 111. (USA), po raz drugi </w:t>
        <w:tab/>
        <w:t xml:space="preserve"> F.</w:t>
        <w:tab/>
        <w:t>122,50</w:t>
      </w:r>
    </w:p>
    <w:p>
      <w:pPr>
        <w:pStyle w:val="Style23"/>
        <w:keepNext w:val="0"/>
        <w:keepLines w:val="0"/>
        <w:widowControl w:val="0"/>
        <w:shd w:val="clear" w:color="auto" w:fill="auto"/>
        <w:tabs>
          <w:tab w:leader="dot" w:pos="5086" w:val="right"/>
          <w:tab w:pos="5283"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Ks. Zygmunt Gaj, Ubly, Mich. (USA) </w:t>
        <w:tab/>
        <w:t xml:space="preserve"> F.</w:t>
        <w:tab/>
        <w:t>49,00</w:t>
      </w:r>
    </w:p>
    <w:p>
      <w:pPr>
        <w:pStyle w:val="Style23"/>
        <w:keepNext w:val="0"/>
        <w:keepLines w:val="0"/>
        <w:widowControl w:val="0"/>
        <w:shd w:val="clear" w:color="auto" w:fill="auto"/>
        <w:tabs>
          <w:tab w:leader="dot" w:pos="5086" w:val="right"/>
          <w:tab w:pos="5276"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Tony Gawron, Paryż </w:t>
        <w:tab/>
        <w:t xml:space="preserve"> F.</w:t>
        <w:tab/>
        <w:t>25,00</w:t>
      </w:r>
    </w:p>
    <w:p>
      <w:pPr>
        <w:pStyle w:val="Style23"/>
        <w:keepNext w:val="0"/>
        <w:keepLines w:val="0"/>
        <w:widowControl w:val="0"/>
        <w:shd w:val="clear" w:color="auto" w:fill="auto"/>
        <w:tabs>
          <w:tab w:pos="3456" w:val="right"/>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Kazimierz Gawroński, Chicago, 111.</w:t>
        <w:tab/>
        <w:t xml:space="preserve">(USA) </w:t>
        <w:tab/>
        <w:t xml:space="preserve"> F.</w:t>
        <w:tab/>
        <w:t>49,00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Dr Stanisław Gombiński, Paryż, po raz piąty </w:t>
        <w:tab/>
        <w:t xml:space="preserve"> F.</w:t>
        <w:tab/>
        <w:t>50,00</w:t>
      </w:r>
    </w:p>
    <w:p>
      <w:pPr>
        <w:pStyle w:val="Style23"/>
        <w:keepNext w:val="0"/>
        <w:keepLines w:val="0"/>
        <w:widowControl w:val="0"/>
        <w:shd w:val="clear" w:color="auto" w:fill="auto"/>
        <w:tabs>
          <w:tab w:pos="3456" w:val="right"/>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Roman A. Górecki, San Rafael, Cal.</w:t>
        <w:tab/>
        <w:t xml:space="preserve">(USA) </w:t>
        <w:tab/>
        <w:t xml:space="preserve"> F.</w:t>
        <w:tab/>
        <w:t>49,00</w:t>
      </w:r>
    </w:p>
    <w:p>
      <w:pPr>
        <w:pStyle w:val="Style23"/>
        <w:keepNext w:val="0"/>
        <w:keepLines w:val="0"/>
        <w:widowControl w:val="0"/>
        <w:shd w:val="clear" w:color="auto" w:fill="auto"/>
        <w:tabs>
          <w:tab w:leader="dot" w:pos="5086" w:val="right"/>
          <w:tab w:pos="5283"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S. i D. Grabowscy, Sydney </w:t>
        <w:tab/>
        <w:t xml:space="preserve">  F.</w:t>
        <w:tab/>
        <w:t>108,00</w:t>
      </w:r>
    </w:p>
    <w:p>
      <w:pPr>
        <w:pStyle w:val="Style23"/>
        <w:keepNext w:val="0"/>
        <w:keepLines w:val="0"/>
        <w:widowControl w:val="0"/>
        <w:shd w:val="clear" w:color="auto" w:fill="auto"/>
        <w:tabs>
          <w:tab w:pos="3456" w:val="right"/>
          <w:tab w:leader="dot" w:pos="5086" w:val="right"/>
          <w:tab w:pos="5627"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Henryk Grynberg, </w:t>
      </w:r>
      <w:r>
        <w:rPr>
          <w:color w:val="000000"/>
          <w:spacing w:val="0"/>
          <w:w w:val="100"/>
          <w:position w:val="0"/>
          <w:shd w:val="clear" w:color="auto" w:fill="auto"/>
          <w:lang w:val="fr-FR" w:eastAsia="fr-FR" w:bidi="fr-FR"/>
        </w:rPr>
        <w:t xml:space="preserve">Beverly Hills, </w:t>
      </w:r>
      <w:r>
        <w:rPr>
          <w:color w:val="000000"/>
          <w:spacing w:val="0"/>
          <w:w w:val="100"/>
          <w:position w:val="0"/>
          <w:shd w:val="clear" w:color="auto" w:fill="auto"/>
          <w:lang w:val="pl-PL" w:eastAsia="pl-PL" w:bidi="pl-PL"/>
        </w:rPr>
        <w:t>Cal.</w:t>
        <w:tab/>
        <w:t>(USA)</w:t>
        <w:tab/>
        <w:t xml:space="preserve"> F.</w:t>
        <w:tab/>
        <w:t>24,50</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Romualda Gutowska, Bruksela — zamiast kwiatów na grób</w:t>
      </w:r>
    </w:p>
    <w:p>
      <w:pPr>
        <w:pStyle w:val="Style23"/>
        <w:keepNext w:val="0"/>
        <w:keepLines w:val="0"/>
        <w:widowControl w:val="0"/>
        <w:shd w:val="clear" w:color="auto" w:fill="auto"/>
        <w:tabs>
          <w:tab w:leader="dot" w:pos="5086" w:val="right"/>
          <w:tab w:pos="5312" w:val="left"/>
        </w:tabs>
        <w:bidi w:val="0"/>
        <w:spacing w:before="0" w:after="0" w:line="276" w:lineRule="auto"/>
        <w:ind w:left="0" w:right="0" w:firstLine="360"/>
        <w:jc w:val="both"/>
      </w:pPr>
      <w:r>
        <w:rPr>
          <w:color w:val="000000"/>
          <w:spacing w:val="0"/>
          <w:w w:val="100"/>
          <w:position w:val="0"/>
          <w:shd w:val="clear" w:color="auto" w:fill="auto"/>
          <w:lang w:val="pl-PL" w:eastAsia="pl-PL" w:bidi="pl-PL"/>
        </w:rPr>
        <w:t xml:space="preserve">śp. Janiny Załęskiej </w:t>
        <w:tab/>
        <w:t xml:space="preserve"> F.</w:t>
        <w:tab/>
        <w:t>20,00</w:t>
      </w:r>
    </w:p>
    <w:p>
      <w:pPr>
        <w:pStyle w:val="Style23"/>
        <w:keepNext w:val="0"/>
        <w:keepLines w:val="0"/>
        <w:widowControl w:val="0"/>
        <w:shd w:val="clear" w:color="auto" w:fill="auto"/>
        <w:tabs>
          <w:tab w:leader="dot" w:pos="5086" w:val="right"/>
          <w:tab w:pos="5287"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Z. Hofman, Prahran,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 xml:space="preserve">(Australia) </w:t>
        <w:tab/>
        <w:t xml:space="preserve"> F.</w:t>
        <w:tab/>
        <w:t>98,00</w:t>
      </w:r>
    </w:p>
    <w:p>
      <w:pPr>
        <w:pStyle w:val="Style23"/>
        <w:keepNext w:val="0"/>
        <w:keepLines w:val="0"/>
        <w:widowControl w:val="0"/>
        <w:shd w:val="clear" w:color="auto" w:fill="auto"/>
        <w:tabs>
          <w:tab w:leader="dot" w:pos="5086" w:val="right"/>
          <w:tab w:pos="529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Dr P. Horbaczewski, Ramat Aviv (Izrael) </w:t>
        <w:tab/>
        <w:t xml:space="preserve"> F.</w:t>
        <w:tab/>
        <w:t>24,50</w:t>
      </w:r>
    </w:p>
    <w:p>
      <w:pPr>
        <w:pStyle w:val="Style23"/>
        <w:keepNext w:val="0"/>
        <w:keepLines w:val="0"/>
        <w:widowControl w:val="0"/>
        <w:shd w:val="clear" w:color="auto" w:fill="auto"/>
        <w:tabs>
          <w:tab w:leader="dot" w:pos="5086" w:val="right"/>
          <w:tab w:pos="5627" w:val="right"/>
        </w:tabs>
        <w:bidi w:val="0"/>
        <w:spacing w:before="0" w:after="0" w:line="276" w:lineRule="auto"/>
        <w:ind w:left="0" w:right="0" w:firstLine="0"/>
        <w:jc w:val="both"/>
        <w:sectPr>
          <w:footerReference w:type="default" r:id="rId14"/>
          <w:footerReference w:type="even" r:id="rId15"/>
          <w:footnotePr>
            <w:pos w:val="pageBottom"/>
            <w:numFmt w:val="decimal"/>
            <w:numRestart w:val="continuous"/>
          </w:footnotePr>
          <w:pgSz w:w="6851" w:h="11317"/>
          <w:pgMar w:top="986" w:left="504" w:right="514" w:bottom="689" w:header="558" w:footer="261" w:gutter="0"/>
          <w:pgNumType w:start="4"/>
          <w:cols w:space="720"/>
          <w:noEndnote/>
          <w:rtlGutter w:val="0"/>
          <w:docGrid w:linePitch="360"/>
        </w:sectPr>
      </w:pPr>
      <w:r>
        <w:rPr>
          <w:color w:val="000000"/>
          <w:spacing w:val="0"/>
          <w:w w:val="100"/>
          <w:position w:val="0"/>
          <w:shd w:val="clear" w:color="auto" w:fill="auto"/>
          <w:lang w:val="pl-PL" w:eastAsia="pl-PL" w:bidi="pl-PL"/>
        </w:rPr>
        <w:t xml:space="preserve">Władysław Igliński, Kitchener,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po raz drugi F. 45,00 Mieczysław V. Janikowski,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49,00</w:t>
      </w:r>
    </w:p>
    <w:p>
      <w:pPr>
        <w:pStyle w:val="Style23"/>
        <w:keepNext w:val="0"/>
        <w:keepLines w:val="0"/>
        <w:widowControl w:val="0"/>
        <w:shd w:val="clear" w:color="auto" w:fill="auto"/>
        <w:tabs>
          <w:tab w:leader="dot" w:pos="5084" w:val="right"/>
          <w:tab w:pos="5290"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Maria Jarmoluk, Gary, Ind. (USA) </w:t>
        <w:tab/>
        <w:t xml:space="preserve">  F.</w:t>
        <w:tab/>
        <w:t>24,50</w:t>
      </w:r>
    </w:p>
    <w:p>
      <w:pPr>
        <w:pStyle w:val="Style23"/>
        <w:keepNext w:val="0"/>
        <w:keepLines w:val="0"/>
        <w:widowControl w:val="0"/>
        <w:shd w:val="clear" w:color="auto" w:fill="auto"/>
        <w:tabs>
          <w:tab w:leader="dot" w:pos="5084" w:val="right"/>
          <w:tab w:pos="5290"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Dr Jacek </w:t>
      </w:r>
      <w:r>
        <w:rPr>
          <w:color w:val="000000"/>
          <w:spacing w:val="0"/>
          <w:w w:val="100"/>
          <w:position w:val="0"/>
          <w:shd w:val="clear" w:color="auto" w:fill="auto"/>
          <w:lang w:val="fr-FR" w:eastAsia="fr-FR" w:bidi="fr-FR"/>
        </w:rPr>
        <w:t xml:space="preserve">Jçdruch, Pittsburgh, </w:t>
      </w:r>
      <w:r>
        <w:rPr>
          <w:color w:val="000000"/>
          <w:spacing w:val="0"/>
          <w:w w:val="100"/>
          <w:position w:val="0"/>
          <w:shd w:val="clear" w:color="auto" w:fill="auto"/>
          <w:lang w:val="pl-PL" w:eastAsia="pl-PL" w:bidi="pl-PL"/>
        </w:rPr>
        <w:t xml:space="preserve">Pa. (USA) </w:t>
        <w:tab/>
        <w:t xml:space="preserve"> F.</w:t>
        <w:tab/>
        <w:t>98,00</w:t>
      </w:r>
    </w:p>
    <w:p>
      <w:pPr>
        <w:pStyle w:val="Style23"/>
        <w:keepNext w:val="0"/>
        <w:keepLines w:val="0"/>
        <w:widowControl w:val="0"/>
        <w:numPr>
          <w:ilvl w:val="0"/>
          <w:numId w:val="5"/>
        </w:numPr>
        <w:shd w:val="clear" w:color="auto" w:fill="auto"/>
        <w:tabs>
          <w:tab w:pos="315" w:val="left"/>
          <w:tab w:leader="dot" w:pos="4739" w:val="left"/>
          <w:tab w:pos="5626" w:val="right"/>
        </w:tabs>
        <w:bidi w:val="0"/>
        <w:spacing w:before="0" w:after="0" w:line="240" w:lineRule="auto"/>
        <w:ind w:left="0" w:right="0" w:firstLine="0"/>
        <w:jc w:val="both"/>
      </w:pP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Los Angeles, Cal. (USA) </w:t>
        <w:tab/>
        <w:t xml:space="preserve"> F.</w:t>
        <w:tab/>
        <w:t>24,50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Mieczysław Jóźwiak, Paryż </w:t>
        <w:tab/>
        <w:t xml:space="preserve"> F.</w:t>
        <w:tab/>
        <w:t>50.00</w:t>
      </w:r>
    </w:p>
    <w:p>
      <w:pPr>
        <w:pStyle w:val="Style23"/>
        <w:keepNext w:val="0"/>
        <w:keepLines w:val="0"/>
        <w:widowControl w:val="0"/>
        <w:shd w:val="clear" w:color="auto" w:fill="auto"/>
        <w:tabs>
          <w:tab w:leader="dot" w:pos="4739" w:val="lef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Dr. Ihor Kamenetsky, Mount Pleasant, Mich. (USA) </w:t>
        <w:tab/>
        <w:t xml:space="preserve"> F.</w:t>
        <w:tab/>
        <w:t>49,00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Zygmunt Karolczak, Montreal </w:t>
        <w:tab/>
        <w:t xml:space="preserve"> F.</w:t>
        <w:tab/>
        <w:t>9,00</w:t>
      </w:r>
    </w:p>
    <w:p>
      <w:pPr>
        <w:pStyle w:val="Style23"/>
        <w:keepNext w:val="0"/>
        <w:keepLines w:val="0"/>
        <w:widowControl w:val="0"/>
        <w:shd w:val="clear" w:color="auto" w:fill="auto"/>
        <w:tabs>
          <w:tab w:leader="dot" w:pos="4739" w:val="lef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 Kempa, Springfield, Tas. (Australia) </w:t>
        <w:tab/>
        <w:t xml:space="preserve"> F.</w:t>
        <w:tab/>
        <w:t>50,00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Kleniewski, Grimsby,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24,50</w:t>
      </w:r>
    </w:p>
    <w:p>
      <w:pPr>
        <w:pStyle w:val="Style23"/>
        <w:keepNext w:val="0"/>
        <w:keepLines w:val="0"/>
        <w:widowControl w:val="0"/>
        <w:shd w:val="clear" w:color="auto" w:fill="auto"/>
        <w:tabs>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Koło B. Żołnierzy A.K., Oddz. w Nowej Połudn. Walii (Australia) F.</w:t>
        <w:tab/>
        <w:t>108,00</w:t>
      </w:r>
    </w:p>
    <w:p>
      <w:pPr>
        <w:pStyle w:val="Style23"/>
        <w:keepNext w:val="0"/>
        <w:keepLines w:val="0"/>
        <w:widowControl w:val="0"/>
        <w:shd w:val="clear" w:color="auto" w:fill="auto"/>
        <w:tabs>
          <w:tab w:leader="dot" w:pos="4739" w:val="lef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Ewa Kot, Chicago, 111. (USA) </w:t>
        <w:tab/>
        <w:t xml:space="preserve"> F.</w:t>
        <w:tab/>
        <w:t>24,50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Inż Józef Kowalczyk, </w:t>
      </w:r>
      <w:r>
        <w:rPr>
          <w:color w:val="000000"/>
          <w:spacing w:val="0"/>
          <w:w w:val="100"/>
          <w:position w:val="0"/>
          <w:shd w:val="clear" w:color="auto" w:fill="auto"/>
          <w:lang w:val="fr-FR" w:eastAsia="fr-FR" w:bidi="fr-FR"/>
        </w:rPr>
        <w:t xml:space="preserve">Monte Grande </w:t>
      </w:r>
      <w:r>
        <w:rPr>
          <w:color w:val="000000"/>
          <w:spacing w:val="0"/>
          <w:w w:val="100"/>
          <w:position w:val="0"/>
          <w:shd w:val="clear" w:color="auto" w:fill="auto"/>
          <w:lang w:val="pl-PL" w:eastAsia="pl-PL" w:bidi="pl-PL"/>
        </w:rPr>
        <w:t xml:space="preserve">(Argentyna) </w:t>
        <w:tab/>
        <w:t xml:space="preserve"> F.</w:t>
        <w:tab/>
        <w:t>73,50</w:t>
      </w:r>
    </w:p>
    <w:p>
      <w:pPr>
        <w:pStyle w:val="Style23"/>
        <w:keepNext w:val="0"/>
        <w:keepLines w:val="0"/>
        <w:widowControl w:val="0"/>
        <w:shd w:val="clear" w:color="auto" w:fill="auto"/>
        <w:tabs>
          <w:tab w:leader="dot" w:pos="4739" w:val="left"/>
          <w:tab w:pos="5626" w:val="right"/>
        </w:tabs>
        <w:bidi w:val="0"/>
        <w:spacing w:before="0" w:after="0" w:line="240" w:lineRule="auto"/>
        <w:ind w:left="0" w:right="0" w:firstLine="0"/>
        <w:jc w:val="both"/>
      </w:pPr>
      <w:r>
        <w:rPr>
          <w:color w:val="000000"/>
          <w:spacing w:val="0"/>
          <w:w w:val="100"/>
          <w:position w:val="0"/>
          <w:shd w:val="clear" w:color="auto" w:fill="auto"/>
          <w:lang w:val="fr-FR" w:eastAsia="fr-FR" w:bidi="fr-FR"/>
        </w:rPr>
        <w:t xml:space="preserve">Anna </w:t>
      </w:r>
      <w:r>
        <w:rPr>
          <w:color w:val="000000"/>
          <w:spacing w:val="0"/>
          <w:w w:val="100"/>
          <w:position w:val="0"/>
          <w:shd w:val="clear" w:color="auto" w:fill="auto"/>
          <w:lang w:val="pl-PL" w:eastAsia="pl-PL" w:bidi="pl-PL"/>
        </w:rPr>
        <w:t xml:space="preserve">Krieger, </w:t>
      </w:r>
      <w:r>
        <w:rPr>
          <w:color w:val="000000"/>
          <w:spacing w:val="0"/>
          <w:w w:val="100"/>
          <w:position w:val="0"/>
          <w:shd w:val="clear" w:color="auto" w:fill="auto"/>
          <w:lang w:val="fr-FR" w:eastAsia="fr-FR" w:bidi="fr-FR"/>
        </w:rPr>
        <w:t xml:space="preserve">Gland </w:t>
      </w:r>
      <w:r>
        <w:rPr>
          <w:color w:val="000000"/>
          <w:spacing w:val="0"/>
          <w:w w:val="100"/>
          <w:position w:val="0"/>
          <w:shd w:val="clear" w:color="auto" w:fill="auto"/>
          <w:lang w:val="pl-PL" w:eastAsia="pl-PL" w:bidi="pl-PL"/>
        </w:rPr>
        <w:t xml:space="preserve">(Nyon) (Szwajcaria) </w:t>
        <w:tab/>
        <w:t xml:space="preserve"> F.</w:t>
        <w:tab/>
        <w:t>24,50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Mieczysław Kruszewski, Buenos Aires </w:t>
        <w:tab/>
        <w:t xml:space="preserve"> F.</w:t>
        <w:tab/>
        <w:t>98,00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Roma i Ryszard Krygierowie, Sydney </w:t>
        <w:tab/>
        <w:t xml:space="preserve"> F.</w:t>
        <w:tab/>
        <w:t>108,00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Stanisław Krzyczkowski, Montreal </w:t>
        <w:tab/>
        <w:t xml:space="preserve"> F.</w:t>
        <w:tab/>
        <w:t>22.50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Dr Marian Krzyżaniak, Houston,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 xml:space="preserve">(USA) </w:t>
        <w:tab/>
        <w:t xml:space="preserve"> F.</w:t>
        <w:tab/>
        <w:t>24,50</w:t>
      </w:r>
    </w:p>
    <w:p>
      <w:pPr>
        <w:pStyle w:val="Style23"/>
        <w:keepNext w:val="0"/>
        <w:keepLines w:val="0"/>
        <w:widowControl w:val="0"/>
        <w:shd w:val="clear" w:color="auto" w:fill="auto"/>
        <w:tabs>
          <w:tab w:leader="dot" w:pos="4739" w:val="lef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Bonifacy Kubica, Paryż </w:t>
        <w:tab/>
        <w:t xml:space="preserve"> F.</w:t>
        <w:tab/>
        <w:t>100,00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Janina Kulikowska, Jersey City, N.J. (USA) </w:t>
        <w:tab/>
        <w:t xml:space="preserve"> F.</w:t>
        <w:tab/>
        <w:t>24,50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Dr Otto E. Lauterbach, Los Angeles, Cal. (USA)</w:t>
        <w:tab/>
        <w:t xml:space="preserve"> F.</w:t>
        <w:tab/>
        <w:t>73,50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Zenon Lortz, Chicago, 111. (USA), po raz drugi </w:t>
        <w:tab/>
        <w:t xml:space="preserve"> F.</w:t>
        <w:tab/>
        <w:t>98,00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Hryhor Lutsky, New Britain, Conn. (USA) </w:t>
        <w:tab/>
        <w:t xml:space="preserve"> F.</w:t>
        <w:tab/>
        <w:t>24,50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Józef Łoza, </w:t>
      </w: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pl-PL" w:eastAsia="pl-PL" w:bidi="pl-PL"/>
        </w:rPr>
        <w:t xml:space="preserve">Alta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112,50</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Jan Machnicki, Genewa, zamiast życzeń Świątecznych i Nowo</w:t>
        <w:softHyphen/>
      </w:r>
    </w:p>
    <w:p>
      <w:pPr>
        <w:pStyle w:val="Style23"/>
        <w:keepNext w:val="0"/>
        <w:keepLines w:val="0"/>
        <w:widowControl w:val="0"/>
        <w:shd w:val="clear" w:color="auto" w:fill="auto"/>
        <w:tabs>
          <w:tab w:leader="dot" w:pos="5084" w:val="right"/>
          <w:tab w:pos="5626" w:val="right"/>
        </w:tabs>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rocznych dla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C. R. w Lozannie</w:t>
        <w:tab/>
        <w:t xml:space="preserve"> F.</w:t>
        <w:tab/>
        <w:t>98,00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Janusz Marczewski, Jamaica, N.Y. (USA) </w:t>
        <w:tab/>
        <w:t xml:space="preserve"> F.</w:t>
        <w:tab/>
        <w:t>24,50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 Masiewicz,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po raz piąty </w:t>
        <w:tab/>
        <w:t xml:space="preserve"> F.</w:t>
        <w:tab/>
        <w:t>45,00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Red. Józef Mastalski, Scranton, Pa. (USA) </w:t>
        <w:tab/>
        <w:t xml:space="preserve"> F.</w:t>
        <w:tab/>
        <w:t>24,50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C. J. Michejda, Lincoln, Nebr. (USA) </w:t>
        <w:tab/>
        <w:t xml:space="preserve"> F.</w:t>
        <w:tab/>
        <w:t>49,00</w:t>
      </w:r>
    </w:p>
    <w:p>
      <w:pPr>
        <w:pStyle w:val="Style23"/>
        <w:keepNext w:val="0"/>
        <w:keepLines w:val="0"/>
        <w:widowControl w:val="0"/>
        <w:shd w:val="clear" w:color="auto" w:fill="auto"/>
        <w:tabs>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Prof. Bogdan Mieczkowski, </w:t>
      </w:r>
      <w:r>
        <w:rPr>
          <w:color w:val="000000"/>
          <w:spacing w:val="0"/>
          <w:w w:val="100"/>
          <w:position w:val="0"/>
          <w:shd w:val="clear" w:color="auto" w:fill="auto"/>
          <w:lang w:val="fr-FR" w:eastAsia="fr-FR" w:bidi="fr-FR"/>
        </w:rPr>
        <w:t xml:space="preserve">Ithaca, </w:t>
      </w:r>
      <w:r>
        <w:rPr>
          <w:color w:val="000000"/>
          <w:spacing w:val="0"/>
          <w:w w:val="100"/>
          <w:position w:val="0"/>
          <w:shd w:val="clear" w:color="auto" w:fill="auto"/>
          <w:lang w:val="pl-PL" w:eastAsia="pl-PL" w:bidi="pl-PL"/>
        </w:rPr>
        <w:t xml:space="preserve">N.Y. (USA), po raz trzeci . .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150,00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 Mika, Chicago, III. (USA), po raz drugi </w:t>
        <w:tab/>
        <w:t xml:space="preserve"> F.</w:t>
        <w:tab/>
        <w:t>24,50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 Morelewski, Chicago, 111. (USA), po raz drugi </w:t>
        <w:tab/>
        <w:t xml:space="preserve"> F.</w:t>
        <w:tab/>
        <w:t>24,50</w:t>
      </w:r>
    </w:p>
    <w:p>
      <w:pPr>
        <w:pStyle w:val="Style23"/>
        <w:keepNext w:val="0"/>
        <w:keepLines w:val="0"/>
        <w:widowControl w:val="0"/>
        <w:numPr>
          <w:ilvl w:val="0"/>
          <w:numId w:val="7"/>
        </w:numPr>
        <w:shd w:val="clear" w:color="auto" w:fill="auto"/>
        <w:tabs>
          <w:tab w:pos="337" w:val="left"/>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Niemirycz,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 xml:space="preserve">B.C. (Kanada) </w:t>
        <w:tab/>
        <w:t xml:space="preserve"> F.</w:t>
        <w:tab/>
        <w:t>22,50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Tadeusz Nowacki, Wellington (N. Zelandia) </w:t>
        <w:tab/>
        <w:t xml:space="preserve"> F.</w:t>
        <w:tab/>
        <w:t>27,00</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Anna Nowicka, Albany, N.Y. (USA), dla uczczenia pamięci zmar</w:t>
        <w:softHyphen/>
      </w:r>
    </w:p>
    <w:p>
      <w:pPr>
        <w:pStyle w:val="Style23"/>
        <w:keepNext w:val="0"/>
        <w:keepLines w:val="0"/>
        <w:widowControl w:val="0"/>
        <w:shd w:val="clear" w:color="auto" w:fill="auto"/>
        <w:tabs>
          <w:tab w:leader="dot" w:pos="5014" w:val="center"/>
          <w:tab w:pos="5626" w:val="right"/>
        </w:tabs>
        <w:bidi w:val="0"/>
        <w:spacing w:before="0" w:after="0" w:line="221" w:lineRule="auto"/>
        <w:ind w:left="0" w:right="0" w:firstLine="360"/>
        <w:jc w:val="both"/>
      </w:pPr>
      <w:r>
        <w:rPr>
          <w:color w:val="000000"/>
          <w:spacing w:val="0"/>
          <w:w w:val="100"/>
          <w:position w:val="0"/>
          <w:shd w:val="clear" w:color="auto" w:fill="auto"/>
          <w:lang w:val="pl-PL" w:eastAsia="pl-PL" w:bidi="pl-PL"/>
        </w:rPr>
        <w:t>łego Męża, Odona S. Nowickiego</w:t>
        <w:tab/>
        <w:t xml:space="preserve"> F.</w:t>
        <w:tab/>
        <w:t>122,50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E. Ojrzyńska,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22,50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Józef Osiński, Tallmadge, Ohio (USA), po raz drugi </w:t>
        <w:tab/>
        <w:t xml:space="preserve"> F.</w:t>
        <w:tab/>
        <w:t>24,50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Jarosław Paszyński, Torrance, Cal. (USA) </w:t>
        <w:tab/>
        <w:t xml:space="preserve"> F.</w:t>
        <w:tab/>
        <w:t>24.50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Jerzy Patykiewicz, Rochester, N.Y. (USA) </w:t>
        <w:tab/>
        <w:t xml:space="preserve"> F.</w:t>
        <w:tab/>
        <w:t>24,50</w:t>
      </w:r>
    </w:p>
    <w:p>
      <w:pPr>
        <w:pStyle w:val="Style23"/>
        <w:keepNext w:val="0"/>
        <w:keepLines w:val="0"/>
        <w:widowControl w:val="0"/>
        <w:shd w:val="clear" w:color="auto" w:fill="auto"/>
        <w:tabs>
          <w:tab w:leader="dot" w:pos="5084" w:val="right"/>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Dr Czesław Pawłowski, Chicago, 111. (USA) </w:t>
        <w:tab/>
        <w:t xml:space="preserve"> F.</w:t>
        <w:tab/>
        <w:t>49,00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 Perkowicz, Sydney </w:t>
        <w:tab/>
        <w:t xml:space="preserve"> F.</w:t>
        <w:tab/>
        <w:t>27,00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Dr Zygmunt A. Piotrowski,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 xml:space="preserve">Pa. (USA) </w:t>
        <w:tab/>
        <w:t xml:space="preserve"> F.</w:t>
        <w:tab/>
        <w:t>98,00</w:t>
      </w:r>
    </w:p>
    <w:p>
      <w:pPr>
        <w:pStyle w:val="Style23"/>
        <w:keepNext w:val="0"/>
        <w:keepLines w:val="0"/>
        <w:widowControl w:val="0"/>
        <w:numPr>
          <w:ilvl w:val="0"/>
          <w:numId w:val="9"/>
        </w:numPr>
        <w:shd w:val="clear" w:color="auto" w:fill="auto"/>
        <w:tabs>
          <w:tab w:pos="355" w:val="left"/>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Pipiórski, Corrinal, N.S.W. (Australia) </w:t>
        <w:tab/>
        <w:t xml:space="preserve"> F.</w:t>
        <w:tab/>
        <w:t>12,00</w:t>
      </w:r>
    </w:p>
    <w:p>
      <w:pPr>
        <w:pStyle w:val="Style23"/>
        <w:keepNext w:val="0"/>
        <w:keepLines w:val="0"/>
        <w:widowControl w:val="0"/>
        <w:shd w:val="clear" w:color="auto" w:fill="auto"/>
        <w:tabs>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Irena i Andrzej Pleszczyńscy, Santa Barbara, Cal. (USA) .... F.</w:t>
        <w:tab/>
        <w:t>49,00</w:t>
      </w:r>
    </w:p>
    <w:p>
      <w:pPr>
        <w:pStyle w:val="Style23"/>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 Podkowa,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22,50</w:t>
      </w:r>
      <w:r>
        <w:fldChar w:fldCharType="end"/>
      </w:r>
    </w:p>
    <w:p>
      <w:pPr>
        <w:pStyle w:val="Style27"/>
        <w:keepNext w:val="0"/>
        <w:keepLines w:val="0"/>
        <w:widowControl w:val="0"/>
        <w:shd w:val="clear" w:color="auto" w:fill="auto"/>
        <w:tabs>
          <w:tab w:leader="dot" w:pos="5014" w:val="center"/>
          <w:tab w:pos="5626" w:val="right"/>
        </w:tabs>
        <w:bidi w:val="0"/>
        <w:spacing w:before="0" w:after="0" w:line="240" w:lineRule="auto"/>
        <w:ind w:left="0" w:right="0" w:firstLine="0"/>
        <w:jc w:val="both"/>
      </w:pP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 xml:space="preserve">Prause, </w:t>
      </w:r>
      <w:r>
        <w:rPr>
          <w:color w:val="000000"/>
          <w:spacing w:val="0"/>
          <w:w w:val="100"/>
          <w:position w:val="0"/>
          <w:shd w:val="clear" w:color="auto" w:fill="auto"/>
          <w:lang w:val="fr-FR" w:eastAsia="fr-FR" w:bidi="fr-FR"/>
        </w:rPr>
        <w:t xml:space="preserve">Monrovia </w:t>
      </w:r>
      <w:r>
        <w:rPr>
          <w:color w:val="000000"/>
          <w:spacing w:val="0"/>
          <w:w w:val="100"/>
          <w:position w:val="0"/>
          <w:shd w:val="clear" w:color="auto" w:fill="auto"/>
          <w:lang w:val="pl-PL" w:eastAsia="pl-PL" w:bidi="pl-PL"/>
        </w:rPr>
        <w:t xml:space="preserve">(Liberia) </w:t>
        <w:tab/>
        <w:t xml:space="preserve"> F.</w:t>
        <w:tab/>
        <w:t>100,00</w:t>
      </w:r>
      <w:r>
        <w:br w:type="page"/>
      </w:r>
    </w:p>
    <w:p>
      <w:pPr>
        <w:pStyle w:val="Style23"/>
        <w:keepNext w:val="0"/>
        <w:keepLines w:val="0"/>
        <w:widowControl w:val="0"/>
        <w:shd w:val="clear" w:color="auto" w:fill="auto"/>
        <w:tabs>
          <w:tab w:leader="dot" w:pos="5081" w:val="right"/>
          <w:tab w:pos="5298" w:val="left"/>
        </w:tabs>
        <w:bidi w:val="0"/>
        <w:spacing w:before="0" w:after="0" w:line="27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Józef Przydacz, Sydney </w:t>
        <w:tab/>
        <w:t xml:space="preserve"> F.</w:t>
        <w:tab/>
        <w:t>27,00</w:t>
      </w:r>
    </w:p>
    <w:p>
      <w:pPr>
        <w:pStyle w:val="Style23"/>
        <w:keepNext w:val="0"/>
        <w:keepLines w:val="0"/>
        <w:widowControl w:val="0"/>
        <w:shd w:val="clear" w:color="auto" w:fill="auto"/>
        <w:tabs>
          <w:tab w:leader="dot" w:pos="4735"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Leokadia A. Rabińska, Holyoke, Mass. (USA) </w:t>
        <w:tab/>
        <w:t xml:space="preserve"> F. 49.00</w:t>
      </w:r>
    </w:p>
    <w:p>
      <w:pPr>
        <w:pStyle w:val="Style23"/>
        <w:keepNext w:val="0"/>
        <w:keepLines w:val="0"/>
        <w:widowControl w:val="0"/>
        <w:shd w:val="clear" w:color="auto" w:fill="auto"/>
        <w:tabs>
          <w:tab w:leader="dot" w:pos="5081" w:val="right"/>
          <w:tab w:pos="529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Dr Eryk Ressler, Sydney </w:t>
        <w:tab/>
        <w:t xml:space="preserve"> F.</w:t>
        <w:tab/>
        <w:t>27,00</w:t>
      </w:r>
    </w:p>
    <w:p>
      <w:pPr>
        <w:pStyle w:val="Style23"/>
        <w:keepNext w:val="0"/>
        <w:keepLines w:val="0"/>
        <w:widowControl w:val="0"/>
        <w:shd w:val="clear" w:color="auto" w:fill="auto"/>
        <w:tabs>
          <w:tab w:leader="dot" w:pos="5081" w:val="right"/>
          <w:tab w:pos="5283"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Dr A. Richter </w:t>
      </w:r>
      <w:r>
        <w:rPr>
          <w:color w:val="000000"/>
          <w:spacing w:val="0"/>
          <w:w w:val="100"/>
          <w:position w:val="0"/>
          <w:shd w:val="clear" w:color="auto" w:fill="auto"/>
          <w:lang w:val="fr-FR" w:eastAsia="fr-FR" w:bidi="fr-FR"/>
        </w:rPr>
        <w:t xml:space="preserve">(Bahamas)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120,00</w:t>
      </w:r>
    </w:p>
    <w:p>
      <w:pPr>
        <w:pStyle w:val="Style23"/>
        <w:keepNext w:val="0"/>
        <w:keepLines w:val="0"/>
        <w:widowControl w:val="0"/>
        <w:shd w:val="clear" w:color="auto" w:fill="auto"/>
        <w:tabs>
          <w:tab w:leader="dot" w:pos="4735" w:val="lef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Rutkowski,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100,00</w:t>
      </w:r>
    </w:p>
    <w:p>
      <w:pPr>
        <w:pStyle w:val="Style23"/>
        <w:keepNext w:val="0"/>
        <w:keepLines w:val="0"/>
        <w:widowControl w:val="0"/>
        <w:shd w:val="clear" w:color="auto" w:fill="auto"/>
        <w:tabs>
          <w:tab w:leader="dot" w:pos="5081" w:val="right"/>
          <w:tab w:pos="5290"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Mieczysław Sangowicz, Montreal </w:t>
        <w:tab/>
        <w:t xml:space="preserve"> F.</w:t>
        <w:tab/>
        <w:t>24,50</w:t>
      </w:r>
    </w:p>
    <w:p>
      <w:pPr>
        <w:pStyle w:val="Style23"/>
        <w:keepNext w:val="0"/>
        <w:keepLines w:val="0"/>
        <w:widowControl w:val="0"/>
        <w:shd w:val="clear" w:color="auto" w:fill="auto"/>
        <w:tabs>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Krystyna i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Singler, </w:t>
      </w:r>
      <w:r>
        <w:rPr>
          <w:color w:val="000000"/>
          <w:spacing w:val="0"/>
          <w:w w:val="100"/>
          <w:position w:val="0"/>
          <w:shd w:val="clear" w:color="auto" w:fill="auto"/>
          <w:lang w:val="fr-FR" w:eastAsia="fr-FR" w:bidi="fr-FR"/>
        </w:rPr>
        <w:t xml:space="preserve">Sunshine, Vie. </w:t>
      </w:r>
      <w:r>
        <w:rPr>
          <w:color w:val="000000"/>
          <w:spacing w:val="0"/>
          <w:w w:val="100"/>
          <w:position w:val="0"/>
          <w:shd w:val="clear" w:color="auto" w:fill="auto"/>
          <w:lang w:val="pl-PL" w:eastAsia="pl-PL" w:bidi="pl-PL"/>
        </w:rPr>
        <w:t xml:space="preserve">(Australia, po raz trzeci F. 50,00 Antoni Siemak, So. San Gabriel, Cal. (USA), po raz czwarty F. 24,50 Władysław Stefanik, Detroit, Mich. (USA), po raz trzeci </w:t>
        <w:tab/>
        <w:t xml:space="preserve"> F.</w:t>
        <w:tab/>
        <w:t>24,50</w:t>
      </w:r>
    </w:p>
    <w:p>
      <w:pPr>
        <w:pStyle w:val="Style23"/>
        <w:keepNext w:val="0"/>
        <w:keepLines w:val="0"/>
        <w:widowControl w:val="0"/>
        <w:shd w:val="clear" w:color="auto" w:fill="auto"/>
        <w:tabs>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J. Stolle, Melbourne </w:t>
        <w:tab/>
        <w:t xml:space="preserve"> F.</w:t>
        <w:tab/>
        <w:t>27,00</w:t>
      </w:r>
    </w:p>
    <w:p>
      <w:pPr>
        <w:pStyle w:val="Style23"/>
        <w:keepNext w:val="0"/>
        <w:keepLines w:val="0"/>
        <w:widowControl w:val="0"/>
        <w:numPr>
          <w:ilvl w:val="0"/>
          <w:numId w:val="5"/>
        </w:numPr>
        <w:shd w:val="clear" w:color="auto" w:fill="auto"/>
        <w:tabs>
          <w:tab w:pos="362" w:val="left"/>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Styś, Montreal</w:t>
        <w:tab/>
        <w:t xml:space="preserve"> F.</w:t>
        <w:tab/>
        <w:t>33,50</w:t>
      </w:r>
    </w:p>
    <w:p>
      <w:pPr>
        <w:pStyle w:val="Style23"/>
        <w:keepNext w:val="0"/>
        <w:keepLines w:val="0"/>
        <w:widowControl w:val="0"/>
        <w:shd w:val="clear" w:color="auto" w:fill="auto"/>
        <w:tabs>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Wacław Sułek, </w:t>
      </w:r>
      <w:r>
        <w:rPr>
          <w:color w:val="000000"/>
          <w:spacing w:val="0"/>
          <w:w w:val="100"/>
          <w:position w:val="0"/>
          <w:shd w:val="clear" w:color="auto" w:fill="auto"/>
          <w:lang w:val="fr-FR" w:eastAsia="fr-FR" w:bidi="fr-FR"/>
        </w:rPr>
        <w:t xml:space="preserve">Fairview, </w:t>
      </w:r>
      <w:r>
        <w:rPr>
          <w:color w:val="000000"/>
          <w:spacing w:val="0"/>
          <w:w w:val="100"/>
          <w:position w:val="0"/>
          <w:shd w:val="clear" w:color="auto" w:fill="auto"/>
          <w:lang w:val="pl-PL" w:eastAsia="pl-PL" w:bidi="pl-PL"/>
        </w:rPr>
        <w:t xml:space="preserve">Mass. (USA) </w:t>
        <w:tab/>
        <w:t xml:space="preserve"> F.</w:t>
        <w:tab/>
        <w:t>24,50</w:t>
      </w:r>
    </w:p>
    <w:p>
      <w:pPr>
        <w:pStyle w:val="Style23"/>
        <w:keepNext w:val="0"/>
        <w:keepLines w:val="0"/>
        <w:widowControl w:val="0"/>
        <w:shd w:val="clear" w:color="auto" w:fill="auto"/>
        <w:tabs>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Janina Szarlak, Monachium (NRF), po raz pięty</w:t>
        <w:tab/>
        <w:t xml:space="preserve"> F.</w:t>
        <w:tab/>
        <w:t>5,00</w:t>
      </w:r>
    </w:p>
    <w:p>
      <w:pPr>
        <w:pStyle w:val="Style23"/>
        <w:keepNext w:val="0"/>
        <w:keepLines w:val="0"/>
        <w:widowControl w:val="0"/>
        <w:shd w:val="clear" w:color="auto" w:fill="auto"/>
        <w:tabs>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Jadwiga Szyryńska, Ottawa </w:t>
        <w:tab/>
        <w:t xml:space="preserve"> F.</w:t>
        <w:tab/>
        <w:t>45,00</w:t>
      </w:r>
    </w:p>
    <w:p>
      <w:pPr>
        <w:pStyle w:val="Style23"/>
        <w:keepNext w:val="0"/>
        <w:keepLines w:val="0"/>
        <w:widowControl w:val="0"/>
        <w:shd w:val="clear" w:color="auto" w:fill="auto"/>
        <w:tabs>
          <w:tab w:leader="dot" w:pos="5081" w:val="right"/>
          <w:tab w:pos="5280"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Prof. Alfred Tarski, Berkeley, Cal. (USA), po raz drugi </w:t>
        <w:tab/>
        <w:t xml:space="preserve"> F.</w:t>
        <w:tab/>
        <w:t>490,00</w:t>
      </w:r>
    </w:p>
    <w:p>
      <w:pPr>
        <w:pStyle w:val="Style23"/>
        <w:keepNext w:val="0"/>
        <w:keepLines w:val="0"/>
        <w:widowControl w:val="0"/>
        <w:shd w:val="clear" w:color="auto" w:fill="auto"/>
        <w:tabs>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 xml:space="preserve">Trocki,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 xml:space="preserve">Pa. (USA) </w:t>
        <w:tab/>
        <w:t xml:space="preserve"> F.</w:t>
        <w:tab/>
        <w:t>24,50</w:t>
      </w:r>
    </w:p>
    <w:p>
      <w:pPr>
        <w:pStyle w:val="Style23"/>
        <w:keepNext w:val="0"/>
        <w:keepLines w:val="0"/>
        <w:widowControl w:val="0"/>
        <w:shd w:val="clear" w:color="auto" w:fill="auto"/>
        <w:tabs>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Inż. Bohdan M. Użarowski, Chicago, 111. (USA) </w:t>
        <w:tab/>
        <w:t xml:space="preserve"> F.</w:t>
        <w:tab/>
        <w:t>39,00</w:t>
      </w:r>
    </w:p>
    <w:p>
      <w:pPr>
        <w:pStyle w:val="Style23"/>
        <w:keepNext w:val="0"/>
        <w:keepLines w:val="0"/>
        <w:widowControl w:val="0"/>
        <w:shd w:val="clear" w:color="auto" w:fill="auto"/>
        <w:tabs>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Jadwiga i Jan Wagnerowie, Oakland, Cal. (USA), po raz drugi F.</w:t>
        <w:tab/>
        <w:t>49,00</w:t>
      </w:r>
    </w:p>
    <w:p>
      <w:pPr>
        <w:pStyle w:val="Style23"/>
        <w:keepNext w:val="0"/>
        <w:keepLines w:val="0"/>
        <w:widowControl w:val="0"/>
        <w:shd w:val="clear" w:color="auto" w:fill="auto"/>
        <w:tabs>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C. Waluk, Kitchener,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112,50</w:t>
      </w:r>
    </w:p>
    <w:p>
      <w:pPr>
        <w:pStyle w:val="Style23"/>
        <w:keepNext w:val="0"/>
        <w:keepLines w:val="0"/>
        <w:widowControl w:val="0"/>
        <w:shd w:val="clear" w:color="auto" w:fill="auto"/>
        <w:bidi w:val="0"/>
        <w:spacing w:before="0" w:after="0" w:line="276" w:lineRule="auto"/>
        <w:ind w:left="0" w:right="0" w:firstLine="0"/>
        <w:jc w:val="both"/>
      </w:pPr>
      <w:r>
        <w:rPr>
          <w:color w:val="000000"/>
          <w:spacing w:val="0"/>
          <w:w w:val="100"/>
          <w:position w:val="0"/>
          <w:shd w:val="clear" w:color="auto" w:fill="auto"/>
          <w:lang w:val="pl-PL" w:eastAsia="pl-PL" w:bidi="pl-PL"/>
        </w:rPr>
        <w:t>Bogusław Wądołkowski, Lynhurst, N.J. (USA), po raz dziewiąty F. 39,00</w:t>
      </w:r>
    </w:p>
    <w:p>
      <w:pPr>
        <w:pStyle w:val="Style23"/>
        <w:keepNext w:val="0"/>
        <w:keepLines w:val="0"/>
        <w:widowControl w:val="0"/>
        <w:shd w:val="clear" w:color="auto" w:fill="auto"/>
        <w:tabs>
          <w:tab w:pos="315" w:val="left"/>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J.</w:t>
        <w:tab/>
        <w:t xml:space="preserve">Wąsowicz, </w:t>
      </w:r>
      <w:r>
        <w:rPr>
          <w:color w:val="000000"/>
          <w:spacing w:val="0"/>
          <w:w w:val="100"/>
          <w:position w:val="0"/>
          <w:shd w:val="clear" w:color="auto" w:fill="auto"/>
          <w:lang w:val="fr-FR" w:eastAsia="fr-FR" w:bidi="fr-FR"/>
        </w:rPr>
        <w:t xml:space="preserve">New Westminster, </w:t>
      </w:r>
      <w:r>
        <w:rPr>
          <w:color w:val="000000"/>
          <w:spacing w:val="0"/>
          <w:w w:val="100"/>
          <w:position w:val="0"/>
          <w:shd w:val="clear" w:color="auto" w:fill="auto"/>
          <w:lang w:val="pl-PL" w:eastAsia="pl-PL" w:bidi="pl-PL"/>
        </w:rPr>
        <w:t xml:space="preserve">B.C. (Kanada) </w:t>
        <w:tab/>
        <w:t xml:space="preserve"> F.</w:t>
        <w:tab/>
        <w:t>22,50</w:t>
      </w:r>
    </w:p>
    <w:p>
      <w:pPr>
        <w:pStyle w:val="Style23"/>
        <w:keepNext w:val="0"/>
        <w:keepLines w:val="0"/>
        <w:widowControl w:val="0"/>
        <w:shd w:val="clear" w:color="auto" w:fill="auto"/>
        <w:tabs>
          <w:tab w:leader="dot" w:pos="4735" w:val="lef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Ing. Stefan Wlekliński, Panama </w:t>
        <w:tab/>
        <w:t xml:space="preserve"> F.</w:t>
        <w:tab/>
        <w:t>98,00</w:t>
      </w:r>
    </w:p>
    <w:p>
      <w:pPr>
        <w:pStyle w:val="Style23"/>
        <w:keepNext w:val="0"/>
        <w:keepLines w:val="0"/>
        <w:widowControl w:val="0"/>
        <w:shd w:val="clear" w:color="auto" w:fill="auto"/>
        <w:tabs>
          <w:tab w:leader="dot" w:pos="5081" w:val="right"/>
          <w:tab w:pos="5290"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Zygmunt Wojda, </w:t>
      </w:r>
      <w:r>
        <w:rPr>
          <w:color w:val="000000"/>
          <w:spacing w:val="0"/>
          <w:w w:val="100"/>
          <w:position w:val="0"/>
          <w:shd w:val="clear" w:color="auto" w:fill="auto"/>
          <w:lang w:val="fr-FR" w:eastAsia="fr-FR" w:bidi="fr-FR"/>
        </w:rPr>
        <w:t xml:space="preserve">Hartford, </w:t>
      </w:r>
      <w:r>
        <w:rPr>
          <w:color w:val="000000"/>
          <w:spacing w:val="0"/>
          <w:w w:val="100"/>
          <w:position w:val="0"/>
          <w:shd w:val="clear" w:color="auto" w:fill="auto"/>
          <w:lang w:val="pl-PL" w:eastAsia="pl-PL" w:bidi="pl-PL"/>
        </w:rPr>
        <w:t xml:space="preserve">Conn. (USA) </w:t>
        <w:tab/>
        <w:t xml:space="preserve"> F.</w:t>
        <w:tab/>
        <w:t>122,50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Tadeusz Wyszogrodzki, Los Angeles, Cal. (USA) </w:t>
        <w:tab/>
        <w:t xml:space="preserve"> F.</w:t>
        <w:tab/>
        <w:t>98,00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Zofia Zakrzewska, Buffalo, N.Y. (USA) </w:t>
        <w:tab/>
        <w:t xml:space="preserve"> F.</w:t>
        <w:tab/>
        <w:t>39,00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Lucja Zalewska, Chicago, 111. (USA), po raz trzeci </w:t>
        <w:tab/>
        <w:t xml:space="preserve"> F.</w:t>
        <w:tab/>
        <w:t>147,00</w:t>
      </w:r>
    </w:p>
    <w:p>
      <w:pPr>
        <w:pStyle w:val="Style23"/>
        <w:keepNext w:val="0"/>
        <w:keepLines w:val="0"/>
        <w:widowControl w:val="0"/>
        <w:shd w:val="clear" w:color="auto" w:fill="auto"/>
        <w:tabs>
          <w:tab w:pos="362" w:val="left"/>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K.</w:t>
        <w:tab/>
        <w:t xml:space="preserve">Z., Brooklyn, N.Y. (USA) </w:t>
        <w:tab/>
        <w:t xml:space="preserve"> F.</w:t>
        <w:tab/>
        <w:t>9,00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Dr Zygmunt Zawadowski, Beyrout </w:t>
        <w:tab/>
        <w:t xml:space="preserve"> F.</w:t>
        <w:tab/>
        <w:t>112,50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Ludwik i Alina Żerańscy, Bethel Park, Pa. (USA) </w:t>
        <w:tab/>
        <w:t xml:space="preserve"> F.</w:t>
        <w:tab/>
        <w:t>24,50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S. Żochowski, Brisbane, QId’ (Australia), po raz drugi </w:t>
        <w:tab/>
        <w:t xml:space="preserve"> F.</w:t>
        <w:tab/>
        <w:t>54,64</w:t>
      </w:r>
    </w:p>
    <w:p>
      <w:pPr>
        <w:pStyle w:val="Style23"/>
        <w:keepNext w:val="0"/>
        <w:keepLines w:val="0"/>
        <w:widowControl w:val="0"/>
        <w:shd w:val="clear" w:color="auto" w:fill="auto"/>
        <w:tabs>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Zdzisław T. Żukotyński, </w:t>
      </w:r>
      <w:r>
        <w:rPr>
          <w:color w:val="000000"/>
          <w:spacing w:val="0"/>
          <w:w w:val="100"/>
          <w:position w:val="0"/>
          <w:shd w:val="clear" w:color="auto" w:fill="auto"/>
          <w:lang w:val="fr-FR" w:eastAsia="fr-FR" w:bidi="fr-FR"/>
        </w:rPr>
        <w:t xml:space="preserve">Phoenix, </w:t>
      </w:r>
      <w:r>
        <w:rPr>
          <w:color w:val="000000"/>
          <w:spacing w:val="0"/>
          <w:w w:val="100"/>
          <w:position w:val="0"/>
          <w:shd w:val="clear" w:color="auto" w:fill="auto"/>
          <w:lang w:val="pl-PL" w:eastAsia="pl-PL" w:bidi="pl-PL"/>
        </w:rPr>
        <w:t>Arizona (USA), po raz drugi F.</w:t>
        <w:tab/>
        <w:t>22,00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Dr K. Żurowska, Sudbury,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166,50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Kazimierz Życki, Montreal </w:t>
        <w:tab/>
        <w:t>F.</w:t>
        <w:tab/>
        <w:t>22,50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Bettlach (Szwajcaria) </w:t>
        <w:tab/>
        <w:t xml:space="preserve"> F.</w:t>
        <w:tab/>
        <w:t>133.00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Bezimiennie z Brooklynu, N.Y. (USA)</w:t>
        <w:tab/>
        <w:t xml:space="preserve"> F.</w:t>
        <w:tab/>
        <w:t>49,00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Buffalo, N.Y. (USA) </w:t>
        <w:tab/>
        <w:t xml:space="preserve"> F.</w:t>
        <w:tab/>
        <w:t>490,00</w:t>
      </w:r>
    </w:p>
    <w:p>
      <w:pPr>
        <w:pStyle w:val="Style23"/>
        <w:keepNext w:val="0"/>
        <w:keepLines w:val="0"/>
        <w:widowControl w:val="0"/>
        <w:shd w:val="clear" w:color="auto" w:fill="auto"/>
        <w:tabs>
          <w:tab w:pos="3283" w:val="center"/>
          <w:tab w:pos="3483" w:val="center"/>
          <w:tab w:pos="3778" w:val="center"/>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Kingston,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w:t>
        <w:tab/>
        <w:t>po</w:t>
        <w:tab/>
        <w:t>raz</w:t>
        <w:tab/>
        <w:t>dziewiąty .... F.</w:t>
        <w:tab/>
        <w:t>112,50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Lille (Francja) </w:t>
        <w:tab/>
        <w:t xml:space="preserve"> F.</w:t>
        <w:tab/>
        <w:t>25,00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Niles, Mich. (USA) </w:t>
        <w:tab/>
        <w:t xml:space="preserve"> F.</w:t>
        <w:tab/>
        <w:t>39,00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Mediolanu, po raz szósty </w:t>
        <w:tab/>
        <w:t xml:space="preserve"> F.</w:t>
        <w:tab/>
        <w:t>80,00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Montebello, Calif. (USA) </w:t>
        <w:tab/>
        <w:t xml:space="preserve"> F.</w:t>
        <w:tab/>
        <w:t>24,50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Montrealu </w:t>
        <w:tab/>
        <w:t xml:space="preserve"> F.</w:t>
        <w:tab/>
        <w:t>31,50</w:t>
      </w:r>
    </w:p>
    <w:p>
      <w:pPr>
        <w:pStyle w:val="Style23"/>
        <w:keepNext w:val="0"/>
        <w:keepLines w:val="0"/>
        <w:widowControl w:val="0"/>
        <w:shd w:val="clear" w:color="auto" w:fill="auto"/>
        <w:tabs>
          <w:tab w:pos="3336" w:val="center"/>
          <w:tab w:pos="3595" w:val="center"/>
          <w:tab w:pos="3978" w:val="center"/>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Bezimiennie z Los Angeles, Calif. (USA),</w:t>
        <w:tab/>
        <w:t>po</w:t>
        <w:tab/>
        <w:t>raz</w:t>
        <w:tab/>
        <w:t xml:space="preserve">drugi </w:t>
        <w:tab/>
        <w:t xml:space="preserve"> F.</w:t>
        <w:tab/>
        <w:t>81,50</w:t>
      </w:r>
    </w:p>
    <w:p>
      <w:pPr>
        <w:pStyle w:val="Style23"/>
        <w:keepNext w:val="0"/>
        <w:keepLines w:val="0"/>
        <w:widowControl w:val="0"/>
        <w:shd w:val="clear" w:color="auto" w:fill="auto"/>
        <w:tabs>
          <w:tab w:leader="dot" w:pos="5081" w:val="right"/>
          <w:tab w:pos="5625" w:val="righ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New Yorku </w:t>
        <w:tab/>
        <w:t xml:space="preserve"> F.</w:t>
        <w:tab/>
        <w:t>73,50</w:t>
      </w:r>
      <w:r>
        <w:fldChar w:fldCharType="end"/>
      </w:r>
    </w:p>
    <w:p>
      <w:pPr>
        <w:pStyle w:val="Style27"/>
        <w:keepNext w:val="0"/>
        <w:keepLines w:val="0"/>
        <w:widowControl w:val="0"/>
        <w:shd w:val="clear" w:color="auto" w:fill="auto"/>
        <w:tabs>
          <w:tab w:leader="dot" w:pos="5081" w:val="right"/>
          <w:tab w:pos="5276"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z Ottawy </w:t>
        <w:tab/>
        <w:t xml:space="preserve"> F.</w:t>
        <w:tab/>
        <w:t>245.00</w:t>
      </w:r>
      <w:r>
        <w:br w:type="page"/>
      </w:r>
    </w:p>
    <w:p>
      <w:pPr>
        <w:pStyle w:val="Style23"/>
        <w:keepNext w:val="0"/>
        <w:keepLines w:val="0"/>
        <w:widowControl w:val="0"/>
        <w:shd w:val="clear" w:color="auto" w:fill="auto"/>
        <w:tabs>
          <w:tab w:leader="dot" w:pos="5088" w:val="right"/>
          <w:tab w:pos="5247" w:val="lef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Bezimiennie 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66,30</w:t>
      </w:r>
    </w:p>
    <w:p>
      <w:pPr>
        <w:pStyle w:val="Style23"/>
        <w:keepNext w:val="0"/>
        <w:keepLines w:val="0"/>
        <w:widowControl w:val="0"/>
        <w:shd w:val="clear" w:color="auto" w:fill="auto"/>
        <w:tabs>
          <w:tab w:leader="dot" w:pos="5088" w:val="right"/>
          <w:tab w:pos="5247"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Bezimiennie 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drugi</w:t>
        <w:tab/>
        <w:t xml:space="preserve"> F.</w:t>
        <w:tab/>
        <w:t>450,00</w:t>
      </w:r>
    </w:p>
    <w:p>
      <w:pPr>
        <w:pStyle w:val="Style23"/>
        <w:keepNext w:val="0"/>
        <w:keepLines w:val="0"/>
        <w:widowControl w:val="0"/>
        <w:shd w:val="clear" w:color="auto" w:fill="auto"/>
        <w:tabs>
          <w:tab w:leader="dot" w:pos="5088" w:val="right"/>
          <w:tab w:pos="5247"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Bezimiennie z Sydney </w:t>
        <w:tab/>
        <w:t xml:space="preserve"> F.</w:t>
        <w:tab/>
        <w:t>25,00</w:t>
      </w:r>
    </w:p>
    <w:p>
      <w:pPr>
        <w:pStyle w:val="Style23"/>
        <w:keepNext w:val="0"/>
        <w:keepLines w:val="0"/>
        <w:widowControl w:val="0"/>
        <w:shd w:val="clear" w:color="auto" w:fill="auto"/>
        <w:tabs>
          <w:tab w:leader="dot" w:pos="5088" w:val="right"/>
          <w:tab w:pos="5247"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Bezimiennie z </w:t>
      </w:r>
      <w:r>
        <w:rPr>
          <w:color w:val="000000"/>
          <w:spacing w:val="0"/>
          <w:w w:val="100"/>
          <w:position w:val="0"/>
          <w:shd w:val="clear" w:color="auto" w:fill="auto"/>
          <w:lang w:val="fr-FR" w:eastAsia="fr-FR" w:bidi="fr-FR"/>
        </w:rPr>
        <w:t xml:space="preserve">Syracuse, </w:t>
      </w:r>
      <w:r>
        <w:rPr>
          <w:color w:val="000000"/>
          <w:spacing w:val="0"/>
          <w:w w:val="100"/>
          <w:position w:val="0"/>
          <w:shd w:val="clear" w:color="auto" w:fill="auto"/>
          <w:lang w:val="pl-PL" w:eastAsia="pl-PL" w:bidi="pl-PL"/>
        </w:rPr>
        <w:t xml:space="preserve">N.Y. (USA) </w:t>
        <w:tab/>
        <w:t xml:space="preserve"> F.</w:t>
        <w:tab/>
        <w:t>49,00</w:t>
      </w:r>
    </w:p>
    <w:p>
      <w:pPr>
        <w:pStyle w:val="Style23"/>
        <w:keepNext w:val="0"/>
        <w:keepLines w:val="0"/>
        <w:widowControl w:val="0"/>
        <w:shd w:val="clear" w:color="auto" w:fill="auto"/>
        <w:tabs>
          <w:tab w:leader="dot" w:pos="5088" w:val="right"/>
          <w:tab w:pos="5252" w:val="left"/>
        </w:tabs>
        <w:bidi w:val="0"/>
        <w:spacing w:before="0" w:after="960" w:line="240" w:lineRule="auto"/>
        <w:ind w:left="0" w:right="0" w:firstLine="0"/>
        <w:jc w:val="both"/>
      </w:pPr>
      <w:r>
        <w:rPr>
          <w:color w:val="000000"/>
          <w:spacing w:val="0"/>
          <w:w w:val="100"/>
          <w:position w:val="0"/>
          <w:shd w:val="clear" w:color="auto" w:fill="auto"/>
          <w:lang w:val="pl-PL" w:eastAsia="pl-PL" w:bidi="pl-PL"/>
        </w:rPr>
        <w:t xml:space="preserve">Anonimowo </w:t>
        <w:tab/>
        <w:t xml:space="preserve"> F.</w:t>
        <w:tab/>
        <w:t>24,50</w:t>
      </w:r>
      <w:r>
        <w:fldChar w:fldCharType="end"/>
      </w:r>
    </w:p>
    <w:p>
      <w:pPr>
        <w:pStyle w:val="Style27"/>
        <w:keepNext w:val="0"/>
        <w:keepLines w:val="0"/>
        <w:widowControl w:val="0"/>
        <w:shd w:val="clear" w:color="auto" w:fill="auto"/>
        <w:bidi w:val="0"/>
        <w:spacing w:before="0" w:after="200" w:line="240" w:lineRule="auto"/>
        <w:ind w:left="0" w:right="0" w:firstLine="0"/>
        <w:jc w:val="right"/>
      </w:pPr>
      <w:r>
        <w:rPr>
          <w:color w:val="000000"/>
          <w:spacing w:val="0"/>
          <w:w w:val="100"/>
          <w:position w:val="0"/>
          <w:shd w:val="clear" w:color="auto" w:fill="auto"/>
          <w:lang w:val="pl-PL" w:eastAsia="pl-PL" w:bidi="pl-PL"/>
        </w:rPr>
        <w:t>San Francisco, 8 grudnia 1968.</w:t>
      </w:r>
    </w:p>
    <w:p>
      <w:pPr>
        <w:pStyle w:val="Style27"/>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Szanowny i Drogi Panie Redaktorze,</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Załączam czeki na ogólną sumę 586 doi, którą, w odpowiedzi na Apel „Kultury”, udało mi się zebrać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głównej mierze dzięki pomocy Profesora Jerzego Lerskiego, jak też zarządu Klubu Polskiego w San Francisco.</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Wczoraj obchodzono w naszym Klubie „Wieczór Barbarki”. W ramach tzw. „atrakcji”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wystawiliśmy jeden z moich obrazów w atrakcyjnej cenie 500 doi. (zamiast oryginalnej 2.500 doi.), oraz litografie innego obrazu po 5 doi. (zamiast 25 doi.), przeznaczając całkowity dochód na APEL KULTURY.</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Obraz kupili Państwo : Aniela i Daniel Friedman. Ich spon</w:t>
        <w:softHyphen/>
        <w:t>taniczna reakcja na przemówienie Dra Lerskiego była tym bardziej wzrusza</w:t>
        <w:softHyphen/>
        <w:t xml:space="preserve">jąca, że Pan Friedman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wychowany jako wojenny sierota w Stanach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nawet nie pamięta i nie zna Polski. Raz jeszcze i z całego serca Im dziękuję.</w:t>
      </w:r>
    </w:p>
    <w:p>
      <w:pPr>
        <w:pStyle w:val="Style2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Nazwiska nabywców litografii załączam poniżej, z prośbą o ich wydruko</w:t>
        <w:softHyphen/>
        <w:t>wanie, w charakterze „potwierdzenia odbioru”, jako że część była płacona gotówką, którą wymieniłam na czek.</w:t>
      </w:r>
    </w:p>
    <w:p>
      <w:pPr>
        <w:widowControl w:val="0"/>
        <w:spacing w:line="1" w:lineRule="exact"/>
        <w:sectPr>
          <w:headerReference w:type="default" r:id="rId16"/>
          <w:footerReference w:type="default" r:id="rId17"/>
          <w:headerReference w:type="even" r:id="rId18"/>
          <w:footerReference w:type="even" r:id="rId19"/>
          <w:footnotePr>
            <w:pos w:val="pageBottom"/>
            <w:numFmt w:val="decimal"/>
            <w:numRestart w:val="continuous"/>
          </w:footnotePr>
          <w:pgSz w:w="6851" w:h="11317"/>
          <w:pgMar w:top="986" w:left="504" w:right="514" w:bottom="689" w:header="0" w:footer="3" w:gutter="0"/>
          <w:pgNumType w:start="4"/>
          <w:cols w:space="720"/>
          <w:noEndnote/>
          <w:rtlGutter w:val="0"/>
          <w:docGrid w:linePitch="360"/>
        </w:sectPr>
      </w:pPr>
      <w:r>
        <mc:AlternateContent>
          <mc:Choice Requires="wps">
            <w:drawing>
              <wp:anchor distT="12700" distB="0" distL="0" distR="0" simplePos="0" relativeHeight="125829378" behindDoc="0" locked="0" layoutInCell="1" allowOverlap="1">
                <wp:simplePos x="0" y="0"/>
                <wp:positionH relativeFrom="page">
                  <wp:posOffset>377825</wp:posOffset>
                </wp:positionH>
                <wp:positionV relativeFrom="paragraph">
                  <wp:posOffset>12700</wp:posOffset>
                </wp:positionV>
                <wp:extent cx="1767205" cy="681355"/>
                <wp:wrapTopAndBottom/>
                <wp:docPr id="19" name="Shape 19"/>
                <a:graphic xmlns:a="http://schemas.openxmlformats.org/drawingml/2006/main">
                  <a:graphicData uri="http://schemas.microsoft.com/office/word/2010/wordprocessingShape">
                    <wps:wsp>
                      <wps:cNvSpPr txBox="1"/>
                      <wps:spPr>
                        <a:xfrm>
                          <a:ext cx="1767205" cy="681355"/>
                        </a:xfrm>
                        <a:prstGeom prst="rect"/>
                        <a:noFill/>
                      </wps:spPr>
                      <wps:txbx>
                        <w:txbxContent>
                          <w:p>
                            <w:pPr>
                              <w:pStyle w:val="Style23"/>
                              <w:keepNext w:val="0"/>
                              <w:keepLines w:val="0"/>
                              <w:widowControl w:val="0"/>
                              <w:shd w:val="clear" w:color="auto" w:fill="auto"/>
                              <w:tabs>
                                <w:tab w:pos="1444" w:val="right"/>
                                <w:tab w:pos="27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Dorothy &amp;</w:t>
                              <w:tab/>
                              <w:t>Gordon Burr-Miller</w:t>
                              <w:tab/>
                              <w:t>$ 5</w:t>
                            </w:r>
                          </w:p>
                          <w:p>
                            <w:pPr>
                              <w:pStyle w:val="Style23"/>
                              <w:keepNext w:val="0"/>
                              <w:keepLines w:val="0"/>
                              <w:widowControl w:val="0"/>
                              <w:shd w:val="clear" w:color="auto" w:fill="auto"/>
                              <w:tabs>
                                <w:tab w:pos="1447" w:val="right"/>
                                <w:tab w:leader="dot" w:pos="2246" w:val="left"/>
                                <w:tab w:pos="2696" w:val="right"/>
                              </w:tabs>
                              <w:bidi w:val="0"/>
                              <w:spacing w:before="0" w:after="0" w:line="221" w:lineRule="auto"/>
                              <w:ind w:left="0" w:right="0" w:firstLine="0"/>
                              <w:jc w:val="left"/>
                            </w:pPr>
                            <w:r>
                              <w:rPr>
                                <w:color w:val="000000"/>
                                <w:spacing w:val="0"/>
                                <w:w w:val="100"/>
                                <w:position w:val="0"/>
                                <w:shd w:val="clear" w:color="auto" w:fill="auto"/>
                                <w:lang w:val="pl-PL" w:eastAsia="pl-PL" w:bidi="pl-PL"/>
                              </w:rPr>
                              <w:t>Teofil Kot</w:t>
                              <w:tab/>
                              <w:tab/>
                              <w:t xml:space="preserve"> $</w:t>
                              <w:tab/>
                              <w:t>5</w:t>
                            </w:r>
                          </w:p>
                          <w:p>
                            <w:pPr>
                              <w:pStyle w:val="Style23"/>
                              <w:keepNext w:val="0"/>
                              <w:keepLines w:val="0"/>
                              <w:widowControl w:val="0"/>
                              <w:shd w:val="clear" w:color="auto" w:fill="auto"/>
                              <w:tabs>
                                <w:tab w:pos="1444" w:val="right"/>
                                <w:tab w:leader="dot" w:pos="2689" w:val="right"/>
                              </w:tabs>
                              <w:bidi w:val="0"/>
                              <w:spacing w:before="0" w:after="0" w:line="221" w:lineRule="auto"/>
                              <w:ind w:left="0" w:right="0" w:firstLine="0"/>
                              <w:jc w:val="left"/>
                            </w:pPr>
                            <w:r>
                              <w:rPr>
                                <w:color w:val="000000"/>
                                <w:spacing w:val="0"/>
                                <w:w w:val="100"/>
                                <w:position w:val="0"/>
                                <w:shd w:val="clear" w:color="auto" w:fill="auto"/>
                                <w:lang w:val="pl-PL" w:eastAsia="pl-PL" w:bidi="pl-PL"/>
                              </w:rPr>
                              <w:t>Prof. Jerzy</w:t>
                              <w:tab/>
                              <w:t xml:space="preserve">Lerski </w:t>
                              <w:tab/>
                              <w:t xml:space="preserve"> $15</w:t>
                            </w:r>
                          </w:p>
                          <w:p>
                            <w:pPr>
                              <w:pStyle w:val="Style23"/>
                              <w:keepNext w:val="0"/>
                              <w:keepLines w:val="0"/>
                              <w:widowControl w:val="0"/>
                              <w:shd w:val="clear" w:color="auto" w:fill="auto"/>
                              <w:tabs>
                                <w:tab w:pos="1451" w:val="right"/>
                                <w:tab w:leader="dot" w:pos="2246" w:val="left"/>
                                <w:tab w:pos="2696" w:val="right"/>
                              </w:tabs>
                              <w:bidi w:val="0"/>
                              <w:spacing w:before="0" w:after="0" w:line="221" w:lineRule="auto"/>
                              <w:ind w:left="0" w:right="0" w:firstLine="0"/>
                              <w:jc w:val="left"/>
                            </w:pPr>
                            <w:r>
                              <w:rPr>
                                <w:color w:val="000000"/>
                                <w:spacing w:val="0"/>
                                <w:w w:val="100"/>
                                <w:position w:val="0"/>
                                <w:shd w:val="clear" w:color="auto" w:fill="auto"/>
                                <w:lang w:val="pl-PL" w:eastAsia="pl-PL" w:bidi="pl-PL"/>
                              </w:rPr>
                              <w:t>Jan Grycz</w:t>
                              <w:tab/>
                              <w:tab/>
                              <w:t xml:space="preserve"> $</w:t>
                              <w:tab/>
                              <w:t>5</w:t>
                            </w:r>
                          </w:p>
                          <w:p>
                            <w:pPr>
                              <w:pStyle w:val="Style23"/>
                              <w:keepNext w:val="0"/>
                              <w:keepLines w:val="0"/>
                              <w:widowControl w:val="0"/>
                              <w:shd w:val="clear" w:color="auto" w:fill="auto"/>
                              <w:tabs>
                                <w:tab w:pos="2448" w:val="left"/>
                              </w:tabs>
                              <w:bidi w:val="0"/>
                              <w:spacing w:before="0" w:after="0" w:line="226" w:lineRule="auto"/>
                              <w:ind w:left="0" w:right="0" w:firstLine="0"/>
                              <w:jc w:val="left"/>
                            </w:pPr>
                            <w:r>
                              <w:rPr>
                                <w:color w:val="000000"/>
                                <w:spacing w:val="0"/>
                                <w:w w:val="100"/>
                                <w:position w:val="0"/>
                                <w:shd w:val="clear" w:color="auto" w:fill="auto"/>
                                <w:lang w:val="pl-PL" w:eastAsia="pl-PL" w:bidi="pl-PL"/>
                              </w:rPr>
                              <w:t>Wanda i Mikołaj Lipscy ....</w:t>
                              <w:tab/>
                              <w:t>$ 5</w:t>
                            </w:r>
                          </w:p>
                          <w:p>
                            <w:pPr>
                              <w:pStyle w:val="Style23"/>
                              <w:keepNext w:val="0"/>
                              <w:keepLines w:val="0"/>
                              <w:widowControl w:val="0"/>
                              <w:shd w:val="clear" w:color="auto" w:fill="auto"/>
                              <w:tabs>
                                <w:tab w:leader="dot" w:pos="2250"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H. Muchliński </w:t>
                              <w:tab/>
                              <w:t xml:space="preserve"> $ 5</w:t>
                            </w:r>
                          </w:p>
                        </w:txbxContent>
                      </wps:txbx>
                      <wps:bodyPr lIns="0" tIns="0" rIns="0" bIns="0">
                        <a:noAutoFit/>
                      </wps:bodyPr>
                    </wps:wsp>
                  </a:graphicData>
                </a:graphic>
              </wp:anchor>
            </w:drawing>
          </mc:Choice>
          <mc:Fallback>
            <w:pict>
              <v:shape id="_x0000_s1045" type="#_x0000_t202" style="position:absolute;margin-left:29.75pt;margin-top:1.pt;width:139.15000000000001pt;height:53.649999999999999pt;z-index:-125829375;mso-wrap-distance-left:0;mso-wrap-distance-top:1.pt;mso-wrap-distance-right:0;mso-position-horizontal-relative:page" filled="f" stroked="f">
                <v:textbox inset="0,0,0,0">
                  <w:txbxContent>
                    <w:p>
                      <w:pPr>
                        <w:pStyle w:val="Style23"/>
                        <w:keepNext w:val="0"/>
                        <w:keepLines w:val="0"/>
                        <w:widowControl w:val="0"/>
                        <w:shd w:val="clear" w:color="auto" w:fill="auto"/>
                        <w:tabs>
                          <w:tab w:pos="1444" w:val="right"/>
                          <w:tab w:pos="27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Dorothy &amp;</w:t>
                        <w:tab/>
                        <w:t>Gordon Burr-Miller</w:t>
                        <w:tab/>
                        <w:t>$ 5</w:t>
                      </w:r>
                    </w:p>
                    <w:p>
                      <w:pPr>
                        <w:pStyle w:val="Style23"/>
                        <w:keepNext w:val="0"/>
                        <w:keepLines w:val="0"/>
                        <w:widowControl w:val="0"/>
                        <w:shd w:val="clear" w:color="auto" w:fill="auto"/>
                        <w:tabs>
                          <w:tab w:pos="1447" w:val="right"/>
                          <w:tab w:leader="dot" w:pos="2246" w:val="left"/>
                          <w:tab w:pos="2696" w:val="right"/>
                        </w:tabs>
                        <w:bidi w:val="0"/>
                        <w:spacing w:before="0" w:after="0" w:line="221" w:lineRule="auto"/>
                        <w:ind w:left="0" w:right="0" w:firstLine="0"/>
                        <w:jc w:val="left"/>
                      </w:pPr>
                      <w:r>
                        <w:rPr>
                          <w:color w:val="000000"/>
                          <w:spacing w:val="0"/>
                          <w:w w:val="100"/>
                          <w:position w:val="0"/>
                          <w:shd w:val="clear" w:color="auto" w:fill="auto"/>
                          <w:lang w:val="pl-PL" w:eastAsia="pl-PL" w:bidi="pl-PL"/>
                        </w:rPr>
                        <w:t>Teofil Kot</w:t>
                        <w:tab/>
                        <w:tab/>
                        <w:t xml:space="preserve"> $</w:t>
                        <w:tab/>
                        <w:t>5</w:t>
                      </w:r>
                    </w:p>
                    <w:p>
                      <w:pPr>
                        <w:pStyle w:val="Style23"/>
                        <w:keepNext w:val="0"/>
                        <w:keepLines w:val="0"/>
                        <w:widowControl w:val="0"/>
                        <w:shd w:val="clear" w:color="auto" w:fill="auto"/>
                        <w:tabs>
                          <w:tab w:pos="1444" w:val="right"/>
                          <w:tab w:leader="dot" w:pos="2689" w:val="right"/>
                        </w:tabs>
                        <w:bidi w:val="0"/>
                        <w:spacing w:before="0" w:after="0" w:line="221" w:lineRule="auto"/>
                        <w:ind w:left="0" w:right="0" w:firstLine="0"/>
                        <w:jc w:val="left"/>
                      </w:pPr>
                      <w:r>
                        <w:rPr>
                          <w:color w:val="000000"/>
                          <w:spacing w:val="0"/>
                          <w:w w:val="100"/>
                          <w:position w:val="0"/>
                          <w:shd w:val="clear" w:color="auto" w:fill="auto"/>
                          <w:lang w:val="pl-PL" w:eastAsia="pl-PL" w:bidi="pl-PL"/>
                        </w:rPr>
                        <w:t>Prof. Jerzy</w:t>
                        <w:tab/>
                        <w:t xml:space="preserve">Lerski </w:t>
                        <w:tab/>
                        <w:t xml:space="preserve"> $15</w:t>
                      </w:r>
                    </w:p>
                    <w:p>
                      <w:pPr>
                        <w:pStyle w:val="Style23"/>
                        <w:keepNext w:val="0"/>
                        <w:keepLines w:val="0"/>
                        <w:widowControl w:val="0"/>
                        <w:shd w:val="clear" w:color="auto" w:fill="auto"/>
                        <w:tabs>
                          <w:tab w:pos="1451" w:val="right"/>
                          <w:tab w:leader="dot" w:pos="2246" w:val="left"/>
                          <w:tab w:pos="2696" w:val="right"/>
                        </w:tabs>
                        <w:bidi w:val="0"/>
                        <w:spacing w:before="0" w:after="0" w:line="221" w:lineRule="auto"/>
                        <w:ind w:left="0" w:right="0" w:firstLine="0"/>
                        <w:jc w:val="left"/>
                      </w:pPr>
                      <w:r>
                        <w:rPr>
                          <w:color w:val="000000"/>
                          <w:spacing w:val="0"/>
                          <w:w w:val="100"/>
                          <w:position w:val="0"/>
                          <w:shd w:val="clear" w:color="auto" w:fill="auto"/>
                          <w:lang w:val="pl-PL" w:eastAsia="pl-PL" w:bidi="pl-PL"/>
                        </w:rPr>
                        <w:t>Jan Grycz</w:t>
                        <w:tab/>
                        <w:tab/>
                        <w:t xml:space="preserve"> $</w:t>
                        <w:tab/>
                        <w:t>5</w:t>
                      </w:r>
                    </w:p>
                    <w:p>
                      <w:pPr>
                        <w:pStyle w:val="Style23"/>
                        <w:keepNext w:val="0"/>
                        <w:keepLines w:val="0"/>
                        <w:widowControl w:val="0"/>
                        <w:shd w:val="clear" w:color="auto" w:fill="auto"/>
                        <w:tabs>
                          <w:tab w:pos="2448" w:val="left"/>
                        </w:tabs>
                        <w:bidi w:val="0"/>
                        <w:spacing w:before="0" w:after="0" w:line="226" w:lineRule="auto"/>
                        <w:ind w:left="0" w:right="0" w:firstLine="0"/>
                        <w:jc w:val="left"/>
                      </w:pPr>
                      <w:r>
                        <w:rPr>
                          <w:color w:val="000000"/>
                          <w:spacing w:val="0"/>
                          <w:w w:val="100"/>
                          <w:position w:val="0"/>
                          <w:shd w:val="clear" w:color="auto" w:fill="auto"/>
                          <w:lang w:val="pl-PL" w:eastAsia="pl-PL" w:bidi="pl-PL"/>
                        </w:rPr>
                        <w:t>Wanda i Mikołaj Lipscy ....</w:t>
                        <w:tab/>
                        <w:t>$ 5</w:t>
                      </w:r>
                    </w:p>
                    <w:p>
                      <w:pPr>
                        <w:pStyle w:val="Style23"/>
                        <w:keepNext w:val="0"/>
                        <w:keepLines w:val="0"/>
                        <w:widowControl w:val="0"/>
                        <w:shd w:val="clear" w:color="auto" w:fill="auto"/>
                        <w:tabs>
                          <w:tab w:leader="dot" w:pos="2250"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H. Muchliński </w:t>
                        <w:tab/>
                        <w:t xml:space="preserve"> $ 5</w:t>
                      </w:r>
                    </w:p>
                  </w:txbxContent>
                </v:textbox>
                <w10:wrap type="topAndBottom" anchorx="page"/>
              </v:shape>
            </w:pict>
          </mc:Fallback>
        </mc:AlternateContent>
      </w:r>
      <w:r>
        <mc:AlternateContent>
          <mc:Choice Requires="wps">
            <w:drawing>
              <wp:anchor distT="12700" distB="0" distL="0" distR="0" simplePos="0" relativeHeight="125829380" behindDoc="0" locked="0" layoutInCell="1" allowOverlap="1">
                <wp:simplePos x="0" y="0"/>
                <wp:positionH relativeFrom="page">
                  <wp:posOffset>2243455</wp:posOffset>
                </wp:positionH>
                <wp:positionV relativeFrom="paragraph">
                  <wp:posOffset>12700</wp:posOffset>
                </wp:positionV>
                <wp:extent cx="1764665" cy="681355"/>
                <wp:wrapTopAndBottom/>
                <wp:docPr id="21" name="Shape 21"/>
                <a:graphic xmlns:a="http://schemas.openxmlformats.org/drawingml/2006/main">
                  <a:graphicData uri="http://schemas.microsoft.com/office/word/2010/wordprocessingShape">
                    <wps:wsp>
                      <wps:cNvSpPr txBox="1"/>
                      <wps:spPr>
                        <a:xfrm>
                          <a:ext cx="1764665" cy="681355"/>
                        </a:xfrm>
                        <a:prstGeom prst="rect"/>
                        <a:noFill/>
                      </wps:spPr>
                      <wps:txbx>
                        <w:txbxContent>
                          <w:p>
                            <w:pPr>
                              <w:pStyle w:val="Style23"/>
                              <w:keepNext w:val="0"/>
                              <w:keepLines w:val="0"/>
                              <w:widowControl w:val="0"/>
                              <w:shd w:val="clear" w:color="auto" w:fill="auto"/>
                              <w:tabs>
                                <w:tab w:leader="dot" w:pos="2254" w:val="left"/>
                                <w:tab w:pos="2574" w:val="left"/>
                              </w:tabs>
                              <w:bidi w:val="0"/>
                              <w:spacing w:before="0" w:after="0" w:line="240" w:lineRule="auto"/>
                              <w:ind w:left="0" w:right="0" w:firstLine="0"/>
                              <w:jc w:val="left"/>
                            </w:pPr>
                            <w:r>
                              <w:rPr>
                                <w:color w:val="000000"/>
                                <w:spacing w:val="0"/>
                                <w:w w:val="100"/>
                                <w:position w:val="0"/>
                                <w:shd w:val="clear" w:color="auto" w:fill="auto"/>
                                <w:lang w:val="pl-PL" w:eastAsia="pl-PL" w:bidi="pl-PL"/>
                              </w:rPr>
                              <w:t>Wincenty Rożek</w:t>
                              <w:tab/>
                              <w:t xml:space="preserve"> $</w:t>
                              <w:tab/>
                              <w:t>5</w:t>
                            </w:r>
                          </w:p>
                          <w:p>
                            <w:pPr>
                              <w:pStyle w:val="Style23"/>
                              <w:keepNext w:val="0"/>
                              <w:keepLines w:val="0"/>
                              <w:widowControl w:val="0"/>
                              <w:shd w:val="clear" w:color="auto" w:fill="auto"/>
                              <w:tabs>
                                <w:tab w:leader="dot" w:pos="2250"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Dr Konrad Smolarski </w:t>
                              <w:tab/>
                              <w:t xml:space="preserve"> $10</w:t>
                            </w:r>
                          </w:p>
                          <w:p>
                            <w:pPr>
                              <w:pStyle w:val="Style23"/>
                              <w:keepNext w:val="0"/>
                              <w:keepLines w:val="0"/>
                              <w:widowControl w:val="0"/>
                              <w:shd w:val="clear" w:color="auto" w:fill="auto"/>
                              <w:tabs>
                                <w:tab w:leader="dot" w:pos="2254" w:val="left"/>
                                <w:tab w:pos="2581"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Zenon Szymczak </w:t>
                              <w:tab/>
                              <w:t xml:space="preserve"> $</w:t>
                              <w:tab/>
                              <w:t>5</w:t>
                            </w:r>
                          </w:p>
                          <w:p>
                            <w:pPr>
                              <w:pStyle w:val="Style23"/>
                              <w:keepNext w:val="0"/>
                              <w:keepLines w:val="0"/>
                              <w:widowControl w:val="0"/>
                              <w:shd w:val="clear" w:color="auto" w:fill="auto"/>
                              <w:tabs>
                                <w:tab w:leader="dot" w:pos="2254" w:val="left"/>
                                <w:tab w:pos="2578" w:val="left"/>
                              </w:tabs>
                              <w:bidi w:val="0"/>
                              <w:spacing w:before="0" w:after="0" w:line="226" w:lineRule="auto"/>
                              <w:ind w:left="0" w:right="0" w:firstLine="0"/>
                              <w:jc w:val="left"/>
                            </w:pPr>
                            <w:r>
                              <w:rPr>
                                <w:color w:val="000000"/>
                                <w:spacing w:val="0"/>
                                <w:w w:val="100"/>
                                <w:position w:val="0"/>
                                <w:shd w:val="clear" w:color="auto" w:fill="auto"/>
                                <w:lang w:val="pl-PL" w:eastAsia="pl-PL" w:bidi="pl-PL"/>
                              </w:rPr>
                              <w:t xml:space="preserve">Czesław Seyfert </w:t>
                              <w:tab/>
                              <w:t xml:space="preserve"> $</w:t>
                              <w:tab/>
                              <w:t>6</w:t>
                            </w:r>
                          </w:p>
                          <w:p>
                            <w:pPr>
                              <w:pStyle w:val="Style23"/>
                              <w:keepNext w:val="0"/>
                              <w:keepLines w:val="0"/>
                              <w:widowControl w:val="0"/>
                              <w:shd w:val="clear" w:color="auto" w:fill="auto"/>
                              <w:tabs>
                                <w:tab w:leader="dot" w:pos="2257" w:val="left"/>
                                <w:tab w:pos="2585"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Mieczysław Sawicki </w:t>
                              <w:tab/>
                              <w:t xml:space="preserve"> $</w:t>
                              <w:tab/>
                              <w:t>5</w:t>
                            </w:r>
                          </w:p>
                          <w:p>
                            <w:pPr>
                              <w:pStyle w:val="Style23"/>
                              <w:keepNext w:val="0"/>
                              <w:keepLines w:val="0"/>
                              <w:widowControl w:val="0"/>
                              <w:shd w:val="clear" w:color="auto" w:fill="auto"/>
                              <w:tabs>
                                <w:tab w:leader="dot" w:pos="2254" w:val="left"/>
                                <w:tab w:pos="2585"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Dr Alina Wierzbiańska </w:t>
                              <w:tab/>
                              <w:t xml:space="preserve"> $</w:t>
                              <w:tab/>
                              <w:t>5</w:t>
                            </w:r>
                          </w:p>
                        </w:txbxContent>
                      </wps:txbx>
                      <wps:bodyPr lIns="0" tIns="0" rIns="0" bIns="0">
                        <a:noAutoFit/>
                      </wps:bodyPr>
                    </wps:wsp>
                  </a:graphicData>
                </a:graphic>
              </wp:anchor>
            </w:drawing>
          </mc:Choice>
          <mc:Fallback>
            <w:pict>
              <v:shape id="_x0000_s1047" type="#_x0000_t202" style="position:absolute;margin-left:176.65000000000001pt;margin-top:1.pt;width:138.94999999999999pt;height:53.649999999999999pt;z-index:-125829373;mso-wrap-distance-left:0;mso-wrap-distance-top:1.pt;mso-wrap-distance-right:0;mso-position-horizontal-relative:page" filled="f" stroked="f">
                <v:textbox inset="0,0,0,0">
                  <w:txbxContent>
                    <w:p>
                      <w:pPr>
                        <w:pStyle w:val="Style23"/>
                        <w:keepNext w:val="0"/>
                        <w:keepLines w:val="0"/>
                        <w:widowControl w:val="0"/>
                        <w:shd w:val="clear" w:color="auto" w:fill="auto"/>
                        <w:tabs>
                          <w:tab w:leader="dot" w:pos="2254" w:val="left"/>
                          <w:tab w:pos="2574" w:val="left"/>
                        </w:tabs>
                        <w:bidi w:val="0"/>
                        <w:spacing w:before="0" w:after="0" w:line="240" w:lineRule="auto"/>
                        <w:ind w:left="0" w:right="0" w:firstLine="0"/>
                        <w:jc w:val="left"/>
                      </w:pPr>
                      <w:r>
                        <w:rPr>
                          <w:color w:val="000000"/>
                          <w:spacing w:val="0"/>
                          <w:w w:val="100"/>
                          <w:position w:val="0"/>
                          <w:shd w:val="clear" w:color="auto" w:fill="auto"/>
                          <w:lang w:val="pl-PL" w:eastAsia="pl-PL" w:bidi="pl-PL"/>
                        </w:rPr>
                        <w:t>Wincenty Rożek</w:t>
                        <w:tab/>
                        <w:t xml:space="preserve"> $</w:t>
                        <w:tab/>
                        <w:t>5</w:t>
                      </w:r>
                    </w:p>
                    <w:p>
                      <w:pPr>
                        <w:pStyle w:val="Style23"/>
                        <w:keepNext w:val="0"/>
                        <w:keepLines w:val="0"/>
                        <w:widowControl w:val="0"/>
                        <w:shd w:val="clear" w:color="auto" w:fill="auto"/>
                        <w:tabs>
                          <w:tab w:leader="dot" w:pos="2250"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Dr Konrad Smolarski </w:t>
                        <w:tab/>
                        <w:t xml:space="preserve"> $10</w:t>
                      </w:r>
                    </w:p>
                    <w:p>
                      <w:pPr>
                        <w:pStyle w:val="Style23"/>
                        <w:keepNext w:val="0"/>
                        <w:keepLines w:val="0"/>
                        <w:widowControl w:val="0"/>
                        <w:shd w:val="clear" w:color="auto" w:fill="auto"/>
                        <w:tabs>
                          <w:tab w:leader="dot" w:pos="2254" w:val="left"/>
                          <w:tab w:pos="2581"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Zenon Szymczak </w:t>
                        <w:tab/>
                        <w:t xml:space="preserve"> $</w:t>
                        <w:tab/>
                        <w:t>5</w:t>
                      </w:r>
                    </w:p>
                    <w:p>
                      <w:pPr>
                        <w:pStyle w:val="Style23"/>
                        <w:keepNext w:val="0"/>
                        <w:keepLines w:val="0"/>
                        <w:widowControl w:val="0"/>
                        <w:shd w:val="clear" w:color="auto" w:fill="auto"/>
                        <w:tabs>
                          <w:tab w:leader="dot" w:pos="2254" w:val="left"/>
                          <w:tab w:pos="2578" w:val="left"/>
                        </w:tabs>
                        <w:bidi w:val="0"/>
                        <w:spacing w:before="0" w:after="0" w:line="226" w:lineRule="auto"/>
                        <w:ind w:left="0" w:right="0" w:firstLine="0"/>
                        <w:jc w:val="left"/>
                      </w:pPr>
                      <w:r>
                        <w:rPr>
                          <w:color w:val="000000"/>
                          <w:spacing w:val="0"/>
                          <w:w w:val="100"/>
                          <w:position w:val="0"/>
                          <w:shd w:val="clear" w:color="auto" w:fill="auto"/>
                          <w:lang w:val="pl-PL" w:eastAsia="pl-PL" w:bidi="pl-PL"/>
                        </w:rPr>
                        <w:t xml:space="preserve">Czesław Seyfert </w:t>
                        <w:tab/>
                        <w:t xml:space="preserve"> $</w:t>
                        <w:tab/>
                        <w:t>6</w:t>
                      </w:r>
                    </w:p>
                    <w:p>
                      <w:pPr>
                        <w:pStyle w:val="Style23"/>
                        <w:keepNext w:val="0"/>
                        <w:keepLines w:val="0"/>
                        <w:widowControl w:val="0"/>
                        <w:shd w:val="clear" w:color="auto" w:fill="auto"/>
                        <w:tabs>
                          <w:tab w:leader="dot" w:pos="2257" w:val="left"/>
                          <w:tab w:pos="2585"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Mieczysław Sawicki </w:t>
                        <w:tab/>
                        <w:t xml:space="preserve"> $</w:t>
                        <w:tab/>
                        <w:t>5</w:t>
                      </w:r>
                    </w:p>
                    <w:p>
                      <w:pPr>
                        <w:pStyle w:val="Style23"/>
                        <w:keepNext w:val="0"/>
                        <w:keepLines w:val="0"/>
                        <w:widowControl w:val="0"/>
                        <w:shd w:val="clear" w:color="auto" w:fill="auto"/>
                        <w:tabs>
                          <w:tab w:leader="dot" w:pos="2254" w:val="left"/>
                          <w:tab w:pos="2585" w:val="left"/>
                        </w:tabs>
                        <w:bidi w:val="0"/>
                        <w:spacing w:before="0" w:after="0" w:line="221" w:lineRule="auto"/>
                        <w:ind w:left="0" w:right="0" w:firstLine="0"/>
                        <w:jc w:val="left"/>
                      </w:pPr>
                      <w:r>
                        <w:rPr>
                          <w:color w:val="000000"/>
                          <w:spacing w:val="0"/>
                          <w:w w:val="100"/>
                          <w:position w:val="0"/>
                          <w:shd w:val="clear" w:color="auto" w:fill="auto"/>
                          <w:lang w:val="pl-PL" w:eastAsia="pl-PL" w:bidi="pl-PL"/>
                        </w:rPr>
                        <w:t xml:space="preserve">Dr Alina Wierzbiańska </w:t>
                        <w:tab/>
                        <w:t xml:space="preserve"> $</w:t>
                        <w:tab/>
                        <w:t>5</w:t>
                      </w:r>
                    </w:p>
                  </w:txbxContent>
                </v:textbox>
                <w10:wrap type="topAndBottom" anchorx="page"/>
              </v:shape>
            </w:pict>
          </mc:Fallback>
        </mc:AlternateContent>
      </w:r>
    </w:p>
    <w:p>
      <w:pPr>
        <w:widowControl w:val="0"/>
        <w:spacing w:line="103" w:lineRule="exact"/>
        <w:rPr>
          <w:sz w:val="8"/>
          <w:szCs w:val="8"/>
        </w:rPr>
      </w:pPr>
    </w:p>
    <w:p>
      <w:pPr>
        <w:widowControl w:val="0"/>
        <w:spacing w:line="1" w:lineRule="exact"/>
        <w:sectPr>
          <w:footnotePr>
            <w:pos w:val="pageBottom"/>
            <w:numFmt w:val="decimal"/>
            <w:numRestart w:val="continuous"/>
          </w:footnotePr>
          <w:type w:val="continuous"/>
          <w:pgSz w:w="6851" w:h="11317"/>
          <w:pgMar w:top="854" w:left="0" w:right="0" w:bottom="686" w:header="0" w:footer="3" w:gutter="0"/>
          <w:cols w:space="720"/>
          <w:noEndnote/>
          <w:rtlGutter w:val="0"/>
          <w:docGrid w:linePitch="360"/>
        </w:sectPr>
      </w:pPr>
    </w:p>
    <w:p>
      <w:pPr>
        <w:pStyle w:val="Style27"/>
        <w:keepNext w:val="0"/>
        <w:keepLines w:val="0"/>
        <w:widowControl w:val="0"/>
        <w:shd w:val="clear" w:color="auto" w:fill="auto"/>
        <w:tabs>
          <w:tab w:leader="dot" w:pos="4387" w:val="left"/>
        </w:tabs>
        <w:bidi w:val="0"/>
        <w:spacing w:before="0" w:after="0"/>
        <w:ind w:left="0" w:right="0" w:firstLine="780"/>
        <w:jc w:val="both"/>
      </w:pPr>
      <w:r>
        <w:rPr>
          <w:color w:val="000000"/>
          <w:spacing w:val="0"/>
          <w:w w:val="100"/>
          <w:position w:val="0"/>
          <w:shd w:val="clear" w:color="auto" w:fill="auto"/>
          <w:lang w:val="pl-PL" w:eastAsia="pl-PL" w:bidi="pl-PL"/>
        </w:rPr>
        <w:t xml:space="preserve">Maria Tadeusz Wyatt-Woytowiczowie </w:t>
        <w:tab/>
        <w:t xml:space="preserve"> $10.</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Oboje z mężem życzymy Wam wszystkim dobrej i spokojnej Gwiazdki, przesyłając wyrazy najgłębszego szacunku, szczerego podziwu i uznania — i dużo serdeczności,</w:t>
      </w:r>
    </w:p>
    <w:p>
      <w:pPr>
        <w:pStyle w:val="Style27"/>
        <w:keepNext w:val="0"/>
        <w:keepLines w:val="0"/>
        <w:widowControl w:val="0"/>
        <w:shd w:val="clear" w:color="auto" w:fill="auto"/>
        <w:bidi w:val="0"/>
        <w:spacing w:before="0" w:after="1160"/>
        <w:ind w:left="0" w:right="420" w:firstLine="0"/>
        <w:jc w:val="right"/>
      </w:pPr>
      <w:r>
        <w:rPr>
          <w:i/>
          <w:iCs/>
          <w:color w:val="000000"/>
          <w:spacing w:val="0"/>
          <w:w w:val="100"/>
          <w:position w:val="0"/>
          <w:shd w:val="clear" w:color="auto" w:fill="auto"/>
          <w:lang w:val="pl-PL" w:eastAsia="pl-PL" w:bidi="pl-PL"/>
        </w:rPr>
        <w:t>Henry i Kali WEYNEROWSCY</w:t>
      </w:r>
    </w:p>
    <w:p>
      <w:pPr>
        <w:pStyle w:val="Style27"/>
        <w:keepNext w:val="0"/>
        <w:keepLines w:val="0"/>
        <w:widowControl w:val="0"/>
        <w:shd w:val="clear" w:color="auto" w:fill="auto"/>
        <w:bidi w:val="0"/>
        <w:spacing w:before="0" w:after="160" w:line="221" w:lineRule="auto"/>
        <w:ind w:left="260" w:right="0" w:firstLine="3240"/>
        <w:jc w:val="both"/>
      </w:pPr>
      <w:r>
        <w:rPr>
          <w:color w:val="000000"/>
          <w:spacing w:val="0"/>
          <w:w w:val="100"/>
          <w:position w:val="0"/>
          <w:shd w:val="clear" w:color="auto" w:fill="auto"/>
          <w:lang w:val="pl-PL" w:eastAsia="pl-PL" w:bidi="pl-PL"/>
        </w:rPr>
        <w:t>Melbourne, 6 grudn a 1968. Szanowny Panie Redaktorze !</w:t>
      </w:r>
    </w:p>
    <w:p>
      <w:pPr>
        <w:pStyle w:val="Style27"/>
        <w:keepNext w:val="0"/>
        <w:keepLines w:val="0"/>
        <w:widowControl w:val="0"/>
        <w:shd w:val="clear" w:color="auto" w:fill="auto"/>
        <w:bidi w:val="0"/>
        <w:spacing w:before="0" w:after="0" w:line="221" w:lineRule="auto"/>
        <w:ind w:left="0" w:right="0"/>
        <w:jc w:val="both"/>
        <w:sectPr>
          <w:footnotePr>
            <w:pos w:val="pageBottom"/>
            <w:numFmt w:val="decimal"/>
            <w:numRestart w:val="continuous"/>
          </w:footnotePr>
          <w:type w:val="continuous"/>
          <w:pgSz w:w="6851" w:h="11317"/>
          <w:pgMar w:top="854" w:left="498" w:right="514" w:bottom="686" w:header="0" w:footer="3" w:gutter="0"/>
          <w:cols w:space="720"/>
          <w:noEndnote/>
          <w:rtlGutter w:val="0"/>
          <w:docGrid w:linePitch="360"/>
        </w:sectPr>
      </w:pPr>
      <w:r>
        <w:rPr>
          <w:color w:val="000000"/>
          <w:spacing w:val="0"/>
          <w:w w:val="100"/>
          <w:position w:val="0"/>
          <w:shd w:val="clear" w:color="auto" w:fill="auto"/>
          <w:lang w:val="pl-PL" w:eastAsia="pl-PL" w:bidi="pl-PL"/>
        </w:rPr>
        <w:t>W załączeniu przesyłamy czek na sumę $ 300,27 (1642,20 franków fran</w:t>
        <w:softHyphen/>
        <w:t>cuskich) zebrane przez Komitet Przyjaciół Kultury Paryskiej w Melbournie.</w:t>
      </w:r>
    </w:p>
    <w:tbl>
      <w:tblPr>
        <w:tblOverlap w:val="never"/>
        <w:jc w:val="center"/>
        <w:tblLayout w:type="fixed"/>
      </w:tblPr>
      <w:tblGrid>
        <w:gridCol w:w="241"/>
        <w:gridCol w:w="1753"/>
        <w:gridCol w:w="785"/>
        <w:gridCol w:w="2081"/>
        <w:gridCol w:w="486"/>
        <w:gridCol w:w="374"/>
      </w:tblGrid>
      <w:tr>
        <w:trPr>
          <w:trHeight w:val="601" w:hRule="exact"/>
        </w:trPr>
        <w:tc>
          <w:tcPr>
            <w:gridSpan w:val="6"/>
            <w:tcBorders>
              <w:top w:val="single" w:sz="4"/>
            </w:tcBorders>
            <w:shd w:val="clear" w:color="auto" w:fill="FFFFFF"/>
            <w:vAlign w:val="center"/>
          </w:tcPr>
          <w:p>
            <w:pPr>
              <w:pStyle w:val="Style1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Niżej podajemy wykaz osób, które zakupiły znaczki oraz zapłaciły za rocz</w:t>
              <w:softHyphen/>
              <w:t>ną prenumeratę Kultury i Zeszytów Historycznych.</w:t>
            </w:r>
          </w:p>
        </w:tc>
      </w:tr>
      <w:tr>
        <w:trPr>
          <w:trHeight w:val="241"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 Czachorowski . . . .</w:t>
            </w:r>
          </w:p>
        </w:tc>
        <w:tc>
          <w:tcPr>
            <w:tcBorders/>
            <w:shd w:val="clear" w:color="auto" w:fill="FFFFFF"/>
            <w:vAlign w:val="bottom"/>
          </w:tcPr>
          <w:p>
            <w:pPr>
              <w:pStyle w:val="Style16"/>
              <w:keepNext w:val="0"/>
              <w:keepLines w:val="0"/>
              <w:widowControl w:val="0"/>
              <w:shd w:val="clear" w:color="auto" w:fill="auto"/>
              <w:tabs>
                <w:tab w:pos="482" w:val="left"/>
              </w:tabs>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tab/>
              <w:t>$ 5</w:t>
            </w:r>
          </w:p>
        </w:tc>
        <w:tc>
          <w:tcPr>
            <w:tcBorders/>
            <w:shd w:val="clear" w:color="auto" w:fill="FFFFFF"/>
            <w:vAlign w:val="bottom"/>
          </w:tcPr>
          <w:p>
            <w:pPr>
              <w:pStyle w:val="Style16"/>
              <w:keepNext w:val="0"/>
              <w:keepLines w:val="0"/>
              <w:widowControl w:val="0"/>
              <w:shd w:val="clear" w:color="auto" w:fill="auto"/>
              <w:tabs>
                <w:tab w:leader="dot" w:pos="1818" w:val="left"/>
              </w:tabs>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E. Musioł </w:t>
              <w:tab/>
            </w:r>
          </w:p>
        </w:tc>
        <w:tc>
          <w:tcPr>
            <w:tcBorders/>
            <w:shd w:val="clear" w:color="auto" w:fill="FFFFFF"/>
            <w:vAlign w:val="top"/>
          </w:tcPr>
          <w:p>
            <w:pPr>
              <w:widowControl w:val="0"/>
              <w:rPr>
                <w:sz w:val="10"/>
                <w:szCs w:val="10"/>
              </w:rPr>
            </w:pP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$ 5</w:t>
            </w:r>
          </w:p>
        </w:tc>
      </w:tr>
      <w:tr>
        <w:trPr>
          <w:trHeight w:val="173"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w:t>
            </w:r>
          </w:p>
        </w:tc>
        <w:tc>
          <w:tcPr>
            <w:tcBorders>
              <w:top w:val="single" w:sz="4"/>
            </w:tcBorders>
            <w:shd w:val="clear" w:color="auto" w:fill="FFFFFF"/>
            <w:vAlign w:val="bottom"/>
          </w:tcPr>
          <w:p>
            <w:pPr>
              <w:pStyle w:val="Style16"/>
              <w:keepNext w:val="0"/>
              <w:keepLines w:val="0"/>
              <w:widowControl w:val="0"/>
              <w:shd w:val="clear" w:color="auto" w:fill="auto"/>
              <w:tabs>
                <w:tab w:leader="dot" w:pos="1681"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Grafman</w:t>
              <w:tab/>
            </w:r>
          </w:p>
        </w:tc>
        <w:tc>
          <w:tcPr>
            <w:tcBorders>
              <w:top w:val="single" w:sz="4"/>
            </w:tcBorders>
            <w:shd w:val="clear" w:color="auto" w:fill="FFFFFF"/>
            <w:vAlign w:val="bottom"/>
          </w:tcPr>
          <w:p>
            <w:pPr>
              <w:pStyle w:val="Style16"/>
              <w:keepNext w:val="0"/>
              <w:keepLines w:val="0"/>
              <w:widowControl w:val="0"/>
              <w:shd w:val="clear" w:color="auto" w:fill="auto"/>
              <w:tabs>
                <w:tab w:pos="482" w:val="left"/>
              </w:tabs>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tab/>
              <w:t>$ 5</w:t>
            </w:r>
          </w:p>
        </w:tc>
        <w:tc>
          <w:tcPr>
            <w:tcBorders>
              <w:top w:val="single" w:sz="4"/>
            </w:tcBorders>
            <w:shd w:val="clear" w:color="auto" w:fill="FFFFFF"/>
            <w:vAlign w:val="bottom"/>
          </w:tcPr>
          <w:p>
            <w:pPr>
              <w:pStyle w:val="Style16"/>
              <w:keepNext w:val="0"/>
              <w:keepLines w:val="0"/>
              <w:widowControl w:val="0"/>
              <w:shd w:val="clear" w:color="auto" w:fill="auto"/>
              <w:tabs>
                <w:tab w:leader="dot" w:pos="1818" w:val="left"/>
              </w:tabs>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Jabłoński </w:t>
              <w:tab/>
            </w:r>
          </w:p>
        </w:tc>
        <w:tc>
          <w:tcPr>
            <w:tcBorders>
              <w:top w:val="single" w:sz="4"/>
            </w:tcBorders>
            <w:shd w:val="clear" w:color="auto" w:fill="FFFFFF"/>
            <w:vAlign w:val="top"/>
          </w:tcPr>
          <w:p>
            <w:pPr>
              <w:widowControl w:val="0"/>
              <w:rPr>
                <w:sz w:val="10"/>
                <w:szCs w:val="10"/>
              </w:rPr>
            </w:pP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$ 5</w:t>
            </w:r>
          </w:p>
        </w:tc>
      </w:tr>
      <w:tr>
        <w:trPr>
          <w:trHeight w:val="176"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w:t>
            </w:r>
          </w:p>
        </w:tc>
        <w:tc>
          <w:tcPr>
            <w:tcBorders>
              <w:top w:val="single" w:sz="4"/>
            </w:tcBorders>
            <w:shd w:val="clear" w:color="auto" w:fill="FFFFFF"/>
            <w:vAlign w:val="top"/>
          </w:tcPr>
          <w:p>
            <w:pPr>
              <w:pStyle w:val="Style16"/>
              <w:keepNext w:val="0"/>
              <w:keepLines w:val="0"/>
              <w:widowControl w:val="0"/>
              <w:shd w:val="clear" w:color="auto" w:fill="auto"/>
              <w:tabs>
                <w:tab w:leader="dot" w:pos="1649"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Kostański </w:t>
              <w:tab/>
            </w:r>
          </w:p>
        </w:tc>
        <w:tc>
          <w:tcPr>
            <w:tcBorders>
              <w:top w:val="single" w:sz="4"/>
            </w:tcBorders>
            <w:shd w:val="clear" w:color="auto" w:fill="FFFFFF"/>
            <w:vAlign w:val="top"/>
          </w:tcPr>
          <w:p>
            <w:pPr>
              <w:pStyle w:val="Style16"/>
              <w:keepNext w:val="0"/>
              <w:keepLines w:val="0"/>
              <w:widowControl w:val="0"/>
              <w:shd w:val="clear" w:color="auto" w:fill="auto"/>
              <w:tabs>
                <w:tab w:pos="479" w:val="left"/>
              </w:tabs>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tab/>
              <w:t>$ 5</w:t>
            </w:r>
          </w:p>
        </w:tc>
        <w:tc>
          <w:tcPr>
            <w:tcBorders>
              <w:top w:val="single" w:sz="4"/>
            </w:tcBorders>
            <w:shd w:val="clear" w:color="auto" w:fill="FFFFFF"/>
            <w:vAlign w:val="top"/>
          </w:tcPr>
          <w:p>
            <w:pPr>
              <w:pStyle w:val="Style16"/>
              <w:keepNext w:val="0"/>
              <w:keepLines w:val="0"/>
              <w:widowControl w:val="0"/>
              <w:shd w:val="clear" w:color="auto" w:fill="auto"/>
              <w:tabs>
                <w:tab w:leader="dot" w:pos="1811" w:val="left"/>
              </w:tabs>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 i S. Berezowscy</w:t>
              <w:tab/>
            </w:r>
          </w:p>
        </w:tc>
        <w:tc>
          <w:tcPr>
            <w:tcBorders>
              <w:top w:val="single" w:sz="4"/>
            </w:tcBorders>
            <w:shd w:val="clear" w:color="auto" w:fill="FFFFFF"/>
            <w:vAlign w:val="top"/>
          </w:tcPr>
          <w:p>
            <w:pPr>
              <w:widowControl w:val="0"/>
              <w:rPr>
                <w:sz w:val="10"/>
                <w:szCs w:val="10"/>
              </w:rPr>
            </w:pP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$ 5</w:t>
            </w:r>
          </w:p>
        </w:tc>
      </w:tr>
      <w:tr>
        <w:trPr>
          <w:trHeight w:val="166"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H.</w:t>
            </w:r>
          </w:p>
        </w:tc>
        <w:tc>
          <w:tcPr>
            <w:tcBorders>
              <w:top w:val="single" w:sz="4"/>
            </w:tcBorders>
            <w:shd w:val="clear" w:color="auto" w:fill="FFFFFF"/>
            <w:vAlign w:val="top"/>
          </w:tcPr>
          <w:p>
            <w:pPr>
              <w:pStyle w:val="Style16"/>
              <w:keepNext w:val="0"/>
              <w:keepLines w:val="0"/>
              <w:widowControl w:val="0"/>
              <w:shd w:val="clear" w:color="auto" w:fill="auto"/>
              <w:tabs>
                <w:tab w:leader="dot" w:pos="1616"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Dobroszycki </w:t>
              <w:tab/>
            </w:r>
          </w:p>
        </w:tc>
        <w:tc>
          <w:tcPr>
            <w:tcBorders>
              <w:top w:val="single" w:sz="4"/>
            </w:tcBorders>
            <w:shd w:val="clear" w:color="auto" w:fill="FFFFFF"/>
            <w:vAlign w:val="top"/>
          </w:tcPr>
          <w:p>
            <w:pPr>
              <w:pStyle w:val="Style16"/>
              <w:keepNext w:val="0"/>
              <w:keepLines w:val="0"/>
              <w:widowControl w:val="0"/>
              <w:shd w:val="clear" w:color="auto" w:fill="auto"/>
              <w:tabs>
                <w:tab w:pos="482" w:val="left"/>
              </w:tabs>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tab/>
              <w:t>$ 5</w:t>
            </w:r>
          </w:p>
        </w:tc>
        <w:tc>
          <w:tcPr>
            <w:gridSpan w:val="2"/>
            <w:tcBorders>
              <w:top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 Butowski Alma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Travel Serv.</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$10</w:t>
            </w:r>
          </w:p>
        </w:tc>
      </w:tr>
      <w:tr>
        <w:trPr>
          <w:trHeight w:val="166"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w:t>
            </w:r>
          </w:p>
        </w:tc>
        <w:tc>
          <w:tcPr>
            <w:tcBorders>
              <w:top w:val="single" w:sz="4"/>
            </w:tcBorders>
            <w:shd w:val="clear" w:color="auto" w:fill="FFFFFF"/>
            <w:vAlign w:val="bottom"/>
          </w:tcPr>
          <w:p>
            <w:pPr>
              <w:pStyle w:val="Style16"/>
              <w:keepNext w:val="0"/>
              <w:keepLines w:val="0"/>
              <w:widowControl w:val="0"/>
              <w:shd w:val="clear" w:color="auto" w:fill="auto"/>
              <w:tabs>
                <w:tab w:leader="dot" w:pos="1616"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Chciuk </w:t>
              <w:tab/>
            </w:r>
          </w:p>
        </w:tc>
        <w:tc>
          <w:tcPr>
            <w:tcBorders>
              <w:top w:val="single" w:sz="4"/>
            </w:tcBorders>
            <w:shd w:val="clear" w:color="auto" w:fill="FFFFFF"/>
            <w:vAlign w:val="bottom"/>
          </w:tcPr>
          <w:p>
            <w:pPr>
              <w:pStyle w:val="Style16"/>
              <w:keepNext w:val="0"/>
              <w:keepLines w:val="0"/>
              <w:widowControl w:val="0"/>
              <w:shd w:val="clear" w:color="auto" w:fill="auto"/>
              <w:tabs>
                <w:tab w:pos="482" w:val="left"/>
              </w:tabs>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tab/>
              <w:t>$ 5</w:t>
            </w:r>
          </w:p>
        </w:tc>
        <w:tc>
          <w:tcPr>
            <w:gridSpan w:val="2"/>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Dr Walker Polski Komitet Fun-</w:t>
            </w:r>
          </w:p>
        </w:tc>
        <w:tc>
          <w:tcPr>
            <w:tcBorders/>
            <w:shd w:val="clear" w:color="auto" w:fill="FFFFFF"/>
            <w:vAlign w:val="top"/>
          </w:tcPr>
          <w:p>
            <w:pPr>
              <w:widowControl w:val="0"/>
              <w:rPr>
                <w:sz w:val="10"/>
                <w:szCs w:val="10"/>
              </w:rPr>
            </w:pPr>
          </w:p>
        </w:tc>
      </w:tr>
      <w:tr>
        <w:trPr>
          <w:trHeight w:val="180"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w:t>
            </w:r>
          </w:p>
        </w:tc>
        <w:tc>
          <w:tcPr>
            <w:tcBorders>
              <w:top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 M. Łuk-Kozika ....</w:t>
            </w:r>
          </w:p>
        </w:tc>
        <w:tc>
          <w:tcPr>
            <w:tcBorders>
              <w:top w:val="single" w:sz="4"/>
            </w:tcBorders>
            <w:shd w:val="clear" w:color="auto" w:fill="FFFFFF"/>
            <w:vAlign w:val="top"/>
          </w:tcPr>
          <w:p>
            <w:pPr>
              <w:pStyle w:val="Style16"/>
              <w:keepNext w:val="0"/>
              <w:keepLines w:val="0"/>
              <w:widowControl w:val="0"/>
              <w:shd w:val="clear" w:color="auto" w:fill="auto"/>
              <w:tabs>
                <w:tab w:leader="dot" w:pos="313" w:val="left"/>
              </w:tabs>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b/>
              <w:t xml:space="preserve"> $10</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duszu Olimpijskiego .</w:t>
            </w:r>
          </w:p>
        </w:tc>
        <w:tc>
          <w:tcPr>
            <w:tcBorders/>
            <w:shd w:val="clear" w:color="auto" w:fill="FFFFFF"/>
            <w:vAlign w:val="top"/>
          </w:tcPr>
          <w:p>
            <w:pPr>
              <w:widowControl w:val="0"/>
              <w:rPr>
                <w:sz w:val="10"/>
                <w:szCs w:val="10"/>
              </w:rPr>
            </w:pP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$20</w:t>
            </w:r>
          </w:p>
        </w:tc>
      </w:tr>
      <w:tr>
        <w:trPr>
          <w:trHeight w:val="166"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c.</w:t>
            </w:r>
          </w:p>
        </w:tc>
        <w:tc>
          <w:tcPr>
            <w:tcBorders>
              <w:top w:val="single" w:sz="4"/>
            </w:tcBorders>
            <w:shd w:val="clear" w:color="auto" w:fill="FFFFFF"/>
            <w:vAlign w:val="top"/>
          </w:tcPr>
          <w:p>
            <w:pPr>
              <w:pStyle w:val="Style16"/>
              <w:keepNext w:val="0"/>
              <w:keepLines w:val="0"/>
              <w:widowControl w:val="0"/>
              <w:shd w:val="clear" w:color="auto" w:fill="auto"/>
              <w:tabs>
                <w:tab w:leader="dot" w:pos="1649"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Millicer </w:t>
              <w:tab/>
            </w:r>
          </w:p>
        </w:tc>
        <w:tc>
          <w:tcPr>
            <w:tcBorders>
              <w:top w:val="single" w:sz="4"/>
            </w:tcBorders>
            <w:shd w:val="clear" w:color="auto" w:fill="FFFFFF"/>
            <w:vAlign w:val="top"/>
          </w:tcPr>
          <w:p>
            <w:pPr>
              <w:pStyle w:val="Style16"/>
              <w:keepNext w:val="0"/>
              <w:keepLines w:val="0"/>
              <w:widowControl w:val="0"/>
              <w:shd w:val="clear" w:color="auto" w:fill="auto"/>
              <w:tabs>
                <w:tab w:pos="482" w:val="left"/>
              </w:tabs>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tab/>
              <w:t>$ 5</w:t>
            </w:r>
          </w:p>
        </w:tc>
        <w:tc>
          <w:tcPr>
            <w:tcBorders>
              <w:top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 Zarzycki — Odra . . .</w:t>
            </w:r>
          </w:p>
        </w:tc>
        <w:tc>
          <w:tcPr>
            <w:tcBorders>
              <w:top w:val="single" w:sz="4"/>
            </w:tcBorders>
            <w:shd w:val="clear" w:color="auto" w:fill="FFFFFF"/>
            <w:vAlign w:val="top"/>
          </w:tcPr>
          <w:p>
            <w:pPr>
              <w:widowControl w:val="0"/>
              <w:rPr>
                <w:sz w:val="10"/>
                <w:szCs w:val="10"/>
              </w:rPr>
            </w:pP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$20</w:t>
            </w:r>
          </w:p>
        </w:tc>
      </w:tr>
      <w:tr>
        <w:trPr>
          <w:trHeight w:val="133"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w:t>
            </w:r>
          </w:p>
        </w:tc>
        <w:tc>
          <w:tcPr>
            <w:tcBorders>
              <w:top w:val="single" w:sz="4"/>
            </w:tcBorders>
            <w:shd w:val="clear" w:color="auto" w:fill="FFFFFF"/>
            <w:vAlign w:val="bottom"/>
          </w:tcPr>
          <w:p>
            <w:pPr>
              <w:pStyle w:val="Style16"/>
              <w:keepNext w:val="0"/>
              <w:keepLines w:val="0"/>
              <w:widowControl w:val="0"/>
              <w:shd w:val="clear" w:color="auto" w:fill="auto"/>
              <w:tabs>
                <w:tab w:leader="dot" w:pos="1667"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Żelicka </w:t>
              <w:tab/>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$10</w:t>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Gałąska — Geelong</w:t>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Trav.</w:t>
            </w:r>
          </w:p>
        </w:tc>
        <w:tc>
          <w:tcPr>
            <w:tcBorders/>
            <w:shd w:val="clear" w:color="auto" w:fill="FFFFFF"/>
            <w:vAlign w:val="top"/>
          </w:tcPr>
          <w:p>
            <w:pPr>
              <w:widowControl w:val="0"/>
              <w:rPr>
                <w:sz w:val="10"/>
                <w:szCs w:val="10"/>
              </w:rPr>
            </w:pPr>
          </w:p>
        </w:tc>
      </w:tr>
      <w:tr>
        <w:trPr>
          <w:trHeight w:val="166"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w:t>
            </w:r>
          </w:p>
        </w:tc>
        <w:tc>
          <w:tcPr>
            <w:tcBorders>
              <w:top w:val="single" w:sz="4"/>
            </w:tcBorders>
            <w:shd w:val="clear" w:color="auto" w:fill="FFFFFF"/>
            <w:vAlign w:val="bottom"/>
          </w:tcPr>
          <w:p>
            <w:pPr>
              <w:pStyle w:val="Style16"/>
              <w:keepNext w:val="0"/>
              <w:keepLines w:val="0"/>
              <w:widowControl w:val="0"/>
              <w:shd w:val="clear" w:color="auto" w:fill="auto"/>
              <w:tabs>
                <w:tab w:leader="dot" w:pos="1652"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Gronowski </w:t>
              <w:tab/>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$20</w:t>
            </w:r>
          </w:p>
        </w:tc>
        <w:tc>
          <w:tcPr>
            <w:tcBorders/>
            <w:shd w:val="clear" w:color="auto" w:fill="FFFFFF"/>
            <w:vAlign w:val="bottom"/>
          </w:tcPr>
          <w:p>
            <w:pPr>
              <w:pStyle w:val="Style16"/>
              <w:keepNext w:val="0"/>
              <w:keepLines w:val="0"/>
              <w:widowControl w:val="0"/>
              <w:shd w:val="clear" w:color="auto" w:fill="auto"/>
              <w:tabs>
                <w:tab w:leader="dot" w:pos="713" w:val="left"/>
                <w:tab w:leader="dot" w:pos="1660" w:val="left"/>
              </w:tabs>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Service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b/>
              <w:tab/>
            </w:r>
          </w:p>
        </w:tc>
        <w:tc>
          <w:tcPr>
            <w:tcBorders/>
            <w:shd w:val="clear" w:color="auto" w:fill="FFFFFF"/>
            <w:vAlign w:val="top"/>
          </w:tcPr>
          <w:p>
            <w:pPr>
              <w:widowControl w:val="0"/>
              <w:rPr>
                <w:sz w:val="10"/>
                <w:szCs w:val="10"/>
              </w:rPr>
            </w:pP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$20</w:t>
            </w:r>
          </w:p>
        </w:tc>
      </w:tr>
      <w:tr>
        <w:trPr>
          <w:trHeight w:val="198"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w:t>
            </w:r>
          </w:p>
        </w:tc>
        <w:tc>
          <w:tcPr>
            <w:tcBorders>
              <w:top w:val="single" w:sz="4"/>
              <w:bottom w:val="single" w:sz="4"/>
            </w:tcBorders>
            <w:shd w:val="clear" w:color="auto" w:fill="FFFFFF"/>
            <w:vAlign w:val="bottom"/>
          </w:tcPr>
          <w:p>
            <w:pPr>
              <w:pStyle w:val="Style16"/>
              <w:keepNext w:val="0"/>
              <w:keepLines w:val="0"/>
              <w:widowControl w:val="0"/>
              <w:shd w:val="clear" w:color="auto" w:fill="auto"/>
              <w:tabs>
                <w:tab w:leader="dot" w:pos="1638" w:val="left"/>
              </w:tabs>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Skoczek </w:t>
              <w:tab/>
            </w:r>
          </w:p>
        </w:tc>
        <w:tc>
          <w:tcPr>
            <w:tcBorders>
              <w:top w:val="single" w:sz="4"/>
              <w:bottom w:val="single" w:sz="4"/>
            </w:tcBorders>
            <w:shd w:val="clear" w:color="auto" w:fill="FFFFFF"/>
            <w:vAlign w:val="bottom"/>
          </w:tcPr>
          <w:p>
            <w:pPr>
              <w:pStyle w:val="Style16"/>
              <w:keepNext w:val="0"/>
              <w:keepLines w:val="0"/>
              <w:widowControl w:val="0"/>
              <w:shd w:val="clear" w:color="auto" w:fill="auto"/>
              <w:tabs>
                <w:tab w:pos="482" w:val="left"/>
              </w:tabs>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 . .</w:t>
              <w:tab/>
              <w:t>$ 5</w:t>
            </w:r>
          </w:p>
        </w:tc>
        <w:tc>
          <w:tcPr>
            <w:tcBorders>
              <w:top w:val="single" w:sz="4"/>
              <w:bottom w:val="single" w:sz="4"/>
            </w:tcBorders>
            <w:shd w:val="clear" w:color="auto" w:fill="FFFFFF"/>
            <w:vAlign w:val="bottom"/>
          </w:tcPr>
          <w:p>
            <w:pPr>
              <w:pStyle w:val="Style16"/>
              <w:keepNext w:val="0"/>
              <w:keepLines w:val="0"/>
              <w:widowControl w:val="0"/>
              <w:shd w:val="clear" w:color="auto" w:fill="auto"/>
              <w:tabs>
                <w:tab w:leader="dot" w:pos="1897" w:val="left"/>
              </w:tabs>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J. Lewulis </w:t>
              <w:tab/>
            </w:r>
          </w:p>
        </w:tc>
        <w:tc>
          <w:tcPr>
            <w:tcBorders>
              <w:top w:val="single" w:sz="4"/>
              <w:bottom w:val="single" w:sz="4"/>
            </w:tcBorders>
            <w:shd w:val="clear" w:color="auto" w:fill="FFFFFF"/>
            <w:vAlign w:val="top"/>
          </w:tcPr>
          <w:p>
            <w:pPr>
              <w:widowControl w:val="0"/>
              <w:rPr>
                <w:sz w:val="10"/>
                <w:szCs w:val="10"/>
              </w:rPr>
            </w:pP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$ 5</w:t>
            </w:r>
          </w:p>
        </w:tc>
      </w:tr>
    </w:tbl>
    <w:p>
      <w:pPr>
        <w:pStyle w:val="Style4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Dochód z wieczoru urządzonego na cześć Pana Henryka Szerynga $ 102,27 z czego za sto dolarów zostało wykupionych 5 znaczków po $ 20.</w:t>
      </w:r>
    </w:p>
    <w:p>
      <w:pPr>
        <w:pStyle w:val="Style27"/>
        <w:keepNext w:val="0"/>
        <w:keepLines w:val="0"/>
        <w:widowControl w:val="0"/>
        <w:shd w:val="clear" w:color="auto" w:fill="auto"/>
        <w:bidi w:val="0"/>
        <w:spacing w:before="0" w:after="0" w:line="240" w:lineRule="auto"/>
        <w:ind w:left="0" w:right="0" w:firstLine="380"/>
        <w:jc w:val="left"/>
      </w:pPr>
      <w:r>
        <mc:AlternateContent>
          <mc:Choice Requires="wps">
            <w:drawing>
              <wp:anchor distT="0" distB="25400" distL="114300" distR="114300" simplePos="0" relativeHeight="125829382" behindDoc="0" locked="0" layoutInCell="1" allowOverlap="1">
                <wp:simplePos x="0" y="0"/>
                <wp:positionH relativeFrom="page">
                  <wp:posOffset>568960</wp:posOffset>
                </wp:positionH>
                <wp:positionV relativeFrom="paragraph">
                  <wp:posOffset>127000</wp:posOffset>
                </wp:positionV>
                <wp:extent cx="1371600" cy="151130"/>
                <wp:wrapTopAndBottom/>
                <wp:docPr id="23" name="Shape 23"/>
                <a:graphic xmlns:a="http://schemas.openxmlformats.org/drawingml/2006/main">
                  <a:graphicData uri="http://schemas.microsoft.com/office/word/2010/wordprocessingShape">
                    <wps:wsp>
                      <wps:cNvSpPr txBox="1"/>
                      <wps:spPr>
                        <a:xfrm>
                          <a:ext cx="1371600" cy="15113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Łączymy wyrazy poważania,</w:t>
                            </w:r>
                          </w:p>
                        </w:txbxContent>
                      </wps:txbx>
                      <wps:bodyPr wrap="none" lIns="0" tIns="0" rIns="0" bIns="0">
                        <a:noAutoFit/>
                      </wps:bodyPr>
                    </wps:wsp>
                  </a:graphicData>
                </a:graphic>
              </wp:anchor>
            </w:drawing>
          </mc:Choice>
          <mc:Fallback>
            <w:pict>
              <v:shape id="_x0000_s1049" type="#_x0000_t202" style="position:absolute;margin-left:44.799999999999997pt;margin-top:10.pt;width:108.pt;height:11.9pt;z-index:-125829371;mso-wrap-distance-left:9.pt;mso-wrap-distance-right:9.pt;mso-wrap-distance-bottom:2.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Łączymy wyrazy poważania,</w:t>
                      </w:r>
                    </w:p>
                  </w:txbxContent>
                </v:textbox>
                <w10:wrap type="topAndBottom" anchorx="page"/>
              </v:shape>
            </w:pict>
          </mc:Fallback>
        </mc:AlternateContent>
      </w:r>
      <w:r>
        <w:rPr>
          <w:color w:val="000000"/>
          <w:spacing w:val="0"/>
          <w:w w:val="100"/>
          <w:position w:val="0"/>
          <w:shd w:val="clear" w:color="auto" w:fill="auto"/>
          <w:lang w:val="pl-PL" w:eastAsia="pl-PL" w:bidi="pl-PL"/>
        </w:rPr>
        <w:t>Uprzejmie prosimy o łaskawe pokwitowanie przesłanej sumy.</w:t>
      </w:r>
    </w:p>
    <w:p>
      <w:pPr>
        <w:pStyle w:val="Style27"/>
        <w:keepNext w:val="0"/>
        <w:keepLines w:val="0"/>
        <w:widowControl w:val="0"/>
        <w:shd w:val="clear" w:color="auto" w:fill="auto"/>
        <w:bidi w:val="0"/>
        <w:spacing w:before="120" w:after="120" w:line="276" w:lineRule="auto"/>
        <w:ind w:left="0" w:right="0" w:firstLine="0"/>
        <w:jc w:val="center"/>
      </w:pPr>
      <w:r>
        <w:rPr>
          <w:color w:val="000000"/>
          <w:spacing w:val="0"/>
          <w:w w:val="100"/>
          <w:position w:val="0"/>
          <w:shd w:val="clear" w:color="auto" w:fill="auto"/>
          <w:lang w:val="pl-PL" w:eastAsia="pl-PL" w:bidi="pl-PL"/>
        </w:rPr>
        <w:t>Za Towarzystwo Przyjaciół Kultury</w:t>
        <w:br/>
        <w:t>Paryskiej w Melbourne</w:t>
      </w:r>
    </w:p>
    <w:p>
      <w:pPr>
        <w:pStyle w:val="Style27"/>
        <w:keepNext w:val="0"/>
        <w:keepLines w:val="0"/>
        <w:widowControl w:val="0"/>
        <w:shd w:val="clear" w:color="auto" w:fill="auto"/>
        <w:bidi w:val="0"/>
        <w:spacing w:before="0" w:after="620" w:line="240" w:lineRule="auto"/>
        <w:ind w:left="0" w:right="420" w:firstLine="0"/>
        <w:jc w:val="right"/>
      </w:pPr>
      <w:r>
        <w:rPr>
          <w:i/>
          <w:iCs/>
          <w:color w:val="000000"/>
          <w:spacing w:val="0"/>
          <w:w w:val="100"/>
          <w:position w:val="0"/>
          <w:shd w:val="clear" w:color="auto" w:fill="auto"/>
          <w:lang w:val="fr-FR" w:eastAsia="fr-FR" w:bidi="fr-FR"/>
        </w:rPr>
        <w:t xml:space="preserve">M. </w:t>
      </w:r>
      <w:r>
        <w:rPr>
          <w:i/>
          <w:iCs/>
          <w:color w:val="000000"/>
          <w:spacing w:val="0"/>
          <w:w w:val="100"/>
          <w:position w:val="0"/>
          <w:shd w:val="clear" w:color="auto" w:fill="auto"/>
          <w:lang w:val="pl-PL" w:eastAsia="pl-PL" w:bidi="pl-PL"/>
        </w:rPr>
        <w:t>B. ŁUK-KOZIKA</w:t>
      </w:r>
    </w:p>
    <w:p>
      <w:pPr>
        <w:pStyle w:val="Style27"/>
        <w:keepNext w:val="0"/>
        <w:keepLines w:val="0"/>
        <w:widowControl w:val="0"/>
        <w:shd w:val="clear" w:color="auto" w:fill="auto"/>
        <w:bidi w:val="0"/>
        <w:spacing w:before="0" w:after="120" w:line="240" w:lineRule="auto"/>
        <w:ind w:left="0" w:right="0" w:firstLine="0"/>
        <w:jc w:val="right"/>
      </w:pPr>
      <w:r>
        <mc:AlternateContent>
          <mc:Choice Requires="wps">
            <w:drawing>
              <wp:anchor distT="25400" distB="0" distL="0" distR="0" simplePos="0" relativeHeight="125829384" behindDoc="0" locked="0" layoutInCell="1" allowOverlap="1">
                <wp:simplePos x="0" y="0"/>
                <wp:positionH relativeFrom="page">
                  <wp:posOffset>379095</wp:posOffset>
                </wp:positionH>
                <wp:positionV relativeFrom="paragraph">
                  <wp:posOffset>241300</wp:posOffset>
                </wp:positionV>
                <wp:extent cx="3616325" cy="468630"/>
                <wp:wrapTopAndBottom/>
                <wp:docPr id="25" name="Shape 25"/>
                <a:graphic xmlns:a="http://schemas.openxmlformats.org/drawingml/2006/main">
                  <a:graphicData uri="http://schemas.microsoft.com/office/word/2010/wordprocessingShape">
                    <wps:wsp>
                      <wps:cNvSpPr txBox="1"/>
                      <wps:spPr>
                        <a:xfrm>
                          <a:ext cx="3616325" cy="468630"/>
                        </a:xfrm>
                        <a:prstGeom prst="rect"/>
                        <a:noFill/>
                      </wps:spPr>
                      <wps:txbx>
                        <w:txbxContent>
                          <w:p>
                            <w:pPr>
                              <w:pStyle w:val="Style27"/>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Wielcy Szanowny Panie Redaktorze !</w:t>
                            </w:r>
                          </w:p>
                          <w:p>
                            <w:pPr>
                              <w:pStyle w:val="Style2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Towarzystwo Wiedzy o Polsce w Płd. Australii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Historical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in Australia) z pozostawionych przez p. J. Bonieckiego znaczków na „Fun</w:t>
                              <w:softHyphen/>
                            </w:r>
                          </w:p>
                        </w:txbxContent>
                      </wps:txbx>
                      <wps:bodyPr lIns="0" tIns="0" rIns="0" bIns="0">
                        <a:noAutoFit/>
                      </wps:bodyPr>
                    </wps:wsp>
                  </a:graphicData>
                </a:graphic>
              </wp:anchor>
            </w:drawing>
          </mc:Choice>
          <mc:Fallback>
            <w:pict>
              <v:shape id="_x0000_s1051" type="#_x0000_t202" style="position:absolute;margin-left:29.850000000000001pt;margin-top:19.pt;width:284.75pt;height:36.899999999999999pt;z-index:-125829369;mso-wrap-distance-left:0;mso-wrap-distance-top:2.pt;mso-wrap-distance-right:0;mso-position-horizontal-relative:page" filled="f" stroked="f">
                <v:textbox inset="0,0,0,0">
                  <w:txbxContent>
                    <w:p>
                      <w:pPr>
                        <w:pStyle w:val="Style27"/>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Wielcy Szanowny Panie Redaktorze !</w:t>
                      </w:r>
                    </w:p>
                    <w:p>
                      <w:pPr>
                        <w:pStyle w:val="Style2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Towarzystwo Wiedzy o Polsce w Płd. Australii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Historical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in Australia) z pozostawionych przez p. J. Bonieckiego znaczków na „Fun</w:t>
                        <w:softHyphen/>
                      </w:r>
                    </w:p>
                  </w:txbxContent>
                </v:textbox>
                <w10:wrap type="topAndBottom" anchorx="page"/>
              </v:shape>
            </w:pict>
          </mc:Fallback>
        </mc:AlternateContent>
      </w:r>
      <w:r>
        <w:rPr>
          <w:color w:val="000000"/>
          <w:spacing w:val="0"/>
          <w:w w:val="100"/>
          <w:position w:val="0"/>
          <w:shd w:val="clear" w:color="auto" w:fill="auto"/>
          <w:lang w:val="pl-PL" w:eastAsia="pl-PL" w:bidi="pl-PL"/>
        </w:rPr>
        <w:t>Adelaide, 13 grudnia 1968 r.</w:t>
      </w:r>
    </w:p>
    <w:p>
      <w:pPr>
        <w:pStyle w:val="Style27"/>
        <w:keepNext w:val="0"/>
        <w:keepLines w:val="0"/>
        <w:widowControl w:val="0"/>
        <w:shd w:val="clear" w:color="auto" w:fill="auto"/>
        <w:bidi w:val="0"/>
        <w:spacing w:before="0" w:after="40" w:line="216" w:lineRule="auto"/>
        <w:ind w:left="0" w:right="0" w:firstLine="0"/>
        <w:jc w:val="left"/>
      </w:pPr>
      <w:r>
        <w:rPr>
          <w:color w:val="000000"/>
          <w:spacing w:val="0"/>
          <w:w w:val="100"/>
          <w:position w:val="0"/>
          <w:shd w:val="clear" w:color="auto" w:fill="auto"/>
          <w:lang w:val="pl-PL" w:eastAsia="pl-PL" w:bidi="pl-PL"/>
        </w:rPr>
        <w:t>dusz Kultury” rozsprzedało jeden bloczek znaczków po $ 5,00 — razem zebrano $ 30,00.</w:t>
      </w:r>
    </w:p>
    <w:p>
      <w:pPr>
        <w:pStyle w:val="Style27"/>
        <w:keepNext w:val="0"/>
        <w:keepLines w:val="0"/>
        <w:widowControl w:val="0"/>
        <w:shd w:val="clear" w:color="auto" w:fill="auto"/>
        <w:bidi w:val="0"/>
        <w:spacing w:before="0" w:after="0" w:line="216" w:lineRule="auto"/>
        <w:ind w:left="0" w:right="0" w:firstLine="300"/>
        <w:jc w:val="left"/>
      </w:pPr>
      <w:r>
        <w:rPr>
          <w:color w:val="000000"/>
          <w:spacing w:val="0"/>
          <w:w w:val="100"/>
          <w:position w:val="0"/>
          <w:shd w:val="clear" w:color="auto" w:fill="auto"/>
          <w:lang w:val="pl-PL" w:eastAsia="pl-PL" w:bidi="pl-PL"/>
        </w:rPr>
        <w:t>Nabywcy znaczków :</w:t>
      </w:r>
    </w:p>
    <w:p>
      <w:pPr>
        <w:pStyle w:val="Style23"/>
        <w:keepNext w:val="0"/>
        <w:keepLines w:val="0"/>
        <w:widowControl w:val="0"/>
        <w:shd w:val="clear" w:color="auto" w:fill="auto"/>
        <w:tabs>
          <w:tab w:pos="4128" w:val="center"/>
          <w:tab w:pos="4354" w:val="center"/>
          <w:tab w:leader="dot" w:pos="5536" w:val="right"/>
          <w:tab w:pos="5654" w:val="right"/>
        </w:tabs>
        <w:bidi w:val="0"/>
        <w:spacing w:before="0" w:after="0" w:line="21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Panie Olga (sr) i Olga (jr) Łaszkiewicz — Hyde</w:t>
        <w:tab/>
        <w:t>Park,</w:t>
        <w:tab/>
        <w:t>S.A</w:t>
        <w:tab/>
        <w:t xml:space="preserve"> $</w:t>
        <w:tab/>
        <w:t>5</w:t>
      </w:r>
    </w:p>
    <w:p>
      <w:pPr>
        <w:pStyle w:val="Style23"/>
        <w:keepNext w:val="0"/>
        <w:keepLines w:val="0"/>
        <w:widowControl w:val="0"/>
        <w:shd w:val="clear" w:color="auto" w:fill="auto"/>
        <w:tabs>
          <w:tab w:leader="dot" w:pos="5536" w:val="right"/>
          <w:tab w:pos="5654" w:val="right"/>
        </w:tabs>
        <w:bidi w:val="0"/>
        <w:spacing w:before="0" w:after="0" w:line="216" w:lineRule="auto"/>
        <w:ind w:left="0" w:right="0" w:firstLine="0"/>
        <w:jc w:val="left"/>
      </w:pPr>
      <w:r>
        <w:rPr>
          <w:color w:val="000000"/>
          <w:spacing w:val="0"/>
          <w:w w:val="100"/>
          <w:position w:val="0"/>
          <w:shd w:val="clear" w:color="auto" w:fill="auto"/>
          <w:lang w:val="pl-PL" w:eastAsia="pl-PL" w:bidi="pl-PL"/>
        </w:rPr>
        <w:t>Pan Stefan Marko, Croydon, S.A</w:t>
        <w:tab/>
        <w:t xml:space="preserve"> $</w:t>
        <w:tab/>
        <w:t>5</w:t>
      </w:r>
    </w:p>
    <w:p>
      <w:pPr>
        <w:pStyle w:val="Style23"/>
        <w:keepNext w:val="0"/>
        <w:keepLines w:val="0"/>
        <w:widowControl w:val="0"/>
        <w:shd w:val="clear" w:color="auto" w:fill="auto"/>
        <w:tabs>
          <w:tab w:leader="dot" w:pos="5536" w:val="right"/>
          <w:tab w:pos="5658" w:val="right"/>
        </w:tabs>
        <w:bidi w:val="0"/>
        <w:spacing w:before="0" w:after="0" w:line="216" w:lineRule="auto"/>
        <w:ind w:left="0" w:right="0" w:firstLine="0"/>
        <w:jc w:val="both"/>
      </w:pPr>
      <w:r>
        <w:rPr>
          <w:color w:val="000000"/>
          <w:spacing w:val="0"/>
          <w:w w:val="100"/>
          <w:position w:val="0"/>
          <w:shd w:val="clear" w:color="auto" w:fill="auto"/>
          <w:lang w:val="pl-PL" w:eastAsia="pl-PL" w:bidi="pl-PL"/>
        </w:rPr>
        <w:t>Pan Bolesław Wróblewski, Pennington, S.A</w:t>
        <w:tab/>
        <w:t xml:space="preserve"> $</w:t>
        <w:tab/>
        <w:t>5</w:t>
      </w:r>
    </w:p>
    <w:p>
      <w:pPr>
        <w:pStyle w:val="Style23"/>
        <w:keepNext w:val="0"/>
        <w:keepLines w:val="0"/>
        <w:widowControl w:val="0"/>
        <w:shd w:val="clear" w:color="auto" w:fill="auto"/>
        <w:tabs>
          <w:tab w:pos="4128" w:val="center"/>
          <w:tab w:leader="dot" w:pos="5536" w:val="right"/>
          <w:tab w:pos="5658" w:val="right"/>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Pan dr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H. Wróblewski, Birmingham Gardens,</w:t>
        <w:tab/>
        <w:t>N.S.W</w:t>
        <w:tab/>
        <w:t xml:space="preserve"> $</w:t>
        <w:tab/>
        <w:t>5</w:t>
      </w:r>
    </w:p>
    <w:p>
      <w:pPr>
        <w:pStyle w:val="Style23"/>
        <w:keepNext w:val="0"/>
        <w:keepLines w:val="0"/>
        <w:widowControl w:val="0"/>
        <w:shd w:val="clear" w:color="auto" w:fill="auto"/>
        <w:tabs>
          <w:tab w:leader="dot" w:pos="5536" w:val="right"/>
          <w:tab w:pos="5654" w:val="right"/>
        </w:tabs>
        <w:bidi w:val="0"/>
        <w:spacing w:before="0" w:after="0" w:line="216" w:lineRule="auto"/>
        <w:ind w:left="0" w:right="0" w:firstLine="0"/>
        <w:jc w:val="left"/>
      </w:pPr>
      <w:r>
        <w:rPr>
          <w:color w:val="000000"/>
          <w:spacing w:val="0"/>
          <w:w w:val="100"/>
          <w:position w:val="0"/>
          <w:shd w:val="clear" w:color="auto" w:fill="auto"/>
          <w:lang w:val="pl-PL" w:eastAsia="pl-PL" w:bidi="pl-PL"/>
        </w:rPr>
        <w:t xml:space="preserve">Pan Stanisław Dijakiewicz, </w:t>
      </w:r>
      <w:r>
        <w:rPr>
          <w:color w:val="000000"/>
          <w:spacing w:val="0"/>
          <w:w w:val="100"/>
          <w:position w:val="0"/>
          <w:shd w:val="clear" w:color="auto" w:fill="auto"/>
          <w:lang w:val="fr-FR" w:eastAsia="fr-FR" w:bidi="fr-FR"/>
        </w:rPr>
        <w:t xml:space="preserve">Prospect, </w:t>
      </w:r>
      <w:r>
        <w:rPr>
          <w:color w:val="000000"/>
          <w:spacing w:val="0"/>
          <w:w w:val="100"/>
          <w:position w:val="0"/>
          <w:shd w:val="clear" w:color="auto" w:fill="auto"/>
          <w:lang w:val="pl-PL" w:eastAsia="pl-PL" w:bidi="pl-PL"/>
        </w:rPr>
        <w:t>S.A</w:t>
        <w:tab/>
        <w:t xml:space="preserve"> $</w:t>
        <w:tab/>
        <w:t>5</w:t>
      </w:r>
    </w:p>
    <w:p>
      <w:pPr>
        <w:pStyle w:val="Style23"/>
        <w:keepNext w:val="0"/>
        <w:keepLines w:val="0"/>
        <w:widowControl w:val="0"/>
        <w:shd w:val="clear" w:color="auto" w:fill="auto"/>
        <w:tabs>
          <w:tab w:leader="dot" w:pos="5536" w:val="right"/>
          <w:tab w:pos="5661" w:val="right"/>
        </w:tabs>
        <w:bidi w:val="0"/>
        <w:spacing w:before="0" w:after="0" w:line="216" w:lineRule="auto"/>
        <w:ind w:left="0" w:right="0" w:firstLine="0"/>
        <w:jc w:val="left"/>
      </w:pPr>
      <w:r>
        <w:rPr>
          <w:color w:val="000000"/>
          <w:spacing w:val="0"/>
          <w:w w:val="100"/>
          <w:position w:val="0"/>
          <w:shd w:val="clear" w:color="auto" w:fill="auto"/>
          <w:lang w:val="pl-PL" w:eastAsia="pl-PL" w:bidi="pl-PL"/>
        </w:rPr>
        <w:t>Państwo Genowefa i Marian Szczepanowscy, S.A</w:t>
        <w:tab/>
        <w:t xml:space="preserve"> $</w:t>
        <w:tab/>
        <w:t>5</w:t>
      </w:r>
      <w:r>
        <w:fldChar w:fldCharType="end"/>
      </w:r>
    </w:p>
    <w:p>
      <w:pPr>
        <w:widowControl w:val="0"/>
        <w:spacing w:line="1" w:lineRule="exact"/>
        <w:sectPr>
          <w:headerReference w:type="default" r:id="rId20"/>
          <w:footerReference w:type="default" r:id="rId21"/>
          <w:headerReference w:type="even" r:id="rId22"/>
          <w:footerReference w:type="even" r:id="rId23"/>
          <w:footnotePr>
            <w:pos w:val="pageBottom"/>
            <w:numFmt w:val="decimal"/>
            <w:numRestart w:val="continuous"/>
          </w:footnotePr>
          <w:pgSz w:w="6851" w:h="11317"/>
          <w:pgMar w:top="854" w:left="498" w:right="514" w:bottom="686" w:header="0" w:footer="258" w:gutter="0"/>
          <w:cols w:space="720"/>
          <w:noEndnote/>
          <w:rtlGutter w:val="0"/>
          <w:docGrid w:linePitch="360"/>
        </w:sectPr>
      </w:pPr>
      <w:r>
        <mc:AlternateContent>
          <mc:Choice Requires="wps">
            <w:drawing>
              <wp:anchor distT="0" distB="6985" distL="0" distR="0" simplePos="0" relativeHeight="125829386" behindDoc="0" locked="0" layoutInCell="1" allowOverlap="1">
                <wp:simplePos x="0" y="0"/>
                <wp:positionH relativeFrom="page">
                  <wp:posOffset>2441575</wp:posOffset>
                </wp:positionH>
                <wp:positionV relativeFrom="paragraph">
                  <wp:posOffset>0</wp:posOffset>
                </wp:positionV>
                <wp:extent cx="1241425" cy="144145"/>
                <wp:wrapTopAndBottom/>
                <wp:docPr id="33" name="Shape 33"/>
                <a:graphic xmlns:a="http://schemas.openxmlformats.org/drawingml/2006/main">
                  <a:graphicData uri="http://schemas.microsoft.com/office/word/2010/wordprocessingShape">
                    <wps:wsp>
                      <wps:cNvSpPr txBox="1"/>
                      <wps:spPr>
                        <a:xfrm>
                          <a:ext cx="1241425" cy="144145"/>
                        </a:xfrm>
                        <a:prstGeom prst="rect"/>
                        <a:noFill/>
                      </wps:spPr>
                      <wps:txbx>
                        <w:txbxContent>
                          <w:p>
                            <w:pPr>
                              <w:pStyle w:val="Style27"/>
                              <w:keepNext w:val="0"/>
                              <w:keepLines w:val="0"/>
                              <w:widowControl w:val="0"/>
                              <w:shd w:val="clear" w:color="auto" w:fill="auto"/>
                              <w:tabs>
                                <w:tab w:leader="dot" w:pos="189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Razem </w:t>
                              <w:tab/>
                            </w:r>
                          </w:p>
                        </w:txbxContent>
                      </wps:txbx>
                      <wps:bodyPr wrap="none" lIns="0" tIns="0" rIns="0" bIns="0">
                        <a:noAutoFit/>
                      </wps:bodyPr>
                    </wps:wsp>
                  </a:graphicData>
                </a:graphic>
              </wp:anchor>
            </w:drawing>
          </mc:Choice>
          <mc:Fallback>
            <w:pict>
              <v:shape id="_x0000_s1059" type="#_x0000_t202" style="position:absolute;margin-left:192.25pt;margin-top:0;width:97.75pt;height:11.35pt;z-index:-125829367;mso-wrap-distance-left:0;mso-wrap-distance-right:0;mso-wrap-distance-bottom:0.55000000000000004pt;mso-position-horizontal-relative:page" filled="f" stroked="f">
                <v:textbox inset="0,0,0,0">
                  <w:txbxContent>
                    <w:p>
                      <w:pPr>
                        <w:pStyle w:val="Style27"/>
                        <w:keepNext w:val="0"/>
                        <w:keepLines w:val="0"/>
                        <w:widowControl w:val="0"/>
                        <w:shd w:val="clear" w:color="auto" w:fill="auto"/>
                        <w:tabs>
                          <w:tab w:leader="dot" w:pos="1890"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Razem </w:t>
                        <w:tab/>
                      </w:r>
                    </w:p>
                  </w:txbxContent>
                </v:textbox>
                <w10:wrap type="topAndBottom" anchorx="page"/>
              </v:shape>
            </w:pict>
          </mc:Fallback>
        </mc:AlternateContent>
      </w:r>
      <w:r>
        <mc:AlternateContent>
          <mc:Choice Requires="wps">
            <w:drawing>
              <wp:anchor distT="6985" distB="0" distL="0" distR="0" simplePos="0" relativeHeight="125829388" behindDoc="0" locked="0" layoutInCell="1" allowOverlap="1">
                <wp:simplePos x="0" y="0"/>
                <wp:positionH relativeFrom="page">
                  <wp:posOffset>3776345</wp:posOffset>
                </wp:positionH>
                <wp:positionV relativeFrom="paragraph">
                  <wp:posOffset>6985</wp:posOffset>
                </wp:positionV>
                <wp:extent cx="191770" cy="144145"/>
                <wp:wrapTopAndBottom/>
                <wp:docPr id="35" name="Shape 35"/>
                <a:graphic xmlns:a="http://schemas.openxmlformats.org/drawingml/2006/main">
                  <a:graphicData uri="http://schemas.microsoft.com/office/word/2010/wordprocessingShape">
                    <wps:wsp>
                      <wps:cNvSpPr txBox="1"/>
                      <wps:spPr>
                        <a:xfrm>
                          <a:ext cx="191770" cy="144145"/>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w:t>
                            </w:r>
                          </w:p>
                        </w:txbxContent>
                      </wps:txbx>
                      <wps:bodyPr wrap="none" lIns="0" tIns="0" rIns="0" bIns="0">
                        <a:noAutoFit/>
                      </wps:bodyPr>
                    </wps:wsp>
                  </a:graphicData>
                </a:graphic>
              </wp:anchor>
            </w:drawing>
          </mc:Choice>
          <mc:Fallback>
            <w:pict>
              <v:shape id="_x0000_s1061" type="#_x0000_t202" style="position:absolute;margin-left:297.35000000000002pt;margin-top:0.55000000000000004pt;width:15.1pt;height:11.35pt;z-index:-125829365;mso-wrap-distance-left:0;mso-wrap-distance-top:0.55000000000000004pt;mso-wrap-distance-right:0;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$30</w:t>
                      </w:r>
                    </w:p>
                  </w:txbxContent>
                </v:textbox>
                <w10:wrap type="topAndBottom" anchorx="page"/>
              </v:shape>
            </w:pict>
          </mc:Fallback>
        </mc:AlternateContent>
      </w:r>
    </w:p>
    <w:p>
      <w:pPr>
        <w:widowControl w:val="0"/>
        <w:spacing w:line="104" w:lineRule="exact"/>
        <w:rPr>
          <w:sz w:val="8"/>
          <w:szCs w:val="8"/>
        </w:rPr>
      </w:pPr>
    </w:p>
    <w:p>
      <w:pPr>
        <w:widowControl w:val="0"/>
        <w:spacing w:line="1" w:lineRule="exact"/>
        <w:sectPr>
          <w:footnotePr>
            <w:pos w:val="pageBottom"/>
            <w:numFmt w:val="decimal"/>
            <w:numRestart w:val="continuous"/>
          </w:footnotePr>
          <w:type w:val="continuous"/>
          <w:pgSz w:w="6851" w:h="11317"/>
          <w:pgMar w:top="866" w:left="0" w:right="0" w:bottom="601" w:header="0" w:footer="3" w:gutter="0"/>
          <w:cols w:space="720"/>
          <w:noEndnote/>
          <w:rtlGutter w:val="0"/>
          <w:docGrid w:linePitch="360"/>
        </w:sectPr>
      </w:pPr>
    </w:p>
    <w:p>
      <w:pPr>
        <w:pStyle w:val="Style27"/>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 xml:space="preserve">Bank wystawiając czek przeliczył powyższą sumę na F.F., co wyniosło 163.83 F. Czek na powyższą sumę załączam (Bank of </w:t>
      </w:r>
      <w:r>
        <w:rPr>
          <w:color w:val="000000"/>
          <w:spacing w:val="0"/>
          <w:w w:val="100"/>
          <w:position w:val="0"/>
          <w:shd w:val="clear" w:color="auto" w:fill="auto"/>
          <w:lang w:val="fr-FR" w:eastAsia="fr-FR" w:bidi="fr-FR"/>
        </w:rPr>
        <w:t xml:space="preserve">New </w:t>
      </w:r>
      <w:r>
        <w:rPr>
          <w:color w:val="000000"/>
          <w:spacing w:val="0"/>
          <w:w w:val="100"/>
          <w:position w:val="0"/>
          <w:shd w:val="clear" w:color="auto" w:fill="auto"/>
          <w:lang w:val="pl-PL" w:eastAsia="pl-PL" w:bidi="pl-PL"/>
        </w:rPr>
        <w:t xml:space="preserve">South </w:t>
      </w:r>
      <w:r>
        <w:rPr>
          <w:color w:val="000000"/>
          <w:spacing w:val="0"/>
          <w:w w:val="100"/>
          <w:position w:val="0"/>
          <w:shd w:val="clear" w:color="auto" w:fill="auto"/>
          <w:lang w:val="fr-FR" w:eastAsia="fr-FR" w:bidi="fr-FR"/>
        </w:rPr>
        <w:t xml:space="preserve">Wales </w:t>
      </w:r>
      <w:r>
        <w:rPr>
          <w:color w:val="000000"/>
          <w:spacing w:val="0"/>
          <w:w w:val="100"/>
          <w:position w:val="0"/>
          <w:shd w:val="clear" w:color="auto" w:fill="auto"/>
          <w:lang w:val="pl-PL" w:eastAsia="pl-PL" w:bidi="pl-PL"/>
        </w:rPr>
        <w:t xml:space="preserve">— No FL </w:t>
      </w: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033 604). — Sprzedaż znaczków kontynuujemy.</w:t>
      </w:r>
    </w:p>
    <w:p>
      <w:pPr>
        <w:pStyle w:val="Style27"/>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Łączę wyrazy szacunku i poważania,</w:t>
      </w:r>
    </w:p>
    <w:p>
      <w:pPr>
        <w:pStyle w:val="Style27"/>
        <w:keepNext w:val="0"/>
        <w:keepLines w:val="0"/>
        <w:widowControl w:val="0"/>
        <w:shd w:val="clear" w:color="auto" w:fill="auto"/>
        <w:bidi w:val="0"/>
        <w:spacing w:before="0" w:after="40" w:line="240" w:lineRule="auto"/>
        <w:ind w:left="0" w:right="420" w:firstLine="0"/>
        <w:jc w:val="right"/>
      </w:pPr>
      <w:r>
        <w:rPr>
          <w:i/>
          <w:iCs/>
          <w:color w:val="000000"/>
          <w:spacing w:val="0"/>
          <w:w w:val="100"/>
          <w:position w:val="0"/>
          <w:shd w:val="clear" w:color="auto" w:fill="auto"/>
          <w:lang w:val="pl-PL" w:eastAsia="pl-PL" w:bidi="pl-PL"/>
        </w:rPr>
        <w:t>Marian SZCZEPANOWSKl</w:t>
      </w:r>
    </w:p>
    <w:p>
      <w:pPr>
        <w:pStyle w:val="Style27"/>
        <w:keepNext w:val="0"/>
        <w:keepLines w:val="0"/>
        <w:widowControl w:val="0"/>
        <w:shd w:val="clear" w:color="auto" w:fill="auto"/>
        <w:bidi w:val="0"/>
        <w:spacing w:before="0" w:after="160" w:line="240" w:lineRule="auto"/>
        <w:ind w:left="0" w:right="140" w:firstLine="0"/>
        <w:jc w:val="right"/>
      </w:pPr>
      <w:r>
        <w:rPr>
          <w:color w:val="000000"/>
          <w:spacing w:val="0"/>
          <w:w w:val="100"/>
          <w:position w:val="0"/>
          <w:shd w:val="clear" w:color="auto" w:fill="auto"/>
          <w:lang w:val="pl-PL" w:eastAsia="pl-PL" w:bidi="pl-PL"/>
        </w:rPr>
        <w:t>Kierownik Sekcji Naukowej T.W.o P.</w:t>
      </w:r>
    </w:p>
    <w:p>
      <w:pPr>
        <w:pStyle w:val="Style27"/>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type w:val="continuous"/>
          <w:pgSz w:w="6851" w:h="11317"/>
          <w:pgMar w:top="866" w:left="463" w:right="469" w:bottom="601" w:header="0" w:footer="3" w:gutter="0"/>
          <w:cols w:space="720"/>
          <w:noEndnote/>
          <w:rtlGutter w:val="0"/>
          <w:docGrid w:linePitch="360"/>
        </w:sectPr>
      </w:pPr>
      <w:r>
        <w:rPr>
          <w:color w:val="000000"/>
          <w:spacing w:val="0"/>
          <w:w w:val="100"/>
          <w:position w:val="0"/>
          <w:shd w:val="clear" w:color="auto" w:fill="auto"/>
          <w:lang w:val="pl-PL" w:eastAsia="pl-PL" w:bidi="pl-PL"/>
        </w:rPr>
        <w:t>DZIĘKUJEMY !</w:t>
      </w:r>
    </w:p>
    <w:p>
      <w:pPr>
        <w:pStyle w:val="Style16"/>
        <w:keepNext w:val="0"/>
        <w:keepLines w:val="0"/>
        <w:widowControl w:val="0"/>
        <w:shd w:val="clear" w:color="auto" w:fill="auto"/>
        <w:bidi w:val="0"/>
        <w:spacing w:before="0" w:after="160" w:line="276" w:lineRule="auto"/>
        <w:ind w:left="0" w:right="0" w:firstLine="0"/>
        <w:jc w:val="center"/>
        <w:rPr>
          <w:sz w:val="64"/>
          <w:szCs w:val="64"/>
        </w:rPr>
      </w:pPr>
      <w:r>
        <w:rPr>
          <w:rFonts w:ascii="Times New Roman" w:eastAsia="Times New Roman" w:hAnsi="Times New Roman" w:cs="Times New Roman"/>
          <w:color w:val="000000"/>
          <w:spacing w:val="0"/>
          <w:w w:val="100"/>
          <w:position w:val="0"/>
          <w:sz w:val="64"/>
          <w:szCs w:val="64"/>
          <w:shd w:val="clear" w:color="auto" w:fill="auto"/>
          <w:lang w:val="pl-PL" w:eastAsia="pl-PL" w:bidi="pl-PL"/>
        </w:rPr>
        <w:t>ZESZYTY</w:t>
        <w:br/>
        <w:t>HISTORYCZNE</w:t>
      </w:r>
    </w:p>
    <w:p>
      <w:pPr>
        <w:pStyle w:val="Style41"/>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CENA PRENUMERATY NA ROK 1969</w:t>
      </w:r>
    </w:p>
    <w:p>
      <w:pPr>
        <w:pStyle w:val="Style41"/>
        <w:keepNext w:val="0"/>
        <w:keepLines w:val="0"/>
        <w:widowControl w:val="0"/>
        <w:shd w:val="clear" w:color="auto" w:fill="auto"/>
        <w:bidi w:val="0"/>
        <w:spacing w:before="0" w:after="120" w:line="240" w:lineRule="auto"/>
        <w:ind w:left="0" w:right="0" w:firstLine="440"/>
        <w:jc w:val="both"/>
      </w:pPr>
      <w:r>
        <w:rPr>
          <w:color w:val="000000"/>
          <w:spacing w:val="0"/>
          <w:w w:val="100"/>
          <w:position w:val="0"/>
          <w:shd w:val="clear" w:color="auto" w:fill="auto"/>
          <w:lang w:val="pl-PL" w:eastAsia="pl-PL" w:bidi="pl-PL"/>
        </w:rPr>
        <w:t>DLA PRENUMERATORÓW „KULTURY” WYNOSI:</w:t>
      </w:r>
    </w:p>
    <w:p>
      <w:pPr>
        <w:pStyle w:val="Style41"/>
        <w:keepNext w:val="0"/>
        <w:keepLines w:val="0"/>
        <w:widowControl w:val="0"/>
        <w:shd w:val="clear" w:color="auto" w:fill="auto"/>
        <w:bidi w:val="0"/>
        <w:spacing w:before="0" w:after="1400" w:line="240" w:lineRule="auto"/>
        <w:ind w:left="0" w:right="0" w:firstLine="0"/>
        <w:jc w:val="center"/>
      </w:pPr>
      <w:r>
        <w:rPr>
          <w:color w:val="000000"/>
          <w:spacing w:val="0"/>
          <w:w w:val="100"/>
          <w:position w:val="0"/>
          <w:shd w:val="clear" w:color="auto" w:fill="auto"/>
          <w:lang w:val="pl-PL" w:eastAsia="pl-PL" w:bidi="pl-PL"/>
        </w:rPr>
        <w:t>F. 25,00 (doi. 5,00)</w:t>
      </w:r>
    </w:p>
    <w:p>
      <w:pPr>
        <w:pStyle w:val="Style41"/>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W ROKU 1968 UKAZAŁY SIĘ:</w:t>
      </w:r>
    </w:p>
    <w:p>
      <w:pPr>
        <w:pStyle w:val="Style34"/>
        <w:keepNext/>
        <w:keepLines/>
        <w:widowControl w:val="0"/>
        <w:shd w:val="clear" w:color="auto" w:fill="auto"/>
        <w:bidi w:val="0"/>
        <w:spacing w:before="0" w:after="12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ZESZYT TRZYNASTY</w:t>
      </w:r>
      <w:bookmarkEnd w:id="10"/>
      <w:bookmarkEnd w:id="11"/>
    </w:p>
    <w:p>
      <w:pPr>
        <w:pStyle w:val="Style27"/>
        <w:keepNext w:val="0"/>
        <w:keepLines w:val="0"/>
        <w:widowControl w:val="0"/>
        <w:shd w:val="clear" w:color="auto" w:fill="auto"/>
        <w:bidi w:val="0"/>
        <w:spacing w:before="0" w:after="60"/>
        <w:ind w:left="300" w:right="0" w:firstLine="20"/>
        <w:jc w:val="both"/>
      </w:pPr>
      <w:r>
        <w:rPr>
          <w:color w:val="000000"/>
          <w:spacing w:val="0"/>
          <w:w w:val="100"/>
          <w:position w:val="0"/>
          <w:shd w:val="clear" w:color="auto" w:fill="auto"/>
          <w:lang w:val="pl-PL" w:eastAsia="pl-PL" w:bidi="pl-PL"/>
        </w:rPr>
        <w:t xml:space="preserve">Zawiera m.in. prace: K. Iranka-Osmeckiego : </w:t>
      </w:r>
      <w:r>
        <w:rPr>
          <w:i/>
          <w:iCs/>
          <w:color w:val="000000"/>
          <w:spacing w:val="0"/>
          <w:w w:val="100"/>
          <w:position w:val="0"/>
          <w:shd w:val="clear" w:color="auto" w:fill="auto"/>
          <w:lang w:val="pl-PL" w:eastAsia="pl-PL" w:bidi="pl-PL"/>
        </w:rPr>
        <w:t>Polacy i Żydzi 1939- 1945;</w:t>
      </w:r>
      <w:r>
        <w:rPr>
          <w:color w:val="000000"/>
          <w:spacing w:val="0"/>
          <w:w w:val="100"/>
          <w:position w:val="0"/>
          <w:shd w:val="clear" w:color="auto" w:fill="auto"/>
          <w:lang w:val="pl-PL" w:eastAsia="pl-PL" w:bidi="pl-PL"/>
        </w:rPr>
        <w:t xml:space="preserve"> T. Nowackiego: </w:t>
      </w:r>
      <w:r>
        <w:rPr>
          <w:i/>
          <w:iCs/>
          <w:color w:val="000000"/>
          <w:spacing w:val="0"/>
          <w:w w:val="100"/>
          <w:position w:val="0"/>
          <w:shd w:val="clear" w:color="auto" w:fill="auto"/>
          <w:lang w:val="pl-PL" w:eastAsia="pl-PL" w:bidi="pl-PL"/>
        </w:rPr>
        <w:t>Gen. Kazimierz Sosnkowski;</w:t>
      </w:r>
      <w:r>
        <w:rPr>
          <w:color w:val="000000"/>
          <w:spacing w:val="0"/>
          <w:w w:val="100"/>
          <w:position w:val="0"/>
          <w:shd w:val="clear" w:color="auto" w:fill="auto"/>
          <w:lang w:val="pl-PL" w:eastAsia="pl-PL" w:bidi="pl-PL"/>
        </w:rPr>
        <w:t xml:space="preserve"> St. Biegańskiego: </w:t>
      </w:r>
      <w:r>
        <w:rPr>
          <w:i/>
          <w:iCs/>
          <w:color w:val="000000"/>
          <w:spacing w:val="0"/>
          <w:w w:val="100"/>
          <w:position w:val="0"/>
          <w:shd w:val="clear" w:color="auto" w:fill="auto"/>
          <w:lang w:val="pl-PL" w:eastAsia="pl-PL" w:bidi="pl-PL"/>
        </w:rPr>
        <w:t>Rozkaz Nr 19 gen. Sosnkowskiego i kryzys polityki polskiej;</w:t>
      </w:r>
      <w:r>
        <w:rPr>
          <w:color w:val="000000"/>
          <w:spacing w:val="0"/>
          <w:w w:val="100"/>
          <w:position w:val="0"/>
          <w:shd w:val="clear" w:color="auto" w:fill="auto"/>
          <w:lang w:val="pl-PL" w:eastAsia="pl-PL" w:bidi="pl-PL"/>
        </w:rPr>
        <w:t xml:space="preserve"> R. Kró</w:t>
        <w:softHyphen/>
        <w:t xml:space="preserve">likowskiego: </w:t>
      </w:r>
      <w:r>
        <w:rPr>
          <w:i/>
          <w:iCs/>
          <w:color w:val="000000"/>
          <w:spacing w:val="0"/>
          <w:w w:val="100"/>
          <w:position w:val="0"/>
          <w:shd w:val="clear" w:color="auto" w:fill="auto"/>
          <w:lang w:val="pl-PL" w:eastAsia="pl-PL" w:bidi="pl-PL"/>
        </w:rPr>
        <w:t>Operacja Polejump;</w:t>
      </w:r>
      <w:r>
        <w:rPr>
          <w:color w:val="000000"/>
          <w:spacing w:val="0"/>
          <w:w w:val="100"/>
          <w:position w:val="0"/>
          <w:shd w:val="clear" w:color="auto" w:fill="auto"/>
          <w:lang w:val="pl-PL" w:eastAsia="pl-PL" w:bidi="pl-PL"/>
        </w:rPr>
        <w:t xml:space="preserve"> F. Kalinowskiego: </w:t>
      </w:r>
      <w:r>
        <w:rPr>
          <w:i/>
          <w:iCs/>
          <w:color w:val="000000"/>
          <w:spacing w:val="0"/>
          <w:w w:val="100"/>
          <w:position w:val="0"/>
          <w:shd w:val="clear" w:color="auto" w:fill="auto"/>
          <w:lang w:val="pl-PL" w:eastAsia="pl-PL" w:bidi="pl-PL"/>
        </w:rPr>
        <w:t>Lotnictwo polskie w bitwie o Atlantyk.</w:t>
      </w:r>
    </w:p>
    <w:p>
      <w:pPr>
        <w:pStyle w:val="Style27"/>
        <w:keepNext w:val="0"/>
        <w:keepLines w:val="0"/>
        <w:widowControl w:val="0"/>
        <w:shd w:val="clear" w:color="auto" w:fill="auto"/>
        <w:tabs>
          <w:tab w:pos="3373" w:val="left"/>
        </w:tabs>
        <w:bidi w:val="0"/>
        <w:spacing w:before="0" w:after="0"/>
        <w:ind w:left="0" w:right="0" w:firstLine="300"/>
        <w:jc w:val="both"/>
      </w:pPr>
      <w:r>
        <w:rPr>
          <w:color w:val="000000"/>
          <w:spacing w:val="0"/>
          <w:w w:val="100"/>
          <w:position w:val="0"/>
          <w:shd w:val="clear" w:color="auto" w:fill="auto"/>
          <w:lang w:val="pl-PL" w:eastAsia="pl-PL" w:bidi="pl-PL"/>
        </w:rPr>
        <w:t>Str. 240.</w:t>
        <w:tab/>
        <w:t>Cena egz. F. 15 (doi. 3,00)</w:t>
      </w:r>
    </w:p>
    <w:p>
      <w:pPr>
        <w:pStyle w:val="Style16"/>
        <w:keepNext w:val="0"/>
        <w:keepLines w:val="0"/>
        <w:widowControl w:val="0"/>
        <w:shd w:val="clear" w:color="auto" w:fill="auto"/>
        <w:bidi w:val="0"/>
        <w:spacing w:before="0" w:after="480" w:line="240" w:lineRule="auto"/>
        <w:ind w:left="0" w:right="0" w:firstLine="0"/>
        <w:jc w:val="center"/>
      </w:pPr>
      <w:r>
        <w:rPr>
          <w:rFonts w:ascii="Arial Unicode MS" w:eastAsia="Arial Unicode MS" w:hAnsi="Arial Unicode MS" w:cs="Arial Unicode MS"/>
          <w:b/>
          <w:bCs/>
          <w:color w:val="000000"/>
          <w:spacing w:val="0"/>
          <w:w w:val="100"/>
          <w:position w:val="0"/>
          <w:shd w:val="clear" w:color="auto" w:fill="auto"/>
          <w:lang w:val="pl-PL" w:eastAsia="pl-PL" w:bidi="pl-PL"/>
        </w:rPr>
        <w:t>❖</w:t>
      </w:r>
    </w:p>
    <w:p>
      <w:pPr>
        <w:pStyle w:val="Style34"/>
        <w:keepNext/>
        <w:keepLines/>
        <w:widowControl w:val="0"/>
        <w:shd w:val="clear" w:color="auto" w:fill="auto"/>
        <w:bidi w:val="0"/>
        <w:spacing w:before="0" w:after="60" w:line="240" w:lineRule="auto"/>
        <w:ind w:left="0" w:right="0" w:firstLine="0"/>
        <w:jc w:val="center"/>
      </w:pPr>
      <w:bookmarkStart w:id="12" w:name="bookmark12"/>
      <w:bookmarkStart w:id="13" w:name="bookmark13"/>
      <w:r>
        <w:rPr>
          <w:color w:val="000000"/>
          <w:spacing w:val="0"/>
          <w:w w:val="100"/>
          <w:position w:val="0"/>
          <w:shd w:val="clear" w:color="auto" w:fill="auto"/>
          <w:lang w:val="pl-PL" w:eastAsia="pl-PL" w:bidi="pl-PL"/>
        </w:rPr>
        <w:t>ZESZYT CZTERNASTY</w:t>
      </w:r>
      <w:bookmarkEnd w:id="12"/>
      <w:bookmarkEnd w:id="13"/>
    </w:p>
    <w:p>
      <w:pPr>
        <w:pStyle w:val="Style27"/>
        <w:keepNext w:val="0"/>
        <w:keepLines w:val="0"/>
        <w:widowControl w:val="0"/>
        <w:shd w:val="clear" w:color="auto" w:fill="auto"/>
        <w:bidi w:val="0"/>
        <w:spacing w:before="0" w:after="60"/>
        <w:ind w:left="300" w:right="0" w:firstLine="20"/>
        <w:jc w:val="both"/>
      </w:pPr>
      <w:r>
        <w:rPr>
          <w:color w:val="000000"/>
          <w:spacing w:val="0"/>
          <w:w w:val="100"/>
          <w:position w:val="0"/>
          <w:shd w:val="clear" w:color="auto" w:fill="auto"/>
          <w:lang w:val="pl-PL" w:eastAsia="pl-PL" w:bidi="pl-PL"/>
        </w:rPr>
        <w:t xml:space="preserve">Zawiera m.in. prace: Tadeusza Katelbacha: </w:t>
      </w:r>
      <w:r>
        <w:rPr>
          <w:i/>
          <w:iCs/>
          <w:color w:val="000000"/>
          <w:spacing w:val="0"/>
          <w:w w:val="100"/>
          <w:position w:val="0"/>
          <w:shd w:val="clear" w:color="auto" w:fill="auto"/>
          <w:lang w:val="pl-PL" w:eastAsia="pl-PL" w:bidi="pl-PL"/>
        </w:rPr>
        <w:t>Zet;</w:t>
      </w:r>
      <w:r>
        <w:rPr>
          <w:color w:val="000000"/>
          <w:spacing w:val="0"/>
          <w:w w:val="100"/>
          <w:position w:val="0"/>
          <w:shd w:val="clear" w:color="auto" w:fill="auto"/>
          <w:lang w:val="pl-PL" w:eastAsia="pl-PL" w:bidi="pl-PL"/>
        </w:rPr>
        <w:t xml:space="preserve"> W. T. Drymmera: </w:t>
      </w:r>
      <w:r>
        <w:rPr>
          <w:i/>
          <w:iCs/>
          <w:color w:val="000000"/>
          <w:spacing w:val="0"/>
          <w:w w:val="100"/>
          <w:position w:val="0"/>
          <w:shd w:val="clear" w:color="auto" w:fill="auto"/>
          <w:lang w:val="pl-PL" w:eastAsia="pl-PL" w:bidi="pl-PL"/>
        </w:rPr>
        <w:t>Zagadnienie żydowskie w Polsce 1935-1939;</w:t>
      </w:r>
      <w:r>
        <w:rPr>
          <w:color w:val="000000"/>
          <w:spacing w:val="0"/>
          <w:w w:val="100"/>
          <w:position w:val="0"/>
          <w:shd w:val="clear" w:color="auto" w:fill="auto"/>
          <w:lang w:val="pl-PL" w:eastAsia="pl-PL" w:bidi="pl-PL"/>
        </w:rPr>
        <w:t xml:space="preserve"> E. Puacza: </w:t>
      </w:r>
      <w:r>
        <w:rPr>
          <w:i/>
          <w:iCs/>
          <w:color w:val="000000"/>
          <w:spacing w:val="0"/>
          <w:w w:val="100"/>
          <w:position w:val="0"/>
          <w:shd w:val="clear" w:color="auto" w:fill="auto"/>
          <w:lang w:val="pl-PL" w:eastAsia="pl-PL" w:bidi="pl-PL"/>
        </w:rPr>
        <w:t>Powstanie Warszawskie iv notatkach Adama Bienia;</w:t>
      </w:r>
      <w:r>
        <w:rPr>
          <w:color w:val="000000"/>
          <w:spacing w:val="0"/>
          <w:w w:val="100"/>
          <w:position w:val="0"/>
          <w:shd w:val="clear" w:color="auto" w:fill="auto"/>
          <w:lang w:val="pl-PL" w:eastAsia="pl-PL" w:bidi="pl-PL"/>
        </w:rPr>
        <w:t xml:space="preserve"> T. Romera: </w:t>
      </w:r>
      <w:r>
        <w:rPr>
          <w:i/>
          <w:iCs/>
          <w:color w:val="000000"/>
          <w:spacing w:val="0"/>
          <w:w w:val="100"/>
          <w:position w:val="0"/>
          <w:shd w:val="clear" w:color="auto" w:fill="auto"/>
          <w:lang w:val="pl-PL" w:eastAsia="pl-PL" w:bidi="pl-PL"/>
        </w:rPr>
        <w:t>U kolebki pew</w:t>
        <w:softHyphen/>
        <w:t>nego sojuszu;</w:t>
      </w:r>
      <w:r>
        <w:rPr>
          <w:color w:val="000000"/>
          <w:spacing w:val="0"/>
          <w:w w:val="100"/>
          <w:position w:val="0"/>
          <w:shd w:val="clear" w:color="auto" w:fill="auto"/>
          <w:lang w:val="pl-PL" w:eastAsia="pl-PL" w:bidi="pl-PL"/>
        </w:rPr>
        <w:t xml:space="preserve"> J. Weinsteina: </w:t>
      </w:r>
      <w:r>
        <w:rPr>
          <w:i/>
          <w:iCs/>
          <w:color w:val="000000"/>
          <w:spacing w:val="0"/>
          <w:w w:val="100"/>
          <w:position w:val="0"/>
          <w:shd w:val="clear" w:color="auto" w:fill="auto"/>
          <w:lang w:val="pl-PL" w:eastAsia="pl-PL" w:bidi="pl-PL"/>
        </w:rPr>
        <w:t>Scenariusz ministra Gafencu.</w:t>
      </w:r>
    </w:p>
    <w:p>
      <w:pPr>
        <w:pStyle w:val="Style27"/>
        <w:keepNext w:val="0"/>
        <w:keepLines w:val="0"/>
        <w:widowControl w:val="0"/>
        <w:shd w:val="clear" w:color="auto" w:fill="auto"/>
        <w:tabs>
          <w:tab w:pos="3373" w:val="left"/>
        </w:tabs>
        <w:bidi w:val="0"/>
        <w:spacing w:before="0" w:after="140"/>
        <w:ind w:left="0" w:right="0" w:firstLine="300"/>
        <w:jc w:val="both"/>
      </w:pPr>
      <w:r>
        <w:rPr>
          <w:color w:val="000000"/>
          <w:spacing w:val="0"/>
          <w:w w:val="100"/>
          <w:position w:val="0"/>
          <w:shd w:val="clear" w:color="auto" w:fill="auto"/>
          <w:lang w:val="pl-PL" w:eastAsia="pl-PL" w:bidi="pl-PL"/>
        </w:rPr>
        <w:t>Str. 240.</w:t>
        <w:tab/>
        <w:t>Cena egz. F. 15 (doi. 3,00)</w:t>
      </w:r>
      <w:r>
        <w:br w:type="page"/>
      </w:r>
    </w:p>
    <w:p>
      <w:pPr>
        <w:pStyle w:val="Style44"/>
        <w:keepNext/>
        <w:keepLines/>
        <w:widowControl w:val="0"/>
        <w:shd w:val="clear" w:color="auto" w:fill="auto"/>
        <w:bidi w:val="0"/>
        <w:spacing w:before="0" w:line="211"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Notatnik nieśpiesznego przechodnia</w:t>
      </w:r>
      <w:bookmarkEnd w:id="14"/>
      <w:bookmarkEnd w:id="15"/>
    </w:p>
    <w:p>
      <w:pPr>
        <w:pStyle w:val="Style41"/>
        <w:keepNext w:val="0"/>
        <w:keepLines w:val="0"/>
        <w:widowControl w:val="0"/>
        <w:shd w:val="clear" w:color="auto" w:fill="auto"/>
        <w:bidi w:val="0"/>
        <w:spacing w:before="0" w:after="200" w:line="252" w:lineRule="auto"/>
        <w:ind w:left="0" w:right="0" w:firstLine="0"/>
        <w:jc w:val="center"/>
      </w:pPr>
      <w:r>
        <w:rPr>
          <w:color w:val="000000"/>
          <w:spacing w:val="0"/>
          <w:w w:val="100"/>
          <w:position w:val="0"/>
          <w:shd w:val="clear" w:color="auto" w:fill="auto"/>
          <w:lang w:val="pl-PL" w:eastAsia="pl-PL" w:bidi="pl-PL"/>
        </w:rPr>
        <w:t>GORZKA PIGUŁKA</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Przed kilkunasty laty </w:t>
      </w:r>
      <w:r>
        <w:rPr>
          <w:color w:val="000000"/>
          <w:spacing w:val="0"/>
          <w:w w:val="100"/>
          <w:position w:val="0"/>
          <w:shd w:val="clear" w:color="auto" w:fill="auto"/>
          <w:lang w:val="fr-FR" w:eastAsia="fr-FR" w:bidi="fr-FR"/>
        </w:rPr>
        <w:t xml:space="preserve">Dr Félix </w:t>
      </w:r>
      <w:r>
        <w:rPr>
          <w:color w:val="000000"/>
          <w:spacing w:val="0"/>
          <w:w w:val="100"/>
          <w:position w:val="0"/>
          <w:shd w:val="clear" w:color="auto" w:fill="auto"/>
          <w:lang w:val="pl-PL" w:eastAsia="pl-PL" w:bidi="pl-PL"/>
        </w:rPr>
        <w:t xml:space="preserve">Buttersack, redaktor naczelny monachijskiego </w:t>
      </w:r>
      <w:r>
        <w:rPr>
          <w:i/>
          <w:iCs/>
          <w:color w:val="000000"/>
          <w:spacing w:val="0"/>
          <w:w w:val="100"/>
          <w:position w:val="0"/>
          <w:shd w:val="clear" w:color="auto" w:fill="auto"/>
          <w:lang w:val="pl-PL" w:eastAsia="pl-PL" w:bidi="pl-PL"/>
        </w:rPr>
        <w:t>Merkura,</w:t>
      </w:r>
      <w:r>
        <w:rPr>
          <w:color w:val="000000"/>
          <w:spacing w:val="0"/>
          <w:w w:val="100"/>
          <w:position w:val="0"/>
          <w:shd w:val="clear" w:color="auto" w:fill="auto"/>
          <w:lang w:val="pl-PL" w:eastAsia="pl-PL" w:bidi="pl-PL"/>
        </w:rPr>
        <w:t xml:space="preserve"> zaprosił mnie na śniadanie do swego domu nad jeziorem starkberskim. Dom był stary, pełen osobliwych akcentów architektonicznych. Stał w lesie, na brzegu jeziora, przy ścieżce wydeptanej niegdyś przez germańskich myśliwych i ryba</w:t>
        <w:softHyphen/>
        <w:t>ków. Zastaliśmy tam pisarza Ernsta Penzoldta, wprowadzonego właśnie w modę przez Heimerana i Suhrkampa, świetnych wy</w:t>
        <w:softHyphen/>
        <w:t>dawców niemieckich. Pani domu była mądrą lekarką, urodzoną na brzegach Bałtyku, Dr Buttersack był mistrzem konwersacji przy okrągłym stole, rozmowa toczyła się więc swobodnie, w ła</w:t>
        <w:softHyphen/>
        <w:t>godnych podskokach. W pewnej chwili zeszła na objawy prze</w:t>
        <w:softHyphen/>
        <w:t>ludnienia Europy. Penzoldt, niewiele myśląc, oświadczył:</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Europa jest tak przeludniona, że — jeżeli nie wyniszczy się bombami atomowymi jakichś stu milionów ludzi — nie będzie tu można mieszkać.</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Dr Buttersack słuchał tych wywodów z widocznym zgorsze</w:t>
        <w:softHyphen/>
        <w:t>niem i, zwracając się do mnie, zapytał:</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I co pan na to powie?</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Pan Penzoldt rozumuje jak inżynier, który po rozpoznaniu zagadnienia i rozważeniu najskuteczniejszych środków proponuje od razu praktyczny plan działania. Ludzie o formacji humanistycz</w:t>
        <w:softHyphen/>
        <w:t>nej tak myśleć nie mogą.</w:t>
      </w:r>
    </w:p>
    <w:p>
      <w:pPr>
        <w:pStyle w:val="Style41"/>
        <w:keepNext w:val="0"/>
        <w:keepLines w:val="0"/>
        <w:widowControl w:val="0"/>
        <w:shd w:val="clear" w:color="auto" w:fill="auto"/>
        <w:bidi w:val="0"/>
        <w:spacing w:before="0" w:after="0" w:line="252" w:lineRule="auto"/>
        <w:ind w:left="0" w:right="0" w:firstLine="360"/>
        <w:jc w:val="both"/>
        <w:sectPr>
          <w:headerReference w:type="default" r:id="rId24"/>
          <w:footerReference w:type="default" r:id="rId25"/>
          <w:headerReference w:type="even" r:id="rId26"/>
          <w:footerReference w:type="even" r:id="rId27"/>
          <w:footnotePr>
            <w:pos w:val="pageBottom"/>
            <w:numFmt w:val="decimal"/>
            <w:numRestart w:val="continuous"/>
          </w:footnotePr>
          <w:pgSz w:w="6851" w:h="11317"/>
          <w:pgMar w:top="866" w:left="463" w:right="469" w:bottom="601" w:header="438" w:footer="173" w:gutter="0"/>
          <w:pgNumType w:start="10"/>
          <w:cols w:space="720"/>
          <w:noEndnote/>
          <w:rtlGutter w:val="0"/>
          <w:docGrid w:linePitch="360"/>
        </w:sectPr>
      </w:pPr>
      <w:r>
        <w:rPr>
          <w:color w:val="000000"/>
          <w:spacing w:val="0"/>
          <w:w w:val="100"/>
          <w:position w:val="0"/>
          <w:shd w:val="clear" w:color="auto" w:fill="auto"/>
          <w:lang w:val="pl-PL" w:eastAsia="pl-PL" w:bidi="pl-PL"/>
        </w:rPr>
        <w:t>Myliłem się zresztą całkowicie. Penzoldt nie był inżynierem, lecz wychowankiem akademii sztuk pięknych w Kassel i Weima</w:t>
        <w:softHyphen/>
        <w:t>rze. Myliłem się także co do postawy humanistów. Jeden z ich najważniejszych autorytetów, gdy pojawiła się pierwsza możliwość pokojowej regulacji urodzin przy pomocy pigułek antykoncepcyj</w:t>
        <w:softHyphen/>
      </w:r>
    </w:p>
    <w:p>
      <w:pPr>
        <w:pStyle w:val="Style4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nych, potępił tę inicjatywę, inni zaś zachowali przezorne milczenie. Rozmowa nad jeziorem wskazuje, że nieopanowany przyrost ludności wywołał głęboki niepokój w umysłach naszych współ</w:t>
        <w:softHyphen/>
        <w:t>czesnych. Różne na pół świadome związki łączą to zjawisko z bombą atomową. Mówi się np. o „eksplozji” demograficznej. Penzoldt wypowiedział tylko beztrosko myśl, czającą się w głębi umysłów. Niepohamowana rozrodczość stała się rodzajem grze</w:t>
        <w:softHyphen/>
        <w:t>chu śmiertelnego, czekającego na zbiorową ekspiację.</w:t>
      </w:r>
    </w:p>
    <w:p>
      <w:pPr>
        <w:pStyle w:val="Style41"/>
        <w:keepNext w:val="0"/>
        <w:keepLines w:val="0"/>
        <w:widowControl w:val="0"/>
        <w:shd w:val="clear" w:color="auto" w:fill="auto"/>
        <w:bidi w:val="0"/>
        <w:spacing w:before="0" w:after="0" w:line="252" w:lineRule="auto"/>
        <w:ind w:left="0" w:right="0" w:firstLine="520"/>
        <w:jc w:val="both"/>
      </w:pPr>
      <w:r>
        <w:rPr>
          <w:color w:val="000000"/>
          <w:spacing w:val="0"/>
          <w:w w:val="100"/>
          <w:position w:val="0"/>
          <w:shd w:val="clear" w:color="auto" w:fill="auto"/>
          <w:lang w:val="pl-PL" w:eastAsia="pl-PL" w:bidi="pl-PL"/>
        </w:rPr>
        <w:t>Według obliczeń FAO produkcja środków żywnościowych po- zostaje w tyle za przyrostem ludności globu. Ekonomiści prze</w:t>
        <w:softHyphen/>
        <w:t>strzegają przed nadmiernym przyrostem, prowadzącym ich zdaniem do bezrobocia i ubóstwa. Nikt jednak nie słucha tych przestróg. W niektórych krajach Europy średni wiek obniżył się do 25 lat. Jaki los czeka tę młodzież? Są rządy subwencjonujące płodzenie dzieci i rodzenie za pieniądze, co wydaje się nowym rodzajem pro</w:t>
        <w:softHyphen/>
        <w:t>stytucji. Parlamenty uchwalają bez szemrania potrzebne na ten cel kredyty. Jeżeli kiedyś zbuntowana młodzież zacznie wyrzucać przez okna lekkomyślnych rodziców, nikt nie będzie mógł twierdzić, że los ich nie był, częściowo przynajmniej, zasłużony.</w:t>
      </w:r>
    </w:p>
    <w:p>
      <w:pPr>
        <w:pStyle w:val="Style41"/>
        <w:keepNext w:val="0"/>
        <w:keepLines w:val="0"/>
        <w:widowControl w:val="0"/>
        <w:shd w:val="clear" w:color="auto" w:fill="auto"/>
        <w:bidi w:val="0"/>
        <w:spacing w:before="0" w:after="0" w:line="252" w:lineRule="auto"/>
        <w:ind w:left="0" w:right="0" w:firstLine="460"/>
        <w:jc w:val="both"/>
      </w:pPr>
      <w:r>
        <w:rPr>
          <w:color w:val="000000"/>
          <w:spacing w:val="0"/>
          <w:w w:val="100"/>
          <w:position w:val="0"/>
          <w:shd w:val="clear" w:color="auto" w:fill="auto"/>
          <w:lang w:val="pl-PL" w:eastAsia="pl-PL" w:bidi="pl-PL"/>
        </w:rPr>
        <w:t>Cokolwiek myśleć o przewidywaniach ekonomistów, spadek wartości życia ludzkiego wydaje się w tej perspektywie nieuniknio</w:t>
        <w:softHyphen/>
        <w:t>ny. Jego wysoka cena była jednym z ostatnich i kruchych jeszcze osiągnięć naszej cywilizacji. Wiek XVIII zwłaszcza był pod tym względem pełen obietnic. Zaczął się od potępienia fanatyzmu i entuzjazmu, który my nazywamy zaangażowaniem. Obalono szu</w:t>
        <w:softHyphen/>
        <w:t>bienice stojące u wejścia do każdej wsi i na ich miejscu posadzono lipy. Nawet życia żołnierzy, których usługi opłacano złotem i któ</w:t>
        <w:softHyphen/>
        <w:t>rych ubierano w kosztowne mundury, nie wystawiano na zbyt wielkie ryzyko. Obietnice Wieku Oświecenia niestety nie speł</w:t>
        <w:softHyphen/>
        <w:t>niły się. Rewolucja Francuska pozostawiła okropny spadek w po</w:t>
        <w:softHyphen/>
        <w:t>staci powszechnej mobilizacji. Odtąd wojujący ponosili tylko ko</w:t>
        <w:softHyphen/>
        <w:t xml:space="preserve">szty uzbrojenia, żołnierze nie kosztowali nic i w konsekwencji życie ich nie było nic warte. Pojęcia te przetrwały do naszych czasów. W pamiętnikach z 1914-1918 Lloyd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notuje, że najstarszy wówczas rangą wojskowy brytyjski, lord Kitchener, był przeciwny dawaniu żołnierzom Jego Królewskiej Mości więcej od dwóch karabinów maszynowych na pułk, w obawie aby obfitość broni nie spowodowała nieoględnego ekspensu amunicji. Najtań</w:t>
        <w:softHyphen/>
        <w:t>sza nawet amunicja zdawała się więcej warta od życia żołnierza. Stąd blisko już było do tego, co stało się potem.</w:t>
      </w:r>
    </w:p>
    <w:p>
      <w:pPr>
        <w:pStyle w:val="Style41"/>
        <w:keepNext w:val="0"/>
        <w:keepLines w:val="0"/>
        <w:widowControl w:val="0"/>
        <w:shd w:val="clear" w:color="auto" w:fill="auto"/>
        <w:bidi w:val="0"/>
        <w:spacing w:before="0" w:after="160" w:line="252" w:lineRule="auto"/>
        <w:ind w:left="0" w:right="0" w:firstLine="360"/>
        <w:jc w:val="both"/>
      </w:pPr>
      <w:r>
        <w:rPr>
          <w:color w:val="000000"/>
          <w:spacing w:val="0"/>
          <w:w w:val="100"/>
          <w:position w:val="0"/>
          <w:shd w:val="clear" w:color="auto" w:fill="auto"/>
          <w:lang w:val="pl-PL" w:eastAsia="pl-PL" w:bidi="pl-PL"/>
        </w:rPr>
        <w:t>Moja matka opowiadała mi o scenie, którą widziała w Winni</w:t>
        <w:softHyphen/>
        <w:t>cy jesienią 1917, gdy zbuntowane jednostki armii rosyjskiej, po masakrze oficerów zaczęły opuszczać front i cofać się w głąb kraju. Na skrzyżowaniu ulic stał żołnierz, wahający się jak gdyby nad wyborem drogi, a widząc staruszkę niosącą kobiałkę z jakimś</w:t>
        <w:br w:type="page"/>
      </w:r>
      <w:r>
        <w:rPr>
          <w:color w:val="000000"/>
          <w:spacing w:val="0"/>
          <w:w w:val="100"/>
          <w:position w:val="0"/>
          <w:shd w:val="clear" w:color="auto" w:fill="auto"/>
          <w:lang w:val="pl-PL" w:eastAsia="pl-PL" w:bidi="pl-PL"/>
        </w:rPr>
        <w:t>nędznym prowiantem, powiedział: „Ech, dość już żyłaś, babuleń</w:t>
        <w:softHyphen/>
        <w:t>ko, czas odpocząć”, po czym zmierzył do niej z karabinu i pocią</w:t>
        <w:softHyphen/>
        <w:t>gnął za cyngiel. A przechodnie? Oglądając się za siebie, zaczęli się bez pośpiechu oddalać. Strzelaniny uliczne były rzeczą codzien</w:t>
        <w:softHyphen/>
        <w:t>ną, wszyscy przywykli do widoku trupów. Tak rozpoczął się okres zwany według periodyzacji niemieckiej okresem historii współ</w:t>
        <w:softHyphen/>
        <w:t>czesnej. Wędrowny żołnierz wyraził z prostotą uczucie, które — zaledwie ukryte pod warstwą słów i argumentów — żywili mężowie stanu i generałowie bombardujący miasta. Jeżeli ustali się powszechne mniemanie, że w Europie jest sto milionów zbęd</w:t>
        <w:softHyphen/>
        <w:t>nej ludności, mordercy mogą utracić resztę skrupułów.</w:t>
      </w:r>
    </w:p>
    <w:p>
      <w:pPr>
        <w:pStyle w:val="Style16"/>
        <w:keepNext w:val="0"/>
        <w:keepLines w:val="0"/>
        <w:widowControl w:val="0"/>
        <w:shd w:val="clear" w:color="auto" w:fill="auto"/>
        <w:bidi w:val="0"/>
        <w:spacing w:before="0" w:after="22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Przesłanki do obecnej sytuacji demograficznej Europy powsta</w:t>
        <w:softHyphen/>
        <w:t>ły w końcu XIX wieku, kiedy lekarze, bakteriolodzy i higieniści opanowali choroby epidemiczne i obniżyli śmiertelność dziecięcą. Trudno nam dziś sobie wyobrazić sytuację zdrowotną Europy w wiekach poprzednich i nawet podczas wielkiej paniki, jaka to</w:t>
        <w:softHyphen/>
        <w:t xml:space="preserve">warzyszyła cholerze w 1834. Opis dżumy w Atenach u Tukididesa i w Londynie u </w:t>
      </w:r>
      <w:r>
        <w:rPr>
          <w:color w:val="000000"/>
          <w:spacing w:val="0"/>
          <w:w w:val="100"/>
          <w:position w:val="0"/>
          <w:shd w:val="clear" w:color="auto" w:fill="auto"/>
          <w:lang w:val="fr-FR" w:eastAsia="fr-FR" w:bidi="fr-FR"/>
        </w:rPr>
        <w:t xml:space="preserve">De Foëgo </w:t>
      </w:r>
      <w:r>
        <w:rPr>
          <w:color w:val="000000"/>
          <w:spacing w:val="0"/>
          <w:w w:val="100"/>
          <w:position w:val="0"/>
          <w:shd w:val="clear" w:color="auto" w:fill="auto"/>
          <w:lang w:val="pl-PL" w:eastAsia="pl-PL" w:bidi="pl-PL"/>
        </w:rPr>
        <w:t>są tylko malowniczymi wycinkami ów</w:t>
        <w:softHyphen/>
        <w:t>czesnej rzeczywistości.</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Z głębokości przemian mogłem sobie zdać sprawę w 1932 w Luczkach, ubogiej wsi podkarpackiej, gdzie lekarza widziano tylko raz jeden, przejeżdżającego w 1918 do zamieszkałego o kilka kilometrów dalej leśnika, który zresztą nazajutrz umarł. Byłem właśnie w gościnnym domu Stanisława </w:t>
      </w:r>
      <w:r>
        <w:rPr>
          <w:color w:val="000000"/>
          <w:spacing w:val="0"/>
          <w:w w:val="100"/>
          <w:position w:val="0"/>
          <w:shd w:val="clear" w:color="auto" w:fill="auto"/>
          <w:lang w:val="fr-FR" w:eastAsia="fr-FR" w:bidi="fr-FR"/>
        </w:rPr>
        <w:t xml:space="preserve">Vincenza </w:t>
      </w:r>
      <w:r>
        <w:rPr>
          <w:color w:val="000000"/>
          <w:spacing w:val="0"/>
          <w:w w:val="100"/>
          <w:position w:val="0"/>
          <w:shd w:val="clear" w:color="auto" w:fill="auto"/>
          <w:lang w:val="pl-PL" w:eastAsia="pl-PL" w:bidi="pl-PL"/>
        </w:rPr>
        <w:t>w Słobodzie Run- gurskiej, gdy pod koniec obiadu przyszła z Łuczek starsza kobieta, szukająca pomocy dla 13-letniej córki, która spadła z czereśni i uszkodziła sobie staw biodrowy. Wyszedłem z nią natychmiast. Zrazu usiłowałem przypomnieć sobie z moich niedokończonych studiów medycznych anatomię stawu biodrowego, potem zaczęliś</w:t>
        <w:softHyphen/>
        <w:t>my rozmowę o Luczkach, przez które przechodziłem już kilka</w:t>
        <w:softHyphen/>
        <w:t>krotnie.</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Od towarzyszki mojej dowiedziałem się, że kobiety rodzą tam przeciętnie koło 15 dzieci, z których jedno lub dwoje — nie wię</w:t>
        <w:softHyphen/>
        <w:t>cej jednak od trojga — dożywają pełnoletności. Najwięcej umiera między pierwszym i drugim rokiem życia. „Robią się gorące, czer</w:t>
        <w:softHyphen/>
        <w:t>wone, potem skóra na nich marszczy się i umierają”. Dysenteria, szkarlatyna, dyfteryt i inne choroby, trudne do rozpoznania z opi</w:t>
        <w:softHyphen/>
        <w:t>su, dziesiątkują pozostałe przy życiu. A tyfus? Cała wieś przecho</w:t>
        <w:softHyphen/>
        <w:t>dziła tyfus w 1918; wszyscy starsi wymarli wówczas. Odtąd jednak tyfusu nie widziano.</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Tak gwarząc przyszliśmy na miejsce. Historia ze stawem biodrowym okazała się chorobliwym urojeniem dziewczyny na</w:t>
        <w:br w:type="page"/>
      </w:r>
      <w:r>
        <w:rPr>
          <w:color w:val="000000"/>
          <w:spacing w:val="0"/>
          <w:w w:val="100"/>
          <w:position w:val="0"/>
          <w:shd w:val="clear" w:color="auto" w:fill="auto"/>
          <w:lang w:val="pl-PL" w:eastAsia="pl-PL" w:bidi="pl-PL"/>
        </w:rPr>
        <w:t>tle kalectwa ojca, chora gorączkowała jednak już zapewne od dłuższego czasu. Nie znajdując przyczyny gorączki poradziłem ro</w:t>
        <w:softHyphen/>
        <w:t>dzicom odwieźć córkę do szpitala w odległej o 40 km. Nadwor</w:t>
        <w:softHyphen/>
        <w:t>nej. Przy braku dróg była to ekspedycja trwająca dwa dni. Na trzeci dzień chora wróciła znużona z 10 proszkami antypiryny i rozpoz</w:t>
        <w:softHyphen/>
        <w:t>naniem: osteomyelitis. Po 5 dniach, gdyby proszki nie pomogły, miała wrócić do szpitala na oddział chirurgiczny. Nie widząc żad</w:t>
        <w:softHyphen/>
        <w:t>nych przesłanek do takiej diagnozy zrozumiałem, że los tego dziecka znalazł się przypadkiem w moich rękach i że muszę stąd wyciągnąć konsekwencje.</w:t>
      </w:r>
    </w:p>
    <w:p>
      <w:pPr>
        <w:pStyle w:val="Style41"/>
        <w:keepNext w:val="0"/>
        <w:keepLines w:val="0"/>
        <w:widowControl w:val="0"/>
        <w:shd w:val="clear" w:color="auto" w:fill="auto"/>
        <w:bidi w:val="0"/>
        <w:spacing w:before="0" w:after="0" w:line="252" w:lineRule="auto"/>
        <w:ind w:left="0" w:right="0" w:firstLine="440"/>
        <w:jc w:val="both"/>
      </w:pPr>
      <w:r>
        <w:rPr>
          <w:color w:val="000000"/>
          <w:spacing w:val="0"/>
          <w:w w:val="100"/>
          <w:position w:val="0"/>
          <w:shd w:val="clear" w:color="auto" w:fill="auto"/>
          <w:lang w:val="pl-PL" w:eastAsia="pl-PL" w:bidi="pl-PL"/>
        </w:rPr>
        <w:t>Zacząłem od obchodu wsi. Widziałem liczne, szczególnie uciąż</w:t>
        <w:softHyphen/>
        <w:t>liwe dla górali schorzenia kostne, oglądałem zwłoki świeżo uro</w:t>
        <w:softHyphen/>
        <w:t>dzonego dziecka. Nie było wątpliwości: wszyscy mieszkańcy wsi, zaczynając od rodziców mojej pacjentki, mieli mniej lub więcej pozytywną reakcję Wassermanna. Śmierć dzieci była powszechną obsesją matek. W pewnej chwili posłyszałem za sobą wołanie. Przed chatą stała młoda kobieta zalana łzami. „Moje dziecko umie</w:t>
        <w:softHyphen/>
        <w:t>ra”. Obok spał na słońcu świetnie wykarmiony chłopiec liczący niespełna rok życia. Sen jego był zdrowy, spokojny, puls normalny. „Chłopiec wydaje mi się zdrów”. „On tak prędko dyszy”. Oddech był zaledwie przyśpieszony. Poleciłem położyć chłopca w cieniu. Po kwadransie oddech stał się normalny. Uspokojona, młoda mat</w:t>
        <w:softHyphen/>
        <w:t>ka powiedziała mi, że sąsiadki jej zaczynały wszystkie od rodzenia dzieci martwych, gdy jej udało się od razu wydać na świat dziecko żywe i zdrowe, drżała więc nieustannie o jego życie.</w:t>
      </w:r>
    </w:p>
    <w:p>
      <w:pPr>
        <w:pStyle w:val="Style41"/>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Następnego dnia przyniosłem 50 lamelek i wziąłem próbki wody ze wszystkich studzien i źródeł. Po zabarwieniu na wszyst</w:t>
        <w:softHyphen/>
        <w:t>kich szkiełkach ukazały się bakcyle Eberta. Była to pamiątka po epidemii 1918. Wraz z pierwszym łykiem wody dzieci dostawały tyfusu. Większość umierała, pozostałe przy życiu były uodpornio</w:t>
        <w:softHyphen/>
        <w:t>ne. Stąd brak tyfusu u dorosłych.</w:t>
      </w:r>
    </w:p>
    <w:p>
      <w:pPr>
        <w:pStyle w:val="Style41"/>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Przez dwa tygodnie nie byłem pewny czym skończą się dla mnie codzienne wyprawy do Łuczek, bo i ja pijałem tam wodę z krynicy pełnej zarazków. Jeżeli wyszedłem cało, nie śmiem przy</w:t>
        <w:softHyphen/>
        <w:t>pisywać tego corocznemu szczepieniu doustnemu, uchodzącemu za mało skuteczne. Większą wagę przypisuję mojej nadkwasocie żołądka oraz okoliczności, że do Łuczek schodziłem zawsze po dobrym śniadaniu. Od dawna zresztą było wiadomo, że cholera, dysenteria i tyfus brzuszny, kosząc tysiącami niedożywionych, nie imały się prawie wcale potomków Gargantui i Pantagruela. Zja</w:t>
        <w:softHyphen/>
        <w:t>wisko to znał Petenkofer, który ku przerażeniu Roberta Kocha wypił w jego obecności całą epruwetkę pełną aktywnej kultury cholery. Ta sam mogłem je obserwować podczas epidemii cholery w Odessie w 1910. Przez długie wieki grzech obżarstwa był naj</w:t>
        <w:softHyphen/>
        <w:t>skuteczniejszą ochroną przed groźnymi chorobami epidemicznymi.</w:t>
      </w:r>
      <w:r>
        <w:br w:type="page"/>
      </w:r>
    </w:p>
    <w:p>
      <w:pPr>
        <w:pStyle w:val="Style41"/>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Kobietom wdzięki tycjanowskie wróżyły długie, szczęśliwe życie, gdy smukła linia zapowiadała wczesną śmierć.</w:t>
      </w:r>
    </w:p>
    <w:p>
      <w:pPr>
        <w:pStyle w:val="Style41"/>
        <w:keepNext w:val="0"/>
        <w:keepLines w:val="0"/>
        <w:widowControl w:val="0"/>
        <w:shd w:val="clear" w:color="auto" w:fill="auto"/>
        <w:bidi w:val="0"/>
        <w:spacing w:before="0" w:after="40" w:line="252" w:lineRule="auto"/>
        <w:ind w:left="0" w:right="0" w:firstLine="380"/>
        <w:jc w:val="both"/>
      </w:pPr>
      <w:r>
        <w:rPr>
          <w:color w:val="000000"/>
          <w:spacing w:val="0"/>
          <w:w w:val="100"/>
          <w:position w:val="0"/>
          <w:shd w:val="clear" w:color="auto" w:fill="auto"/>
          <w:lang w:val="pl-PL" w:eastAsia="pl-PL" w:bidi="pl-PL"/>
        </w:rPr>
        <w:t xml:space="preserve">Do plag trapiących ludność Łuczek dodać należy choroby oczu. Oszczędziła ją wprawdzie </w:t>
      </w:r>
      <w:r>
        <w:rPr>
          <w:i/>
          <w:iCs/>
          <w:color w:val="000000"/>
          <w:spacing w:val="0"/>
          <w:w w:val="100"/>
          <w:position w:val="0"/>
          <w:shd w:val="clear" w:color="auto" w:fill="auto"/>
          <w:lang w:val="fr-FR" w:eastAsia="fr-FR" w:bidi="fr-FR"/>
        </w:rPr>
        <w:t xml:space="preserve">coniunctivitis </w:t>
      </w:r>
      <w:r>
        <w:rPr>
          <w:i/>
          <w:iCs/>
          <w:color w:val="000000"/>
          <w:spacing w:val="0"/>
          <w:w w:val="100"/>
          <w:position w:val="0"/>
          <w:shd w:val="clear" w:color="auto" w:fill="auto"/>
          <w:lang w:val="pl-PL" w:eastAsia="pl-PL" w:bidi="pl-PL"/>
        </w:rPr>
        <w:t xml:space="preserve">granulo </w:t>
      </w:r>
      <w:r>
        <w:rPr>
          <w:i/>
          <w:iCs/>
          <w:color w:val="000000"/>
          <w:spacing w:val="0"/>
          <w:w w:val="100"/>
          <w:position w:val="0"/>
          <w:shd w:val="clear" w:color="auto" w:fill="auto"/>
          <w:lang w:val="fr-FR" w:eastAsia="fr-FR" w:bidi="fr-FR"/>
        </w:rPr>
        <w:t>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lecz wiele dzieci cierpiało na zapalenie tęczówki. Niektóre z nich utraciły już po</w:t>
        <w:softHyphen/>
        <w:t>łowę zdolności widzenia. Źrenice ich miały zygzakowate brzegi, wśród których pływały luźno kawałki tęczówki.</w:t>
      </w:r>
    </w:p>
    <w:p>
      <w:pPr>
        <w:pStyle w:val="Style41"/>
        <w:keepNext w:val="0"/>
        <w:keepLines w:val="0"/>
        <w:widowControl w:val="0"/>
        <w:shd w:val="clear" w:color="auto" w:fill="auto"/>
        <w:bidi w:val="0"/>
        <w:spacing w:before="0" w:after="40" w:line="252" w:lineRule="auto"/>
        <w:ind w:left="0" w:right="0" w:firstLine="380"/>
        <w:jc w:val="both"/>
      </w:pPr>
      <w:r>
        <w:rPr>
          <w:color w:val="000000"/>
          <w:spacing w:val="0"/>
          <w:w w:val="100"/>
          <w:position w:val="0"/>
          <w:shd w:val="clear" w:color="auto" w:fill="auto"/>
          <w:lang w:val="pl-PL" w:eastAsia="pl-PL" w:bidi="pl-PL"/>
        </w:rPr>
        <w:t>Nie będąc pewny czy nastąpiło to skutkiem czy pomimo le</w:t>
        <w:softHyphen/>
        <w:t>czenia, o mojej pacjentce powiem tylko, że poprawiła się szybko. Zresztą nie o to chodzi.</w:t>
      </w:r>
    </w:p>
    <w:p>
      <w:pPr>
        <w:pStyle w:val="Style41"/>
        <w:keepNext w:val="0"/>
        <w:keepLines w:val="0"/>
        <w:widowControl w:val="0"/>
        <w:shd w:val="clear" w:color="auto" w:fill="auto"/>
        <w:bidi w:val="0"/>
        <w:spacing w:before="0" w:after="160" w:line="252" w:lineRule="auto"/>
        <w:ind w:left="0" w:right="0" w:firstLine="380"/>
        <w:jc w:val="both"/>
      </w:pPr>
      <w:r>
        <w:rPr>
          <w:color w:val="000000"/>
          <w:spacing w:val="0"/>
          <w:w w:val="100"/>
          <w:position w:val="0"/>
          <w:shd w:val="clear" w:color="auto" w:fill="auto"/>
          <w:lang w:val="pl-PL" w:eastAsia="pl-PL" w:bidi="pl-PL"/>
        </w:rPr>
        <w:t>Sytuacja, jaką znalazłem wówczas w Luczkach, dawała poję</w:t>
        <w:softHyphen/>
        <w:t>cie o stanie zdrowotnym Europy przed stu laty. Ludność Łuczek nie wykazywała widocznych zmian. Nieliczne chaty nowe wznie</w:t>
        <w:softHyphen/>
        <w:t>sione były na miejscu budynków zniszczonych przez pożary. Znaj</w:t>
        <w:softHyphen/>
        <w:t>dujące się na miejscu źródła żywności zdawały się wyzyskane aż do ostatniego ziarnka kukurydzy. Ratę śmiertelności można było zredukować radykalnie przy pomocy środków tak prostych i mało kosztownych jak wytępienie luesu endemicznego, szczepienia ochronne przeciw tyfusowi i dożywianie dzieci. Ludność Łuczek podwoiłaby się w ciągu kilku lat, gdyby śmierć głodowa nie za</w:t>
        <w:softHyphen/>
        <w:t>stąpiła chorób jako regulator przyrostu.</w:t>
      </w:r>
    </w:p>
    <w:p>
      <w:pPr>
        <w:pStyle w:val="Style16"/>
        <w:keepNext w:val="0"/>
        <w:keepLines w:val="0"/>
        <w:widowControl w:val="0"/>
        <w:shd w:val="clear" w:color="auto" w:fill="auto"/>
        <w:bidi w:val="0"/>
        <w:spacing w:before="0" w:after="22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41"/>
        <w:keepNext w:val="0"/>
        <w:keepLines w:val="0"/>
        <w:widowControl w:val="0"/>
        <w:shd w:val="clear" w:color="auto" w:fill="auto"/>
        <w:bidi w:val="0"/>
        <w:spacing w:before="0" w:after="40" w:line="252" w:lineRule="auto"/>
        <w:ind w:left="0" w:right="0" w:firstLine="380"/>
        <w:jc w:val="both"/>
      </w:pPr>
      <w:r>
        <w:rPr>
          <w:color w:val="000000"/>
          <w:spacing w:val="0"/>
          <w:w w:val="100"/>
          <w:position w:val="0"/>
          <w:shd w:val="clear" w:color="auto" w:fill="auto"/>
          <w:lang w:val="pl-PL" w:eastAsia="pl-PL" w:bidi="pl-PL"/>
        </w:rPr>
        <w:t>Lekarze i higieniści, którzy w kilkadziesiąt lat opanowali cho</w:t>
        <w:softHyphen/>
        <w:t>roby epidemiczne i śmiertelność dziecięcą, wychodzili ze szkoły pozytywistów i nie pytali wcale czy wolno im zmieniać porządek natury, powstały z zamysłu Stwórcy, planu Opatrzności czy też ducha dziejów. Były to dla nich słowa bez pokrycia, bez jasno określonej treści. Zuchwale ograniczyli więc wszechmoc śmierci, opiewaną przez barokowych poetów, i stworzyli sytuację nową, pełną nieznanych przedtem zagadnień, z których najbardziej aktu</w:t>
        <w:softHyphen/>
        <w:t>alnym zdaje się być obawa przeludnienia.</w:t>
      </w:r>
    </w:p>
    <w:p>
      <w:pPr>
        <w:pStyle w:val="Style41"/>
        <w:keepNext w:val="0"/>
        <w:keepLines w:val="0"/>
        <w:widowControl w:val="0"/>
        <w:shd w:val="clear" w:color="auto" w:fill="auto"/>
        <w:bidi w:val="0"/>
        <w:spacing w:before="0" w:after="40" w:line="252" w:lineRule="auto"/>
        <w:ind w:left="0" w:right="0" w:firstLine="380"/>
        <w:jc w:val="both"/>
      </w:pPr>
      <w:r>
        <w:rPr>
          <w:color w:val="000000"/>
          <w:spacing w:val="0"/>
          <w:w w:val="100"/>
          <w:position w:val="0"/>
          <w:shd w:val="clear" w:color="auto" w:fill="auto"/>
          <w:lang w:val="pl-PL" w:eastAsia="pl-PL" w:bidi="pl-PL"/>
        </w:rPr>
        <w:t xml:space="preserve">Środki, jakie proponowano zrazu przeciw tej nowej pladze, wydają się gorsze od choroby. Jest to przywrócenie wszechmocy śmierci przy pomocy bomby atomowej, o którym posłyszałem w rozmowie nad jeziorem. Inną drogę wskazuje </w:t>
      </w:r>
      <w:r>
        <w:rPr>
          <w:color w:val="000000"/>
          <w:spacing w:val="0"/>
          <w:w w:val="100"/>
          <w:position w:val="0"/>
          <w:shd w:val="clear" w:color="auto" w:fill="auto"/>
          <w:lang w:val="fr-FR" w:eastAsia="fr-FR" w:bidi="fr-FR"/>
        </w:rPr>
        <w:t xml:space="preserve">Thérèse </w:t>
      </w:r>
      <w:r>
        <w:rPr>
          <w:color w:val="000000"/>
          <w:spacing w:val="0"/>
          <w:w w:val="100"/>
          <w:position w:val="0"/>
          <w:shd w:val="clear" w:color="auto" w:fill="auto"/>
          <w:lang w:val="pl-PL" w:eastAsia="pl-PL" w:bidi="pl-PL"/>
        </w:rPr>
        <w:t xml:space="preserve">Nisot w rozprawie pt. </w:t>
      </w:r>
      <w:r>
        <w:rPr>
          <w:i/>
          <w:iCs/>
          <w:color w:val="000000"/>
          <w:spacing w:val="0"/>
          <w:w w:val="100"/>
          <w:position w:val="0"/>
          <w:shd w:val="clear" w:color="auto" w:fill="auto"/>
          <w:lang w:val="fr-FR" w:eastAsia="fr-FR" w:bidi="fr-FR"/>
        </w:rPr>
        <w:t>La castration pénale.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Autorka opisuje w niej próby sterylizacji bezrobotnych i kastracji niespokojnych psychopatów w latach wielkiego kryzysu 1930-1936. Rozprawa wydawała się dość aktualna, aby </w:t>
      </w:r>
      <w:r>
        <w:rPr>
          <w:i/>
          <w:iCs/>
          <w:color w:val="000000"/>
          <w:spacing w:val="0"/>
          <w:w w:val="100"/>
          <w:position w:val="0"/>
          <w:shd w:val="clear" w:color="auto" w:fill="auto"/>
          <w:lang w:val="fr-FR" w:eastAsia="fr-FR" w:bidi="fr-FR"/>
        </w:rPr>
        <w:t xml:space="preserve">Mercure </w:t>
      </w:r>
      <w:r>
        <w:rPr>
          <w:i/>
          <w:iCs/>
          <w:color w:val="000000"/>
          <w:spacing w:val="0"/>
          <w:w w:val="100"/>
          <w:position w:val="0"/>
          <w:shd w:val="clear" w:color="auto" w:fill="auto"/>
          <w:lang w:val="pl-PL" w:eastAsia="pl-PL" w:bidi="pl-PL"/>
        </w:rPr>
        <w:t>de France</w:t>
      </w:r>
      <w:r>
        <w:rPr>
          <w:color w:val="000000"/>
          <w:spacing w:val="0"/>
          <w:w w:val="100"/>
          <w:position w:val="0"/>
          <w:shd w:val="clear" w:color="auto" w:fill="auto"/>
          <w:lang w:val="pl-PL" w:eastAsia="pl-PL" w:bidi="pl-PL"/>
        </w:rPr>
        <w:t xml:space="preserve"> przedrukował ją w 1936 lub 1937. Pamiętam wrażenie, jakie zrobiła na Leonie Chwistku, który zobaczył ją u mnie w Warszawie i rozpoznał od razu — były to czasy Hitlera — zawartą w niej wizję przyszłości.</w:t>
      </w:r>
      <w:r>
        <w:br w:type="page"/>
      </w:r>
    </w:p>
    <w:p>
      <w:pPr>
        <w:pStyle w:val="Style41"/>
        <w:keepNext w:val="0"/>
        <w:keepLines w:val="0"/>
        <w:widowControl w:val="0"/>
        <w:shd w:val="clear" w:color="auto" w:fill="auto"/>
        <w:bidi w:val="0"/>
        <w:spacing w:before="0" w:after="0" w:line="252" w:lineRule="auto"/>
        <w:ind w:left="0" w:right="0" w:firstLine="420"/>
        <w:jc w:val="both"/>
      </w:pPr>
      <w:r>
        <w:rPr>
          <w:color w:val="000000"/>
          <w:spacing w:val="0"/>
          <w:w w:val="100"/>
          <w:position w:val="0"/>
          <w:shd w:val="clear" w:color="auto" w:fill="auto"/>
          <w:lang w:val="pl-PL" w:eastAsia="pl-PL" w:bidi="pl-PL"/>
        </w:rPr>
        <w:t>Przypuszczam, że wielu czytelników gazet doznało uczucia ulgi, dowiadując się, że oczekiwana od lat pigułka antykoncepcyj</w:t>
        <w:softHyphen/>
        <w:t>na zyskała wreszcie aprobatę świata lekarskiego i stanie się nieba</w:t>
        <w:softHyphen/>
        <w:t>wem dostępna dla wszystkich. Ludzie w białych bluzach, którzy opanowali przerost śmiertelności, ofiarowują nam dziś środek na opanowanie kryzysu przeludnienia.</w:t>
      </w:r>
    </w:p>
    <w:p>
      <w:pPr>
        <w:pStyle w:val="Style41"/>
        <w:keepNext w:val="0"/>
        <w:keepLines w:val="0"/>
        <w:widowControl w:val="0"/>
        <w:shd w:val="clear" w:color="auto" w:fill="auto"/>
        <w:bidi w:val="0"/>
        <w:spacing w:before="0" w:after="0" w:line="252" w:lineRule="auto"/>
        <w:ind w:left="0" w:right="0" w:firstLine="420"/>
        <w:jc w:val="both"/>
      </w:pPr>
      <w:r>
        <w:rPr>
          <w:color w:val="000000"/>
          <w:spacing w:val="0"/>
          <w:w w:val="100"/>
          <w:position w:val="0"/>
          <w:shd w:val="clear" w:color="auto" w:fill="auto"/>
          <w:lang w:val="pl-PL" w:eastAsia="pl-PL" w:bidi="pl-PL"/>
        </w:rPr>
        <w:t xml:space="preserve">Encyklika papieska </w:t>
      </w:r>
      <w:r>
        <w:rPr>
          <w:i/>
          <w:iCs/>
          <w:color w:val="000000"/>
          <w:spacing w:val="0"/>
          <w:w w:val="100"/>
          <w:position w:val="0"/>
          <w:shd w:val="clear" w:color="auto" w:fill="auto"/>
          <w:lang w:val="pl-PL" w:eastAsia="pl-PL" w:bidi="pl-PL"/>
        </w:rPr>
        <w:t xml:space="preserve">humanae </w:t>
      </w:r>
      <w:r>
        <w:rPr>
          <w:i/>
          <w:iCs/>
          <w:color w:val="000000"/>
          <w:spacing w:val="0"/>
          <w:w w:val="100"/>
          <w:position w:val="0"/>
          <w:shd w:val="clear" w:color="auto" w:fill="auto"/>
          <w:lang w:val="fr-FR" w:eastAsia="fr-FR" w:bidi="fr-FR"/>
        </w:rPr>
        <w:t>vitae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25 lipca 1968, potępiająca pigułkę i wszystkie w ogóle środki i zabiegi antykoncepcyjne, bu</w:t>
        <w:softHyphen/>
        <w:t>dzi w tej sytuacji pewne zdziwienie. Nie moją rzeczą jest krytyko</w:t>
        <w:softHyphen/>
        <w:t>wać prozę papieską. Encyklika znalazła krytyków bardziej powo</w:t>
        <w:softHyphen/>
        <w:t>łanych wśród samych hierarchów Kościoła. Dodam tylko, że wszyscy uczeni doktorzy, komentujący w prasie encyklikę, starają się osłabić jej efekt. Mówią więc, że Paweł VI nie zaangażował w nią swej nieomylności, że potępił pigułkę, lecz nie osoby uży</w:t>
        <w:softHyphen/>
        <w:t>wające jej, itd.</w:t>
      </w:r>
    </w:p>
    <w:p>
      <w:pPr>
        <w:pStyle w:val="Style41"/>
        <w:keepNext w:val="0"/>
        <w:keepLines w:val="0"/>
        <w:widowControl w:val="0"/>
        <w:shd w:val="clear" w:color="auto" w:fill="auto"/>
        <w:bidi w:val="0"/>
        <w:spacing w:before="0" w:after="0" w:line="252" w:lineRule="auto"/>
        <w:ind w:left="0" w:right="0" w:firstLine="420"/>
        <w:jc w:val="both"/>
      </w:pPr>
      <w:r>
        <w:rPr>
          <w:color w:val="000000"/>
          <w:spacing w:val="0"/>
          <w:w w:val="100"/>
          <w:position w:val="0"/>
          <w:shd w:val="clear" w:color="auto" w:fill="auto"/>
          <w:lang w:val="pl-PL" w:eastAsia="pl-PL" w:bidi="pl-PL"/>
        </w:rPr>
        <w:t>Z lektury tego skąd inąd interesującego tekstu wynika, że ency</w:t>
        <w:softHyphen/>
        <w:t>klika nie dotyczy zagadnień, którym pigułka zawdzięcza swą aktual</w:t>
        <w:softHyphen/>
        <w:t>ność. Kompleks przeludnienia, zatruwający dziś samo źródło no</w:t>
        <w:softHyphen/>
        <w:t>wego życia, leży poza obrębem jej rozważań. Troska Pawła VI leży gdzie indziej. W planie doktrynalnym środki antykoncepcyjne są dlań buntem przeciw porządkowi natury, wyrażającym wolę Stwórcy. W planie moralnym obawia się, że środki te mogłyby zdegradować miłość małżeńską, pozbawiając ją poczucia odpo</w:t>
        <w:softHyphen/>
        <w:t>wiedzialności i wolności wyboru. Uznając że nie wszystkie rodziny mogą sobie pozwolić na coroczne płodzenie dzieci, papież dopusz</w:t>
        <w:softHyphen/>
        <w:t>cza ograniczenie urodzin, ale tylko w granicach „porządku natury” — to znaczy uprawiając miłość z kalendarzem w ręku i wyzysku</w:t>
        <w:softHyphen/>
        <w:t>jąc okresy niepłodności kobiet.</w:t>
      </w:r>
    </w:p>
    <w:p>
      <w:pPr>
        <w:pStyle w:val="Style41"/>
        <w:keepNext w:val="0"/>
        <w:keepLines w:val="0"/>
        <w:widowControl w:val="0"/>
        <w:shd w:val="clear" w:color="auto" w:fill="auto"/>
        <w:bidi w:val="0"/>
        <w:spacing w:before="0" w:after="0" w:line="252" w:lineRule="auto"/>
        <w:ind w:left="0" w:right="0" w:firstLine="420"/>
        <w:jc w:val="both"/>
        <w:sectPr>
          <w:headerReference w:type="default" r:id="rId28"/>
          <w:footerReference w:type="default" r:id="rId29"/>
          <w:headerReference w:type="even" r:id="rId30"/>
          <w:footerReference w:type="even" r:id="rId31"/>
          <w:footnotePr>
            <w:pos w:val="pageBottom"/>
            <w:numFmt w:val="decimal"/>
            <w:numRestart w:val="continuous"/>
          </w:footnotePr>
          <w:pgSz w:w="6851" w:h="11317"/>
          <w:pgMar w:top="866" w:left="463" w:right="469" w:bottom="601" w:header="0" w:footer="3" w:gutter="0"/>
          <w:pgNumType w:start="10"/>
          <w:cols w:space="720"/>
          <w:noEndnote/>
          <w:rtlGutter w:val="0"/>
          <w:docGrid w:linePitch="360"/>
        </w:sectPr>
      </w:pPr>
      <w:r>
        <mc:AlternateContent>
          <mc:Choice Requires="wps">
            <w:drawing>
              <wp:anchor distT="0" distB="0" distL="114300" distR="114300" simplePos="0" relativeHeight="125829390" behindDoc="0" locked="0" layoutInCell="1" allowOverlap="1">
                <wp:simplePos x="0" y="0"/>
                <wp:positionH relativeFrom="page">
                  <wp:posOffset>2552700</wp:posOffset>
                </wp:positionH>
                <wp:positionV relativeFrom="paragraph">
                  <wp:posOffset>2032000</wp:posOffset>
                </wp:positionV>
                <wp:extent cx="1229995" cy="157480"/>
                <wp:wrapSquare wrapText="left"/>
                <wp:docPr id="43" name="Shape 43"/>
                <a:graphic xmlns:a="http://schemas.openxmlformats.org/drawingml/2006/main">
                  <a:graphicData uri="http://schemas.microsoft.com/office/word/2010/wordprocessingShape">
                    <wps:wsp>
                      <wps:cNvSpPr txBox="1"/>
                      <wps:spPr>
                        <a:xfrm>
                          <a:ext cx="1229995" cy="15748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Paweł HOSTOWIEC</w:t>
                            </w:r>
                          </w:p>
                        </w:txbxContent>
                      </wps:txbx>
                      <wps:bodyPr wrap="none" lIns="0" tIns="0" rIns="0" bIns="0">
                        <a:noAutoFit/>
                      </wps:bodyPr>
                    </wps:wsp>
                  </a:graphicData>
                </a:graphic>
              </wp:anchor>
            </w:drawing>
          </mc:Choice>
          <mc:Fallback>
            <w:pict>
              <v:shape id="_x0000_s1069" type="#_x0000_t202" style="position:absolute;margin-left:201.pt;margin-top:160.pt;width:96.849999999999994pt;height:12.4pt;z-index:-125829363;mso-wrap-distance-left:9.pt;mso-wrap-distance-right:9.pt;mso-position-horizontal-relative:page" filled="f" stroked="f">
                <v:textbox inset="0,0,0,0">
                  <w:txbxContent>
                    <w:p>
                      <w:pPr>
                        <w:pStyle w:val="Style4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Paweł HOSTOWIEC</w:t>
                      </w:r>
                    </w:p>
                  </w:txbxContent>
                </v:textbox>
                <w10:wrap type="square" side="left" anchorx="page"/>
              </v:shape>
            </w:pict>
          </mc:Fallback>
        </mc:AlternateContent>
      </w:r>
      <w:r>
        <w:rPr>
          <w:color w:val="000000"/>
          <w:spacing w:val="0"/>
          <w:w w:val="100"/>
          <w:position w:val="0"/>
          <w:shd w:val="clear" w:color="auto" w:fill="auto"/>
          <w:lang w:val="pl-PL" w:eastAsia="pl-PL" w:bidi="pl-PL"/>
        </w:rPr>
        <w:t>Odmienność zadań stawianych sobie z jednej strony przez Sto</w:t>
        <w:softHyphen/>
        <w:t>licę apostolską, z drugiej zaś przez świat lekarski i władze cywilne, pozwoliłaby na pozór łatwo uniknąć konfliktu opinii na temat środków antykoncepcyjnych. Do lekarzy i władz należałoby opa</w:t>
        <w:softHyphen/>
        <w:t>nowanie wywołanego przez ich poprzednią działalność przeludnie</w:t>
        <w:softHyphen/>
        <w:t>nia, do Kościoła utrzymanie poprawności jego własnej doktryny oraz szlachetna troska o czystość i odpowiedzialność w stosunkach małżeńskich. Niestety encyklika zwraca się do władz cywilnych z apelem o niedopuszczenie do rozpowszechniania się pigułki, to znaczy o zakaz jej fabrykacji i sprzedaży. Nie wiem czy parla</w:t>
        <w:softHyphen/>
        <w:t>menty usłuchają Pawła VI. Jeszcze bardziej wątpliwe wydaje się czy czystość i odpowiedzialność w miłości małżeńskiej zyskałyby na pomocy policji. W ten sposób sławna pigułka, która przed pół rokiem jeszcze zdawała się być uśmiechem fortuny, nabrała lekkiego posmaku goryczy.</w:t>
      </w:r>
    </w:p>
    <w:p>
      <w:pPr>
        <w:pStyle w:val="Style44"/>
        <w:keepNext/>
        <w:keepLines/>
        <w:widowControl w:val="0"/>
        <w:shd w:val="clear" w:color="auto" w:fill="auto"/>
        <w:bidi w:val="0"/>
        <w:spacing w:before="2340" w:after="740" w:line="240" w:lineRule="auto"/>
        <w:ind w:left="0" w:right="0" w:firstLine="0"/>
        <w:jc w:val="both"/>
      </w:pPr>
      <w:bookmarkStart w:id="16" w:name="bookmark16"/>
      <w:bookmarkStart w:id="17" w:name="bookmark17"/>
      <w:r>
        <w:rPr>
          <w:color w:val="000000"/>
          <w:spacing w:val="0"/>
          <w:w w:val="100"/>
          <w:position w:val="0"/>
          <w:shd w:val="clear" w:color="auto" w:fill="auto"/>
          <w:lang w:val="pl-PL" w:eastAsia="pl-PL" w:bidi="pl-PL"/>
        </w:rPr>
        <w:t>Dzieci z licznych rodzin</w:t>
      </w:r>
      <w:bookmarkEnd w:id="16"/>
      <w:bookmarkEnd w:id="17"/>
    </w:p>
    <w:p>
      <w:pPr>
        <w:pStyle w:val="Style16"/>
        <w:keepNext w:val="0"/>
        <w:keepLines w:val="0"/>
        <w:widowControl w:val="0"/>
        <w:shd w:val="clear" w:color="auto" w:fill="auto"/>
        <w:bidi w:val="0"/>
        <w:spacing w:before="0" w:after="180" w:line="223" w:lineRule="auto"/>
        <w:ind w:left="0" w:right="0" w:firstLine="0"/>
        <w:jc w:val="center"/>
      </w:pPr>
      <w:r>
        <w:rPr>
          <w:rFonts w:ascii="Arial" w:eastAsia="Arial" w:hAnsi="Arial" w:cs="Arial"/>
          <w:color w:val="000000"/>
          <w:spacing w:val="0"/>
          <w:w w:val="100"/>
          <w:position w:val="0"/>
          <w:sz w:val="18"/>
          <w:szCs w:val="18"/>
          <w:shd w:val="clear" w:color="auto" w:fill="auto"/>
          <w:lang w:val="pl-PL" w:eastAsia="pl-PL" w:bidi="pl-PL"/>
        </w:rPr>
        <w:t>1.</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jednej ze szkół początkowych w Londynie istnieje malutka klasa, najmniejszy pokój w całej szkole, trzy metry na pięć naj</w:t>
        <w:softHyphen/>
        <w:t xml:space="preserve">wyżej. Jestem z niej bardzo dumna i bardzo zadowolona, bo kiedy zaczęłam w szkole tej przed trzema laty pracować, nie było żadnego stałego miejsca dla nauczycielki-terapistki </w:t>
      </w:r>
      <w:r>
        <w:rPr>
          <w:i/>
          <w:iCs/>
          <w:color w:val="000000"/>
          <w:spacing w:val="0"/>
          <w:w w:val="100"/>
          <w:position w:val="0"/>
          <w:shd w:val="clear" w:color="auto" w:fill="auto"/>
          <w:lang w:val="pl-PL" w:eastAsia="pl-PL" w:bidi="pl-PL"/>
        </w:rPr>
        <w:t>(Remedia! Reading Teacher),</w:t>
      </w:r>
      <w:r>
        <w:rPr>
          <w:color w:val="000000"/>
          <w:spacing w:val="0"/>
          <w:w w:val="100"/>
          <w:position w:val="0"/>
          <w:shd w:val="clear" w:color="auto" w:fill="auto"/>
          <w:lang w:val="pl-PL" w:eastAsia="pl-PL" w:bidi="pl-PL"/>
        </w:rPr>
        <w:t xml:space="preserve"> do której posyła się najtrudniejsze, najmniej rozwinięte dzieci, te które podczas pierwszego czy też dwóch pierwszych lat szkolnych nie poczyniły postępów. Trzeba było uczyć małe grupki tych dzieci po kątach, to w szatni, to znów w pokoju jadalnym, służącym równocześnie za salę telewizyjną, to w chwilowo niezajętej klasie. W końcu wypatrzyłam sobie jakiś hall, zdobyłam tablicę, stoliki i krzesła. Przez hall przechodziły starsze dzieci, drzwi trzaskały, przeciąg hulał. Teraz wreszcie mam swoją lilipucią klasę, siedzimy ściśnięci w ośmioro czy dziesię</w:t>
        <w:softHyphen/>
        <w:t>cioro przy małych stolikach, ale jest zacisznie, nikt nam nie przeszkadza, wesołe obrazki-wskaźniki wiszą na ścianach. I ja, i moi mali uczniowie jesteśmy najzupełniej zadowoleni.</w:t>
      </w:r>
    </w:p>
    <w:p>
      <w:pPr>
        <w:pStyle w:val="Style41"/>
        <w:keepNext w:val="0"/>
        <w:keepLines w:val="0"/>
        <w:widowControl w:val="0"/>
        <w:shd w:val="clear" w:color="auto" w:fill="auto"/>
        <w:bidi w:val="0"/>
        <w:spacing w:before="0" w:after="180" w:line="226" w:lineRule="auto"/>
        <w:ind w:left="0" w:right="0" w:firstLine="280"/>
        <w:jc w:val="both"/>
        <w:sectPr>
          <w:headerReference w:type="default" r:id="rId32"/>
          <w:footerReference w:type="default" r:id="rId33"/>
          <w:headerReference w:type="even" r:id="rId34"/>
          <w:footerReference w:type="even" r:id="rId35"/>
          <w:footnotePr>
            <w:pos w:val="pageBottom"/>
            <w:numFmt w:val="decimal"/>
            <w:numRestart w:val="continuous"/>
          </w:footnotePr>
          <w:pgSz w:w="6851" w:h="11317"/>
          <w:pgMar w:top="976" w:left="518" w:right="522" w:bottom="683" w:header="548" w:footer="255" w:gutter="0"/>
          <w:pgNumType w:start="17"/>
          <w:cols w:space="720"/>
          <w:noEndnote/>
          <w:rtlGutter w:val="0"/>
          <w:docGrid w:linePitch="360"/>
        </w:sectPr>
      </w:pPr>
      <w:r>
        <w:rPr>
          <w:color w:val="000000"/>
          <w:spacing w:val="0"/>
          <w:w w:val="100"/>
          <w:position w:val="0"/>
          <w:shd w:val="clear" w:color="auto" w:fill="auto"/>
          <w:lang w:val="pl-PL" w:eastAsia="pl-PL" w:bidi="pl-PL"/>
        </w:rPr>
        <w:t>Większość moich uczniów i uczenie to dzieci nie tylko najgor</w:t>
        <w:softHyphen/>
        <w:t>sze, ale i najbiedniejsze z całej szkoły, bo jedno z drugim jak najbardziej się łączy. Trafiają się oczywiście wyjątki. Czasami nauczycielki klasowe skierowują do mnie małych cudzoziemców z kulturalnych rodzin dopiero co przybyłych do Wielkiej Brytanii i nie znających języka. Ci na ogół goszczą u mnie krótko, często już po paru miesiącach zaczynają chwytać powiązania między wy</w:t>
        <w:softHyphen/>
        <w:t>mową a zawiłą angielską pisownią. Przyswajają sobie podświa</w:t>
        <w:softHyphen/>
        <w:t>domie trudne reguły i zaczynają czytać poprawnie nawet te wy</w:t>
        <w:softHyphen/>
        <w:t>razy, których jeszcze nie rozumieją. Tempo, w jakim wyprzedzają inne moje dzieci, mówiące od urodzenia po angielsku, wprowa</w:t>
        <w:softHyphen/>
        <w:t>dzało mnie często w początkach mej kariery nauczycielskiej w zdumienie.</w:t>
      </w:r>
    </w:p>
    <w:p>
      <w:pPr>
        <w:pStyle w:val="Style41"/>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Przychodzą do mnie czasami dzieci z rodzin z problemami, w których ojciec pije lub rodzice się rozchodzą. Do tych należało jedno z nielicznych polskich dzieci, które wymagały mej pomocy — ładna, jasnowłosa Basia, starannie ubrana, ale zawsze poważna i smutna. Jej zapóźnienie było wynikiem niezgodnego pożycia rodziców, a później ich rozejścia się.</w:t>
      </w:r>
    </w:p>
    <w:p>
      <w:pPr>
        <w:pStyle w:val="Style41"/>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Basia dostała się pod mą opiekę wraz z innymi dziećmi nie umiejącymi czytać, kiedy miała siedem lat. Przychodziła do mnie przez dwa lata. Postępy jej i reakcje odźwierciedlały jej los i tra</w:t>
        <w:softHyphen/>
        <w:t>gedie, których można się było domyśleć z jej naiwnych, dziecin</w:t>
        <w:softHyphen/>
        <w:t>nych półsłówek. Robiła duże postępy i była pierwsza w zespole, gdy znajdowała oparcie w swej matce. Kiedy pojawił się na horyzoncie nielubiany „wujek” i kiedy wreszcie matka porzuciła ją pozostawiając opiece jakiejś przygodnej „cioci”, Basia stępiała w sposób trudny do uwierzenia. Stało się bardzo wątpliwe, aby dogoniła kiedykolwiek poziom klasy.</w:t>
      </w:r>
    </w:p>
    <w:p>
      <w:pPr>
        <w:pStyle w:val="Style41"/>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Czasem, bardzo zresztą rzadko, trafiają na krótko do mnie dzieci zakwalifikowane do szkół dla niedorozwiniętych. Są to przy</w:t>
        <w:softHyphen/>
        <w:t>padki najbardziej beznadziejne. Krzywda wyrządzona tym dzie</w:t>
        <w:softHyphen/>
        <w:t>ciom pochodzi od natury i społeczeństwo niewiele może naprawić.</w:t>
      </w:r>
    </w:p>
    <w:p>
      <w:pPr>
        <w:pStyle w:val="Style41"/>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W miarę nabywania doświadczenia nauczycielka-terapistka za</w:t>
        <w:softHyphen/>
        <w:t>czyna rozumieć, że w większości innych przypadków niedorozwój dziecka i jego neurozy są skutkiem warunków, w jakich dziecko żyje, czyli w pewnym sensie pochodzą od społeczeństwa. Stąd tak liczne niespodzianki, nagłe przebudzenia wśród najbardziej beznadziejnych, kompletna niemożność przewidzenia, jak się roz</w:t>
        <w:softHyphen/>
        <w:t>winie inteligencja tego czy innego ucznia. Ot, taki Joseph, mały czarnoskóry Jamajczyk. Kiedy przyszedł do szkoły w wieku pię</w:t>
        <w:softHyphen/>
        <w:t>ciu lat, badano jego słuch i wzrok, bo zdawał się nienormalny, nie robił żadnych postępów, nie reagował na to, co się do niego mówiło. W dwa lata potem — cóż za zmiana. Czyta i pisze wspa</w:t>
        <w:softHyphen/>
        <w:t>niale. Jego wypracowania wskazują na wysoką wrodzoną inteli</w:t>
        <w:softHyphen/>
        <w:t>gencję. Szkoła obudziła to żyjące w wyjątkowo prymitywnych warunkach dziecko z uśpienia.</w:t>
      </w:r>
    </w:p>
    <w:p>
      <w:pPr>
        <w:pStyle w:val="Style41"/>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Inny był przypadek Richarda. Richard miał sześć lat, kiedy przyszedł do mnie. Był tępy z najtępszych, apatyczny, śmierdział brudną bielizną i wilgocią, siedział obojętny, leniwy, nawet gry czytelnicze, zazwyczaj tak pasjonujące dzieci, nie ożywiały go zbytnio. Robił postępy, jakże jednak powolne. Jego koledzy wy</w:t>
        <w:softHyphen/>
        <w:t xml:space="preserve">przedzali go, przechodzili do grup bardziej zaawansowanych, po roku lub dwóch opuszczali mnie, bo byli na poziomie rówieśników. On ciągle tkwił w początkach, mylił </w:t>
      </w:r>
      <w:r>
        <w:rPr>
          <w:i/>
          <w:iCs/>
          <w:color w:val="000000"/>
          <w:spacing w:val="0"/>
          <w:w w:val="100"/>
          <w:position w:val="0"/>
          <w:shd w:val="clear" w:color="auto" w:fill="auto"/>
          <w:lang w:val="pl-PL" w:eastAsia="pl-PL" w:bidi="pl-PL"/>
        </w:rPr>
        <w:t>b</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w:t>
      </w:r>
      <w:r>
        <w:rPr>
          <w:color w:val="000000"/>
          <w:spacing w:val="0"/>
          <w:w w:val="100"/>
          <w:position w:val="0"/>
          <w:shd w:val="clear" w:color="auto" w:fill="auto"/>
          <w:lang w:val="pl-PL" w:eastAsia="pl-PL" w:bidi="pl-PL"/>
        </w:rPr>
        <w:t xml:space="preserve"> gubił się w rozróżnianiu dźwięków. Nagle, w trzecim roku, stał się cud: Richard przestał wonieć nieprzyjemnie, zaczął przychodzić do szkoły czysty i wy- świeżony, bardziej ożywiony, pracowitszy. O dziwo: zaczął rozu</w:t>
        <w:softHyphen/>
        <w:t xml:space="preserve">mieć, co się do niego mówi, pisać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z kreseczką z prawej strony, </w:t>
      </w:r>
      <w:r>
        <w:rPr>
          <w:i/>
          <w:iCs/>
          <w:color w:val="000000"/>
          <w:spacing w:val="0"/>
          <w:w w:val="100"/>
          <w:position w:val="0"/>
          <w:shd w:val="clear" w:color="auto" w:fill="auto"/>
          <w:lang w:val="pl-PL" w:eastAsia="pl-PL" w:bidi="pl-PL"/>
        </w:rPr>
        <w:t>d</w:t>
      </w:r>
      <w:r>
        <w:rPr>
          <w:color w:val="000000"/>
          <w:spacing w:val="0"/>
          <w:w w:val="100"/>
          <w:position w:val="0"/>
          <w:shd w:val="clear" w:color="auto" w:fill="auto"/>
          <w:lang w:val="pl-PL" w:eastAsia="pl-PL" w:bidi="pl-PL"/>
        </w:rPr>
        <w:t xml:space="preserve"> z brzuszkiem na lewo. Jego postępy stawały się szybsze i szyb</w:t>
        <w:softHyphen/>
        <w:t>sze i kiedy w lipcu badałam me dzieci testami, stwierdziłam, że Richard w ciągu jednego roku szkolnego skoczył o trzy lata.</w:t>
      </w:r>
      <w:r>
        <w:br w:type="page"/>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Przy rozdawaniu nagród wywołano jego nazwisko. „Za niezwyk</w:t>
        <w:softHyphen/>
        <w:t>ły postęp w czytaniu” powiedział kierownik.</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Kiedy szedł przez salę po odbiór dużej, kolorowej książki z rąk tytułowanej lady, odszukał mnie oczami i porozumiewaw</w:t>
        <w:softHyphen/>
        <w:t>czo, z jakim-że szczęściem się uśmiechnął.</w:t>
      </w:r>
    </w:p>
    <w:p>
      <w:pPr>
        <w:pStyle w:val="Style41"/>
        <w:keepNext w:val="0"/>
        <w:keepLines w:val="0"/>
        <w:widowControl w:val="0"/>
        <w:shd w:val="clear" w:color="auto" w:fill="auto"/>
        <w:bidi w:val="0"/>
        <w:spacing w:before="0" w:after="80" w:line="226" w:lineRule="auto"/>
        <w:ind w:left="0" w:right="0" w:firstLine="300"/>
        <w:jc w:val="both"/>
      </w:pPr>
      <w:r>
        <w:rPr>
          <w:color w:val="000000"/>
          <w:spacing w:val="0"/>
          <w:w w:val="100"/>
          <w:position w:val="0"/>
          <w:shd w:val="clear" w:color="auto" w:fill="auto"/>
          <w:lang w:val="pl-PL" w:eastAsia="pl-PL" w:bidi="pl-PL"/>
        </w:rPr>
        <w:t>Byłam chyba równie wzruszona tą nagrodą jak on. Jednak widziałam na pewno, że jego postęp nie był wyłączną zasługą nas, nauczycielek, ani też jego samego: coś w jego życiu gruntownie się zmieniło, może ojciec był bez pracy, a następnie ją dostał, może matka była chora i powróciła ze szpitala albo ktoś inny okazał mu serce i ulitował się nad jego biednym, opuszczonym dzieciństwem.</w:t>
      </w:r>
    </w:p>
    <w:p>
      <w:pPr>
        <w:pStyle w:val="Style41"/>
        <w:keepNext w:val="0"/>
        <w:keepLines w:val="0"/>
        <w:widowControl w:val="0"/>
        <w:shd w:val="clear" w:color="auto" w:fill="auto"/>
        <w:bidi w:val="0"/>
        <w:spacing w:before="0" w:after="80" w:line="226" w:lineRule="auto"/>
        <w:ind w:left="0" w:right="0" w:firstLine="0"/>
        <w:jc w:val="center"/>
      </w:pPr>
      <w:r>
        <w:rPr>
          <w:color w:val="000000"/>
          <w:spacing w:val="0"/>
          <w:w w:val="100"/>
          <w:position w:val="0"/>
          <w:shd w:val="clear" w:color="auto" w:fill="auto"/>
          <w:lang w:val="pl-PL" w:eastAsia="pl-PL" w:bidi="pl-PL"/>
        </w:rPr>
        <w:t>2.</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Istnieje kategoria dzieci, które rzadko kiedy omijają moją kla</w:t>
        <w:softHyphen/>
        <w:t>sę. Są to dzieci z bardzo licznych rodzin robotniczych. Jeśli rodzi</w:t>
        <w:softHyphen/>
        <w:t>na ma ośmioro czy więcej dzieci, wszystkie zazwyczaj są skiero</w:t>
        <w:softHyphen/>
        <w:t>wywane kolejno na lekcje dla dzieci zapóźnionych i są to ucznio</w:t>
        <w:softHyphen/>
        <w:t>wie, którym najtrudniej dopomóc, bo są najbardziej cofnięci w rozwoju, a równocześnie najbardziej nerwowi.</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Kontakty między szkołą angielską a rodzinami uczniów nie są zazwyczaj ani ożywione, ani częste, a jeśli ktoś z rodziców samo</w:t>
        <w:softHyphen/>
        <w:t>rzutnie przychodzi, to najczęściej nie są to rodzice zaniedbanych dzieci, które potrzebują mojej pomocy.</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Jednak matki najnieszczęśliwsze, matki, z których potomstwa można by stworzyć małą klasę, szkoła widuje czasami, bo los ich jest tak tragiczny, ich byt oparty na tak kruchych podstawach, że w chwilach załamań wszędzie szukają ratunku.</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pokoju nauczycielskim o nikim nie mówi się tak często jak o nich. Dzieci z licznych rodzin to te, nad którymi każda nauczy</w:t>
        <w:softHyphen/>
        <w:t>cielka się lituje i których chciałaby się pozbyć jak najprędzej. Nad ich tępotą, a także nad brudem, zaniedbaniem łamią ręce wychowawczynie. Kierownik skierowuje do rodzin opiekunów społecznych, a do dzieci wzywa, zależnie od potrzeby, higienistkę, psychologa, psychiatrę.</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Ubogie dzieci w W. Brytanii otrzymują z pewnością więcej pomocy niż w większości innych krajów. Darmowe obiady i mleko dostają nie tylko podczas dni szkolnych, ale także podczas ferii. Opieka urzędowa, a także komitety charytatywne opiekują się nimi i przydzielają im wsparcie. Nie ma mowy, aby ktoś umarł z głodu albo nocował bez dachu nad głową. Anglia jest </w:t>
      </w:r>
      <w:r>
        <w:rPr>
          <w:i/>
          <w:iCs/>
          <w:color w:val="000000"/>
          <w:spacing w:val="0"/>
          <w:w w:val="100"/>
          <w:position w:val="0"/>
          <w:shd w:val="clear" w:color="auto" w:fill="auto"/>
          <w:lang w:val="pl-PL" w:eastAsia="pl-PL" w:bidi="pl-PL"/>
        </w:rPr>
        <w:t>Welfare State.</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A jednak...</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Oto opis prawdziwy czterech licznych rodzin, które posyłają swe dzieci do szkół św. Genowefy lub św. Józefa. Zmienione są tylko, rzecz prosta, nazwiska.</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Rodzina </w:t>
      </w:r>
      <w:r>
        <w:rPr>
          <w:color w:val="000000"/>
          <w:spacing w:val="0"/>
          <w:w w:val="100"/>
          <w:position w:val="0"/>
          <w:shd w:val="clear" w:color="auto" w:fill="auto"/>
          <w:lang w:val="fr-FR" w:eastAsia="fr-FR" w:bidi="fr-FR"/>
        </w:rPr>
        <w:t xml:space="preserve">Spring’ôw </w:t>
      </w:r>
      <w:r>
        <w:rPr>
          <w:color w:val="000000"/>
          <w:spacing w:val="0"/>
          <w:w w:val="100"/>
          <w:position w:val="0"/>
          <w:shd w:val="clear" w:color="auto" w:fill="auto"/>
          <w:lang w:val="pl-PL" w:eastAsia="pl-PL" w:bidi="pl-PL"/>
        </w:rPr>
        <w:t xml:space="preserve">ma ośmioro dzieci. Najstarsi przeszli już szkołę początkową i są w </w:t>
      </w:r>
      <w:r>
        <w:rPr>
          <w:i/>
          <w:iCs/>
          <w:color w:val="000000"/>
          <w:spacing w:val="0"/>
          <w:w w:val="100"/>
          <w:position w:val="0"/>
          <w:shd w:val="clear" w:color="auto" w:fill="auto"/>
          <w:lang w:val="pl-PL" w:eastAsia="pl-PL" w:bidi="pl-PL"/>
        </w:rPr>
        <w:t>secondary,</w:t>
      </w:r>
      <w:r>
        <w:rPr>
          <w:color w:val="000000"/>
          <w:spacing w:val="0"/>
          <w:w w:val="100"/>
          <w:position w:val="0"/>
          <w:shd w:val="clear" w:color="auto" w:fill="auto"/>
          <w:lang w:val="pl-PL" w:eastAsia="pl-PL" w:bidi="pl-PL"/>
        </w:rPr>
        <w:t xml:space="preserve"> gdzie źle się uczą i chuliganią.</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pierwszym roku mej pracy w szkole św. Genowefy przysyłają mi dwóch Springów nie umiejących czytać: ośmioletniego Mi-</w:t>
        <w:br w:type="page"/>
      </w:r>
      <w:r>
        <w:rPr>
          <w:color w:val="000000"/>
          <w:spacing w:val="0"/>
          <w:w w:val="100"/>
          <w:position w:val="0"/>
          <w:shd w:val="clear" w:color="auto" w:fill="auto"/>
          <w:lang w:val="fr-FR" w:eastAsia="fr-FR" w:bidi="fr-FR"/>
        </w:rPr>
        <w:t xml:space="preserve">chaela </w:t>
      </w:r>
      <w:r>
        <w:rPr>
          <w:color w:val="000000"/>
          <w:spacing w:val="0"/>
          <w:w w:val="100"/>
          <w:position w:val="0"/>
          <w:shd w:val="clear" w:color="auto" w:fill="auto"/>
          <w:lang w:val="pl-PL" w:eastAsia="pl-PL" w:bidi="pl-PL"/>
        </w:rPr>
        <w:t xml:space="preserve">i siedmioletniego Johna. John jest mniej więcej normalny, ale </w:t>
      </w: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to kłębek nerwów. Dowiaduję się, że matka ma silny rozstrój nerwowy.</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Spotykam ją na zorganizowanej przez szkołę wyprzedaży rze</w:t>
        <w:softHyphen/>
        <w:t>czy używanych. Jest bardzo chuda, o rysach ostrych i napiętych. Stoją z Michaelem, który spostrzega mnie i wita uśmiechem. „Mamo,, — mówi. — „Patrz, mamo, to moja nauczycielka”. Ale ona, zamiast pójść za wzrokiem syna, gwałtownie, z ponurym wyrazem twarzy odwraca się do mnie plecami.</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tak strasznie pragnie nauczyć się czytać, a jest chyba najniezdolniejszy w swoim zespole. Zapomina o tym, czego się już nauczył, myli się, plącze. Przy zawodach w czytaniu i grach czy</w:t>
        <w:softHyphen/>
        <w:t>telniczych stale przegrywa, bo wskutek emocji nie jest w stanie odczytać nawet tych wyrazów, które zna dobrze. Obaj chłopcy spóźniają się niemal codzień do szkoły, przychodzą nieraz, kiedy moja lekcja się kończy. Nie pomaga wzywanie do kierownika, napomnienia i kary, choć widać, jak bardzo się wstydzą. Nie tru</w:t>
        <w:softHyphen/>
        <w:t>dno się domyślić, o której chodzą spać w przetłoczonym mie</w:t>
        <w:softHyphen/>
        <w:t>szkaniu.</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Przez dwa lata walczę z oporami Michaela. Polecam mu przy</w:t>
        <w:softHyphen/>
        <w:t>chodzić na lekcje dwa razy częściej niż innym. Próbuję dawać mu książki do domu, ale matka, w przystępie złości, niszczy jedną z nich. Wreszcie, w trzecim roku widzę rezultaty: chłopiec nabiera pewności siebie i zaczyna czytać wcale nieźle.</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Jest już zresztą najwyższy czas po temu, bo kończy właśnie lat jedenaście i ma niezadługo opuścić naszą szkołę.</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Obserwuję niestety niemiłe zmiany w jego charakterze. Z mi</w:t>
        <w:softHyphen/>
        <w:t>łego dziecka wyrasta na nieprzyjemnego chłopca. Staje się zawist</w:t>
        <w:softHyphen/>
        <w:t>ny i złośliwy, śmieje się głośno przy najmniejszym potknięciu się innych, kuksa słabszych. Nie mogę go już lubić.</w:t>
      </w:r>
    </w:p>
    <w:p>
      <w:pPr>
        <w:pStyle w:val="Style41"/>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Na wiosnę obaj z Johnem zaczynają chodzić na wagary, nie pokazują się w szkole przez całe tygodnie. Biedne, wykolejone dzieci. Jaki będzie ich los?</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Rodzina Smithów to podobno wzór cnót chrześcijańskich. Tak mnie zapewnia nauczycielka, która mieszka w pobliżu i czasem ich odwiedza. Są pobożni, cisi i zgodni, ktoś im ofiarował telewi</w:t>
        <w:softHyphen/>
        <w:t>zję, więc w skupieniu spędzają przy niej wieczory. Dzieci mają dziesięcioro. W ciągu trzech lat mego pobytu w szkole św. Geno</w:t>
        <w:softHyphen/>
        <w:t>wefy czworo z nich przechodzi przez moje zespoły, piąte obiecuje mi już nauczycielka na następny rok.</w:t>
      </w:r>
    </w:p>
    <w:p>
      <w:pPr>
        <w:pStyle w:val="Style4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Dzieci Smithów są wszystkie wątłe, drobne, co najmniej o głowę niższe od koleżanek i kolegów. Mają popsute żołądki czy wątroby, kiedy są w klasie muszę co chwila otwierać okno, aby oczyścić powietrze.</w:t>
      </w:r>
    </w:p>
    <w:p>
      <w:pPr>
        <w:pStyle w:val="Style41"/>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 xml:space="preserve">Są to bardzo poczciwe dzieci. Najstarsza,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 xml:space="preserve">stale za- ofiarowuje się z pomocą, ostrzy mi ołówki, ustawia krzesła. Ale jakże brudna jest biedna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jak zaniedbana. Jej bratu podarta koszula wyłazi stale z portek, sześcioletnia Mary chodzi w darowanych sukienkach, które wiszą na niej jak na kołku. Jedna</w:t>
        <w:br w:type="page"/>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fr-FR" w:eastAsia="fr-FR" w:bidi="fr-FR"/>
        </w:rPr>
        <w:t xml:space="preserve">Elisabeth </w:t>
      </w:r>
      <w:r>
        <w:rPr>
          <w:color w:val="000000"/>
          <w:spacing w:val="0"/>
          <w:w w:val="100"/>
          <w:position w:val="0"/>
          <w:shd w:val="clear" w:color="auto" w:fill="auto"/>
          <w:lang w:val="pl-PL" w:eastAsia="pl-PL" w:bidi="pl-PL"/>
        </w:rPr>
        <w:t xml:space="preserve">dba o siebie i wygląda jako tako. </w:t>
      </w:r>
      <w:r>
        <w:rPr>
          <w:color w:val="000000"/>
          <w:spacing w:val="0"/>
          <w:w w:val="100"/>
          <w:position w:val="0"/>
          <w:shd w:val="clear" w:color="auto" w:fill="auto"/>
          <w:lang w:val="fr-FR" w:eastAsia="fr-FR" w:bidi="fr-FR"/>
        </w:rPr>
        <w:t xml:space="preserve">Elisabeth </w:t>
      </w:r>
      <w:r>
        <w:rPr>
          <w:color w:val="000000"/>
          <w:spacing w:val="0"/>
          <w:w w:val="100"/>
          <w:position w:val="0"/>
          <w:shd w:val="clear" w:color="auto" w:fill="auto"/>
          <w:lang w:val="pl-PL" w:eastAsia="pl-PL" w:bidi="pl-PL"/>
        </w:rPr>
        <w:t xml:space="preserve">wy- daje się z nich wszystkich najmniej cofnięta w rozwoju, najłatwiej ją uczyć. Mimo to przy testach inteligencji, które wypełniają wszystkie dzieci w ostatnim roku pobytu w szkole początkowej, otrzymuje najgorszą notę w klasie. „Nie ma szans pozostania w najniższym nawet strumieniu normalnej </w:t>
      </w:r>
      <w:r>
        <w:rPr>
          <w:i/>
          <w:iCs/>
          <w:color w:val="000000"/>
          <w:spacing w:val="0"/>
          <w:w w:val="100"/>
          <w:position w:val="0"/>
          <w:shd w:val="clear" w:color="auto" w:fill="auto"/>
          <w:lang w:val="pl-PL" w:eastAsia="pl-PL" w:bidi="pl-PL"/>
        </w:rPr>
        <w:t>secondary —</w:t>
      </w:r>
      <w:r>
        <w:rPr>
          <w:color w:val="000000"/>
          <w:spacing w:val="0"/>
          <w:w w:val="100"/>
          <w:position w:val="0"/>
          <w:shd w:val="clear" w:color="auto" w:fill="auto"/>
          <w:lang w:val="pl-PL" w:eastAsia="pl-PL" w:bidi="pl-PL"/>
        </w:rPr>
        <w:t xml:space="preserve"> objaśnia mnie jej nauczycielka. — Przeniosą ją zapewne po roku do szkoły specjalnej dla dzieci niedorozwiniętych”. Tymczasem </w:t>
      </w:r>
      <w:r>
        <w:rPr>
          <w:color w:val="000000"/>
          <w:spacing w:val="0"/>
          <w:w w:val="100"/>
          <w:position w:val="0"/>
          <w:shd w:val="clear" w:color="auto" w:fill="auto"/>
          <w:lang w:val="fr-FR" w:eastAsia="fr-FR" w:bidi="fr-FR"/>
        </w:rPr>
        <w:t xml:space="preserve">Elisabeth </w:t>
      </w:r>
      <w:r>
        <w:rPr>
          <w:color w:val="000000"/>
          <w:spacing w:val="0"/>
          <w:w w:val="100"/>
          <w:position w:val="0"/>
          <w:shd w:val="clear" w:color="auto" w:fill="auto"/>
          <w:lang w:val="pl-PL" w:eastAsia="pl-PL" w:bidi="pl-PL"/>
        </w:rPr>
        <w:t>jest asem w porównaniu z młodszym rodzeństwem. Tony i Mary są zapóźnieni w rozwoju umysłowym o jakie trzy lata.</w:t>
      </w:r>
    </w:p>
    <w:p>
      <w:pPr>
        <w:pStyle w:val="Style41"/>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W szkole św. Józefa najliczniejsza jest rodzina Kellych. Gdy pracownica społeczna odwiedziła ich w domu, nawet ona, przy</w:t>
        <w:softHyphen/>
        <w:t>zwyczajona do różnych widoków, wierzyć nie mogła, że można żyć na takim śmietniku. Dwanaścioro osób — rodzice i dzieci — gnieździło się w malutkim mieszkanku, jeśli można tak określić to siedlisko brudu, zaduchu, chaosu. Wśród nieopisanego niepo</w:t>
        <w:softHyphen/>
        <w:t>rządku jeden tylko pan domu robił wrażenie schludności i staran</w:t>
        <w:softHyphen/>
        <w:t>ności w ubiorze. Glansował sobie buty i zbierał się do wyjścia, kiedy przyszła. U Kellych, jak i u Springów, matka jest kompletnie załamana nerwowo. Ojciec nie daje na dom pieniędzy.</w:t>
      </w:r>
    </w:p>
    <w:p>
      <w:pPr>
        <w:pStyle w:val="Style41"/>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Nim zaczęłam pracować w szkole św. Józefa, przez szkołę przeszła już cała gromadka dzieci Kellych. Wszystkie były nie</w:t>
        <w:softHyphen/>
        <w:t>zdolne i zapóźnione umysłowo. Do mnie trafiło ich troje: Siedmio</w:t>
        <w:softHyphen/>
        <w:t xml:space="preserve">letnia Ann, sześcioletni John, a w następnym roku także mała </w:t>
      </w:r>
      <w:r>
        <w:rPr>
          <w:color w:val="000000"/>
          <w:spacing w:val="0"/>
          <w:w w:val="100"/>
          <w:position w:val="0"/>
          <w:shd w:val="clear" w:color="auto" w:fill="auto"/>
          <w:lang w:val="fr-FR" w:eastAsia="fr-FR" w:bidi="fr-FR"/>
        </w:rPr>
        <w:t>Patricia.</w:t>
      </w:r>
    </w:p>
    <w:p>
      <w:pPr>
        <w:pStyle w:val="Style41"/>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Biedny, malutki John (był tak drobny, że trudno było uwie</w:t>
        <w:softHyphen/>
        <w:t>rzyć w jego lata) w wieku lat ośmiu został przeniesiony do szko</w:t>
        <w:softHyphen/>
        <w:t>ły dla dzieci niedorozwiniętych. Miał dobrą pamięć i czytał już wtedy trochę tym najłatwiejszym sposobem rozpoznawania wy</w:t>
        <w:softHyphen/>
        <w:t>razów z wyglądu, ale nie umiał wskazać, które z dwóch drzew jest duże, a które małe, ani nazwać kolorów. Na pytanie „Gdzie jest mama?” nigdy nie chciał czy nie umiał pokazać jej uśmiech</w:t>
        <w:softHyphen/>
        <w:t xml:space="preserve">niętego wizerunku na obrazku. </w:t>
      </w:r>
      <w:r>
        <w:rPr>
          <w:i/>
          <w:iCs/>
          <w:color w:val="000000"/>
          <w:spacing w:val="0"/>
          <w:w w:val="100"/>
          <w:position w:val="0"/>
          <w:shd w:val="clear" w:color="auto" w:fill="auto"/>
          <w:lang w:val="pl-PL" w:eastAsia="pl-PL" w:bidi="pl-PL"/>
        </w:rPr>
        <w:t>„Lucky lady —</w:t>
      </w:r>
      <w:r>
        <w:rPr>
          <w:color w:val="000000"/>
          <w:spacing w:val="0"/>
          <w:w w:val="100"/>
          <w:position w:val="0"/>
          <w:shd w:val="clear" w:color="auto" w:fill="auto"/>
          <w:lang w:val="pl-PL" w:eastAsia="pl-PL" w:bidi="pl-PL"/>
        </w:rPr>
        <w:t xml:space="preserve"> powiedział mi kie</w:t>
        <w:softHyphen/>
        <w:t xml:space="preserve">dyś widząc w mym ręku torebkę cukierków, które przyniosłam na nagrody dla dzieci. — </w:t>
      </w:r>
      <w:r>
        <w:rPr>
          <w:i/>
          <w:iCs/>
          <w:color w:val="000000"/>
          <w:spacing w:val="0"/>
          <w:w w:val="100"/>
          <w:position w:val="0"/>
          <w:shd w:val="clear" w:color="auto" w:fill="auto"/>
          <w:lang w:val="pl-PL" w:eastAsia="pl-PL" w:bidi="pl-PL"/>
        </w:rPr>
        <w:t>Lucky lady...</w:t>
      </w:r>
      <w:r>
        <w:rPr>
          <w:color w:val="000000"/>
          <w:spacing w:val="0"/>
          <w:w w:val="100"/>
          <w:position w:val="0"/>
          <w:shd w:val="clear" w:color="auto" w:fill="auto"/>
          <w:lang w:val="pl-PL" w:eastAsia="pl-PL" w:bidi="pl-PL"/>
        </w:rPr>
        <w:t xml:space="preserve"> Może jeść cukierki codzień”.</w:t>
      </w:r>
    </w:p>
    <w:p>
      <w:pPr>
        <w:pStyle w:val="Style41"/>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Starsza jego siostra, Ann, była dobrą, cichutką dziewczynką, niezdolną, ale bardzo pracowitą i chętną. Stan jej nerwów obja</w:t>
        <w:softHyphen/>
        <w:t>wiał się dopiero w jej rysunkach i piśmie. Nawet kopiując nie potrafiła pociągnąć prostej linii, a jej litery to były ledwo czytelne bohomazy o różnej wielkości i dziwacznym kształcie.</w:t>
      </w:r>
    </w:p>
    <w:p>
      <w:pPr>
        <w:pStyle w:val="Style41"/>
        <w:keepNext w:val="0"/>
        <w:keepLines w:val="0"/>
        <w:widowControl w:val="0"/>
        <w:shd w:val="clear" w:color="auto" w:fill="auto"/>
        <w:bidi w:val="0"/>
        <w:spacing w:before="0" w:after="40" w:line="226" w:lineRule="auto"/>
        <w:ind w:left="0" w:right="0"/>
        <w:jc w:val="both"/>
        <w:sectPr>
          <w:headerReference w:type="default" r:id="rId36"/>
          <w:footerReference w:type="default" r:id="rId37"/>
          <w:headerReference w:type="even" r:id="rId38"/>
          <w:footerReference w:type="even" r:id="rId39"/>
          <w:footnotePr>
            <w:pos w:val="pageBottom"/>
            <w:numFmt w:val="decimal"/>
            <w:numRestart w:val="continuous"/>
          </w:footnotePr>
          <w:pgSz w:w="6851" w:h="11317"/>
          <w:pgMar w:top="976" w:left="518" w:right="522" w:bottom="683" w:header="0" w:footer="3" w:gutter="0"/>
          <w:pgNumType w:start="16"/>
          <w:cols w:space="720"/>
          <w:noEndnote/>
          <w:rtlGutter w:val="0"/>
          <w:docGrid w:linePitch="360"/>
        </w:sectPr>
      </w:pPr>
      <w:r>
        <w:rPr>
          <w:color w:val="000000"/>
          <w:spacing w:val="0"/>
          <w:w w:val="100"/>
          <w:position w:val="0"/>
          <w:shd w:val="clear" w:color="auto" w:fill="auto"/>
          <w:lang w:val="pl-PL" w:eastAsia="pl-PL" w:bidi="pl-PL"/>
        </w:rPr>
        <w:t>Teraz, kiedy już jej nie ma, kiedy zginęła pod kołami lory dla</w:t>
        <w:softHyphen/>
        <w:t>tego, że idąc w niedzielę do kościoła przestraszyła się biegną</w:t>
        <w:softHyphen/>
        <w:t>cego ulicą psa, myślę ze współczuciem, jak mało ta biedna, szara myszka doznała w swym życiu dobrego. Przy szczerym naszym żalu, przy trosce, czy się nie męczyła długo, tkwiło jednak w nas, którzyśmy ją uczyli, na wpół uświadomione przeświadczenie, że już chyba lepiej, że ona niżby którekolwiek inne... Odeszła, tak jak się rodziła, niepotrzebna.</w:t>
      </w:r>
    </w:p>
    <w:p>
      <w:pPr>
        <w:widowControl w:val="0"/>
        <w:jc w:val="center"/>
        <w:rPr>
          <w:sz w:val="2"/>
          <w:szCs w:val="2"/>
        </w:rPr>
      </w:pPr>
      <w:r>
        <w:drawing>
          <wp:inline>
            <wp:extent cx="3669665" cy="487680"/>
            <wp:docPr id="51" name="Picutre 51"/>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0"/>
                    <a:stretch/>
                  </pic:blipFill>
                  <pic:spPr>
                    <a:xfrm>
                      <a:ext cx="3669665" cy="487680"/>
                    </a:xfrm>
                    <a:prstGeom prst="rect"/>
                  </pic:spPr>
                </pic:pic>
              </a:graphicData>
            </a:graphic>
          </wp:inline>
        </w:drawing>
      </w:r>
    </w:p>
    <w:p>
      <w:pPr>
        <w:widowControl w:val="0"/>
        <w:spacing w:after="39" w:line="1" w:lineRule="exact"/>
      </w:pPr>
    </w:p>
    <w:p>
      <w:pPr>
        <w:pStyle w:val="Style41"/>
        <w:keepNext w:val="0"/>
        <w:keepLines w:val="0"/>
        <w:widowControl w:val="0"/>
        <w:shd w:val="clear" w:color="auto" w:fill="auto"/>
        <w:bidi w:val="0"/>
        <w:spacing w:before="0" w:after="40" w:line="226" w:lineRule="auto"/>
        <w:ind w:left="0" w:right="0" w:firstLine="440"/>
        <w:jc w:val="both"/>
      </w:pPr>
      <w:r>
        <w:rPr>
          <w:color w:val="000000"/>
          <w:spacing w:val="0"/>
          <w:w w:val="100"/>
          <w:position w:val="0"/>
          <w:shd w:val="clear" w:color="auto" w:fill="auto"/>
          <w:lang w:val="pl-PL" w:eastAsia="pl-PL" w:bidi="pl-PL"/>
        </w:rPr>
        <w:t>Pozostało mi jeszcze napisać o rodzinie Tobinów ze szkoły św. Genowefy — o tych, których najbardziej lubiłam i uważam za największe zmarnowane wartości.</w:t>
      </w:r>
    </w:p>
    <w:p>
      <w:pPr>
        <w:pStyle w:val="Style41"/>
        <w:keepNext w:val="0"/>
        <w:keepLines w:val="0"/>
        <w:widowControl w:val="0"/>
        <w:shd w:val="clear" w:color="auto" w:fill="auto"/>
        <w:bidi w:val="0"/>
        <w:spacing w:before="0" w:after="40" w:line="226" w:lineRule="auto"/>
        <w:ind w:left="0" w:right="0" w:firstLine="440"/>
        <w:jc w:val="both"/>
      </w:pPr>
      <w:r>
        <w:rPr>
          <w:color w:val="000000"/>
          <w:spacing w:val="0"/>
          <w:w w:val="100"/>
          <w:position w:val="0"/>
          <w:shd w:val="clear" w:color="auto" w:fill="auto"/>
          <w:lang w:val="pl-PL" w:eastAsia="pl-PL" w:bidi="pl-PL"/>
        </w:rPr>
        <w:t>Byli na swój sposób ładni — irlandzkie, piegowate blondasy, przypominające mi trochę polskie wiejskie dzieci. W klasach na</w:t>
        <w:softHyphen/>
        <w:t>leżeli do najgorszych, ale mnie pewne fakty wskazywały, że mają wysoką wrodzoną inteligencję, ślicznie rysowali, ładnie kreślili litery. Najstarsza, Eileen, która zaczęła do mnie przychodzić w wieku lat ośmiu, już wtedy wstydziła się, że jest skierowana na lekcje specjalne, podczas gdy na ogół dzieci dopiero około dzie</w:t>
        <w:softHyphen/>
        <w:t>siątego roku życia zaczynają sobie zdawać sprawę, że jest to do</w:t>
        <w:softHyphen/>
        <w:t>wodem, że są gorsze od innych. William był wcześniej od innych zdolny do uogólnień. Był on, ten William, moim ulubieńcem. Wy</w:t>
        <w:softHyphen/>
        <w:t xml:space="preserve">glądał jak mały, zaspany miś i mylił się, nazywając mnie </w:t>
      </w:r>
      <w:r>
        <w:rPr>
          <w:i/>
          <w:iCs/>
          <w:color w:val="000000"/>
          <w:spacing w:val="0"/>
          <w:w w:val="100"/>
          <w:position w:val="0"/>
          <w:shd w:val="clear" w:color="auto" w:fill="auto"/>
          <w:lang w:val="pl-PL" w:eastAsia="pl-PL" w:bidi="pl-PL"/>
        </w:rPr>
        <w:t xml:space="preserve">mammy, </w:t>
      </w:r>
      <w:r>
        <w:rPr>
          <w:color w:val="000000"/>
          <w:spacing w:val="0"/>
          <w:w w:val="100"/>
          <w:position w:val="0"/>
          <w:shd w:val="clear" w:color="auto" w:fill="auto"/>
          <w:lang w:val="pl-PL" w:eastAsia="pl-PL" w:bidi="pl-PL"/>
        </w:rPr>
        <w:t>ku uciesze innych dzieci. Robił szybsze postępy od innych, miałam nadzieję, że doprowadzę go do poziomu klasy.</w:t>
      </w:r>
    </w:p>
    <w:p>
      <w:pPr>
        <w:pStyle w:val="Style41"/>
        <w:keepNext w:val="0"/>
        <w:keepLines w:val="0"/>
        <w:widowControl w:val="0"/>
        <w:shd w:val="clear" w:color="auto" w:fill="auto"/>
        <w:bidi w:val="0"/>
        <w:spacing w:before="0" w:after="40" w:line="223" w:lineRule="auto"/>
        <w:ind w:left="0" w:right="0" w:firstLine="360"/>
        <w:jc w:val="both"/>
      </w:pPr>
      <w:r>
        <w:rPr>
          <w:color w:val="000000"/>
          <w:spacing w:val="0"/>
          <w:w w:val="100"/>
          <w:position w:val="0"/>
          <w:shd w:val="clear" w:color="auto" w:fill="auto"/>
          <w:lang w:val="pl-PL" w:eastAsia="pl-PL" w:bidi="pl-PL"/>
        </w:rPr>
        <w:t>W rodzinie jednak nie działo się dobrze. Nauczycielki współ</w:t>
        <w:softHyphen/>
        <w:t>czuły Eileen, bo matka włóczyła się, zaniedbując ośmioro swych dzieci i pozostawiając pod opieką córki cały drobiazg.</w:t>
      </w:r>
    </w:p>
    <w:p>
      <w:pPr>
        <w:pStyle w:val="Style41"/>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W rok po moim zetknięciu się z rodziną Tobinów zginął w wy</w:t>
        <w:softHyphen/>
        <w:t>padku ojciec. Nigdy nie udało mi się dowiedzieć, czy była to śmierć samobójcza.</w:t>
      </w:r>
    </w:p>
    <w:p>
      <w:pPr>
        <w:pStyle w:val="Style41"/>
        <w:keepNext w:val="0"/>
        <w:keepLines w:val="0"/>
        <w:widowControl w:val="0"/>
        <w:shd w:val="clear" w:color="auto" w:fill="auto"/>
        <w:bidi w:val="0"/>
        <w:spacing w:before="0" w:after="40" w:line="223" w:lineRule="auto"/>
        <w:ind w:left="0" w:right="0" w:firstLine="360"/>
        <w:jc w:val="both"/>
      </w:pPr>
      <w:r>
        <w:rPr>
          <w:color w:val="000000"/>
          <w:spacing w:val="0"/>
          <w:w w:val="100"/>
          <w:position w:val="0"/>
          <w:shd w:val="clear" w:color="auto" w:fill="auto"/>
          <w:lang w:val="pl-PL" w:eastAsia="pl-PL" w:bidi="pl-PL"/>
        </w:rPr>
        <w:t xml:space="preserve">Starsze dzieci nie okazały z powodu śmierci żadnych uczuć. Sześcioletni Robert przybiegł do mnie podczas przerwy w lekcjach w podskokach: </w:t>
      </w:r>
      <w:r>
        <w:rPr>
          <w:i/>
          <w:iCs/>
          <w:color w:val="000000"/>
          <w:spacing w:val="0"/>
          <w:w w:val="100"/>
          <w:position w:val="0"/>
          <w:shd w:val="clear" w:color="auto" w:fill="auto"/>
          <w:lang w:val="pl-PL" w:eastAsia="pl-PL" w:bidi="pl-PL"/>
        </w:rPr>
        <w:t>„Daddy</w:t>
      </w:r>
      <w:r>
        <w:rPr>
          <w:color w:val="000000"/>
          <w:spacing w:val="0"/>
          <w:w w:val="100"/>
          <w:position w:val="0"/>
          <w:shd w:val="clear" w:color="auto" w:fill="auto"/>
          <w:lang w:val="pl-PL" w:eastAsia="pl-PL" w:bidi="pl-PL"/>
        </w:rPr>
        <w:t xml:space="preserve"> jest w ziemi i nigdy nie wróci!” — wołał z hałaśliwą radością.</w:t>
      </w:r>
    </w:p>
    <w:p>
      <w:pPr>
        <w:pStyle w:val="Style41"/>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Wkrótce potem wszyscy przestali przychodzić do szkoły. Wy</w:t>
        <w:softHyphen/>
        <w:t>siedlono ich z mieszkania i rozdzielono, skierowując do domów przejściowych dla bezdomnych. Powrócili dopiero po kilku mie</w:t>
        <w:softHyphen/>
        <w:t>siącach, kiedy otrzymali nowe mieszkanie. Dzieci wiele przez ten czas zapomniały.</w:t>
      </w:r>
    </w:p>
    <w:p>
      <w:pPr>
        <w:pStyle w:val="Style41"/>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Przenosiłam się ze szkoły św. Genowefy do szkoły św. Józefa, kiedy Eileen dobiegała jedenastu lat, a William dziesięciu. O Wil</w:t>
        <w:softHyphen/>
        <w:t xml:space="preserve">liama byłam jako tako spokojna. Umiał i lubił czytać, uczył się nieźle, nie potrzebował więcej mej pomocy. Eileen wyrastała na ładną dziewczynkę, ale podobnie jak </w:t>
      </w: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Spring przestawała być miła. Była w niej teraz trudna do zniesienia nienaturalność, przykra dysharmonia wyglądu dziecka ze spojrzeniem dorosłym, chwilami cynicznym, chwilami pełnym gorzkiej ironii.</w:t>
      </w:r>
    </w:p>
    <w:p>
      <w:pPr>
        <w:pStyle w:val="Style41"/>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Pod wiosnę nauczycielce z jej klasy zginęło z torebki pięć fun</w:t>
        <w:softHyphen/>
        <w:t>tów. Sprawcy nie znaleziono i nikomu nie można było nic udo</w:t>
        <w:softHyphen/>
        <w:t>wodnić, ale błyskotki, jakie pojawiły się w jakiś czas potem na jej ubraniu, zabawki w rękach młodszego rodzeństwa rzuciły na nią podejrzenie.</w:t>
      </w:r>
    </w:p>
    <w:p>
      <w:pPr>
        <w:pStyle w:val="Style41"/>
        <w:keepNext w:val="0"/>
        <w:keepLines w:val="0"/>
        <w:widowControl w:val="0"/>
        <w:shd w:val="clear" w:color="auto" w:fill="auto"/>
        <w:bidi w:val="0"/>
        <w:spacing w:before="0" w:after="40" w:line="228" w:lineRule="auto"/>
        <w:ind w:left="0" w:right="0" w:firstLine="280"/>
        <w:jc w:val="both"/>
        <w:sectPr>
          <w:headerReference w:type="default" r:id="rId42"/>
          <w:footerReference w:type="default" r:id="rId43"/>
          <w:headerReference w:type="even" r:id="rId44"/>
          <w:footerReference w:type="even" r:id="rId45"/>
          <w:footnotePr>
            <w:pos w:val="pageBottom"/>
            <w:numFmt w:val="decimal"/>
            <w:numRestart w:val="continuous"/>
          </w:footnotePr>
          <w:pgSz w:w="6851" w:h="11317"/>
          <w:pgMar w:top="158" w:left="484" w:right="473" w:bottom="158" w:header="0" w:footer="3" w:gutter="0"/>
          <w:pgNumType w:start="22"/>
          <w:cols w:space="720"/>
          <w:noEndnote/>
          <w:rtlGutter w:val="0"/>
          <w:docGrid w:linePitch="360"/>
        </w:sectPr>
      </w:pPr>
      <w:r>
        <w:rPr>
          <w:color w:val="000000"/>
          <w:spacing w:val="0"/>
          <w:w w:val="100"/>
          <w:position w:val="0"/>
          <w:shd w:val="clear" w:color="auto" w:fill="auto"/>
          <w:lang w:val="pl-PL" w:eastAsia="pl-PL" w:bidi="pl-PL"/>
        </w:rPr>
        <w:t>W następnym roku odwiedziłam mą dawną szkołę. Williama nie widziałam, był nieobecny. Poinformowano mnie, że miał wy</w:t>
        <w:softHyphen/>
        <w:t xml:space="preserve">padek, spadł gdzieś z muru, rozbił głowę. Grozi mu epilepsja, na razie nic wielkiego, ot </w:t>
      </w:r>
      <w:r>
        <w:rPr>
          <w:i/>
          <w:iCs/>
          <w:color w:val="000000"/>
          <w:spacing w:val="0"/>
          <w:w w:val="100"/>
          <w:position w:val="0"/>
          <w:shd w:val="clear" w:color="auto" w:fill="auto"/>
          <w:lang w:val="pl-PL" w:eastAsia="pl-PL" w:bidi="pl-PL"/>
        </w:rPr>
        <w:t>petit mai...</w:t>
      </w:r>
    </w:p>
    <w:p>
      <w:pPr>
        <w:pStyle w:val="Style41"/>
        <w:keepNext w:val="0"/>
        <w:keepLines w:val="0"/>
        <w:widowControl w:val="0"/>
        <w:shd w:val="clear" w:color="auto" w:fill="auto"/>
        <w:bidi w:val="0"/>
        <w:spacing w:before="200" w:after="180" w:line="226" w:lineRule="auto"/>
        <w:ind w:left="0" w:right="0" w:firstLine="0"/>
        <w:jc w:val="center"/>
      </w:pPr>
      <w:r>
        <w:rPr>
          <w:color w:val="000000"/>
          <w:spacing w:val="0"/>
          <w:w w:val="100"/>
          <w:position w:val="0"/>
          <w:shd w:val="clear" w:color="auto" w:fill="auto"/>
          <w:lang w:val="pl-PL" w:eastAsia="pl-PL" w:bidi="pl-PL"/>
        </w:rPr>
        <w:t>3.</w:t>
      </w:r>
    </w:p>
    <w:p>
      <w:pPr>
        <w:pStyle w:val="Style41"/>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Zażyłość moich rodziców z rodziną Staszyńskich, zamożnych gospodarzy kujawskich, datowała się od czasów, kiedy byłam dzieckiem. To ojciec wyciągnął dwóch najstarszych synów z domu, jeden z nich ukończył Wyższą Szkołę Gospodarstwa Wiejskiego, drugi — nic dobrego przy robocie w polu — został nauczycielem.</w:t>
      </w:r>
    </w:p>
    <w:p>
      <w:pPr>
        <w:pStyle w:val="Style41"/>
        <w:keepNext w:val="0"/>
        <w:keepLines w:val="0"/>
        <w:widowControl w:val="0"/>
        <w:shd w:val="clear" w:color="auto" w:fill="auto"/>
        <w:bidi w:val="0"/>
        <w:spacing w:before="0" w:after="40" w:line="223" w:lineRule="auto"/>
        <w:ind w:left="0" w:right="0" w:firstLine="440"/>
        <w:jc w:val="both"/>
      </w:pPr>
      <w:r>
        <w:rPr>
          <w:color w:val="000000"/>
          <w:spacing w:val="0"/>
          <w:w w:val="100"/>
          <w:position w:val="0"/>
          <w:shd w:val="clear" w:color="auto" w:fill="auto"/>
          <w:lang w:val="pl-PL" w:eastAsia="pl-PL" w:bidi="pl-PL"/>
        </w:rPr>
        <w:t>Miałam dziesięć lat, kiedy spędziliśmy wakacje letnie w sąsiedz</w:t>
        <w:softHyphen/>
        <w:t>twie Staszyńskich. U nich oczywiście miejsca nie było, mieli czter- naścioro dzieci, a choć kilkoro starszych wyszło już z domu, każdy kąt był zapchany. Na prośbę ojca wynajęli nam mieszkanie w sąsiedztwie u małorolnego gospodarza. Odstąpił nam chałupę i jak się okazało, z liczną rodziną wyniósł się na całe lato do stodoły.</w:t>
      </w:r>
    </w:p>
    <w:p>
      <w:pPr>
        <w:pStyle w:val="Style41"/>
        <w:keepNext w:val="0"/>
        <w:keepLines w:val="0"/>
        <w:widowControl w:val="0"/>
        <w:shd w:val="clear" w:color="auto" w:fill="auto"/>
        <w:bidi w:val="0"/>
        <w:spacing w:before="0" w:after="40" w:line="226" w:lineRule="auto"/>
        <w:ind w:left="0" w:right="0" w:firstLine="440"/>
        <w:jc w:val="both"/>
      </w:pPr>
      <w:r>
        <w:rPr>
          <w:color w:val="000000"/>
          <w:spacing w:val="0"/>
          <w:w w:val="100"/>
          <w:position w:val="0"/>
          <w:shd w:val="clear" w:color="auto" w:fill="auto"/>
          <w:lang w:val="pl-PL" w:eastAsia="pl-PL" w:bidi="pl-PL"/>
        </w:rPr>
        <w:t>Do Staszyńskich biegałam prawie codzień. Zażywna i pogodna matka nie przepracowywała się. Często widywałam ją rozsiadłą sobie wygodnie i dyrygującą córkami. Moja rówieśnica Hela i młodsza od niej Joaśka miały dość czasu, aby bawić się ze mną, dwunastoletnia Aniela niańczyła roczną Kundzię. Starsze dziewczę</w:t>
        <w:softHyphen/>
        <w:t>ta i chłopcy pracowali z ojcem w polu lub z matką koło domu, drobne dzieci pętały się między nimi. Ojciec — gospodarz o okrą</w:t>
        <w:softHyphen/>
        <w:t>głej, rumianej twarzy — żartował, kiedy nas spotykał. Miał po</w:t>
        <w:softHyphen/>
        <w:t>wody, aby być zadowolonym z życia, rąk do pracy w gospodar</w:t>
        <w:softHyphen/>
        <w:t>stwie nie brakło, najstarszy syn był posłem na sejm ze swego okręgu, drugi z rzędu — kierownikiem szkoły w pobliskim mias</w:t>
        <w:softHyphen/>
        <w:t>teczku. Była to najbardziej patriarchalna rodzina, jaką zdarzyło mi się oglądać. Na długo jednak przed wojną gospodarstwo sta</w:t>
        <w:softHyphen/>
        <w:t>rego zostało rozdzielone między wielu synów, którym życie ukła</w:t>
        <w:softHyphen/>
        <w:t>dało się już znacznie trudniej.</w:t>
      </w:r>
    </w:p>
    <w:p>
      <w:pPr>
        <w:pStyle w:val="Style41"/>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U ubogiego gospodarza, u którego myśmy mieszkali, było zu</w:t>
        <w:softHyphen/>
        <w:t>pełnie inaczej niż u Staszyńskich. Przekonaliśmy się wkrótce, że bijał okrutnie swe dzieci i straszne to na mnie zrobiło wrażenie, kiedy mały Antek, pastuch krów ojcowskich, zbity przez ojca wy- padł ze stodoły z krwią płynącą z nosa.</w:t>
      </w:r>
    </w:p>
    <w:p>
      <w:pPr>
        <w:pStyle w:val="Style41"/>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Lecz po co uciekać się do wspomnień? Około roku 1930 Zwią</w:t>
        <w:softHyphen/>
        <w:t>zek Nauczycielstwa Polskiego rozesłał do nauczycieli szkół po</w:t>
        <w:softHyphen/>
        <w:t>wszechnych ankietę dla zbadania warunków, w jakich żyją w Polsce wiejskie dzieci. Z otrzymanych kilkudziesięciu odpowiedzi wybrano kilkanaście — każdą z innej części Polski — i wydano nakładem „Naszej Księgarni” jako pracę zbiorową pod tytułem „Dziecko wsi polskiej”.</w:t>
      </w:r>
    </w:p>
    <w:p>
      <w:pPr>
        <w:pStyle w:val="Style41"/>
        <w:keepNext w:val="0"/>
        <w:keepLines w:val="0"/>
        <w:widowControl w:val="0"/>
        <w:shd w:val="clear" w:color="auto" w:fill="auto"/>
        <w:bidi w:val="0"/>
        <w:spacing w:before="0" w:after="300" w:line="226" w:lineRule="auto"/>
        <w:ind w:left="0" w:right="0"/>
        <w:jc w:val="both"/>
      </w:pPr>
      <w:r>
        <w:rPr>
          <w:color w:val="000000"/>
          <w:spacing w:val="0"/>
          <w:w w:val="100"/>
          <w:position w:val="0"/>
          <w:shd w:val="clear" w:color="auto" w:fill="auto"/>
          <w:lang w:val="pl-PL" w:eastAsia="pl-PL" w:bidi="pl-PL"/>
        </w:rPr>
        <w:t>Nie mam możliwości dotarcia dziś do tej książki i zacytowania nazwisk autorów, przedmówcy ani nawet dokładnego roku wy</w:t>
        <w:softHyphen/>
        <w:t>dania. Pamiętam natomiast dokładnie to, co się powtarzało w każdym z tych opisów. Wszyscy autorzy twierdzili zgodnie, że tylko tam, gdzie w rodzinie jest niewiele dzieci — jedno, dwoje czy troje — są one kochane i dobrze traktowane. W biednych rodzinach z licznym potomstwem o dzieci się nie dba, są one prze</w:t>
        <w:softHyphen/>
        <w:br w:type="page"/>
      </w:r>
      <w:r>
        <w:rPr>
          <w:color w:val="000000"/>
          <w:spacing w:val="0"/>
          <w:w w:val="100"/>
          <w:position w:val="0"/>
          <w:shd w:val="clear" w:color="auto" w:fill="auto"/>
          <w:lang w:val="pl-PL" w:eastAsia="pl-PL" w:bidi="pl-PL"/>
        </w:rPr>
        <w:t>ciążane pracą, poniewierane i bite. Wśród wielu powiedzeń dzie</w:t>
        <w:softHyphen/>
        <w:t>cięcych i zdań wyjętych z wypracowań uczniów cytowanych w tej książce utkwiło mi jedno, najbardziej wymowne: „Chciałabym być krową i dawać mleko, bo wtedy byłoby mi dobrze w domu”.</w:t>
      </w:r>
    </w:p>
    <w:p>
      <w:pPr>
        <w:pStyle w:val="Style41"/>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4.</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 xml:space="preserve">W nadchodzącym roku szkolnym dołączą do zespołów dla za- późnionych młodsze dzieci Springów, Smithów, </w:t>
      </w:r>
      <w:r>
        <w:rPr>
          <w:color w:val="000000"/>
          <w:spacing w:val="0"/>
          <w:w w:val="100"/>
          <w:position w:val="0"/>
          <w:shd w:val="clear" w:color="auto" w:fill="auto"/>
          <w:lang w:val="fr-FR" w:eastAsia="fr-FR" w:bidi="fr-FR"/>
        </w:rPr>
        <w:t>Kelly</w:t>
      </w:r>
      <w:r>
        <w:rPr>
          <w:color w:val="000000"/>
          <w:spacing w:val="0"/>
          <w:w w:val="100"/>
          <w:position w:val="0"/>
          <w:shd w:val="clear" w:color="auto" w:fill="auto"/>
          <w:lang w:val="pl-PL" w:eastAsia="pl-PL" w:bidi="pl-PL"/>
        </w:rPr>
        <w:t>ch i Tobinów. W innych rodzinach porodzą się nowe niemowlęta, odbierając chleb starszym dzieciom. Encyklika papieska w sprawie regula</w:t>
        <w:softHyphen/>
        <w:t>cji urodzin odbiera nadzieję, żeby coś się zaczęło zmieniać na lepsze w tym względzie. W dalszym ciągu kaznodzieje będą grzmieć z ambon przeciw rozpustnikom, którzy zapobiegają ciąży, i będzie to uderzać w tych najbiedniejszych i najprostszych, bo człowiek z bardziej rozwiniętym intelektem, chociażby religijny, ma prócz księdza inne autorytety i własny rozsądek.</w:t>
      </w:r>
    </w:p>
    <w:p>
      <w:pPr>
        <w:pStyle w:val="Style4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Czyż można sobie wyobrazić Boga tak okrutnego, aby chciał patrzeć na te tragiczne matki, na ojców uciekających od obowiąz</w:t>
        <w:softHyphen/>
        <w:t>ków, którym nie są w stanie podołać, i na te biedne dzieci — niedożywione i wyrastające krzywo, przyjęte na świat jako zło, któremu nie można zaradzić, i pozbawione wszystkiego, co się każdemu dziecku należy?</w:t>
      </w:r>
    </w:p>
    <w:p>
      <w:pPr>
        <w:pStyle w:val="Style41"/>
        <w:keepNext w:val="0"/>
        <w:keepLines w:val="0"/>
        <w:widowControl w:val="0"/>
        <w:shd w:val="clear" w:color="auto" w:fill="auto"/>
        <w:bidi w:val="0"/>
        <w:spacing w:before="0" w:after="2320" w:line="226" w:lineRule="auto"/>
        <w:ind w:left="0" w:right="320" w:firstLine="0"/>
        <w:jc w:val="right"/>
      </w:pPr>
      <w:r>
        <w:rPr>
          <w:i/>
          <w:iCs/>
          <w:color w:val="000000"/>
          <w:spacing w:val="0"/>
          <w:w w:val="100"/>
          <w:position w:val="0"/>
          <w:shd w:val="clear" w:color="auto" w:fill="auto"/>
          <w:lang w:val="pl-PL" w:eastAsia="pl-PL" w:bidi="pl-PL"/>
        </w:rPr>
        <w:t>Anna BOGUSŁAWSKA</w:t>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rPr>
          <w:sz w:val="44"/>
          <w:szCs w:val="44"/>
        </w:rPr>
      </w:pPr>
      <w:bookmarkStart w:id="18" w:name="bookmark18"/>
      <w:bookmarkStart w:id="19" w:name="bookmark19"/>
      <w:r>
        <w:rPr>
          <w:rFonts w:ascii="Arial" w:eastAsia="Arial" w:hAnsi="Arial" w:cs="Arial"/>
          <w:color w:val="000000"/>
          <w:spacing w:val="0"/>
          <w:w w:val="100"/>
          <w:position w:val="0"/>
          <w:sz w:val="44"/>
          <w:szCs w:val="44"/>
          <w:shd w:val="clear" w:color="auto" w:fill="auto"/>
          <w:lang w:val="pl-PL" w:eastAsia="pl-PL" w:bidi="pl-PL"/>
        </w:rPr>
        <w:t>OSTATNIE</w:t>
        <w:br/>
        <w:t>WIADOMOŚCI</w:t>
      </w:r>
      <w:bookmarkEnd w:id="18"/>
      <w:bookmarkEnd w:id="19"/>
    </w:p>
    <w:p>
      <w:pPr>
        <w:pStyle w:val="Style4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314" w:lineRule="auto"/>
        <w:ind w:left="0" w:right="0" w:firstLine="0"/>
        <w:jc w:val="center"/>
        <w:sectPr>
          <w:headerReference w:type="default" r:id="rId46"/>
          <w:footerReference w:type="default" r:id="rId47"/>
          <w:headerReference w:type="even" r:id="rId48"/>
          <w:footerReference w:type="even" r:id="rId49"/>
          <w:headerReference w:type="first" r:id="rId50"/>
          <w:footerReference w:type="first" r:id="rId51"/>
          <w:footnotePr>
            <w:pos w:val="pageBottom"/>
            <w:numFmt w:val="decimal"/>
            <w:numRestart w:val="continuous"/>
          </w:footnotePr>
          <w:pgSz w:w="6851" w:h="11317"/>
          <w:pgMar w:top="986" w:left="489" w:right="469" w:bottom="702" w:header="0" w:footer="3" w:gutter="0"/>
          <w:pgNumType w:start="21"/>
          <w:cols w:space="720"/>
          <w:noEndnote/>
          <w:titlePg/>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44"/>
        <w:keepNext/>
        <w:keepLines/>
        <w:widowControl w:val="0"/>
        <w:shd w:val="clear" w:color="auto" w:fill="auto"/>
        <w:bidi w:val="0"/>
        <w:spacing w:before="2220" w:after="740" w:line="240" w:lineRule="auto"/>
        <w:ind w:left="0" w:right="0" w:firstLine="0"/>
        <w:jc w:val="left"/>
      </w:pPr>
      <w:bookmarkStart w:id="20" w:name="bookmark20"/>
      <w:bookmarkStart w:id="21" w:name="bookmark21"/>
      <w:r>
        <w:rPr>
          <w:color w:val="000000"/>
          <w:spacing w:val="0"/>
          <w:w w:val="100"/>
          <w:position w:val="0"/>
          <w:shd w:val="clear" w:color="auto" w:fill="auto"/>
          <w:lang w:val="fr-FR" w:eastAsia="fr-FR" w:bidi="fr-FR"/>
        </w:rPr>
        <w:t>Crescite et muitiplicamini</w:t>
      </w:r>
      <w:bookmarkEnd w:id="20"/>
      <w:bookmarkEnd w:id="21"/>
    </w:p>
    <w:p>
      <w:pPr>
        <w:pStyle w:val="Style4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Ostatniego lata gazety były pełne fotografii i opisów przepeł</w:t>
        <w:softHyphen/>
        <w:t>nionych stacji klimatycznych, letnisk nadmorskich czy też gór</w:t>
        <w:softHyphen/>
        <w:t>skich. Fotografie plaż, na których nie widać ani piasku ani morza pojawiły się w czasopismach całej Europy. Zdjęcia szos wypełnionych samochodami, bądź to w drodze nad morze czy też na przejściach granicznych każą nie tylko zadziwić się ale również zastanowić nad dalszymi następstwami tego wzrostu ludności. Przed samą wojną, gdy zdawałem maturę, ludność świa</w:t>
        <w:softHyphen/>
        <w:t>ta wynosiła 2 miliardy — obecnie — liczy „sobie” przeszło trzy. A jak zapewniają biegli w statystyce, pod koniec tego tysiącle</w:t>
        <w:softHyphen/>
        <w:t>cia przekroczymy ładną, równą liczbę 5 miliardów. I nie jest to epoka tak znowu odległa: nasze dzieci powinny jej dożyć.</w:t>
      </w:r>
    </w:p>
    <w:p>
      <w:pPr>
        <w:pStyle w:val="Style4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naszych oczach tworzą się ogromne miasta-mrowiska, nara</w:t>
        <w:softHyphen/>
        <w:t>stające poziomo i pionowo, ze swoimi prawami i wymogami oplątującymi coraz ciaśniej lepką, bezduszną pajęczynę jaką z jednej strony tworzy samo społeczeństwo, chcąc w jakiś spo</w:t>
        <w:softHyphen/>
        <w:t>sób umożliwić poruszanie się w obrębie tego mrowiska, a z dru</w:t>
        <w:softHyphen/>
        <w:t>giej fizyczna liczba ludzi i ich wytworów, domów, środków pracy, transportów, usług informacyjnych i td.</w:t>
      </w:r>
    </w:p>
    <w:p>
      <w:pPr>
        <w:pStyle w:val="Style4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Wewnątrz społeczeństwa tworzą się ogromne organizmy np. przemysłowe, dysponujące wieloma setkami tysięcy ludzi, i ich rodzin, autorytatywnie podporządkowanymi jednemu celowi i po</w:t>
        <w:softHyphen/>
        <w:t>zostawiającymi osobnikom żyjącymi w ich zasięgu znacznie mniej wolności aniżeli działo się to w dawnych, niedemokratycznych, państwach. Organizmy takie np. jak Ford działają znacznie spraw</w:t>
        <w:softHyphen/>
        <w:t>niej od państwa egipskiego, które zwykło stawiać się za wzór woli narzuconej całej ludności.</w:t>
      </w:r>
    </w:p>
    <w:p>
      <w:pPr>
        <w:pStyle w:val="Style41"/>
        <w:keepNext w:val="0"/>
        <w:keepLines w:val="0"/>
        <w:widowControl w:val="0"/>
        <w:shd w:val="clear" w:color="auto" w:fill="auto"/>
        <w:bidi w:val="0"/>
        <w:spacing w:before="0" w:after="0" w:line="223" w:lineRule="auto"/>
        <w:ind w:left="0" w:right="0" w:firstLine="280"/>
        <w:jc w:val="both"/>
        <w:sectPr>
          <w:headerReference w:type="default" r:id="rId52"/>
          <w:footerReference w:type="default" r:id="rId53"/>
          <w:headerReference w:type="even" r:id="rId54"/>
          <w:footerReference w:type="even" r:id="rId55"/>
          <w:footnotePr>
            <w:pos w:val="pageBottom"/>
            <w:numFmt w:val="decimal"/>
            <w:numRestart w:val="continuous"/>
          </w:footnotePr>
          <w:pgSz w:w="6851" w:h="11317"/>
          <w:pgMar w:top="960" w:left="535" w:right="537" w:bottom="694" w:header="532" w:footer="266" w:gutter="0"/>
          <w:pgNumType w:start="25"/>
          <w:cols w:space="720"/>
          <w:noEndnote/>
          <w:rtlGutter w:val="0"/>
          <w:docGrid w:linePitch="360"/>
        </w:sectPr>
      </w:pPr>
      <w:r>
        <w:rPr>
          <w:color w:val="000000"/>
          <w:spacing w:val="0"/>
          <w:w w:val="100"/>
          <w:position w:val="0"/>
          <w:shd w:val="clear" w:color="auto" w:fill="auto"/>
          <w:lang w:val="pl-PL" w:eastAsia="pl-PL" w:bidi="pl-PL"/>
        </w:rPr>
        <w:t>To powstawanie wielkich ośrodków, podporządkowanych jed</w:t>
        <w:softHyphen/>
        <w:t>nemu celowi, jest także wywołane nadmiernym wzrostem lud</w:t>
        <w:softHyphen/>
        <w:t>ności: wzrost ten, i towarzyszący mu wzrost zapotrzebowania, wywołuje powstawanie coraz to nowych ośrodków produkcji czy też usług. Od fabryk obuwia do jednoosobowych wytwórni np. obcasów do bucików. Ich wzrost sprawia, że poszczególne orga</w:t>
        <w:softHyphen/>
      </w:r>
    </w:p>
    <w:p>
      <w:pPr>
        <w:pStyle w:val="Style4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nizmy, by móc pracować korzystnie, by nie być zalanymi mo</w:t>
        <w:softHyphen/>
        <w:t>rzem podobnych im jednostek, starają się wysunąć ponad do</w:t>
        <w:softHyphen/>
        <w:t>tychczasowy poziom, łącząc się po kilka jednostek w jeden więk</w:t>
        <w:softHyphen/>
        <w:t>szy organizm, tworząc w ten sposób superkolosy, które już teraz stawiają czoła organizacji państwowej a niezadługo, prawdopo</w:t>
        <w:softHyphen/>
        <w:t>dobnie, przerosną same państwo w obecnej formie, zajmując jego miejsce.</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Istnieje także niebezpieczeństwo, że coraz większa masa ludz</w:t>
        <w:softHyphen/>
        <w:t>ka — obojętne w jakim ustroju żyjąca — będzie coraz to trud</w:t>
        <w:softHyphen/>
        <w:t>niejszą do kierowania. Będą musiały więc znikać swobody oby</w:t>
        <w:softHyphen/>
        <w:t>watelskie a wzrastać coraz bardziej środki przymusu. Orwellow</w:t>
        <w:softHyphen/>
        <w:t>ski obraz nie jest taki utopijny.</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Poza tymi rzucającymi się w oczy przejawami zwiększania się zaludnienia, są także inne, mniej widoczne. Zmniejsza się przede wszystkiem ilość innych mieszkańców ziemi. Wprawdzie, podob</w:t>
        <w:softHyphen/>
        <w:t>no, wszystko na tej ziemi zostało stworzone na użytek ludzki, wątpię jednak, żeby oznaczało to prawo do całkowitego niszcze</w:t>
        <w:softHyphen/>
        <w:t>nia. Choćby z tego względu że w ten sposób znika nie tylko prawo ale także i możność tego użytku. Znikają więc inni miesz</w:t>
        <w:softHyphen/>
        <w:t>kańcy, bo po prostu coraz to mniej dla nich miejsca na świecie. Myślę tu nie tylko o różnych gatunkach zwierząt ale także o świecie roślinnym. Czy istnieją jeszcze w Europie puszcze? A prze</w:t>
        <w:softHyphen/>
        <w:t>cież istniały jeszcze, w ubiegłym stuleciu. A sam krajobraz? Czy nie słyszy się ustawicznie utyskiwań na brak np. plaży nie zeszpe</w:t>
        <w:softHyphen/>
        <w:t>conych 10 rzędami parasoli czy namiotów, za którymi wznosi się jeden, drugi, nieraz trzeci i czwarty rząd coraz to bardziej pojemnych, komfortowych i szpetnych drapaczy chmur?</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Jednym słowem tak jak w przejściu z jednej ery geologicznej do drugiej zmieniał się wygląd ziemi, tak dzieje się też i obec</w:t>
        <w:softHyphen/>
        <w:t>nie choć nie zdajemy sobie z tego sprawy. Kończy się jedna era a nadchodzi jakaś inna.</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Razem z rosnącym zagęszczeniem ludności zmienia się psy</w:t>
        <w:softHyphen/>
        <w:t>chika samego człowieka. Zmienia się przede wszystkim stosunek człowieka do swego bliźniego.</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Dawniej, nie tak bardzo dawno — wczytajmy się w atmosferę np. „Nocy i Dni" — napotkanie nowego człowieka wywoływało przede wszystkim ciekawość — jaki też on jest? Obecnie nowy człowiek nie jest wcale nowością, ale codziennym i to uprzykrzo</w:t>
        <w:softHyphen/>
        <w:t>nym zjawiskiem. „Nowych” spotyka się ustawicznie.</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Zaczyna się żyć stale w tłumie ludzi, tak jak straszni mieszcza</w:t>
        <w:softHyphen/>
        <w:t>nie Tuwima, jeden koło drugiego. Sprawia to, że nie ma się moż</w:t>
        <w:softHyphen/>
        <w:t>ności popatrzenia na siebie uważnie, gdyż stosunki pomiędzy ludźmi, tak jak w malarstwie, wymagają patrzenia się z pewne</w:t>
        <w:softHyphen/>
        <w:t>go dystansu. Wobec tego wzajemne ustosunkowanie się jest na</w:t>
        <w:softHyphen/>
        <w:t>cechowane niechęcią, obawą — nowy konkurent — czy też co najmniej zniecierpliwieniem. Gazety są pełne opisów tragicznych nieraz spotkań zupełnie obcych ludzi w zupełnie błahych oko</w:t>
        <w:softHyphen/>
        <w:t>licznościach, np. na szosie, prowadząc samochód. Na ogół to nieżyczliwe ustosunkowanie się do bliźniego jest ledwo-ledwo pokrywane automatyzmem tzw. dobrego wychowania — u tych</w:t>
        <w:br w:type="page"/>
      </w:r>
      <w:r>
        <w:rPr>
          <w:color w:val="000000"/>
          <w:spacing w:val="0"/>
          <w:w w:val="100"/>
          <w:position w:val="0"/>
          <w:shd w:val="clear" w:color="auto" w:fill="auto"/>
          <w:lang w:val="pl-PL" w:eastAsia="pl-PL" w:bidi="pl-PL"/>
        </w:rPr>
        <w:t>którzy je otrzymali — względnie obawą odwetu ze strony prze</w:t>
        <w:softHyphen/>
        <w:t>ciwnej. Prawdziwa „miłość bliźniego” staje się natomiast coraz bardziej odległą utopią.</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 bliskość nowych konkurentów wywołuje chęć przerośnię- cia ich, wybicie się ponad ogólny poziom, stania się czymś in</w:t>
        <w:softHyphen/>
        <w:t>nym. Tendencja ta, instynktowna, wydawałaby się czymś dodat</w:t>
        <w:softHyphen/>
        <w:t>nim. Ale — pomijając już fakt, że zaspakajanie instynktów jest rzadko kiedy przeprowadzane w sposób dodatni, lub przynaj</w:t>
        <w:softHyphen/>
        <w:t xml:space="preserve">mniej nieszkodliwy dla innych — nie może ono stawać się ideą dominującą, </w:t>
      </w:r>
      <w:r>
        <w:rPr>
          <w:i/>
          <w:iCs/>
          <w:color w:val="000000"/>
          <w:spacing w:val="0"/>
          <w:w w:val="100"/>
          <w:position w:val="0"/>
          <w:shd w:val="clear" w:color="auto" w:fill="auto"/>
          <w:lang w:val="fr-FR" w:eastAsia="fr-FR" w:bidi="fr-FR"/>
        </w:rPr>
        <w:t>idée fixe.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Tymczasem obecnie, z powodu wielkiej licz</w:t>
        <w:softHyphen/>
        <w:t>by punktów porównawczych — tj. innych jednostek ludzkich — a również z powodu ich bliskości, wywołanej gęstością zaludnie</w:t>
        <w:softHyphen/>
        <w:t>nia — tendencja ta staje się coraz to silniejsza i bardziej bez</w:t>
        <w:softHyphen/>
        <w:t>względna. Gdy chodzi o osoby dorosłe, posiadające już swe miejsce w społeczeństwie, to dopinguje je ona w pracy każąc im dochodzić do wyników, mających umożliwić zdystansowanie innych. Jest to tylko w pewnym stopniu korzystne, gdyż wysi</w:t>
        <w:softHyphen/>
        <w:t>łek, jaki wkłada się w pracę, przewyższa, i to w znacznym stop</w:t>
        <w:softHyphen/>
        <w:t>niu, minimum konieczne do życia. Do pewnego stopnia zapewnia się w ten sposób rozwój techniki bytu, ale w większości wypad</w:t>
        <w:softHyphen/>
        <w:t>ków jest to wysiłek nieproduktywny dla społeczeństwa a niepro</w:t>
        <w:softHyphen/>
        <w:t>porcjonalny w stosunku do korzyści dla danej osoby, gdyż osią</w:t>
        <w:softHyphen/>
        <w:t xml:space="preserve">gnięty kosztem innych sposobów spędzenia czasu, mniej nużących fizycznie czy też umysłowo. Mamy tu do czynienia z nowym </w:t>
      </w:r>
      <w:r>
        <w:rPr>
          <w:i/>
          <w:iCs/>
          <w:color w:val="000000"/>
          <w:spacing w:val="0"/>
          <w:w w:val="100"/>
          <w:position w:val="0"/>
          <w:shd w:val="clear" w:color="auto" w:fill="auto"/>
          <w:lang w:val="fr-FR" w:eastAsia="fr-FR" w:bidi="fr-FR"/>
        </w:rPr>
        <w:t>plus- value,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tym gorszym że nie przynoszącym absolutnie nikomu korzyści.</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Ale nie wszyscy są w stanie zwiększać wydajność własnej pracy. Niezależnie od ambicji, nieraz sam zawód nie pozwala na zwiększenie jej rytmu. W jeszcze gorszym położeniu są ci, którzy dopiero zaczynają pracować lub w ogóle jeszcze nie pracują a tak samo czują się zagrożeni przez zalewający ich tłum. Nie chodzi tu już nawet o wywyższenie się, ale o wyodrębnienie się od otaczających. Wdrapują się w górę, bo gdzie indziej miej</w:t>
        <w:softHyphen/>
        <w:t>sca nie ma. Ci wszyscy ludzie wdziewają na siebie maskę, która ma ich odróżnić od innych. Maska ta, obojętne jaka — wygląd czy zachowanie — w każdym razie coś sztucznego, nienaturalne</w:t>
        <w:softHyphen/>
        <w:t>go, musi być czymś niecodziennym, innym, zwracającym uwagę. Stąd biorą się wszystkie „wyskoki” młodych — od buszmeńskich fryzur i skórzanych kurtek, do krajania nożami opon samocho</w:t>
        <w:softHyphen/>
        <w:t xml:space="preserve">dowych (własności innych). Do zjawisk tych należą także </w:t>
      </w:r>
      <w:r>
        <w:rPr>
          <w:i/>
          <w:iCs/>
          <w:color w:val="000000"/>
          <w:spacing w:val="0"/>
          <w:w w:val="100"/>
          <w:position w:val="0"/>
          <w:shd w:val="clear" w:color="auto" w:fill="auto"/>
          <w:lang w:val="pl-PL" w:eastAsia="pl-PL" w:bidi="pl-PL"/>
        </w:rPr>
        <w:t xml:space="preserve">topless </w:t>
      </w:r>
      <w:r>
        <w:rPr>
          <w:color w:val="000000"/>
          <w:spacing w:val="0"/>
          <w:w w:val="100"/>
          <w:position w:val="0"/>
          <w:shd w:val="clear" w:color="auto" w:fill="auto"/>
          <w:lang w:val="pl-PL" w:eastAsia="pl-PL" w:bidi="pl-PL"/>
        </w:rPr>
        <w:t>i ćwierć-spódniczka. I wiele innych wyczynów, którym oddają się „kilkunastolatki".</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Oprócz tego zjawiska mamy jeszcze inne — mniej proste. Oto zarzuca się uznawane kryteria estetyczne, by w uznaniu innych, zupełnie przypadkowych, znaleźć się na pozycji oddalo</w:t>
        <w:softHyphen/>
        <w:t>nej, odrębnej. Przynajmniej przez chwilę dopóki snobizm (i re</w:t>
        <w:softHyphen/>
        <w:t xml:space="preserve">klama handlowa) nie narzucą nowego „smaku” szerszym masom. Takimi zjawiskami są Sagan i </w:t>
      </w:r>
      <w:r>
        <w:rPr>
          <w:color w:val="000000"/>
          <w:spacing w:val="0"/>
          <w:w w:val="100"/>
          <w:position w:val="0"/>
          <w:shd w:val="clear" w:color="auto" w:fill="auto"/>
          <w:lang w:val="fr-FR" w:eastAsia="fr-FR" w:bidi="fr-FR"/>
        </w:rPr>
        <w:t xml:space="preserve">Bardot, </w:t>
      </w:r>
      <w:r>
        <w:rPr>
          <w:color w:val="000000"/>
          <w:spacing w:val="0"/>
          <w:w w:val="100"/>
          <w:position w:val="0"/>
          <w:shd w:val="clear" w:color="auto" w:fill="auto"/>
          <w:lang w:val="pl-PL" w:eastAsia="pl-PL" w:bidi="pl-PL"/>
        </w:rPr>
        <w:t>pop i op-art itd.</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Równocześnie, obok wysiłku wyrwania się z otaczającego tłu</w:t>
        <w:softHyphen/>
        <w:t>mu, człowiek jest dzisiaj opanowany jeszcze innym uczuciem.</w:t>
        <w:br w:type="page"/>
      </w:r>
      <w:r>
        <w:rPr>
          <w:color w:val="000000"/>
          <w:spacing w:val="0"/>
          <w:w w:val="100"/>
          <w:position w:val="0"/>
          <w:shd w:val="clear" w:color="auto" w:fill="auto"/>
          <w:lang w:val="pl-PL" w:eastAsia="pl-PL" w:bidi="pl-PL"/>
        </w:rPr>
        <w:t>Otóż ten tłum, z którego tak się pragnie uciec, staje się przed</w:t>
        <w:softHyphen/>
        <w:t>miotem lekceważenia lub wręcz pogardy. Tak jak w ekonomii wraz ze zwiększoną podażą obniża się cena, tak i w społeczeń</w:t>
        <w:softHyphen/>
        <w:t>stwie, w miarę zwiększania się liczby ludzi, maleje ich wartość. Zjawisko, którego nie chce zauważyć nikt ze zwolenników nie- wprowadzania kontroli urodzin. Wartość poszczególnej jednostki obniża samo społeczeństwo. Obecne filmy sensacyjne pełne są scen gdzie czarne charaktery giną jak muchy, trupy ludzkie liczą się na tuziny, a wszystko to wywołuje ryki śmiechu publiki, nie zdającej sobie zupełnie sprawy, że odnosi się w tak lekce</w:t>
        <w:softHyphen/>
        <w:t xml:space="preserve">ważący sposób do śmierci własnych bliźnich. Za czasów Tom </w:t>
      </w:r>
      <w:r>
        <w:rPr>
          <w:color w:val="000000"/>
          <w:spacing w:val="0"/>
          <w:w w:val="100"/>
          <w:position w:val="0"/>
          <w:shd w:val="clear" w:color="auto" w:fill="auto"/>
          <w:lang w:val="fr-FR" w:eastAsia="fr-FR" w:bidi="fr-FR"/>
        </w:rPr>
        <w:t xml:space="preserve">Mix'a </w:t>
      </w:r>
      <w:r>
        <w:rPr>
          <w:color w:val="000000"/>
          <w:spacing w:val="0"/>
          <w:w w:val="100"/>
          <w:position w:val="0"/>
          <w:shd w:val="clear" w:color="auto" w:fill="auto"/>
          <w:lang w:val="pl-PL" w:eastAsia="pl-PL" w:bidi="pl-PL"/>
        </w:rPr>
        <w:t>przeciwnicy również ginęli, ale jakoś nie wywoływało to salw śmiechu.</w:t>
      </w:r>
    </w:p>
    <w:p>
      <w:pPr>
        <w:pStyle w:val="Style4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 więc niekontrolowany wzrost gęstości zaludnienia, które</w:t>
        <w:softHyphen/>
        <w:t>go kilka przejawów zostało tu naszkicowanych, jest rzeczą z wielu stron ujemną. I nie ma nadziei by natura sama potrafiła ten wzrost przyhamować zwiększając równocześnie stopę śmiertelno</w:t>
        <w:softHyphen/>
        <w:t>ści. Rozwój medycyny wyklucza bowiem możliwość zaistnienia epidemii a wbrew pozorom, wzrastająca ilość wypadków lotni</w:t>
        <w:softHyphen/>
        <w:t>czych czy samochodowych nie wpływa zupełnie na liczbę ludności. Zresztą niezadługo szosy, przynajmniej w Europie zachodniej, będą tak przepełnione i szybkość krążenia po nich obniży się do tego stopnia że i ewentualne zderzenia będą mniej niebezpieczne.</w:t>
      </w:r>
    </w:p>
    <w:p>
      <w:pPr>
        <w:pStyle w:val="Style41"/>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 xml:space="preserve">Jak z tego wszystkiego widać, pewne reguły, takie jak zwrot umieszczony w tytule, </w:t>
      </w:r>
      <w:r>
        <w:rPr>
          <w:i/>
          <w:iCs/>
          <w:color w:val="000000"/>
          <w:spacing w:val="0"/>
          <w:w w:val="100"/>
          <w:position w:val="0"/>
          <w:shd w:val="clear" w:color="auto" w:fill="auto"/>
          <w:lang w:val="pl-PL" w:eastAsia="pl-PL" w:bidi="pl-PL"/>
        </w:rPr>
        <w:t>muszą</w:t>
      </w:r>
      <w:r>
        <w:rPr>
          <w:color w:val="000000"/>
          <w:spacing w:val="0"/>
          <w:w w:val="100"/>
          <w:position w:val="0"/>
          <w:shd w:val="clear" w:color="auto" w:fill="auto"/>
          <w:lang w:val="pl-PL" w:eastAsia="pl-PL" w:bidi="pl-PL"/>
        </w:rPr>
        <w:t xml:space="preserve"> ulec rewizji w miarę zmian zacho</w:t>
        <w:softHyphen/>
        <w:t>dzących wokół człowieka. Dotyczy to zresztą nie tylko zasad re</w:t>
        <w:softHyphen/>
        <w:t>ligijnych ale także i przepisów prawo-moralnych. Można zrozu</w:t>
        <w:softHyphen/>
        <w:t>mieć, że nie jest łatwo przekreślić pewne zasady, od dawna uznawane, i obalić je, czy też przynajmniej ograniczyć, ale trzeba zdać sobie sprawę z absolutnej konieczności wprowadzenia regu</w:t>
        <w:softHyphen/>
        <w:t>lacji urodzin. Nie ma innego wyboru jak tylko ta decyzja oraz umożliwienie praktycznego a przede wszystkim psychicznego przy</w:t>
        <w:softHyphen/>
        <w:t>gotowania społeczeństw do jej stosowania.</w:t>
      </w:r>
    </w:p>
    <w:p>
      <w:pPr>
        <w:pStyle w:val="Style41"/>
        <w:keepNext w:val="0"/>
        <w:keepLines w:val="0"/>
        <w:widowControl w:val="0"/>
        <w:shd w:val="clear" w:color="auto" w:fill="auto"/>
        <w:bidi w:val="0"/>
        <w:spacing w:before="0" w:after="0" w:line="240" w:lineRule="auto"/>
        <w:ind w:left="0" w:right="320" w:firstLine="0"/>
        <w:jc w:val="right"/>
        <w:sectPr>
          <w:headerReference w:type="default" r:id="rId56"/>
          <w:footerReference w:type="default" r:id="rId57"/>
          <w:headerReference w:type="even" r:id="rId58"/>
          <w:footerReference w:type="even" r:id="rId59"/>
          <w:footnotePr>
            <w:pos w:val="pageBottom"/>
            <w:numFmt w:val="decimal"/>
            <w:numRestart w:val="continuous"/>
          </w:footnotePr>
          <w:pgSz w:w="6851" w:h="11317"/>
          <w:pgMar w:top="960" w:left="535" w:right="537" w:bottom="694" w:header="0" w:footer="3" w:gutter="0"/>
          <w:pgNumType w:start="24"/>
          <w:cols w:space="720"/>
          <w:noEndnote/>
          <w:rtlGutter w:val="0"/>
          <w:docGrid w:linePitch="360"/>
        </w:sectPr>
      </w:pPr>
      <w:r>
        <w:rPr>
          <w:i/>
          <w:iCs/>
          <w:color w:val="000000"/>
          <w:spacing w:val="0"/>
          <w:w w:val="100"/>
          <w:position w:val="0"/>
          <w:shd w:val="clear" w:color="auto" w:fill="auto"/>
          <w:lang w:val="pl-PL" w:eastAsia="pl-PL" w:bidi="pl-PL"/>
        </w:rPr>
        <w:t>A. JĘDRKIEWICZ</w:t>
      </w:r>
    </w:p>
    <w:p>
      <w:pPr>
        <w:pStyle w:val="Style44"/>
        <w:keepNext/>
        <w:keepLines/>
        <w:widowControl w:val="0"/>
        <w:shd w:val="clear" w:color="auto" w:fill="auto"/>
        <w:bidi w:val="0"/>
        <w:spacing w:before="2320" w:line="240" w:lineRule="auto"/>
        <w:ind w:left="0" w:right="0" w:firstLine="0"/>
        <w:jc w:val="left"/>
      </w:pPr>
      <w:bookmarkStart w:id="22" w:name="bookmark22"/>
      <w:bookmarkStart w:id="23" w:name="bookmark23"/>
      <w:r>
        <w:rPr>
          <w:i/>
          <w:iCs/>
          <w:color w:val="000000"/>
          <w:spacing w:val="0"/>
          <w:w w:val="100"/>
          <w:position w:val="0"/>
          <w:shd w:val="clear" w:color="auto" w:fill="auto"/>
          <w:lang w:val="pl-PL" w:eastAsia="pl-PL" w:bidi="pl-PL"/>
        </w:rPr>
        <w:t>&gt;N</w:t>
      </w:r>
      <w:r>
        <w:rPr>
          <w:color w:val="000000"/>
          <w:spacing w:val="0"/>
          <w:w w:val="100"/>
          <w:position w:val="0"/>
          <w:shd w:val="clear" w:color="auto" w:fill="auto"/>
          <w:lang w:val="pl-PL" w:eastAsia="pl-PL" w:bidi="pl-PL"/>
        </w:rPr>
        <w:t xml:space="preserve"> domu</w:t>
      </w:r>
      <w:bookmarkEnd w:id="22"/>
      <w:bookmarkEnd w:id="23"/>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Opowiadając perypetie pana Tytusa, chcąc nie chcąc zaniedba</w:t>
        <w:softHyphen/>
        <w:t>liśmy a raczej nie mogliśmy jeszcze wyłuszczyć, czym stał się dlań powrót. A trzeba powiedzieć, że wówczas — poza krótkimi okre</w:t>
        <w:softHyphen/>
        <w:t>sami wspomnień, które budziły w nim dawną gorączkę — bywał nieraz szczęśliwy.</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Wrócił pochopnie, niespodzianie, nie mogąc doczekać się aż sprawy jego będą umorzone. Nie było pewności czy władze sądowe nie będą go ścigać natychmiast. Musiał przeczekać, po prostu ukryć się, naprzód w chacie myśliwskiej pod Jałowiczorą na gra</w:t>
        <w:softHyphen/>
        <w:t>nicy Pokucia — zanim przyjaciele upewnią się i załatwią wszystko dokumentnie. Ten czas przywrócił mu obcowanie z krajem, oddał mu własne ciało.</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Gdy człowiek utraci nogę albo rękę, zazwyczaj nie twierdzi, że utracił część swego ja. To nie ja, to moja noga — powiada. Zapewne o każdym członku, o każdym organie można by podob</w:t>
        <w:softHyphen/>
        <w:t>nie powiedzieć oprócz tych, których utrata powoduje utratę świa</w:t>
        <w:softHyphen/>
        <w:t>domości. Wiadomo wszakże że można utracić rękę albo nogę, a wciąż odczuwać że się ją posiada. Można by być pozbawionym wszystkich niemal członków, a wciąż dalej czuć, że się je „posia</w:t>
        <w:softHyphen/>
        <w:t>da”, że nasze „ja” nie jest uszczuplone. Gdzież znaleźć taki scho</w:t>
        <w:softHyphen/>
        <w:t>wek, centrum takie, by po utracie całego prawie wplecionego w nas nerwami świata zewnętrznego, całej przestrzeni, ciągła obecność ich była zamagazynowana i żywa.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w Nowym Yorku „posiadał” usypaną buko</w:t>
        <w:softHyphen/>
        <w:t>wym listowiem ścieżkę z Pohara, otoczoną wysokim sklepieniem bukowym. Taką przestrzenną, że można by iść nią z zamkniętymi oczyma lub nocą. Stopy były przyuczone do niej chyba od czwarte</w:t>
        <w:softHyphen/>
        <w:t>go roku życia. Reszetowo, Złoty Potok. Powoli ścieżka wgłębiała się, zwężała się w rów. Przechodziła w jar coraz głębszy, obficie</w:t>
        <w:br w:type="page"/>
      </w:r>
      <w:r>
        <w:rPr>
          <w:color w:val="000000"/>
          <w:spacing w:val="0"/>
          <w:w w:val="100"/>
          <w:position w:val="0"/>
          <w:shd w:val="clear" w:color="auto" w:fill="auto"/>
          <w:lang w:val="pl-PL" w:eastAsia="pl-PL" w:bidi="pl-PL"/>
        </w:rPr>
        <w:t>wypełniony pokładami, mogiłami i nasypami listowia. Jar dość wąski, dla wędrówki idealnie wygodny. Zalistwione ściany jedna obok drugiej dają miękkie oparcie łokciom i dłoniom. Przy wejściu doń liście falują, szumią bukowo. Ogarniają, sięgają po piersi. I wyżej. Niechby i głowę nakryły. Zabukowiony świat wyłącza wszystko co nie liściaste, nie bukowe. Liście i liście. A wśród nich jak watra, to trzaska, to leciutko polata, myśl swobodna. I jak kochanka, która nic dla siebie nie zachowa, niczego nie odmówi, ośmiela do porywu, do ekstazy, tak jar zalistwiony ośmielałby w tej osłonie i w swobodzie tej — sięgnąć do czegoś najwyższego.</w:t>
      </w:r>
    </w:p>
    <w:p>
      <w:pPr>
        <w:pStyle w:val="Style41"/>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To posiekany, to dudniący hałas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był gdzieś daleko.</w:t>
      </w:r>
    </w:p>
    <w:p>
      <w:pPr>
        <w:pStyle w:val="Style41"/>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Kiedy indziej na okręcie wśród mokrej mgły poczuł pod dło</w:t>
        <w:softHyphen/>
        <w:t>nią gładkość stalowych buków z Pohara. I widział zakręt wśród paproci nad Złotym Potokiem, a stamtąd daleką aleję kulistych i puszystych buków, u dołu szczelnie pokrytą ziołoroślami. Gdy wracał nocą mijał dom poważnego arendarza, który zazwyczaj czytał po nocach przy świecy. A jeszcze dalej były rzęśne światła ojcowskiego domu. Przenikały przez mgłę aż tutaj. W dymnym hałaśliwym barze amerykańskim nadmiernie przejaskrawionym światłem gazowym owiewała go żywiczna woń mrocznej smere- kowiny. Pod stopami odczuł zalaną żywicą miękką, nieco śliską ścieżkę nad przepaścią. Ostrożnie stąpał po niej, wdychał pustkę jaru ziejącego chłodem, słyszał syczenie potoku. Gdyby tylko chcieć, już by był na niej.</w:t>
      </w:r>
    </w:p>
    <w:p>
      <w:pPr>
        <w:pStyle w:val="Style41"/>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Tym bardziej potem odczuwał przestrzeń, która była wokół niego jako protezę niewdzięczną, raniąca, duszącą, jako „nie-ja”. Wyłożyć siebie w przestrzeń, szukać siebie poza sobą można .tylko w tym co moje; gdy się włada i rozporządza przestrzenią jakby organem, jak nogą, ręką, okiem albo nosem, do których dochodzą nerwy. Czuł to tak jakby można wskrzesić odcięty organ dlatego, że go się czuje centralnie, czyli że się go w ten sposób posiada. Tam, w Ameryce, pozostał mu z czasem tylko jakiś trzon ciała. Niewiele brakowało, by rzucił tę resztę i siebie na śmietnik. Skoro wszystko czego się dotknąć — „nie-ja”. Skoro prawie pozbawio</w:t>
        <w:softHyphen/>
        <w:t>ny swego ja...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Jak wiemy wrócił.</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razie zacierał usilnie amerykańskie wspomnienia, aby coś mącącego nie kapnęło do tego pucharu, który był przed nim, niby kropla nafty do miodu. Przekonał się z czasem, że to niepotrzebne. Co dnia gdy budził się rano pierwszą myślą jego było: jak to dobrze, żem nie tam. Każde wspomnienie tamtejsze jak ciemne tło uwydatniało jego szczęście.</w:t>
      </w:r>
    </w:p>
    <w:p>
      <w:pPr>
        <w:pStyle w:val="Style41"/>
        <w:keepNext w:val="0"/>
        <w:keepLines w:val="0"/>
        <w:widowControl w:val="0"/>
        <w:shd w:val="clear" w:color="auto" w:fill="auto"/>
        <w:bidi w:val="0"/>
        <w:spacing w:before="0" w:after="0" w:line="240" w:lineRule="auto"/>
        <w:ind w:left="0" w:right="0" w:firstLine="360"/>
        <w:jc w:val="both"/>
        <w:sectPr>
          <w:headerReference w:type="default" r:id="rId60"/>
          <w:footerReference w:type="default" r:id="rId61"/>
          <w:headerReference w:type="even" r:id="rId62"/>
          <w:footerReference w:type="even" r:id="rId63"/>
          <w:headerReference w:type="first" r:id="rId64"/>
          <w:footerReference w:type="first" r:id="rId65"/>
          <w:footnotePr>
            <w:pos w:val="pageBottom"/>
            <w:numFmt w:val="decimal"/>
            <w:numRestart w:val="continuous"/>
          </w:footnotePr>
          <w:pgSz w:w="6851" w:h="11317"/>
          <w:pgMar w:top="998" w:left="497" w:right="490" w:bottom="660" w:header="0" w:footer="3" w:gutter="0"/>
          <w:pgNumType w:start="29"/>
          <w:cols w:space="720"/>
          <w:noEndnote/>
          <w:titlePg/>
          <w:rtlGutter w:val="0"/>
          <w:docGrid w:linePitch="360"/>
        </w:sectPr>
      </w:pPr>
      <w:r>
        <w:rPr>
          <w:color w:val="000000"/>
          <w:spacing w:val="0"/>
          <w:w w:val="100"/>
          <w:position w:val="0"/>
          <w:shd w:val="clear" w:color="auto" w:fill="auto"/>
          <w:lang w:val="pl-PL" w:eastAsia="pl-PL" w:bidi="pl-PL"/>
        </w:rPr>
        <w:t xml:space="preserve">Gdy przybył późnym jesiennym wieczorem nad Jałowiczorę, powitało go zewsząd pokorne, starcze szeplenienie opadłych liści. Wyschła zgniłość listowia przenikała czyste powietrze zapachem </w:t>
      </w: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dobrotliwie zrezygnowanym, gotowym na śmierć jakby na dobry sen. Wszedł do domku. Nagrzana izba, drewniane ściany powle</w:t>
        <w:softHyphen/>
        <w:t>czone zaciekami żywicy, ze wzorami przeciętych słojów, zatopio</w:t>
        <w:softHyphen/>
        <w:t>nymi w aksamitnym sczernieniu pachniały i promieniowały przy</w:t>
        <w:softHyphen/>
        <w:t>jaźnie niby stara odnowiona kołyska smerekowa. Zwęglone pola</w:t>
        <w:softHyphen/>
        <w:t>na trzaskały z cichym chichotem, kurzyły lekko lecz z fantazją.</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Gdy ujrzał rankiem jasne zatoczki polanek, wgłębione w tęgie bukowiny ponad potokiem, ta same ciekawość w nim się ocknęła, jak gdy niegdyś odsłaniał zatoczki ukryte pod szyją i między pier</w:t>
        <w:softHyphen/>
        <w:t>siami ukochanej. Nie którejkolwiek ponętnej kobiety, lecz tej jedy</w:t>
        <w:softHyphen/>
        <w:t>nej, która niegdyś była ogniskiem świata. Budził się w nim rozcza</w:t>
        <w:softHyphen/>
        <w:t>rowany i pozbawiony kierunku eros.</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Jak człowiek, który po paraliżu — ba, jakimś cudem po ampu</w:t>
        <w:softHyphen/>
        <w:t>tacji — odzyskałby członki, nawet wśród puszcz nie odczuwał osamotnienia. I rad że ma świat, cieszył się światem. Ciało jego odnawiało się, kraj cały stał się jego nogami, rękami, powonie</w:t>
        <w:softHyphen/>
        <w:t>niem, podniebieniem, wzrokiem. I znów złożony był w tej kolebce, w której znajdowała się Bukowina falista. Między górami, dokąd zapuszczały się jego korzenie, a stepem, gdzie była jego skóra.</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Cieszył się wszakże jedynym towarzyszem, który go codzien</w:t>
        <w:softHyphen/>
        <w:t>nie odwiedzał. Raz na dzień, choć nie regularnie, schodził do chaty z najbliższej choć wcale odległej połoniny, niemłody, po</w:t>
        <w:softHyphen/>
        <w:t>ważny owczarz, któremu powierzono pieczę nad panem Tytusem. Biednie ubrany, połatany, przesiąknięty dymem watry, aż ciemny, wynurzał się z pobliskiego lasu w miękkich postołach — cicho jak duch. Posuwał się powoli z rozwagą i z namaszczeniem. I gdy odchodził także znikał jak duch leśny. Smukły, trochę posiwiały i smętny owczarz miał w sobie coś wojackiego. Pochodził z Poku</w:t>
        <w:softHyphen/>
        <w:t>cia, z Berezowa szlacheckiego, był „szlachcicem”. Przynosił mleko, sery, przygotowywał drzewo, rozpalał watrę, dokładał do watry, piekł chleby kartoflano-kukurydziane. Aby nie robić hałasu chodził cały czas na palcach. Krzątając się sapał, dyszał i świstał nosem z natężenia jak niejeden górski człek, co lekkomyślnie, bądź z fajką w zębach, bądź z ciężarem na plecach, zbyt prędko wspina się po stromych ścieżkach. Prawie nic nie mówił. Aż raz nagle zapytał suchym, pełkocącym głosem.</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Panie baronie, a czy to prawda, że wyście uciekli z Ame</w:t>
        <w:softHyphen/>
        <w:t>ryki?</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Uciekłem — odpowiedział pan Tytus po namyśle.</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I ja uciekłem — rzekł owczarz nieco weselej.</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Jak to?</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tak — i owczarz zaczął mówić po angielsku owym dia</w:t>
        <w:softHyphen/>
        <w:t>lektem rąbanym, tak trudnym do zrozumienia, jakim mówili emi</w:t>
        <w:softHyphen/>
        <w:t xml:space="preserve">granci, uczący się jedni od drugich, — ej chy byn in Arkanzas </w:t>
      </w:r>
      <w:r>
        <w:rPr>
          <w:color w:val="000000"/>
          <w:spacing w:val="0"/>
          <w:w w:val="100"/>
          <w:position w:val="0"/>
          <w:shd w:val="clear" w:color="auto" w:fill="auto"/>
          <w:lang w:val="fr-FR" w:eastAsia="fr-FR" w:bidi="fr-FR"/>
        </w:rPr>
        <w:t xml:space="preserve">in Nebraska </w:t>
      </w:r>
      <w:r>
        <w:rPr>
          <w:color w:val="000000"/>
          <w:spacing w:val="0"/>
          <w:w w:val="100"/>
          <w:position w:val="0"/>
          <w:shd w:val="clear" w:color="auto" w:fill="auto"/>
          <w:lang w:val="pl-PL" w:eastAsia="pl-PL" w:bidi="pl-PL"/>
        </w:rPr>
        <w:t xml:space="preserve">and in Chicago for </w:t>
      </w:r>
      <w:r>
        <w:rPr>
          <w:color w:val="000000"/>
          <w:spacing w:val="0"/>
          <w:w w:val="100"/>
          <w:position w:val="0"/>
          <w:shd w:val="clear" w:color="auto" w:fill="auto"/>
          <w:lang w:val="fr-FR" w:eastAsia="fr-FR" w:bidi="fr-FR"/>
        </w:rPr>
        <w:t xml:space="preserve">fyv jyrs. </w:t>
      </w:r>
      <w:r>
        <w:rPr>
          <w:color w:val="000000"/>
          <w:spacing w:val="0"/>
          <w:w w:val="100"/>
          <w:position w:val="0"/>
          <w:shd w:val="clear" w:color="auto" w:fill="auto"/>
          <w:lang w:val="pl-PL" w:eastAsia="pl-PL" w:bidi="pl-PL"/>
        </w:rPr>
        <w:t>I uciekłem do chaty.</w:t>
      </w:r>
      <w:r>
        <w:br w:type="page"/>
      </w:r>
    </w:p>
    <w:p>
      <w:pPr>
        <w:pStyle w:val="Style41"/>
        <w:keepNext w:val="0"/>
        <w:keepLines w:val="0"/>
        <w:widowControl w:val="0"/>
        <w:pBdr>
          <w:top w:val="single" w:sz="4" w:space="0" w:color="auto"/>
        </w:pBdr>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 A czemu?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było tam lasu i gór? Co?</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 Jeszcze jaki las! To pan nie wi? Ale to wszystko sen.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 xml:space="preserve">To </w:t>
      </w:r>
      <w:r>
        <w:rPr>
          <w:color w:val="000000"/>
          <w:spacing w:val="0"/>
          <w:w w:val="100"/>
          <w:position w:val="0"/>
          <w:shd w:val="clear" w:color="auto" w:fill="auto"/>
          <w:lang w:val="pl-PL" w:eastAsia="pl-PL" w:bidi="pl-PL"/>
        </w:rPr>
        <w:t>gorączka. Nie poznawałem sam siebie. I teraz nie wiem sam czy to tutaj sen czy tamto.</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No i cóż tam jeszcze w tej Ameryce?</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A co? Światło wszędzie. Światła dużo. Ciemność gdzieś się schowała. Ale wciąż gdzieś gonisz, uciekasz wciąż, czy co? Chyba że od śmierci. Ba. I tak nie uciekniesz. Tylko ci życie tym</w:t>
        <w:softHyphen/>
        <w:t>czasem ucieknie. Tutaj życia dość — haj i za dużo.</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Pan Tytus nie odpowiadał, owczarz kręcił się wokół pana Tytusa jak kot zadowolony czy zainteresowany, sapał i dyszał. Rzekł mu w końcu pełkocąc nad uchem.</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A wy ny żurytsy! My tu każdy swój. My wszyscy wasi. I książę cesarski i brat wasz i nawet ja. Jeden umrze, drugi zo</w:t>
        <w:softHyphen/>
        <w:t>stanie. Jak na warcie. Co nam kto zrobi? — Znów zamilkł, cho</w:t>
        <w:softHyphen/>
        <w:t>dził tędy i owędy. Sapał po swojemu. Więcej nie okazywał ochoty do rozmowy. Gdy owczarz odchodził zostawiał po sobie tęgą watrę. Pan Tytus, o ile był w domu, dokładał do watry, utrzymywał ją. Watra kurzyła, pachniała mu wciąż świeżym dymem, podobnym do tego, którym przeniknięty był owczarz. Watra szeptała i peł- kotała podobnie. I grzała podobnie.</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Czekanie przeciągało się. Zanim przyszły rozstrzygające orze</w:t>
        <w:softHyphen/>
        <w:t>czenia z Wiednia, jego krewni i przyjaciele odwiedzali go, chcąc mu urozmaicić pobyt. I przewozili go z miejsca na miejsce.</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 kolei zamieszkał więc na razie, już niedaleko gościńca, ale jeszcze wysoko w górach na przełęczy w Płoskiej na plebanii, wśród stromych łąk sianokośnych z widokiem ku puszczom Jało- wiczory.</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Płoska wcale nie była tak mało zaludniona jakby się zdawało. Było to jedno z najludniejszych osiedli w górach bukowińskich. Lecz chaty były pochowane i zamaskowane. Toteż pomijając caryn- ki i stogi, okolica niewiele różniła się od połonin i puszcz nad Jałowiczorą. I tu niemniej był samotny w gościnie u młodego wikarego, którego mało widywał. Lecz miał najlepsze zajęcie. Przychodził do siebie. Wędrował po okolicy całymi dniami nie tylko bez konia i bez psa, ale nawet bez strzelby.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Ten kraj cały odkrył mu się jako trwały odlew jego nadziei. Był pucharem, który go zachował. Nie w naniesionych warstwach pamięci, ani nawet w tym co rwało się, co jak grom czaiło się ukryte w szeleszczących szpargałach pokoju bibliotecznego, które bądź co bądź cenił, do których tęsknił. Lecz w otwartej księdze Bukowiny falistej widział nadzieję spełniającą się i zabezpieczoną. I dziś i po wiekach można by rozpoznać w niej wyraz pana Tytusa: tęsknotę wieków do przestrzeni. Jak wynurza się, jak zrywa się ze szczęśliwego zacisza. Z groźnym akordem, z pomrukiem gra-</w:t>
      </w:r>
      <w:r>
        <w:br w:type="page"/>
      </w:r>
    </w:p>
    <w:p>
      <w:pPr>
        <w:pStyle w:val="Style41"/>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nic: puszcz i stepów. A w to ujęta sama nadzieja o łagodnym życzliwym kołysie falistych rysów.</w:t>
      </w:r>
    </w:p>
    <w:p>
      <w:pPr>
        <w:pStyle w:val="Style41"/>
        <w:keepNext w:val="0"/>
        <w:keepLines w:val="0"/>
        <w:widowControl w:val="0"/>
        <w:shd w:val="clear" w:color="auto" w:fill="auto"/>
        <w:bidi w:val="0"/>
        <w:spacing w:before="0" w:after="40" w:line="240" w:lineRule="auto"/>
        <w:ind w:left="0" w:right="0" w:firstLine="340"/>
        <w:jc w:val="both"/>
      </w:pPr>
      <w:r>
        <w:rPr>
          <w:color w:val="000000"/>
          <w:spacing w:val="0"/>
          <w:w w:val="100"/>
          <w:position w:val="0"/>
          <w:shd w:val="clear" w:color="auto" w:fill="auto"/>
          <w:lang w:val="pl-PL" w:eastAsia="pl-PL" w:bidi="pl-PL"/>
        </w:rPr>
        <w:t>Gdy staniecie w pogodny jesienny dzień nad jeziorkiem czar- nohorskim, utworzonym przez potok, całe oblicze jeziorka układa się podług waszego odbicia. Wizerunek ciała miesza się na dnie, niby ciało topielca, to z szuwarami i z nitkami zielonych porostów, to z ich cieniami na piasku. Głowa ujęta w ramę z chmur, włosy wplątują się w odbicie mchów nadbrzeżnych, z twarzy wyrastają porosty. Jedna ręka dzierży odblask skalnego występu, a przez drugą przemykają się lub poważnie w niej trwają nakrapiane pstrągi.</w:t>
      </w:r>
    </w:p>
    <w:p>
      <w:pPr>
        <w:pStyle w:val="Style41"/>
        <w:keepNext w:val="0"/>
        <w:keepLines w:val="0"/>
        <w:widowControl w:val="0"/>
        <w:shd w:val="clear" w:color="auto" w:fill="auto"/>
        <w:bidi w:val="0"/>
        <w:spacing w:before="0" w:after="40" w:line="240" w:lineRule="auto"/>
        <w:ind w:left="0" w:right="0" w:firstLine="340"/>
        <w:jc w:val="both"/>
      </w:pPr>
      <w:r>
        <w:rPr>
          <w:color w:val="000000"/>
          <w:spacing w:val="0"/>
          <w:w w:val="100"/>
          <w:position w:val="0"/>
          <w:shd w:val="clear" w:color="auto" w:fill="auto"/>
          <w:lang w:val="pl-PL" w:eastAsia="pl-PL" w:bidi="pl-PL"/>
        </w:rPr>
        <w:t>Tak mieszał się pan Tytus ze swym krajem. Stamtąd spływały soki w jego zdrowie. Te soki które rozdzielały się na cały kraj, w pobliżu wysokiej przełęczy Płoskiej z kilku działów wód. Ze źródeł strumieni i dopływów: Białej Rzeki, Czarnej Rzeki, Putylli, Seretu, Suczawy. Wszystkie rodzą się nagle. Niewinnie wyszepcą się, wybłysną z ziemi, ze żwirowisk, na szuwarach, na głazach. Potem rozsypują się kroplowiskiem jak obfite rosy. Tak biegną niezaradnie rynienkami, skaczą ciurkałami jakby młodziutkie nie</w:t>
        <w:softHyphen/>
        <w:t>doświadczone jagniątka rozbiegły się i skakały. Potem zbierają się w ciemniejsze strugi. Nakrywają się ciepło gąszczami. We wza</w:t>
        <w:softHyphen/>
        <w:t>jemnej pomocy i usłudze: dają wilgoć kosodrzewinie, wierzbie gór</w:t>
        <w:softHyphen/>
        <w:t>skiej, różanecznikom, kaszkom-rzeżuchom, — a tamte chronią je od słońca, od wiatru od mrozu. Zaszywają się coraz głębiej, bulgo</w:t>
        <w:softHyphen/>
        <w:t>cą, mruczą, zaczynają grać głęboko. Tak to rzeki siecią wodnych korzonków wydzierają się z gór, wysnuwają się z puszcz górskich.</w:t>
      </w:r>
    </w:p>
    <w:p>
      <w:pPr>
        <w:pStyle w:val="Style41"/>
        <w:keepNext w:val="0"/>
        <w:keepLines w:val="0"/>
        <w:widowControl w:val="0"/>
        <w:shd w:val="clear" w:color="auto" w:fill="auto"/>
        <w:bidi w:val="0"/>
        <w:spacing w:before="0" w:after="40" w:line="240" w:lineRule="auto"/>
        <w:ind w:left="0" w:right="0" w:firstLine="340"/>
        <w:jc w:val="both"/>
      </w:pPr>
      <w:r>
        <w:rPr>
          <w:color w:val="000000"/>
          <w:spacing w:val="0"/>
          <w:w w:val="100"/>
          <w:position w:val="0"/>
          <w:shd w:val="clear" w:color="auto" w:fill="auto"/>
          <w:lang w:val="pl-PL" w:eastAsia="pl-PL" w:bidi="pl-PL"/>
        </w:rPr>
        <w:t>Jak korzonki, nitki, pęki i miotełki korzeni biegły w puszcze i knieje ścieżyny, płaiki, tropy rozkrzewione. Podobne szeregom zdań, co gładko mkną przez gęstwinę starej księgi i widać dokąd dążą. Inne boczne, równolegle bieżące, to komentarze, to odsyła</w:t>
        <w:softHyphen/>
        <w:t>cze. Inne znów przecinki tylko, to numery stron. Przelatują przez teren albo próbują go na wsze strony, obmacują ostrożnie. Cza</w:t>
        <w:softHyphen/>
        <w:t>sem już tylko ścieżynowe pytajniki, czasem myślniki i kropki — do skoku dla jelenia, do wzlotu dla sępa. Czasem szpetne pułapki dla durnych. A inne to aluzje puszczowe dla tych, którzy godni byli tu się znaleźć. Czasem ścieżka śpiewa samotnemu wędrow</w:t>
        <w:softHyphen/>
        <w:t>cowi melodię krętą-giętą, zakręca rondem. W nią wlewają się wspomnienia, za jej zakrętami znikają wyrzuty i żale. Uspokaja symetrią refrenu.</w:t>
      </w:r>
    </w:p>
    <w:p>
      <w:pPr>
        <w:pStyle w:val="Style41"/>
        <w:keepNext w:val="0"/>
        <w:keepLines w:val="0"/>
        <w:widowControl w:val="0"/>
        <w:shd w:val="clear" w:color="auto" w:fill="auto"/>
        <w:bidi w:val="0"/>
        <w:spacing w:before="0" w:after="40" w:line="252" w:lineRule="auto"/>
        <w:ind w:left="0" w:right="0" w:firstLine="340"/>
        <w:jc w:val="both"/>
      </w:pPr>
      <w:r>
        <w:rPr>
          <w:color w:val="000000"/>
          <w:spacing w:val="0"/>
          <w:w w:val="100"/>
          <w:position w:val="0"/>
          <w:shd w:val="clear" w:color="auto" w:fill="auto"/>
          <w:lang w:val="pl-PL" w:eastAsia="pl-PL" w:bidi="pl-PL"/>
        </w:rPr>
        <w:t>Od ścieżyn stromiznami i zapasowymi rynnami potoków po</w:t>
        <w:softHyphen/>
        <w:t>dążały starojelenie chody. To w dół ku ciemności, ku wodopojom, to skokiem w górę przez usypisko ku jasności, ku rykowiskom wy</w:t>
        <w:softHyphen/>
        <w:t>soko nad pustką zawieszonym, na wysuniętych nawisach skalnych, mchami okrytych.</w:t>
      </w:r>
      <w:r>
        <w:br w:type="page"/>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Od płaików suche, trwałe, utorowane choć niepozorne tropy przedzierały się w dół przez rusztowania wiatrołomów, zalepione mułem jakiegoś dawnego wylewu, a zamaskowane darnią i mcha</w:t>
        <w:softHyphen/>
        <w:t>mi. Na tropach ślad jak gdyby kaloszy dziecinnych z wstydliwie ukrytymi odciskami potężnych pazurów. Prowadziły w dół sztol</w:t>
        <w:softHyphen/>
        <w:t>niami ku wygodnym korytarzom na dnie jaru. Tam na spodzie pod piętrem wiatrołomu staroniedźwiedzi płaj biegł już sobie wesoło aż pod gaurę. Zagnieżdżona w jaskini utworzonej w wy</w:t>
        <w:softHyphen/>
        <w:t>wrocie korzenia, stała tam jak fort obwarowany wyszarpanymi głazami i zawarty strzaskanymi kłodami. Rowki z gaury wypro</w:t>
        <w:softHyphen/>
        <w:t>wadzały w jakiś inny świat, w królestwo niedźwiedzie. Za gaurą głęboki a swobodny jar się zaczynał bez dostępu dla nikogo. Wśród zaciemnionych polanek świeciły zastałe sadzawki puszczo</w:t>
        <w:softHyphen/>
        <w:t>we, miejsca zabaw dla dzieci niedźwiedzich. Wysoko na stromiz</w:t>
        <w:softHyphen/>
        <w:t>nach jaru wśród szczególnie starych pni smerekowych znaczonych korbami pazurów niedźwiedzich, ukryły się tarasy zamszone. To były ustronia niedźwiedzie dla wiosennych schadzek i igr miłos</w:t>
        <w:softHyphen/>
        <w:t>nych. Za całkowicie ukrytymi od świata zakrętami, w rozgałęzie</w:t>
        <w:softHyphen/>
        <w:t>niach potoczków, nad dopływami jeziorek, na plażach doskonałe wgłębienia: dla niedźwiedzi-rybaków, które czatują tam i łowią sobie pstrągi.</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Pod samym szczytem leśnym, od żadnego płaju niedostępne, niewidzialne z żadnego płaiku, niesiągalne także dla rysownika mapy, o szczelinie tak stromej, że chyba by skrzydłem tam zlecieć, albo stoczyć się półżywym, na samym wierchu zakręconego ślima- kowato jaru — źródła rysie. Gdzieś wysoko nad nimi, na skałach grubo omszonych, w gęstwinie szczelnie owiniętych, gniazda tych dziarskich kotów, leopardów naszych puszcz. Rysiom łatwo zbiec do swego źródełka, nie potrzebują się obawiać, że ktoś im naru</w:t>
        <w:softHyphen/>
        <w:t>szy lub skazi ich krynice. I mogłyby tam sobie przetrwać kto wie jak długo, gdyby ich coś nie ciągnęło do wnętrza i na skraje puszcz: potrzeba łowcza czy tylko zew wojenny? Same szukają śmierci.</w:t>
      </w:r>
    </w:p>
    <w:p>
      <w:pPr>
        <w:pStyle w:val="Style41"/>
        <w:keepNext w:val="0"/>
        <w:keepLines w:val="0"/>
        <w:widowControl w:val="0"/>
        <w:shd w:val="clear" w:color="auto" w:fill="auto"/>
        <w:bidi w:val="0"/>
        <w:spacing w:before="0" w:after="40" w:line="240" w:lineRule="auto"/>
        <w:ind w:left="0" w:right="0" w:firstLine="380"/>
        <w:jc w:val="both"/>
        <w:sectPr>
          <w:headerReference w:type="default" r:id="rId66"/>
          <w:footerReference w:type="default" r:id="rId67"/>
          <w:headerReference w:type="even" r:id="rId68"/>
          <w:footerReference w:type="even" r:id="rId69"/>
          <w:footnotePr>
            <w:pos w:val="pageBottom"/>
            <w:numFmt w:val="decimal"/>
            <w:numRestart w:val="continuous"/>
          </w:footnotePr>
          <w:pgSz w:w="6851" w:h="11317"/>
          <w:pgMar w:top="998" w:left="497" w:right="490" w:bottom="660" w:header="0" w:footer="3" w:gutter="0"/>
          <w:pgNumType w:start="29"/>
          <w:cols w:space="720"/>
          <w:noEndnote/>
          <w:rtlGutter w:val="0"/>
          <w:docGrid w:linePitch="360"/>
        </w:sectPr>
      </w:pPr>
      <w:r>
        <w:rPr>
          <w:color w:val="000000"/>
          <w:spacing w:val="0"/>
          <w:w w:val="100"/>
          <w:position w:val="0"/>
          <w:shd w:val="clear" w:color="auto" w:fill="auto"/>
          <w:lang w:val="pl-PL" w:eastAsia="pl-PL" w:bidi="pl-PL"/>
        </w:rPr>
        <w:t>Pan Tytus schodził w głębokie nory i leje u dna przepastnych zwisów. Do płajów sępich a raczej do lądowisk sępich, tam gdzie bieleją resztki kości, gdzie poniewierają się szczątki skór, włosie</w:t>
        <w:softHyphen/>
        <w:t>nia i piór. Tamtędy do najdalszych zakątków docierała śmierć pusz</w:t>
        <w:softHyphen/>
        <w:t>czowa. Raczej zajeżdżała sobie skądś pewnie i cicho szlakiem swoim cesarskim. A za nią z góry z powietrza, niemniej pewnie, niemniej cicho, jej ciemni pomocnicy i sprzątacze — sępy. Przylatywały na</w:t>
        <w:softHyphen/>
        <w:t>prawdę nie wiadomo skąd, jakby z innego świata, bo tutaj na całym obszarze gór czeremoskich nikt chyba nie zdołał odkryć ich gniazd. Były to sępy siedmiogrodzkie o skrzydłach opatrzonych w żałobnie zwisające firanki krepowe. Gnieździły się może gdzieś w Rodnień- skich czy Marmaroskich głazowiskach, w skalistych wyspach gór</w:t>
        <w:softHyphen/>
        <w:t>skich, dokąd nie dochodzą nasi myśliwi. Za to sępy docierały wszę</w:t>
        <w:softHyphen/>
      </w:r>
    </w:p>
    <w:p>
      <w:pPr>
        <w:pStyle w:val="Style41"/>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dzie. Ostatecznie gdzie sępy uprzątną, tam szybko murszeją szczątki kości, sam las je pochłania i mech.</w:t>
      </w:r>
    </w:p>
    <w:p>
      <w:pPr>
        <w:pStyle w:val="Style41"/>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To była jego granica na sępich płaikach. Do niej dochodził pan Tytus. Czemuż by nie. Gdzież jeśli nie tu? Dokąd należę sam, jeśli nie tutaj? I co bym właściwie stracił, gdybym stąd nie wrócił? Tu spoczynek trwały lepszy chyba jeszcze niż ten wycieczkowy. Gdyby tak można wiedzieć o ludziach te tajemnice, które wymy</w:t>
        <w:softHyphen/>
        <w:t>kają się im samym jeszcze płochliwiej niż takie, które osłaniają sprawy wstydliwe albo haniebne. Pan Tytus zdaje się myślał o śmierci zazwyczaj mniej jeszcze niż kto inny. Czuł wprawdzie dobrze, że skoro mógł wysyłać ludzi na tamten świat z lekko</w:t>
        <w:softHyphen/>
        <w:t>myślności prawie, to powinienby równie lekkomyślnie albo na każde zawołanie stawić się śmierci do oczu. Tymczasem zamykał oczy. Na usprawiedliwienie mówił sobie: mógłbym był wtedy pal</w:t>
        <w:softHyphen/>
        <w:t>nąć jeszcze jedno i to nieodwołalne ostatnie głupstwo. Na to zaw</w:t>
        <w:softHyphen/>
        <w:t>sze jest czas, jeśli powrót i miłość mają być nie sezonowe, niby powrót ptaków na wiosnę, by znów odlecieć. W łonie tych łagod</w:t>
        <w:softHyphen/>
        <w:t>nych ciemnych skłonów zalesionych, u stóp bukowych czupryn, w dudniącej katedrze zieleni, pod murawą, pod rosami dźwięczą</w:t>
        <w:softHyphen/>
        <w:t>cymi w powiewie puszczowym jest dużo miejsc.</w:t>
      </w:r>
    </w:p>
    <w:p>
      <w:pPr>
        <w:pStyle w:val="Style41"/>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To właśnie umacniało go. Tu umrzeć, tu być pogrzebanym. Aha, zatem tu jest zakorzenione stereotypowe powiedzenie tak mało zrozumiałe: chciałbym leżeć we własnej ziemi.</w:t>
      </w:r>
    </w:p>
    <w:p>
      <w:pPr>
        <w:pStyle w:val="Style41"/>
        <w:keepNext w:val="0"/>
        <w:keepLines w:val="0"/>
        <w:widowControl w:val="0"/>
        <w:shd w:val="clear" w:color="auto" w:fill="auto"/>
        <w:bidi w:val="0"/>
        <w:spacing w:before="0" w:after="40" w:line="252" w:lineRule="auto"/>
        <w:ind w:left="0" w:right="0" w:firstLine="360"/>
        <w:jc w:val="both"/>
      </w:pPr>
      <w:r>
        <w:rPr>
          <w:color w:val="000000"/>
          <w:spacing w:val="0"/>
          <w:w w:val="100"/>
          <w:position w:val="0"/>
          <w:shd w:val="clear" w:color="auto" w:fill="auto"/>
          <w:lang w:val="pl-PL" w:eastAsia="pl-PL" w:bidi="pl-PL"/>
        </w:rPr>
        <w:t>Przez te płaje, przez całe ich pismo puszczowe, kraina nieod- kryta, a może straszna dla nieobeznanych z nią, stawała się dla pana Tytusa, jak dla kłusowników, jak dla zapamiętałego pustel</w:t>
        <w:softHyphen/>
        <w:t>nika, krainą wiedzy. Przelatywanie światła opustoszyło go z wiedzy. Po prostu naprawdę nic nie wiedział od kiedy prawzorem dla orientacji w świecie stała się dlań jakaś pusta i przejrzysta szachow</w:t>
        <w:softHyphen/>
        <w:t>nica albo płaska mapa.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 świat przecie był pozakręcany jak te puszczowe płaiki. Na każdym z nich czyhało coś całkiem osobliwego, o czym trzeba wiedzieć aby tu nie przepaść. Na ścieżkach swych sam stawał się korzeniem szukającym w ciemni. I to mu przypomniało dawne do</w:t>
        <w:softHyphen/>
        <w:t>świadczenia. Jak gdyby wcielenia. Jak gdyby był niegdyś jeleniem z puszczy pod Jałowiczorą, świadomym ziół i pastwisk, z powo</w:t>
        <w:softHyphen/>
        <w:t>nieniem o ogromnej skali. Z oczyma mieniącymi się nieustannie falującą tęczą czuwania dla zmierzchu i dla nocy. Z nogami dla jazd po osypiskach, dla skoków przez przepaście. Z uszami dla każdego powiewu, dla szelestów liści, dla szeplenienia szpilek sme- rekowych. Albo co najmniej psem gończym tu zrodzonym, wćwi- czonym do puszcz. Albo dzieckiem pastuszym w szałasie zrodzo</w:t>
        <w:softHyphen/>
        <w:t>nym. Takim jak ów legendarny Dobosz, co to nigdy nie zaznał duszności izby ani spania pod dachem. Nie dał zatkać sobie zmys</w:t>
        <w:softHyphen/>
        <w:br w:type="page"/>
      </w:r>
      <w:r>
        <w:rPr>
          <w:color w:val="000000"/>
          <w:spacing w:val="0"/>
          <w:w w:val="100"/>
          <w:position w:val="0"/>
          <w:shd w:val="clear" w:color="auto" w:fill="auto"/>
          <w:lang w:val="pl-PL" w:eastAsia="pl-PL" w:bidi="pl-PL"/>
        </w:rPr>
        <w:t>łów i myśli zaduchem, śmierci stawał do oczu niemniej śmiało jak ryś. Może i szukał jej.</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Korzeń zapomnianej wiedzy wiódł go. Świat ziścił się w jego kraiku. Uchwycił w nim taką żyłę nadziei jak człowiek, który nie potrafi się modlić dopóki nie zamknie się w starej kapliczce leśnej, porośniętej mchami, wśród jej czarnych zmurszałych ścian. A tam ze ścian szept Bóstwa płynie, jak kadzidło wonne otacza go, dusi prawie, ale i unosi.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Między wiedzą a ziemią ojczystą jest taki związek, jak to wy</w:t>
        <w:softHyphen/>
        <w:t xml:space="preserve">nika ze zdania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w słowniku filozoficznym, sądził pan Tytus. Nie można znać, więc nie można kochać zbyt wielkiej ojczyzny. Czyli, należy wnioskować, nie można mieć ojczyzny zbyt wielkiej. A czyż można nabyć korzenie wiedzy w kraju nie- ojczystym?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 tajników ścieżyn i strumieni wychodził na rozkołysane szczy</w:t>
        <w:softHyphen/>
        <w:t>ty, łączące się falowo, bez jednej stromizny. I bez jednej barwy jaskrawej albo ponurej. Zielono-złote tony melodii niezachwianej w potędze i łagodności. U dołu odgrodzone puszczami otwierały widok na cały kraj ku stepom, ku Besarabii, ku Dniestrowi. Przy</w:t>
        <w:softHyphen/>
        <w:t>pomniał sobie dawniejsze młodzieńcze wędrówki. Myślał wtedy, że te góry nie mogą się skończyć. Rozwachlarzają się bowiem w przestrzeń falami coraz szerszymi, coraz łagodniejszymi. Nie koń</w:t>
        <w:softHyphen/>
        <w:t>czą się ani na Podolu ani na Węgrzech, ani na Wołoszczyźnie. Wciąż falują. Nie są granicą. I nie mają granic. Jak nie ma gra</w:t>
        <w:softHyphen/>
        <w:t>nicy korzeń wciąż prężący się, sięgający w głąb. I nigdzie tu w górach nie było granicy, chyba śmierć.</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Tu przypomnieli mu się wszyscy przyjaciele, wszyscy drodzy, których stracił. Nigdzie chyba, tylko tutaj, nie skłoniłby siebie do tego, by ich przepraszać bez poniżenia siebie, by do nich wy</w:t>
        <w:softHyphen/>
        <w:t>ciągać ręce nie ze strachu przed osamotnieniem. Wytłumaczył so</w:t>
        <w:softHyphen/>
        <w:t>bie w końcu i zapisał że: „robił głupstwa”, co chciał być niesobą. I przestał robić głupstwa, bo postanowił być sobą.</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Ucieczka od siebie przenosiła go niegdyś w przestrzeń. Odbi</w:t>
        <w:softHyphen/>
        <w:t>cie ponowne z oddali ku sobie zawieszało go w pustce. Znów ciskał się w przestrzeń. Zrozumiał w końcu, że nie do tego tęsknił by tam w przestrzeni coś zrobić, uszczęśliwić kogo czy zniszczyć, lecz aby siebie wyłożyć w nie siebie.</w:t>
      </w:r>
    </w:p>
    <w:p>
      <w:pPr>
        <w:pStyle w:val="Style41"/>
        <w:keepNext w:val="0"/>
        <w:keepLines w:val="0"/>
        <w:widowControl w:val="0"/>
        <w:shd w:val="clear" w:color="auto" w:fill="auto"/>
        <w:bidi w:val="0"/>
        <w:spacing w:before="0" w:after="0" w:line="240" w:lineRule="auto"/>
        <w:ind w:left="0" w:right="0" w:firstLine="360"/>
        <w:jc w:val="both"/>
        <w:sectPr>
          <w:headerReference w:type="default" r:id="rId70"/>
          <w:footerReference w:type="default" r:id="rId71"/>
          <w:headerReference w:type="even" r:id="rId72"/>
          <w:footerReference w:type="even" r:id="rId73"/>
          <w:headerReference w:type="first" r:id="rId74"/>
          <w:footerReference w:type="first" r:id="rId75"/>
          <w:footnotePr>
            <w:pos w:val="pageBottom"/>
            <w:numFmt w:val="decimal"/>
            <w:numRestart w:val="continuous"/>
          </w:footnotePr>
          <w:pgSz w:w="6851" w:h="11317"/>
          <w:pgMar w:top="998" w:left="497" w:right="490" w:bottom="660" w:header="0" w:footer="3" w:gutter="0"/>
          <w:cols w:space="720"/>
          <w:noEndnote/>
          <w:titlePg/>
          <w:rtlGutter w:val="0"/>
          <w:docGrid w:linePitch="360"/>
        </w:sectPr>
      </w:pPr>
      <w:r>
        <w:rPr>
          <w:color w:val="000000"/>
          <w:spacing w:val="0"/>
          <w:w w:val="100"/>
          <w:position w:val="0"/>
          <w:shd w:val="clear" w:color="auto" w:fill="auto"/>
          <w:lang w:val="pl-PL" w:eastAsia="pl-PL" w:bidi="pl-PL"/>
        </w:rPr>
        <w:t>Odkrył — Bukowinę. Pan Tytus uśmiechał się. Ktoś by może myślał, że to ma znaczyć: Bukowina ponad świat, ponad wszyst</w:t>
        <w:softHyphen/>
        <w:t>ko w świecie. Na szczęście tak mała... Bo i cóż to za kraj? Bez morza, bez rzeki wielkiej — toż kącik świata, nie świat. W do</w:t>
        <w:softHyphen/>
        <w:t>datku tak niejednolita narodowo. Powiedzenie takie mogłoby sta</w:t>
        <w:softHyphen/>
        <w:t>nowić chyba ironiczne otrzeźwienie dla innych współczesnych sza</w:t>
        <w:softHyphen/>
        <w:t xml:space="preserve">leństw i egoizmów. Bukowina co prawda wynikła ze związku kilku klimatów, kilku języków. Nie co innego a tę oto cichą, </w:t>
      </w: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malutką prawdę miał pan Tytus dawno dla świata w zanadrzu, jak jaskółkę, co pierwsza się wylęgła.</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To głośno wypowiedział sobie jako orację na pogrzebie swoich głupstw, gdy wróciły do prochu.</w:t>
      </w:r>
    </w:p>
    <w:p>
      <w:pPr>
        <w:pStyle w:val="Style41"/>
        <w:keepNext w:val="0"/>
        <w:keepLines w:val="0"/>
        <w:widowControl w:val="0"/>
        <w:shd w:val="clear" w:color="auto" w:fill="auto"/>
        <w:bidi w:val="0"/>
        <w:spacing w:before="0" w:after="200" w:line="252" w:lineRule="auto"/>
        <w:ind w:left="0" w:right="440" w:firstLine="0"/>
        <w:jc w:val="right"/>
      </w:pPr>
      <w:r>
        <w:rPr>
          <w:i/>
          <w:iCs/>
          <w:color w:val="000000"/>
          <w:spacing w:val="0"/>
          <w:w w:val="100"/>
          <w:position w:val="0"/>
          <w:shd w:val="clear" w:color="auto" w:fill="auto"/>
          <w:lang w:val="pl-PL" w:eastAsia="pl-PL" w:bidi="pl-PL"/>
        </w:rPr>
        <w:t>Stanisław V IN CEN Z</w:t>
      </w:r>
    </w:p>
    <w:p>
      <w:pPr>
        <w:pStyle w:val="Style41"/>
        <w:keepNext w:val="0"/>
        <w:keepLines w:val="0"/>
        <w:widowControl w:val="0"/>
        <w:shd w:val="clear" w:color="auto" w:fill="auto"/>
        <w:bidi w:val="0"/>
        <w:spacing w:before="0" w:after="200" w:line="240" w:lineRule="auto"/>
        <w:ind w:left="1740" w:right="0" w:firstLine="0"/>
        <w:jc w:val="both"/>
      </w:pPr>
      <w:r>
        <w:rPr>
          <w:color w:val="000000"/>
          <w:spacing w:val="0"/>
          <w:w w:val="100"/>
          <w:position w:val="0"/>
          <w:shd w:val="clear" w:color="auto" w:fill="auto"/>
          <w:lang w:val="pl-PL" w:eastAsia="pl-PL" w:bidi="pl-PL"/>
        </w:rPr>
        <w:t xml:space="preserve">(Z czwartego tomu „Na wysokiej połoninie”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IV </w:t>
      </w:r>
      <w:r>
        <w:rPr>
          <w:i/>
          <w:iCs/>
          <w:color w:val="000000"/>
          <w:spacing w:val="0"/>
          <w:w w:val="100"/>
          <w:position w:val="0"/>
          <w:shd w:val="clear" w:color="auto" w:fill="auto"/>
          <w:lang w:val="pl-PL" w:eastAsia="pl-PL" w:bidi="pl-PL"/>
        </w:rPr>
        <w:t>Barwinkowy wianek.</w:t>
      </w:r>
      <w:r>
        <w:rPr>
          <w:color w:val="000000"/>
          <w:spacing w:val="0"/>
          <w:w w:val="100"/>
          <w:position w:val="0"/>
          <w:shd w:val="clear" w:color="auto" w:fill="auto"/>
          <w:lang w:val="pl-PL" w:eastAsia="pl-PL" w:bidi="pl-PL"/>
        </w:rPr>
        <w:t xml:space="preserve"> Z rozdziału: </w:t>
      </w:r>
      <w:r>
        <w:rPr>
          <w:i/>
          <w:iCs/>
          <w:color w:val="000000"/>
          <w:spacing w:val="0"/>
          <w:w w:val="100"/>
          <w:position w:val="0"/>
          <w:shd w:val="clear" w:color="auto" w:fill="auto"/>
          <w:lang w:val="pl-PL" w:eastAsia="pl-PL" w:bidi="pl-PL"/>
        </w:rPr>
        <w:t>Wiatr nad Bukowiną).</w:t>
      </w:r>
    </w:p>
    <w:p>
      <w:pPr>
        <w:pStyle w:val="Style61"/>
        <w:keepNext w:val="0"/>
        <w:keepLines w:val="0"/>
        <w:widowControl w:val="0"/>
        <w:shd w:val="clear" w:color="auto" w:fill="auto"/>
        <w:bidi w:val="0"/>
        <w:spacing w:before="0" w:after="20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obchodził niedawno osiemdziesiąte urodziny. </w:t>
      </w:r>
      <w:r>
        <w:rPr>
          <w:i/>
          <w:iCs/>
          <w:color w:val="000000"/>
          <w:spacing w:val="0"/>
          <w:w w:val="100"/>
          <w:position w:val="0"/>
          <w:shd w:val="clear" w:color="auto" w:fill="auto"/>
          <w:lang w:val="pl-PL" w:eastAsia="pl-PL" w:bidi="pl-PL"/>
        </w:rPr>
        <w:t>Redakcja i współpracownicy KULTURY składają mu z tej okazji najserdeczniejsze życzenia.</w:t>
      </w:r>
    </w:p>
    <w:p>
      <w:pPr>
        <w:pStyle w:val="Style41"/>
        <w:keepNext w:val="0"/>
        <w:keepLines w:val="0"/>
        <w:widowControl w:val="0"/>
        <w:shd w:val="clear" w:color="auto" w:fill="auto"/>
        <w:bidi w:val="0"/>
        <w:spacing w:before="0" w:after="3720" w:line="240" w:lineRule="auto"/>
        <w:ind w:left="0" w:right="0" w:firstLine="360"/>
        <w:jc w:val="both"/>
      </w:pPr>
      <w:r>
        <w:rPr>
          <w:i/>
          <w:iCs/>
          <w:color w:val="000000"/>
          <w:spacing w:val="0"/>
          <w:w w:val="100"/>
          <w:position w:val="0"/>
          <w:shd w:val="clear" w:color="auto" w:fill="auto"/>
          <w:lang w:val="pl-PL" w:eastAsia="pl-PL" w:bidi="pl-PL"/>
        </w:rPr>
        <w:t>Drukowany niżej fragment wyjęty jest z rękopisu 4-go tomu „Na wysokiej połoninie”. Pierwszy tom tego dzieła ukazał się przed wojną i był w wyborze przedrukowany w Londynie.</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r>
        <w:rPr>
          <w:rFonts w:ascii="Calibri" w:eastAsia="Calibri" w:hAnsi="Calibri" w:cs="Calibri"/>
          <w:color w:val="000000"/>
          <w:spacing w:val="0"/>
          <w:w w:val="100"/>
          <w:position w:val="0"/>
          <w:sz w:val="46"/>
          <w:szCs w:val="46"/>
          <w:shd w:val="clear" w:color="auto" w:fill="auto"/>
          <w:lang w:val="pl-PL" w:eastAsia="pl-PL" w:bidi="pl-PL"/>
        </w:rPr>
        <w:t>SPECJALNY ZESZYT</w:t>
        <w:br/>
      </w:r>
      <w:r>
        <w:rPr>
          <w:rFonts w:ascii="Calibri" w:eastAsia="Calibri" w:hAnsi="Calibri" w:cs="Calibri"/>
          <w:color w:val="000000"/>
          <w:spacing w:val="0"/>
          <w:w w:val="100"/>
          <w:position w:val="0"/>
          <w:sz w:val="46"/>
          <w:szCs w:val="46"/>
          <w:shd w:val="clear" w:color="auto" w:fill="auto"/>
          <w:lang w:val="fr-FR" w:eastAsia="fr-FR" w:bidi="fr-FR"/>
        </w:rPr>
        <w:t xml:space="preserve">« </w:t>
      </w:r>
      <w:r>
        <w:rPr>
          <w:rFonts w:ascii="Calibri" w:eastAsia="Calibri" w:hAnsi="Calibri" w:cs="Calibri"/>
          <w:color w:val="000000"/>
          <w:spacing w:val="0"/>
          <w:w w:val="100"/>
          <w:position w:val="0"/>
          <w:sz w:val="46"/>
          <w:szCs w:val="46"/>
          <w:shd w:val="clear" w:color="auto" w:fill="auto"/>
          <w:lang w:val="pl-PL" w:eastAsia="pl-PL" w:bidi="pl-PL"/>
        </w:rPr>
        <w:t xml:space="preserve">KULTURY </w:t>
      </w:r>
      <w:r>
        <w:rPr>
          <w:rFonts w:ascii="Calibri" w:eastAsia="Calibri" w:hAnsi="Calibri" w:cs="Calibri"/>
          <w:color w:val="000000"/>
          <w:spacing w:val="0"/>
          <w:w w:val="100"/>
          <w:position w:val="0"/>
          <w:sz w:val="46"/>
          <w:szCs w:val="46"/>
          <w:shd w:val="clear" w:color="auto" w:fill="auto"/>
          <w:lang w:val="fr-FR" w:eastAsia="fr-FR" w:bidi="fr-FR"/>
        </w:rPr>
        <w:t>»</w:t>
        <w:br/>
      </w:r>
      <w:r>
        <w:rPr>
          <w:color w:val="000000"/>
          <w:spacing w:val="0"/>
          <w:w w:val="100"/>
          <w:position w:val="0"/>
          <w:shd w:val="clear" w:color="auto" w:fill="auto"/>
          <w:lang w:val="pl-PL" w:eastAsia="pl-PL" w:bidi="pl-PL"/>
        </w:rPr>
        <w:t>poświęcony wydarzeniom czechosłowackim</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394" w:val="left"/>
        </w:tabs>
        <w:bidi w:val="0"/>
        <w:spacing w:before="0" w:after="200" w:line="240" w:lineRule="auto"/>
        <w:ind w:left="0" w:right="0" w:firstLine="240"/>
        <w:jc w:val="left"/>
        <w:sectPr>
          <w:headerReference w:type="default" r:id="rId76"/>
          <w:footerReference w:type="default" r:id="rId77"/>
          <w:headerReference w:type="even" r:id="rId78"/>
          <w:footerReference w:type="even" r:id="rId79"/>
          <w:footnotePr>
            <w:pos w:val="pageBottom"/>
            <w:numFmt w:val="decimal"/>
            <w:numRestart w:val="continuous"/>
          </w:footnotePr>
          <w:pgSz w:w="6851" w:h="11317"/>
          <w:pgMar w:top="998" w:left="497" w:right="490" w:bottom="660" w:header="0" w:footer="232" w:gutter="0"/>
          <w:cols w:space="720"/>
          <w:noEndnote/>
          <w:rtlGutter w:val="0"/>
          <w:docGrid w:linePitch="360"/>
        </w:sectPr>
      </w:pPr>
      <w:r>
        <w:rPr>
          <w:color w:val="000000"/>
          <w:spacing w:val="0"/>
          <w:w w:val="100"/>
          <w:position w:val="0"/>
          <w:shd w:val="clear" w:color="auto" w:fill="auto"/>
          <w:lang w:val="pl-PL" w:eastAsia="pl-PL" w:bidi="pl-PL"/>
        </w:rPr>
        <w:t>Str. 224.</w:t>
        <w:tab/>
        <w:t>Cena F. 7,50.</w:t>
      </w:r>
    </w:p>
    <w:p>
      <w:pPr>
        <w:pStyle w:val="Style44"/>
        <w:keepNext/>
        <w:keepLines/>
        <w:widowControl w:val="0"/>
        <w:shd w:val="clear" w:color="auto" w:fill="auto"/>
        <w:bidi w:val="0"/>
        <w:spacing w:before="234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Nietota</w:t>
      </w:r>
      <w:bookmarkEnd w:id="24"/>
      <w:bookmarkEnd w:id="25"/>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Mógłbym to zacząć staromodnie, na przykład tak:</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„Wołoczyszcze i okolice należały kiedyś do książąt Zbaraskich, wywodzących się od kniaziów Nieświckich, którzy wywodzili się z kniaziów Pińsko-Turowskich. Wasyl Nieś wieki w XV wieku miał trzech synów, Wasyla, Semena i Sołtana. Młodszy Wasyl odziedziczył Zbaraż i trzydzieści innych wsi, Sołtan Wiśniowiec, Dwór, Maniów i inne wsie w powiecie krzemienieckim. Tenże Wasyl miał synów, Michała i Semena, a tego ostatniego córka, Marusza Zbaraska, zmarła w 1620 roku, była zamężna za Wasylem Zahorskim, kasztelanem bracławskim. Jej znowu córka Hanna wyszła za Konstantyna Wiśniowieckiego, którego za jej sprawą, bo była wielką katoliczką, nawrócił na katolicyzm jezuita O. Nahaj. Ich syn Janusz Wiśniowiecki był starostą krzemienieckim. Miał synów, Konstantego, Krzysztofa i Dymitra Jerzego. Córki tego ostatniego to Eugenia Katarzyna Koniecpolska, Zofia Leszczyńska i Salomea. Salomea, obrana ihumeną, ksienią Panien Benedykty</w:t>
        <w:softHyphen/>
        <w:t>nek przemyskich zrzekła się Wołoczyszcza (czyli Wołoczysk z przedmieściem Staromiejszczyzna) i wsiami Wołoczkowce, Do- rofiejówka, Korostawa, Balkowce, Januszowce, Manaczyn, Pisa- rzówka, Zielone, Dederkały, Krzysztofówka, Medwedówka, Bro- niówka, Kaczorzyńce, Petrykowce, Sarnów, Kurniki, Porochnia, Niemierzyńce, Kociary i Hłochwasty, na Potockich, którzy sprze</w:t>
        <w:softHyphen/>
        <w:t>dali je Moszyńskim”.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Cały ten wstęp miałby być o tyle potrzebny, że kiedy Nietota była na pensji w klasztorze Panien Benedyktynek przemyskich to straszył tam wciąż duch Salomei, chociaż ksieni zmarła jeszcze w roku 1716.</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Albo mógłbym to zacząć w stylu ekspresji:</w:t>
      </w:r>
    </w:p>
    <w:p>
      <w:pPr>
        <w:pStyle w:val="Style41"/>
        <w:keepNext w:val="0"/>
        <w:keepLines w:val="0"/>
        <w:widowControl w:val="0"/>
        <w:shd w:val="clear" w:color="auto" w:fill="auto"/>
        <w:bidi w:val="0"/>
        <w:spacing w:before="0" w:after="0" w:line="240" w:lineRule="auto"/>
        <w:ind w:left="0" w:right="0" w:firstLine="340"/>
        <w:jc w:val="both"/>
        <w:sectPr>
          <w:headerReference w:type="default" r:id="rId80"/>
          <w:footerReference w:type="default" r:id="rId81"/>
          <w:headerReference w:type="even" r:id="rId82"/>
          <w:footerReference w:type="even" r:id="rId83"/>
          <w:footnotePr>
            <w:pos w:val="pageBottom"/>
            <w:numFmt w:val="decimal"/>
            <w:numRestart w:val="continuous"/>
          </w:footnotePr>
          <w:pgSz w:w="6851" w:h="11317"/>
          <w:pgMar w:top="997" w:left="493" w:right="497" w:bottom="657" w:header="569" w:footer="229" w:gutter="0"/>
          <w:pgNumType w:start="38"/>
          <w:cols w:space="720"/>
          <w:noEndnote/>
          <w:rtlGutter w:val="0"/>
          <w:docGrid w:linePitch="360"/>
        </w:sectPr>
      </w:pPr>
      <w:r>
        <w:rPr>
          <w:color w:val="000000"/>
          <w:spacing w:val="0"/>
          <w:w w:val="100"/>
          <w:position w:val="0"/>
          <w:shd w:val="clear" w:color="auto" w:fill="auto"/>
          <w:lang w:val="pl-PL" w:eastAsia="pl-PL" w:bidi="pl-PL"/>
        </w:rPr>
        <w:t>„Taka panna Winslow napisała kiedyś sztukę, z której zrobio</w:t>
        <w:softHyphen/>
      </w: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no także film. Nazywało się to: „Madchen in Uniform”. We tle pruska pensja dla panienek, z jakimiś tam komplikacjami psy</w:t>
        <w:softHyphen/>
        <w:t>chologicznymi, lesbijskimi, atmosferą dosyć jak na ów czas szo</w:t>
        <w:softHyphen/>
        <w:t xml:space="preserve">kującą. Pamiętam z filmu scenę taką że tej jakiejś </w:t>
      </w:r>
      <w:r>
        <w:rPr>
          <w:color w:val="000000"/>
          <w:spacing w:val="0"/>
          <w:w w:val="100"/>
          <w:position w:val="0"/>
          <w:shd w:val="clear" w:color="auto" w:fill="auto"/>
          <w:lang w:val="fr-FR" w:eastAsia="fr-FR" w:bidi="fr-FR"/>
        </w:rPr>
        <w:t>virago-</w:t>
      </w:r>
      <w:r>
        <w:rPr>
          <w:color w:val="000000"/>
          <w:spacing w:val="0"/>
          <w:w w:val="100"/>
          <w:position w:val="0"/>
          <w:shd w:val="clear" w:color="auto" w:fill="auto"/>
          <w:lang w:val="pl-PL" w:eastAsia="pl-PL" w:bidi="pl-PL"/>
        </w:rPr>
        <w:t>wycho</w:t>
        <w:softHyphen/>
        <w:t>wawczyni, przywołana przez nią pensjonarka, pensjonara, ma się zameldować. Przychodzi, a jakże, z lekcji fechtunku w sali gimna</w:t>
        <w:softHyphen/>
        <w:t>stycznej, ma jeszcze na sobie obcisły kostium szermierczy, pończo</w:t>
        <w:softHyphen/>
        <w:t>chy do kolan, pantofle, w obcisłym plastronie fechtunkowym, w lewej ręce trzyma drucianą maskę szermierską, w prawej floret z jego lśniącym koszem, floret giętki jak bicz, z gałką nasadzoną na kolec ostrza”.</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Otóż widzę Nietotę, jak to Nietota, w obcisłym plastronie szermierskim, zapiętym wysoko pod szyję, bluza pozapinana na guziczki na ramieniu i piersi ma obcisłe i wysokie pod tą bluzą, strome, a na plastronie, wiadomo, tam gdzie bije serce, ma wyszyte, naszyte, wycerowane serce z czerwonego safianu, czerwo</w:t>
        <w:softHyphen/>
        <w:t xml:space="preserve">ne, szkarłatne </w:t>
      </w:r>
      <w:r>
        <w:rPr>
          <w:color w:val="000000"/>
          <w:spacing w:val="0"/>
          <w:w w:val="100"/>
          <w:position w:val="0"/>
          <w:shd w:val="clear" w:color="auto" w:fill="auto"/>
          <w:lang w:val="fr-FR" w:eastAsia="fr-FR" w:bidi="fr-FR"/>
        </w:rPr>
        <w:t xml:space="preserve">Cœur. </w:t>
      </w:r>
      <w:r>
        <w:rPr>
          <w:color w:val="000000"/>
          <w:spacing w:val="0"/>
          <w:w w:val="100"/>
          <w:position w:val="0"/>
          <w:shd w:val="clear" w:color="auto" w:fill="auto"/>
          <w:lang w:val="pl-PL" w:eastAsia="pl-PL" w:bidi="pl-PL"/>
        </w:rPr>
        <w:t xml:space="preserve">Na „planszy”, zanim pierwsze „En </w:t>
      </w:r>
      <w:r>
        <w:rPr>
          <w:color w:val="000000"/>
          <w:spacing w:val="0"/>
          <w:w w:val="100"/>
          <w:position w:val="0"/>
          <w:shd w:val="clear" w:color="auto" w:fill="auto"/>
          <w:lang w:val="fr-FR" w:eastAsia="fr-FR" w:bidi="fr-FR"/>
        </w:rPr>
        <w:t xml:space="preserve">garde!” </w:t>
      </w:r>
      <w:r>
        <w:rPr>
          <w:color w:val="000000"/>
          <w:spacing w:val="0"/>
          <w:w w:val="100"/>
          <w:position w:val="0"/>
          <w:shd w:val="clear" w:color="auto" w:fill="auto"/>
          <w:lang w:val="pl-PL" w:eastAsia="pl-PL" w:bidi="pl-PL"/>
        </w:rPr>
        <w:t>przeciwnika, wita się salutując floretem, kosz gardy do twarzy i świetnym, jedynym ruchem, skosem, jakby zataczając szarfę ze stali, jednym śmignięciem, paradą, garda od ust, w prawo w dół, i Nietota salutuje tak samo przed ksienią, przywołana do ksieni. A uczył fechtunku sierżant, szermierz, instruktor wychowania fi</w:t>
        <w:softHyphen/>
        <w:t>zycznego dziewcząt w szkole klasztornej, sierżant Pierwszego Puł</w:t>
        <w:softHyphen/>
        <w:t xml:space="preserve">ku Czołgów z Żurawicy. </w:t>
      </w:r>
      <w:r>
        <w:rPr>
          <w:color w:val="000000"/>
          <w:spacing w:val="0"/>
          <w:w w:val="100"/>
          <w:position w:val="0"/>
          <w:shd w:val="clear" w:color="auto" w:fill="auto"/>
          <w:lang w:val="fr-FR" w:eastAsia="fr-FR" w:bidi="fr-FR"/>
        </w:rPr>
        <w:t xml:space="preserve">Quinta! </w:t>
      </w:r>
      <w:r>
        <w:rPr>
          <w:color w:val="000000"/>
          <w:spacing w:val="0"/>
          <w:w w:val="100"/>
          <w:position w:val="0"/>
          <w:shd w:val="clear" w:color="auto" w:fill="auto"/>
          <w:lang w:val="pl-PL" w:eastAsia="pl-PL" w:bidi="pl-PL"/>
        </w:rPr>
        <w:t>Tercia! Patinando! Na Patinan- do! Raz! Dwa! Trzy! szybki posuw do przodu, wypad prawej stopy i ostry okrzyk i sztych! i cofnięcie się do tyłu.</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Albo mógłbym przepisać to co mam zastenografowane w pa</w:t>
        <w:softHyphen/>
        <w:t>mięci, słowo w słowo własne słowa Nietoty. Mówiła mi kiedyś że wybrała się do podmiejskiego parku nad rzeką i tak sobie tam po panieńsku kołowała po trawie na tym welocypedzie, lśnią jego szprychy i koła podskakują na nierównościach i szeleszczą po tra</w:t>
        <w:softHyphen/>
        <w:t>wie gumowe opony maszyny. I tu niech już sama opowie własnymi słowami :</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skarpie nad brzegiem siedziała para staruszków, takie to zasuszone i powiędłe, twarze w zmarszczkach i przygarbieni i zmę</w:t>
        <w:softHyphen/>
        <w:t>czeni tacy życiem, łagodni i po starczemu zastraszeni tym światem który wokół nich się toczy, przegonił ich czas i już, i zostali w tyle staruszkami, jeszcze zasłuchani w życie, ale dolatuje ich ono jakby z daleka, jak turkot oddalającego się wozu. I wyobraź sobie, nie</w:t>
        <w:softHyphen/>
        <w:t>wprawna, niezdara, jadę, koło przednie mi się giba i chwieje i wi</w:t>
        <w:softHyphen/>
        <w:t>dzę, Boże! widzę że jadę wprost na nich, na ich pochylone, zgar</w:t>
        <w:softHyphen/>
        <w:t>bione plecy i coś mnie pcha i nie mogę się zatrzymać, przeklęty rower... No i wjechałam na tę parę, na tego Filemona i tę Baucis, śmiesznie i niezdarnie, a oni przestraszeni, aż oczy im się porobiły o takie okrągłe, a ja stałam rozkraczona na tym rowerze i wargi</w:t>
        <w:br w:type="page"/>
      </w:r>
      <w:r>
        <w:rPr>
          <w:color w:val="000000"/>
          <w:spacing w:val="0"/>
          <w:w w:val="100"/>
          <w:position w:val="0"/>
          <w:shd w:val="clear" w:color="auto" w:fill="auto"/>
          <w:lang w:val="pl-PL" w:eastAsia="pl-PL" w:bidi="pl-PL"/>
        </w:rPr>
        <w:t>mi się trzęsły od płaczu i przepraszania, głupia niezdara, przestra</w:t>
        <w:softHyphen/>
        <w:t>szyłam tych dwoje, na starość przysporzyłam im upokorzenia i strachu, aż mi było żal, jak żal... Ale takie rzeczy się zdarzają i już, prawda?”</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Bo kiedy życie nasze składa się z tryumfów i klęsk to Nietota zawsze o klęskach. Przecież miała swoje tryumfy i radości, ale przez przekorę czy zamiar jej nieznany, niezrozumiany czemuś miały one zawsze domieszkę klęski. Była ogromnie, niebotycznie, cudownie uzdolniona, najtrudniejsze rzeczy przychodziły jej jakże łatwiutko, jakby od niechcenia, jakby bez wysiłku najmniejszego, na marginesie ważniejszych poczynań. Na pensji, gdy inne kujony pracowicie dorabiały się swych stopni, Nietota chwytała to wszyst</w:t>
        <w:softHyphen/>
        <w:t>ko na gorąco, od razu, łapczywie, utrwalała to bez wysiłku w pa</w:t>
        <w:softHyphen/>
        <w:t>mięci, mogła recytować po tygodniach zasłyszane zdania, wiersze, ustępy, formuły, a do tego oddawała to wszystko w dwójnasób, upiększone, przeformowane, zharmonizowane, cudownie skompo</w:t>
        <w:softHyphen/>
        <w:t>nowane. A wieńczył to dowcip, humor, bystre podpatrzenie para</w:t>
        <w:softHyphen/>
        <w:t>doksu sytuacji, udziwnienie, niezwykłość. Najnudniejsze stawało się przez nią najbardziej zajmującym.</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Nietota o swoich klęskach. Opowiadała mi jak kiedyś wracała z klasztoru na wakacje do domu, z jakąś znajomą, pociągiem, podmiejską linią ze Lwowa, pociąg chwieje się i stukocze na krzy</w:t>
        <w:softHyphen/>
        <w:t>wiznach i rozjazdach, mija i zatrzymuje się na podmiejskich sta</w:t>
        <w:softHyphen/>
        <w:t>cyjkach, kręci się za oknami wagonu tamtejszy krajobraz, wzgórza porosłe bukowym lasem, potem pola, chłopskie morgi i łany, ich pasy i miedze, wierzby nad przeciekającą wodą, dalekie chałupy chłopskie. Wagon jest twardy i kiwają się na ławkach nijacy pa</w:t>
        <w:softHyphen/>
        <w:t>sażerowie. To sobie moje panienki pogadywały, co tu mówić, plotkowały sobie niewinnie o małomiasteczkowych wydarzeniach i skandalikach, jak to panny. Nietota śmiała się i była do teraz jeszcze zakłopotana tym co się wtedy wydarzyło. Bo za temat swoich niewinnych, panieńskich obgadywań wybrały jakiegoś pa</w:t>
        <w:softHyphen/>
        <w:t>na, który niczym się nie odznaczał, pewnie jakiś urzędnik powia</w:t>
        <w:softHyphen/>
        <w:t>towy, zaharowany tam i dbający o jakieś tam swoje sprawy. Nie mówiła mi o czym mogły to sobie wtedy opowiadać, pewnie w tym było nic szczególnie ciekawego, ale w każdym razie był temat, sądziło się innych, coś może i przy tej okazji się zmyślało, byle tylko językiem obracać. No i nagle siedzący w tym samym prze</w:t>
        <w:softHyphen/>
        <w:t>dziale pan przerwał pannom te historie sobie wzajemnie opowia</w:t>
        <w:softHyphen/>
        <w:t xml:space="preserve">dane, i może nawet zakłopotany, ale i dotknięty, do, jak się to mówi, żywego, powiedział, tak po inteligencku: ,,Bardzo panie przepraszam, ale panie mówią o mnie i o moich sprawach”. A więc </w:t>
      </w:r>
      <w:r>
        <w:rPr>
          <w:color w:val="000000"/>
          <w:spacing w:val="0"/>
          <w:w w:val="100"/>
          <w:position w:val="0"/>
          <w:shd w:val="clear" w:color="auto" w:fill="auto"/>
          <w:lang w:val="fr-FR" w:eastAsia="fr-FR" w:bidi="fr-FR"/>
        </w:rPr>
        <w:t xml:space="preserve">gaffa, </w:t>
      </w:r>
      <w:r>
        <w:rPr>
          <w:color w:val="000000"/>
          <w:spacing w:val="0"/>
          <w:w w:val="100"/>
          <w:position w:val="0"/>
          <w:shd w:val="clear" w:color="auto" w:fill="auto"/>
          <w:lang w:val="pl-PL" w:eastAsia="pl-PL" w:bidi="pl-PL"/>
        </w:rPr>
        <w:t>mój Boże, niezręcznie i nieprzyjemnie i jak to wtedy krew napływa do policzków, a odrobić się już nie da i nie da. Nawet sobie wyobrażam i zakłopotanie samego tego pana, było mu nie</w:t>
        <w:softHyphen/>
        <w:br w:type="page"/>
      </w:r>
      <w:r>
        <w:rPr>
          <w:color w:val="000000"/>
          <w:spacing w:val="0"/>
          <w:w w:val="100"/>
          <w:position w:val="0"/>
          <w:shd w:val="clear" w:color="auto" w:fill="auto"/>
          <w:lang w:val="pl-PL" w:eastAsia="pl-PL" w:bidi="pl-PL"/>
        </w:rPr>
        <w:t>przyjemnie, zdaje się że w tym wspomnieniu Nietoty było o tej wyczutej u niego nieprzyjemności, ale ten pan ani nie okazał się ordynarny, ani się nie rzucał, po prostu zareagował przyzwoicie i godnie.</w:t>
      </w:r>
    </w:p>
    <w:p>
      <w:pPr>
        <w:pStyle w:val="Style41"/>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Ten pan z pociągu, którego nigdy nie widziałem i nie znałem jest mi tak dobrze znajomy jak wnętrze wagonu podmiejskiego pociągu. Należał do klasy ludzi z których sam się wywodzę. Co na nią składało się? Przede wszystkim była to kasta urzędnicza, wszędzie, zawsze autorytety stwarzały sobie systemy, urządzenia z ludzi na żołdzie, płaconych, skąpo bo skąpo, trzymanych w ry</w:t>
        <w:softHyphen/>
        <w:t>zach, w ramach, formach, kierowanych nakazem z góry. W impe</w:t>
        <w:softHyphen/>
        <w:t>rium carskim wszystkich przecież robili urzędnikami: arystokrację, szlachtę, kupców, nadawali im rangi, kategorie, kazali im nawet nosić uniformy, mundury, fraki czy jak tam, dawali w nagrodę do noszenia wstęgi, ordery, cóż to czy Puszkin nie nosił kapelusza stosowanego czy takiej czapki z bączkiem na dworskie przyjęcia albo czy gdy trojką wybierał się w odwiedziny. Lubili sobie ci co rządzili i wodzili innych za nos poubierać ich i ponadawać im tytuły takich i owakich radców tajnych i radców dworu i hofra- tów i councellorów, geheimratów, bo to i łatwiej utrzymać w sze</w:t>
        <w:softHyphen/>
        <w:t>regu i zidentyfikować. W niektórych historycznych organizacjach, weźmy Bizancjum, to nawet odbierali im męskość, a jakże, kastę urzędniczą najchętniej stwarzano z eunuchów, rzezańców, bez</w:t>
        <w:softHyphen/>
        <w:t>płciowców, nawet sięgało to i w sfery militarne, czyż Narzes, admi</w:t>
        <w:softHyphen/>
        <w:t>rał Justyniana nie był eunuchem? A przedtem pierwszy Rzym miał tych swoich konsulów i prokonsulów, kwestorów, pretorów, cen</w:t>
        <w:softHyphen/>
        <w:t>zorów, prefektów i stamtąd te tytuły do nas przywędrowały. Stąd te setki innych tytułów konsyliarzy, dependentów, referendarzy, profesorów, aplikantów, adiunktów, przewodniczących, asysten</w:t>
        <w:softHyphen/>
        <w:t>tów, prałatów, dziekanów, naczelników, dyrektorów, koadiuto</w:t>
        <w:softHyphen/>
        <w:t>rów, kierowników, kolaudantów, assesorów, prokuratorów, pod</w:t>
        <w:softHyphen/>
        <w:t>sekretarzy, kuratorów, kustoszów, plenipotentów, pryncypałów, hospitantów, prokurentów, szefów, referentów, absolwentów, alumnów, abiturientów, inspektorów, docentów, komisarzy, prak</w:t>
        <w:softHyphen/>
        <w:t>tykantów, kierowników resortów, suplentów, i tak dalej, i tak dalej. Wszyscy oni mieli z nadania, z namaszczenia władzę i z ty</w:t>
        <w:softHyphen/>
        <w:t>tułu trzymać innych w ryzach, w garści, „za mordę”, w posłuszeń</w:t>
        <w:softHyphen/>
        <w:t>stwie. Ci ludzie organizacji mieli z góry patrzyć na innych i pogar</w:t>
        <w:softHyphen/>
        <w:t>dzać „pracowitymi” co to w ziemi i błocku grzebią, cioszą, dłubią, paprają się i parają, bez których anibyśmy wyżyli, źremy ten chleb co nam wygnietli, żłopiemy co nam przydygowali w beczkach, garnkach i co podają nam na klęczkach w kielichach. Wciągamy na siebie koszule, wzuwamy buty, okrywamy się kożuchami czy futrami co to nam je wyścibali, wyszyli dratwą, wygarbowali, chro</w:t>
        <w:softHyphen/>
        <w:t>nimy się pod dach co go nam wyrychtowali nad głową, huśtamy</w:t>
        <w:br w:type="page"/>
      </w:r>
      <w:r>
        <w:rPr>
          <w:color w:val="000000"/>
          <w:spacing w:val="0"/>
          <w:w w:val="100"/>
          <w:position w:val="0"/>
          <w:shd w:val="clear" w:color="auto" w:fill="auto"/>
          <w:lang w:val="pl-PL" w:eastAsia="pl-PL" w:bidi="pl-PL"/>
        </w:rPr>
        <w:t>się na resorach, włazimy jakby nigdy nic na siedzenia powozów, dla których koła musiał kiedyś zdziałać jakiś kołodziej, koła toczą</w:t>
        <w:softHyphen/>
        <w:t>ce się po gościńcu który wyścieliły nam kamienie, w znoju rozbi</w:t>
        <w:softHyphen/>
        <w:t xml:space="preserve">jane młotkiem pod bezlitosnym słońcem przez tych co to „kamienie tłukę przy drodze”, i dudnią pod tymi kołami dyle, podłoga mostu jaki nam wymościli ( i do tego ukradliśmy im na dobitek ich miano, bo przecież to ten co ten most dla nas kładł kiedyś nazywał się nie inaczej </w:t>
      </w:r>
      <w:r>
        <w:rPr>
          <w:color w:val="000000"/>
          <w:spacing w:val="0"/>
          <w:w w:val="100"/>
          <w:position w:val="0"/>
          <w:shd w:val="clear" w:color="auto" w:fill="auto"/>
          <w:lang w:val="fr-FR" w:eastAsia="fr-FR" w:bidi="fr-FR"/>
        </w:rPr>
        <w:t xml:space="preserve">a „pontifex”, </w:t>
      </w:r>
      <w:r>
        <w:rPr>
          <w:color w:val="000000"/>
          <w:spacing w:val="0"/>
          <w:w w:val="100"/>
          <w:position w:val="0"/>
          <w:shd w:val="clear" w:color="auto" w:fill="auto"/>
          <w:lang w:val="pl-PL" w:eastAsia="pl-PL" w:bidi="pl-PL"/>
        </w:rPr>
        <w:t xml:space="preserve">a dzisiaj ten </w:t>
      </w:r>
      <w:r>
        <w:rPr>
          <w:color w:val="000000"/>
          <w:spacing w:val="0"/>
          <w:w w:val="100"/>
          <w:position w:val="0"/>
          <w:shd w:val="clear" w:color="auto" w:fill="auto"/>
          <w:lang w:val="fr-FR" w:eastAsia="fr-FR" w:bidi="fr-FR"/>
        </w:rPr>
        <w:t xml:space="preserve">pontifex maximus </w:t>
      </w:r>
      <w:r>
        <w:rPr>
          <w:color w:val="000000"/>
          <w:spacing w:val="0"/>
          <w:w w:val="100"/>
          <w:position w:val="0"/>
          <w:shd w:val="clear" w:color="auto" w:fill="auto"/>
          <w:lang w:val="pl-PL" w:eastAsia="pl-PL" w:bidi="pl-PL"/>
        </w:rPr>
        <w:t>to naj</w:t>
        <w:softHyphen/>
        <w:t>wyższy kapłan tych co to sobie rąk nie uwalają). Inteligenci, ci to usadowili się. Źle! Nie usadowili zaraz, bo to po mieszczańsku czy posiedzicielsku, a to ani mieszczanie ani posiedziciele. Uplaso</w:t>
        <w:softHyphen/>
        <w:t>wali się w takiej warstwie gdzie dziurawo i nędznie, ale fason się trzyma, tych rąk właśnie się nie uwala, gdzie się jest zawsze przez „pan”, „pani”, gdzie obowiązuje ten specjalny, literacki, inteli</w:t>
        <w:softHyphen/>
        <w:t xml:space="preserve">gencki język, to prawda przeładowany, banałami, komunałami, </w:t>
      </w:r>
      <w:r>
        <w:rPr>
          <w:i/>
          <w:iCs/>
          <w:color w:val="000000"/>
          <w:spacing w:val="0"/>
          <w:w w:val="100"/>
          <w:position w:val="0"/>
          <w:shd w:val="clear" w:color="auto" w:fill="auto"/>
          <w:lang w:val="fr-FR" w:eastAsia="fr-FR" w:bidi="fr-FR"/>
        </w:rPr>
        <w:t>dictionnaire des lieux-communs,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elegancja wysłowienia się, osob</w:t>
        <w:softHyphen/>
        <w:t>ny dialekt, bez surowizn, ta osobna literacka polszczyzna, wyślizga</w:t>
        <w:softHyphen/>
        <w:t>na jak wytarte łokcie marynarki, jak leciutko przybrudzony kołnie</w:t>
        <w:softHyphen/>
        <w:t>rzyk koszuli i krawata, ale kołnierzyk i krawat muszą być! A do tego śmietnisko drobiazgów, spinek, breloków, owszem i papie</w:t>
        <w:softHyphen/>
        <w:t>rośnica którą z trzaskiem zamyka się na preferansowym stole, cy</w:t>
        <w:softHyphen/>
        <w:t xml:space="preserve">garniczka, takie i owakie getry, kamizelki, </w:t>
      </w:r>
      <w:r>
        <w:rPr>
          <w:color w:val="000000"/>
          <w:spacing w:val="0"/>
          <w:w w:val="100"/>
          <w:position w:val="0"/>
          <w:shd w:val="clear" w:color="auto" w:fill="auto"/>
          <w:lang w:val="fr-FR" w:eastAsia="fr-FR" w:bidi="fr-FR"/>
        </w:rPr>
        <w:t xml:space="preserve">pullovery, </w:t>
      </w:r>
      <w:r>
        <w:rPr>
          <w:color w:val="000000"/>
          <w:spacing w:val="0"/>
          <w:w w:val="100"/>
          <w:position w:val="0"/>
          <w:shd w:val="clear" w:color="auto" w:fill="auto"/>
          <w:lang w:val="pl-PL" w:eastAsia="pl-PL" w:bidi="pl-PL"/>
        </w:rPr>
        <w:t xml:space="preserve">butonierki, no i oczywiście, jakżeż by bez nich, rękawiczki! szare, zamszowe, z świńskiej skóry, parasol, pilśniowy kapelusz, płaszcz </w:t>
      </w:r>
      <w:r>
        <w:rPr>
          <w:color w:val="000000"/>
          <w:spacing w:val="0"/>
          <w:w w:val="100"/>
          <w:position w:val="0"/>
          <w:shd w:val="clear" w:color="auto" w:fill="auto"/>
          <w:lang w:val="fr-FR" w:eastAsia="fr-FR" w:bidi="fr-FR"/>
        </w:rPr>
        <w:t xml:space="preserve">raglan </w:t>
      </w:r>
      <w:r>
        <w:rPr>
          <w:color w:val="000000"/>
          <w:spacing w:val="0"/>
          <w:w w:val="100"/>
          <w:position w:val="0"/>
          <w:shd w:val="clear" w:color="auto" w:fill="auto"/>
          <w:lang w:val="pl-PL" w:eastAsia="pl-PL" w:bidi="pl-PL"/>
        </w:rPr>
        <w:t>czy sakpalto, czy palto „miastowe” z wyleniałym ale futrzanym koł</w:t>
        <w:softHyphen/>
        <w:t>nierzem, a u pań rozmaite fioki, bluzki, kasaki, koroneczki, fastry- gi, kroje, rzuciki, kapelusiki, toczki, budki, rajery i inne pierze zdechłych ptaków, bo jakżeż by. Osobna społeczna warstwa czy kasta, inna, hieratyczna, zbalansowana na jednym poziomie, z ma</w:t>
        <w:softHyphen/>
        <w:t>turą gimnazjalną czy tytułem doktorskim, a zawsze adresującym się przez trzecią osobę i „pan”, aż wyszło tak jak wyszło koledze Przybosiowi w jego antologii poezji chłopskiej (ach te antologie! ) że z tego uroczego, lirycznego zbioru poezji chłopskiej pierwszy nieszczęśliwie i złowieszczo zaczyna się od słów: „Diabli wzięli pana...” No to już nie znęcajmy się nad nimi. Pod tymi tytułami, tak jak pod bindami, pomadą, za szkłami okularów i pincenez, pod kresą kapelusza panama, pod kamizelką z łańcuszkiem, pod klapą z wpiętą w nią odznaką, pod przyciskiem na biurku, bibu- larzem, pod stosami aktów podawczych, jak za parawanikiem w sa</w:t>
        <w:softHyphen/>
        <w:t>loniku i za szpalerem krzaków porzeczkowych, za firankami i dzi</w:t>
        <w:softHyphen/>
        <w:t>kim winem oplatającym pokrzywiony ganeczek w miasteczku, czy za portierą straszliwego przedpokoju kamienicznego mieszka</w:t>
        <w:softHyphen/>
        <w:t>nia, za tym wszystkim...</w:t>
      </w:r>
    </w:p>
    <w:p>
      <w:pPr>
        <w:pStyle w:val="Style41"/>
        <w:keepNext w:val="0"/>
        <w:keepLines w:val="0"/>
        <w:widowControl w:val="0"/>
        <w:shd w:val="clear" w:color="auto" w:fill="auto"/>
        <w:bidi w:val="0"/>
        <w:spacing w:before="0" w:after="620" w:line="240" w:lineRule="auto"/>
        <w:ind w:left="0" w:right="0" w:firstLine="340"/>
        <w:jc w:val="both"/>
      </w:pPr>
      <w:r>
        <w:rPr>
          <w:color w:val="000000"/>
          <w:spacing w:val="0"/>
          <w:w w:val="100"/>
          <w:position w:val="0"/>
          <w:shd w:val="clear" w:color="auto" w:fill="auto"/>
          <w:lang w:val="pl-PL" w:eastAsia="pl-PL" w:bidi="pl-PL"/>
        </w:rPr>
        <w:t>Alem się rozpędził, jak ów Szewc Rozpędek z bajki, który smo</w:t>
        <w:softHyphen/>
        <w:t>łował dratwę, klepał skórę i tak walił młotkiem że żadne buty</w:t>
        <w:br w:type="page"/>
      </w:r>
      <w:r>
        <w:rPr>
          <w:color w:val="000000"/>
          <w:spacing w:val="0"/>
          <w:w w:val="100"/>
          <w:position w:val="0"/>
          <w:shd w:val="clear" w:color="auto" w:fill="auto"/>
          <w:lang w:val="pl-PL" w:eastAsia="pl-PL" w:bidi="pl-PL"/>
        </w:rPr>
        <w:t>mu nie wychodziły bo się zanadto rozpędzał, a ten rodzaj twór</w:t>
        <w:softHyphen/>
        <w:t xml:space="preserve">czości pisarskiej nazywa się </w:t>
      </w:r>
      <w:r>
        <w:rPr>
          <w:i/>
          <w:iCs/>
          <w:color w:val="000000"/>
          <w:spacing w:val="0"/>
          <w:w w:val="100"/>
          <w:position w:val="0"/>
          <w:shd w:val="clear" w:color="auto" w:fill="auto"/>
          <w:lang w:val="fr-FR" w:eastAsia="fr-FR" w:bidi="fr-FR"/>
        </w:rPr>
        <w:t xml:space="preserve">fleuve, </w:t>
      </w:r>
      <w:r>
        <w:rPr>
          <w:i/>
          <w:iCs/>
          <w:color w:val="000000"/>
          <w:spacing w:val="0"/>
          <w:w w:val="100"/>
          <w:position w:val="0"/>
          <w:shd w:val="clear" w:color="auto" w:fill="auto"/>
          <w:lang w:val="pl-PL" w:eastAsia="pl-PL" w:bidi="pl-PL"/>
        </w:rPr>
        <w:t>stream of consciousness.</w:t>
      </w:r>
    </w:p>
    <w:p>
      <w:pPr>
        <w:pStyle w:val="Style41"/>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Nietota pojechała na wakacje na takie letnisko nad Dniestrem gdzie to południe, upalne lato, a zieleń tam rozbujała, gąszcze za</w:t>
        <w:softHyphen/>
        <w:t>rośli, wielkie kopuły czereśni, gaje drzew, leszczyna, graby, dęby i pola, ogrody, a w nich aż kotłuje się od tej rozbuchanej zieleni, gęsta dżungla konopi, słoneczniki obracają swe głowy za słońcem, fasola na niebotycznych tykach, słodki groszek jak pachnie, dynie, harbuzy, melony rozwalające się, opasłe, po grzędach, strąki, boby takie jakieś woskowate, maliniaki i porzeczkowe krzaki i agrest włochaty, i ciężkie od zielonych jeszcze jabłek gałęzie jabłoni i cała ta zielenina rozmaitych marchwi i pietruszek i łopianowe cienie u parkanów i winna latorośl, tu przecież wino się udaje, i słodko, sennie, gorąco i jaskrawo od tarniny i jarzębin i dereni i ludzie tamtejsi zachodzeni koło tych swych robót w obejściach, ogrodach i na polach i oczywiście muchy, roje ich, siadają wszędzie i pełno rozmaitych mrówek, pełzających żuków, chrząszczy, liszek, gąsie</w:t>
        <w:softHyphen/>
        <w:t>nic, mszyc i paprzą się w kurzu wróble i przelatują ptaki, trzepo</w:t>
        <w:softHyphen/>
        <w:t>czą skrzydłami, fruwają, kląskają i pogwizdują, i „ścianki” nad Dniestrem ich płytki, blaszki kamienne sypiące się z urwisk i na zboczach dniestrowych ciężkie, kolebiące się krowy powychodzi</w:t>
        <w:softHyphen/>
        <w:t>ły stopnie schodząc do wodopoju, a nad tym wszystkim kopuła niebieska, niebieściutka nieba, jak szklany dzwon z niebieskiego szkła.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Otóż w tych cieniach i tym słońcu się przesiaduje, do wody, kąpieliska niedaleko, trawa, ręczniki kąpielowe, jakieś tam chusty, szale, koszyki plecione, dzieci-bobasy, robótki, buteleczki, korki, pieluszki, zabaweczki, łopatki, koneweczki, w ogóle śmieciarnia dziecinno-letniskowa i towarzystwo rozleniwione. Między taką kompanią letników, inteligentów na letnisku, zawiązuje się oczy</w:t>
        <w:softHyphen/>
        <w:t>wiście komitywa, gra się w bridża, czasem wieczorem szło się na dancing w restauracyjce, gdzie i fasony wielkomiejskie, i menu nie- bylejakie, z daniami, specjalnościami miejscowymi, pstrągi, góry owoców, przystawek, lodów, gospodarz uwija się i kłania, panie rozszczebiotane, wieczór, kolacja, ale jeszcze z dnia duszno od gorąca, przy pianinie chudy pianista i drugi, skrzypek, co to i do tańca zagrają i „do słuchu”, jakieś tanga albo coś rzewnego ludowego.</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Dzielą się uwagami na temat nawzajem sobie wypożyczanych książek, powieści, rodzaju sztuki który sobie inteligencja eksklu</w:t>
        <w:softHyphen/>
        <w:t>zywnie przyswoiła, inny gatunek ludzi powieści nie czyta. Będą to nowości jeszcze nierozcięte albo dobrze już zaczytane powieścidła,</w:t>
        <w:br w:type="page"/>
      </w:r>
      <w:r>
        <w:rPr>
          <w:color w:val="000000"/>
          <w:spacing w:val="0"/>
          <w:w w:val="100"/>
          <w:position w:val="0"/>
          <w:shd w:val="clear" w:color="auto" w:fill="auto"/>
          <w:lang w:val="pl-PL" w:eastAsia="pl-PL" w:bidi="pl-PL"/>
        </w:rPr>
        <w:t>teraz nie nazywa się już tego „romanse”. Rzeczy najróżnorodniej</w:t>
        <w:softHyphen/>
        <w:t>szego autoramentu, najnowszych autorów a także klasyków. Dosto</w:t>
        <w:softHyphen/>
        <w:t>jewski z jego strasznościami, niesamowitościami i rozhisteryzowa- nymi i rozgadanymi, straszliwie rozgadanymi psychologicznościami, nic tam się u niego nie dzieje, ani też niczego nie widać, ani krajobrazu za oknami wagonów, ani widoków Szwajcarii czy Nad</w:t>
        <w:softHyphen/>
        <w:t>renii, ani Rosji, ani nie bardzo wiemy jak tam wyglądają twarze i grymasy tych jego bohaterów. Lepiej już u tego zaczytywanego Dickensa, bo ilustrują je sztychy Cruickshanka, panowie we fra</w:t>
        <w:softHyphen/>
        <w:t xml:space="preserve">kach i halsztukach, obcisłe spodnie ze strzemiączkami i te ich tam bakenbardy przy wygolonych podbródkach i na czoło zwisa im ówczesny lok, a panie w budkach, pasterkach ze wstążką pod brodą albo </w:t>
      </w:r>
      <w:r>
        <w:rPr>
          <w:i/>
          <w:iCs/>
          <w:color w:val="000000"/>
          <w:spacing w:val="0"/>
          <w:w w:val="100"/>
          <w:position w:val="0"/>
          <w:shd w:val="clear" w:color="auto" w:fill="auto"/>
          <w:lang w:val="pl-PL" w:eastAsia="pl-PL" w:bidi="pl-PL"/>
        </w:rPr>
        <w:t>follow me,</w:t>
      </w:r>
      <w:r>
        <w:rPr>
          <w:color w:val="000000"/>
          <w:spacing w:val="0"/>
          <w:w w:val="100"/>
          <w:position w:val="0"/>
          <w:shd w:val="clear" w:color="auto" w:fill="auto"/>
          <w:lang w:val="pl-PL" w:eastAsia="pl-PL" w:bidi="pl-PL"/>
        </w:rPr>
        <w:t xml:space="preserve"> i spod fałdów spódnic, krynolin wygląda im czu</w:t>
        <w:softHyphen/>
        <w:t>bek bucika, pantofelka, przewiązane w kostce, pęcinie i foryś na siodłowym koniu zaprzęgu dyliżansu i wiechy oberż i zajazdów. A znowuż u Schnitzlera to domyślamy się sztafażu wiedeńskiego Prateru, fircyków w waffenrockach, z wąsami usztywnionymi po</w:t>
        <w:softHyphen/>
        <w:t>madą i dobrze ufryzowanymi przez bindę. To znowu Maupassant i w ogóle francuscy noweliści, takie to u nich wyfajnowane, ciut-ciut, psychologie i perwersje, wysmakowane, „cienkie”, tylko że ówczesne wydania miały psujące wrażenie ilustracje, a na nich piórkiem, koniecznie wyszrafowane, znowuż panowie z wąsami, w wysokich kołnierzykach, a panie z biustami i w długich spódni</w:t>
        <w:softHyphen/>
        <w:t>cach, z włosami poupinanymi niemożliwie, w kapeluszu takim- owakim. Już nie mówię o naszych młodopolskich nowelistach, w okładkach z secesyjnymi wywijasami, rozdziały mają szkaradne winiety a ich akapity zaczynają się od dużej litery z wielkimi za</w:t>
        <w:softHyphen/>
        <w:t>krętasami. Ale już sypnęły się najnowsze wydawnictwa, lepsza czcionka, dobre tytuły. I spoza tego wszystkiego wyziera ku nam ten świat wymyślony, nieprawdziwy, imitujący, małpujący życie, fabuły, zawiązki sytuacji, charaktery postaci, bujda na resorach, ale jakże przywykliśmy do tego oszustwa i zmyślania, do poduszki, na wakacje, przydygowane tu z wypożyczalni.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Ależ ta bzdura, popis, udawanie są umową dopuszczalne! Na</w:t>
        <w:softHyphen/>
        <w:t>wet gdy osobiście jesteśmy odstręczający, niegodni, to, jak jest w „Nieboskiej” tego „hrabiego z długim nosem” o poecie: „Ty jesteś ten przez którego, płynie strumień piękności — ale sam nie jesteś pięknością” to pisze się dla czytelnika, ufa się czytelnikowi że nam pomoże, że nam ułatwi zrozumienie, bo jak powiada Cole- ridge poeta ma prawo spodziewać się po czytelniku że ufając daruje nam zmyślenie, że „dobrowolnie stłumi w sobie niewiarę”.</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Wedle reguł poetyki sztuka poważna ma być w założeniu imi</w:t>
        <w:softHyphen/>
        <w:t>tacją akcji poważnej, a także winna ona mieć wymiar, ma być całością w sobie i zawierać takie incydenty które winny wzbudzać współczucie i trwogę i wtedy u odbiorcy osiągnie się wyraźne po</w:t>
        <w:softHyphen/>
        <w:br w:type="page"/>
      </w:r>
      <w:r>
        <w:rPr>
          <w:color w:val="000000"/>
          <w:spacing w:val="0"/>
          <w:w w:val="100"/>
          <w:position w:val="0"/>
          <w:shd w:val="clear" w:color="auto" w:fill="auto"/>
          <w:lang w:val="pl-PL" w:eastAsia="pl-PL" w:bidi="pl-PL"/>
        </w:rPr>
        <w:t>czucie „tragicznej przyjemności wynikłej ze współczucia i trwogi”. Te warunki tragicznej katharsis, „oczyszczenia”, uzyskamy i wte</w:t>
        <w:softHyphen/>
        <w:t>dy gdy bohaterowie tragedii nie są z gruntu ani źli ani dobrzy, nie lepsi ani nie gorsi od innych. Ich nie pycha czyli hubris ale zadufanie w osiągnięte szczęście, „błąd osądu”, sprawi że nie usłyszą przestrogi bogów. A w nas wzbudzi to wtedy tym większe nawet współczucie, bo ich nieszczęście jest niewspółmiernie więk</w:t>
        <w:softHyphen/>
        <w:t>sze od winy, i wzbudzi w nas tym większą trwogę, bo ukaźe nam możliwości naszej własnej klęski.</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Historia o Nietocie błąkała mi się po głowie od dawna i na</w:t>
        <w:softHyphen/>
        <w:t>wet myśli które mi jej temat nasuwał notowałem rodzajem pół</w:t>
        <w:softHyphen/>
        <w:t>słów i haseł, i nazbierało mi się tego nawet sporo, ale teraz nieraz sam własnego szyfru nie mogę rozszyfrować. Zaczęło się od imie</w:t>
        <w:softHyphen/>
        <w:t>nia które miało pójść na tytuł: Nietota. Wyszukałem w etymolo</w:t>
        <w:softHyphen/>
        <w:t xml:space="preserve">gicznym słowniku </w:t>
      </w:r>
      <w:r>
        <w:rPr>
          <w:color w:val="000000"/>
          <w:spacing w:val="0"/>
          <w:w w:val="100"/>
          <w:position w:val="0"/>
          <w:shd w:val="clear" w:color="auto" w:fill="auto"/>
          <w:lang w:val="fr-FR" w:eastAsia="fr-FR" w:bidi="fr-FR"/>
        </w:rPr>
        <w:t xml:space="preserve">Brücknera </w:t>
      </w:r>
      <w:r>
        <w:rPr>
          <w:color w:val="000000"/>
          <w:spacing w:val="0"/>
          <w:w w:val="100"/>
          <w:position w:val="0"/>
          <w:shd w:val="clear" w:color="auto" w:fill="auto"/>
          <w:lang w:val="pl-PL" w:eastAsia="pl-PL" w:bidi="pl-PL"/>
        </w:rPr>
        <w:t xml:space="preserve">że „Nietota znaczy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to ta’, bo to lycopodium, roślina czarownicza, a roślin czarowniczych nie nazy</w:t>
        <w:softHyphen/>
        <w:t xml:space="preserve">wa się po imieniu”. I tamże uzupełniłem </w:t>
      </w:r>
      <w:r>
        <w:rPr>
          <w:color w:val="000000"/>
          <w:spacing w:val="0"/>
          <w:w w:val="100"/>
          <w:position w:val="0"/>
          <w:shd w:val="clear" w:color="auto" w:fill="auto"/>
          <w:lang w:val="fr-FR" w:eastAsia="fr-FR" w:bidi="fr-FR"/>
        </w:rPr>
        <w:t xml:space="preserve">Brücknera </w:t>
      </w:r>
      <w:r>
        <w:rPr>
          <w:color w:val="000000"/>
          <w:spacing w:val="0"/>
          <w:w w:val="100"/>
          <w:position w:val="0"/>
          <w:shd w:val="clear" w:color="auto" w:fill="auto"/>
          <w:lang w:val="pl-PL" w:eastAsia="pl-PL" w:bidi="pl-PL"/>
        </w:rPr>
        <w:t>że nie wy</w:t>
        <w:softHyphen/>
        <w:t xml:space="preserve">mienia się po imieniu i istot potężnych, budzących w nas trwogę, strasznych, a także i osób nam drogich, by uszły uwagi tamtych zazdrosnych potęg ( </w:t>
      </w:r>
      <w:r>
        <w:rPr>
          <w:i/>
          <w:iCs/>
          <w:color w:val="000000"/>
          <w:spacing w:val="0"/>
          <w:w w:val="100"/>
          <w:position w:val="0"/>
          <w:shd w:val="clear" w:color="auto" w:fill="auto"/>
          <w:lang w:val="pl-PL" w:eastAsia="pl-PL" w:bidi="pl-PL"/>
        </w:rPr>
        <w:t>phtonos theon —</w:t>
      </w:r>
      <w:r>
        <w:rPr>
          <w:color w:val="000000"/>
          <w:spacing w:val="0"/>
          <w:w w:val="100"/>
          <w:position w:val="0"/>
          <w:shd w:val="clear" w:color="auto" w:fill="auto"/>
          <w:lang w:val="pl-PL" w:eastAsia="pl-PL" w:bidi="pl-PL"/>
        </w:rPr>
        <w:t xml:space="preserve"> zawiść bogów ). Potem była zaraz uwaga: Nietota pisze lewą ręką. Miała taką przywarę, która w owych czasach u dobrze wychowanych, </w:t>
      </w:r>
      <w:r>
        <w:rPr>
          <w:i/>
          <w:iCs/>
          <w:color w:val="000000"/>
          <w:spacing w:val="0"/>
          <w:w w:val="100"/>
          <w:position w:val="0"/>
          <w:shd w:val="clear" w:color="auto" w:fill="auto"/>
          <w:lang w:val="fr-FR" w:eastAsia="fr-FR" w:bidi="fr-FR"/>
        </w:rPr>
        <w:t>bien rangé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panienek była skazą i wadą taką bezlitośnie tępiono u takiej „mańki”, a nie wiedzieli że mogło to się przerzucić, że dziecko które przymuszają by władało prawą ręką może na przykład zacząć się jąkać. Dalej: „Gwiazda Syberii” a obok cała trupa z </w:t>
      </w:r>
      <w:r>
        <w:rPr>
          <w:i/>
          <w:iCs/>
          <w:color w:val="000000"/>
          <w:spacing w:val="0"/>
          <w:w w:val="100"/>
          <w:position w:val="0"/>
          <w:shd w:val="clear" w:color="auto" w:fill="auto"/>
          <w:lang w:val="pl-PL" w:eastAsia="pl-PL" w:bidi="pl-PL"/>
        </w:rPr>
        <w:t xml:space="preserve">commedia </w:t>
      </w:r>
      <w:r>
        <w:rPr>
          <w:i/>
          <w:iCs/>
          <w:color w:val="000000"/>
          <w:spacing w:val="0"/>
          <w:w w:val="100"/>
          <w:position w:val="0"/>
          <w:shd w:val="clear" w:color="auto" w:fill="auto"/>
          <w:lang w:val="fr-FR" w:eastAsia="fr-FR" w:bidi="fr-FR"/>
        </w:rPr>
        <w:t>dell’arte,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Arlec- chino, Dottore, Capitano </w:t>
      </w:r>
      <w:r>
        <w:rPr>
          <w:color w:val="000000"/>
          <w:spacing w:val="0"/>
          <w:w w:val="100"/>
          <w:position w:val="0"/>
          <w:shd w:val="clear" w:color="auto" w:fill="auto"/>
          <w:lang w:val="fr-FR" w:eastAsia="fr-FR" w:bidi="fr-FR"/>
        </w:rPr>
        <w:t xml:space="preserve">Spavente, </w:t>
      </w:r>
      <w:r>
        <w:rPr>
          <w:color w:val="000000"/>
          <w:spacing w:val="0"/>
          <w:w w:val="100"/>
          <w:position w:val="0"/>
          <w:shd w:val="clear" w:color="auto" w:fill="auto"/>
          <w:lang w:val="pl-PL" w:eastAsia="pl-PL" w:bidi="pl-PL"/>
        </w:rPr>
        <w:t>Pantalone, Rosalinda, Scara- mouche... Skąd to znowu? A no w teatrzyku pensjonarskim dawa</w:t>
        <w:softHyphen/>
        <w:t>ły przedstawienia i Nietota (lewą ręką) szyła sobie pstrokate do</w:t>
        <w:softHyphen/>
        <w:t>mino Puncinelli. A potem: „Nietoto — co ci oczko podbito!” Czemu? Nie wiem. A potem: Przez Zawrat i Klamry do Morskie</w:t>
        <w:softHyphen/>
        <w:t>go oka. Czemu? Nigdy w Tatrach nie byłem. A potem znów o oczach i ciągle o oczach. „Czy woli pan blondynki czy brunetki?” To wiem, nagle widzę ją jak żywą. Przymyka raz jedno błękitne oko raz drugie i pyta czy wolę blondynki czy brunetki, bo gdzieś usłyszała o osobie o jednym piwnym a drugim modrym oku. Dalej zapisane „Uroczne oczy” i całe wyjaśnienie do tego: Kiedyś na letnisku wracali spacerem z przechadzki, takiej inteligenckiej prze</w:t>
        <w:softHyphen/>
        <w:t xml:space="preserve">chadzki kiedy idzie się wolno, w kurzu drogi, omijając „placki” krowie, a wszyscy tacy różni od otoczenia, panny w perkalikach, chłopcy w ich koszulach z kołnierzem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Słowacki, z marynarką przerzuconą przez ramię, a wokół bosonoga wieś, cuchnąca potem, stajnią, chlewem, z jej zapachem ogrodów i sadów, obrazek jak z Moneta czy Podkowińskiego. I na ich nadejście wypada „żinka”, chłopka i porywa bawiące się w kurzu drogi dziecko i przyciska</w:t>
        <w:softHyphen/>
        <w:br w:type="page"/>
      </w:r>
      <w:r>
        <w:rPr>
          <w:color w:val="000000"/>
          <w:spacing w:val="0"/>
          <w:w w:val="100"/>
          <w:position w:val="0"/>
          <w:shd w:val="clear" w:color="auto" w:fill="auto"/>
          <w:lang w:val="pl-PL" w:eastAsia="pl-PL" w:bidi="pl-PL"/>
        </w:rPr>
        <w:t>jąc je do piersi ucieka do chałupy (próg jej wysoki, przyzba z gliny, pod okapem strzechy zeszłoroczne kaczany kukurydzy i „hładusz- czyki” i rozbiegają się spłoszone kury gubiąc pióra i wita cała zgraja kundlów wsiowych obudzonych z pełnego kłapania za muchami snu). A bo puścił ktoś po wsi że błękitne oczy Nietoty rzucają urok, że są uroczne i że niedobrze kiedy padną na dziecko, przesąd, babska złośliwa plotka, kto by pomyślał.</w:t>
      </w:r>
    </w:p>
    <w:p>
      <w:pPr>
        <w:pStyle w:val="Style41"/>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Zapisane tam miałem skrzętnie także i motto. Teraz to już niemodne, nie stawia się go na początku historii. Przepisane z elżbietańskiego dramatu:</w:t>
      </w:r>
    </w:p>
    <w:p>
      <w:pPr>
        <w:pStyle w:val="Style41"/>
        <w:keepNext w:val="0"/>
        <w:keepLines w:val="0"/>
        <w:widowControl w:val="0"/>
        <w:shd w:val="clear" w:color="auto" w:fill="auto"/>
        <w:bidi w:val="0"/>
        <w:spacing w:before="0" w:after="0" w:line="252" w:lineRule="auto"/>
        <w:ind w:left="0" w:right="0" w:firstLine="380"/>
        <w:jc w:val="both"/>
      </w:pPr>
      <w:r>
        <w:rPr>
          <w:i/>
          <w:iCs/>
          <w:color w:val="000000"/>
          <w:spacing w:val="0"/>
          <w:w w:val="100"/>
          <w:position w:val="0"/>
          <w:shd w:val="clear" w:color="auto" w:fill="auto"/>
          <w:lang w:val="pl-PL" w:eastAsia="pl-PL" w:bidi="pl-PL"/>
        </w:rPr>
        <w:t>,,Cover her face... my eyes dazzle... she died young...”</w:t>
      </w:r>
    </w:p>
    <w:p>
      <w:pPr>
        <w:pStyle w:val="Style41"/>
        <w:keepNext w:val="0"/>
        <w:keepLines w:val="0"/>
        <w:widowControl w:val="0"/>
        <w:shd w:val="clear" w:color="auto" w:fill="auto"/>
        <w:bidi w:val="0"/>
        <w:spacing w:before="0" w:after="620" w:line="252" w:lineRule="auto"/>
        <w:ind w:left="0" w:right="0" w:firstLine="380"/>
        <w:jc w:val="both"/>
      </w:pPr>
      <w:r>
        <w:rPr>
          <w:color w:val="000000"/>
          <w:spacing w:val="0"/>
          <w:w w:val="100"/>
          <w:position w:val="0"/>
          <w:shd w:val="clear" w:color="auto" w:fill="auto"/>
          <w:lang w:val="pl-PL" w:eastAsia="pl-PL" w:bidi="pl-PL"/>
        </w:rPr>
        <w:t>I jeszcze wpośród tego śmietnika słów na końcu zapisane: Pieniążki. Długo się nad tym słowem zastanawiałem aż przypo</w:t>
        <w:softHyphen/>
        <w:t>mniałem sobie. Już wiem! Na urocznych oczach położone pie</w:t>
        <w:softHyphen/>
        <w:t>niążki, miedziaki, przyciskające na zawsze zamknięte powieki...</w:t>
      </w:r>
    </w:p>
    <w:p>
      <w:pPr>
        <w:pStyle w:val="Style41"/>
        <w:keepNext w:val="0"/>
        <w:keepLines w:val="0"/>
        <w:widowControl w:val="0"/>
        <w:shd w:val="clear" w:color="auto" w:fill="auto"/>
        <w:bidi w:val="0"/>
        <w:spacing w:before="0" w:after="220" w:line="240" w:lineRule="auto"/>
        <w:ind w:left="0" w:right="0" w:firstLine="380"/>
        <w:jc w:val="both"/>
      </w:pPr>
      <w:r>
        <w:rPr>
          <w:color w:val="000000"/>
          <w:spacing w:val="0"/>
          <w:w w:val="100"/>
          <w:position w:val="0"/>
          <w:shd w:val="clear" w:color="auto" w:fill="auto"/>
          <w:lang w:val="pl-PL" w:eastAsia="pl-PL" w:bidi="pl-PL"/>
        </w:rPr>
        <w:t>Ileż to można przeżyć w tak krótkim czasie? Co można zam</w:t>
        <w:softHyphen/>
        <w:t>knąć w tak krótkim życiu? Mało tych wiosen, mało tych lat i zim, a przecież świat tak ogromny, czas tak się rozciąga, rozwłócza że jest w tym miejsce na wszystko, na radości, na cierpienia, nudę, ciosy i upokorzenia. Raz dni wydają się mgnieniem oka innym razem wloką nieskończenie, kleją, właśnie wtedy kiedy w nas dygoce od zniecierpliwienia, od gorączki, bo mówią że u gruźlików to całkiem inna fizjologia, że te stany gorączkowe to całkiem tak jakby rausz, jakby pod alkoholem. Jak jej życie mogło się wydać, co potrafiło jej te chwile wypełnić, jakimi obwieszała je sobie welonami marzeń, wspomnień, zamyśleń, w tym dalekim, samot</w:t>
        <w:softHyphen/>
        <w:t>nym domu?...</w:t>
      </w:r>
    </w:p>
    <w:p>
      <w:pPr>
        <w:pStyle w:val="Style41"/>
        <w:keepNext w:val="0"/>
        <w:keepLines w:val="0"/>
        <w:widowControl w:val="0"/>
        <w:shd w:val="clear" w:color="auto" w:fill="auto"/>
        <w:bidi w:val="0"/>
        <w:spacing w:before="0" w:after="420" w:line="240" w:lineRule="auto"/>
        <w:ind w:left="0" w:right="420" w:firstLine="0"/>
        <w:jc w:val="right"/>
        <w:sectPr>
          <w:headerReference w:type="default" r:id="rId84"/>
          <w:footerReference w:type="default" r:id="rId85"/>
          <w:headerReference w:type="even" r:id="rId86"/>
          <w:footerReference w:type="even" r:id="rId87"/>
          <w:footnotePr>
            <w:pos w:val="pageBottom"/>
            <w:numFmt w:val="decimal"/>
            <w:numRestart w:val="continuous"/>
          </w:footnotePr>
          <w:pgSz w:w="6851" w:h="11317"/>
          <w:pgMar w:top="997" w:left="493" w:right="497" w:bottom="657" w:header="0" w:footer="3" w:gutter="0"/>
          <w:pgNumType w:start="37"/>
          <w:cols w:space="720"/>
          <w:noEndnote/>
          <w:rtlGutter w:val="0"/>
          <w:docGrid w:linePitch="360"/>
        </w:sectPr>
      </w:pPr>
      <w:r>
        <w:rPr>
          <w:i/>
          <w:iCs/>
          <w:color w:val="000000"/>
          <w:spacing w:val="0"/>
          <w:w w:val="100"/>
          <w:position w:val="0"/>
          <w:shd w:val="clear" w:color="auto" w:fill="auto"/>
          <w:lang w:val="pl-PL" w:eastAsia="pl-PL" w:bidi="pl-PL"/>
        </w:rPr>
        <w:t>Zygmunt HAUPT</w:t>
      </w:r>
    </w:p>
    <w:p>
      <w:pPr>
        <w:pStyle w:val="Style44"/>
        <w:keepNext/>
        <w:keepLines/>
        <w:widowControl w:val="0"/>
        <w:shd w:val="clear" w:color="auto" w:fill="auto"/>
        <w:bidi w:val="0"/>
        <w:spacing w:before="234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Siateczka</w:t>
      </w:r>
      <w:bookmarkEnd w:id="26"/>
      <w:bookmarkEnd w:id="27"/>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Konduktor ciągnął za sznur, z pomostów krzyczano, stać! trzymać! Od alarmowego hamowania zatrzęsło wagonem, rzuci</w:t>
        <w:softHyphen/>
        <w:t>ło stojącymi do przodu, wyciągali ręce, zakrzywiali palce, podci</w:t>
        <w:softHyphen/>
        <w:t>nali sobie nogi nawzajem jak w beczce śmiechu. Naraz wszystko ucichło, znieruchomiało. Ze stopni podawano: kobieta! I co? I co? Tłum ją otoczył! Ci ze środka jęczeli, cholerowali. Otrzepywali marynarki, rozcierali kolana ze złością. Zrywali się: stuknąć w czoło takiego motorniczego! Jak hamuje ćwok jakiś! Odstawić go od tej korbki! Do pegeeru! I znowu: ręka jej obśliznęła! Nie umi a się czepia! Świnie!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Ze środka wozu ku wyjściu poczęła przepychać się starsza kobieta. Ten niespodziewany przystanek dobrze dla niej wypadł, do Centralnego Zarządu gdzie robiła jako umysłowy było stąd o dwieście metrów bliżej. Ucieszona zeskoczyła ze stopnia, prze</w:t>
        <w:softHyphen/>
        <w:t>puściła ciężarówkę, dostała się na chodnik. Ostrożnie wyszuki</w:t>
        <w:softHyphen/>
        <w:t>wała miejsca gdzie rzucono trochę piasku albo szklaną skorupę już odbito. — Ślizgawica, gołoledź, skonstatowała. — Łatwo upaść, rękę złamać, nikt człowiekowi za to nie zapłaci. Nagłym ruchem sprawdziła zapięcie torby, spojrzała na czas i przyspieszyła kroku.</w:t>
      </w:r>
    </w:p>
    <w:p>
      <w:pPr>
        <w:pStyle w:val="Style41"/>
        <w:keepNext w:val="0"/>
        <w:keepLines w:val="0"/>
        <w:widowControl w:val="0"/>
        <w:shd w:val="clear" w:color="auto" w:fill="auto"/>
        <w:bidi w:val="0"/>
        <w:spacing w:before="0" w:after="0" w:line="240" w:lineRule="auto"/>
        <w:ind w:left="0" w:right="0" w:firstLine="360"/>
        <w:jc w:val="both"/>
        <w:sectPr>
          <w:headerReference w:type="default" r:id="rId88"/>
          <w:footerReference w:type="default" r:id="rId89"/>
          <w:headerReference w:type="even" r:id="rId90"/>
          <w:footerReference w:type="even" r:id="rId91"/>
          <w:footnotePr>
            <w:pos w:val="pageBottom"/>
            <w:numFmt w:val="decimal"/>
            <w:numRestart w:val="continuous"/>
          </w:footnotePr>
          <w:pgSz w:w="6851" w:h="11317"/>
          <w:pgMar w:top="994" w:left="508" w:right="518" w:bottom="701" w:header="566" w:footer="273" w:gutter="0"/>
          <w:pgNumType w:start="47"/>
          <w:cols w:space="720"/>
          <w:noEndnote/>
          <w:rtlGutter w:val="0"/>
          <w:docGrid w:linePitch="360"/>
        </w:sectPr>
      </w:pPr>
      <w:r>
        <w:rPr>
          <w:color w:val="000000"/>
          <w:spacing w:val="0"/>
          <w:w w:val="100"/>
          <w:position w:val="0"/>
          <w:shd w:val="clear" w:color="auto" w:fill="auto"/>
          <w:lang w:val="pl-PL" w:eastAsia="pl-PL" w:bidi="pl-PL"/>
        </w:rPr>
        <w:t>Buty od prywatnego szewca a śliskie, medytowała idąc, nie</w:t>
        <w:softHyphen/>
        <w:t xml:space="preserve">bezpieczna to rzecz śliskie buty, niedalej jak wczoraj pisali, człowiek szedł, pośliznął się, dwa żebra i złamanie kości biodrowej... Łachudra szewc, jednak łachudra, upewniała sama siebie ze smutkiem, a tak zachwalał, but na zamówienie to nie kupny, wierzchy da się z rękawiczkowej skórki wyrobionej jak należy, takie wierzchy ani nie rozciągną się jak guma, ani nie pokruszą jak przesuszony szajs z przydziału. Taka skórka, mówił, rzadkość dzisiaj, rarytas, jeszcze tylko parę lewych garbarni w </w:t>
      </w: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białostockim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robi ale i to na wymarciu. Spody, zaklinał, najlep</w:t>
        <w:softHyphen/>
        <w:t>sze co może być, z kradzionych nowych opon! Warstwa płótna, warstwa gumy, warstwa płótna, warstwa gumy... Skóra rozmo- knie, guma naciągnie mrozem a taka mieszanka niezastąpiona... I nie ślizga! Łachudra szewc, jeszcze parę lat temu był uczciwy, o markę firmy dbał, żadnego partactwa, stawiał parę na kontua</w:t>
        <w:softHyphen/>
        <w:t>rze, zaginał trzewik a ten rozprostowywał się sam, powoli... Prima, mówił, buty na życie! I obtańcowywał klienta, i zaglądał mu w oczy. Na życie!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Starsza kobieta zatrzymała się, popatrzyła na nosy, świeciły nowym połyskiem, nie zacięte, nie zarysowane, widać było, ostroż</w:t>
        <w:softHyphen/>
        <w:t>ne chodzenie i dbałą rękę. A kosztowały te buty oczy z głowy, mówiło się, byle były mocne, nie przeciekały, nie ślizgały się. A tu ślizgają się. Przyjdą większe mrozy okaże się czy stopa nie marznie, strach pomyśleć gdyby miała marznąć, strach pomyśleć...</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Wielki marmurowy gmach, przed nim wijąca się szara ścieżka. — O wysypali! — ucieszyła się starsza kobieta. — Co ja widzę? Żużel! Stanęła przed drzwiami wysokimi na kilka metrów, lśnią</w:t>
        <w:softHyphen/>
        <w:t>cymi od złoceń jak wrota do cerkwi i zaparła się oboma nogami. Drzwi uchyliły się i zatrzasnęły, szczęknęła tylko w kształcie klo</w:t>
        <w:softHyphen/>
        <w:t>nowego liścia klamka. Starsza kobieta uchwyciła ją znowu i ru</w:t>
        <w:softHyphen/>
        <w:t>szyła do natarcia pomagając sobie ramieniem.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 drugiej strony przez szybę przypatrywał się jej zmaganiom pan Władysław. W mundurze straży przemysłowej, błyszczący od sprzączek i guzików, przed wojną był właścicielem sklepu spo</w:t>
        <w:softHyphen/>
        <w:t>żywczego na Żoliborzu. Jak mało kto oddany był wtedy paniom urzędnikowym, kupującym u niego nabiał i włoszczyznę, dla ułat</w:t>
        <w:softHyphen/>
        <w:t>wienia życia stałym klientkom codzienne zakupy notował tylko w kajecikach, kredyt dawał łatwo, nie pilił o uiszczenie, nie naga</w:t>
        <w:softHyphen/>
        <w:t>bywał. Jednak po powstaniu już nie wrócił do interesu, ani lokalu, ani dawnej klienteli, z dostawą ciężko, chłopki rozbisurmaniły się, ser i masło na wagę złota, chociaż na przykład na cielęcinie z nie</w:t>
        <w:softHyphen/>
        <w:t>legalnego uboju mógłby jeszcze nieźle zarobić. Wstąpił do straży, bo to robota żadna a ubezpieczenia i sortów odzieżowych tyle że starczało dla syna. Ale czy nie umiał żyć z ludźmi, czy po prostu źle popadł, dość że przydział służbowy bynajmniej go nie zachwycił. Noc w noc wystawanie przed barakiem na peryferiach, nic tam w środku tylko archiwa, korespondencja, śmieć jak mó</w:t>
        <w:softHyphen/>
        <w:t>wił i makulatura. Dokuczyło mu to fatalnie, mróz nie mróz, głu</w:t>
        <w:softHyphen/>
        <w:t>piego robota, stękał, a tu jeszcze lotne kontrole, nie daj Bóg nie przypadnie im coś do gustu... Aż kiedyś szczęście uśmiechnęło się do niego. Nocą, zalany facet przywlókł się pod ten barak, polazł za załom siusiać, potem wyciągnął Sporta, jedna zapałka mu zgasła, zapalił drugą, a wtedy pan Władysław, ręce do góry, pod</w:t>
        <w:softHyphen/>
        <w:t>palaczu! I ze swoją pepeszą do niego, tamten coś pomamrotał,</w:t>
        <w:br w:type="page"/>
      </w:r>
      <w:r>
        <w:rPr>
          <w:color w:val="000000"/>
          <w:spacing w:val="0"/>
          <w:w w:val="100"/>
          <w:position w:val="0"/>
          <w:shd w:val="clear" w:color="auto" w:fill="auto"/>
          <w:lang w:val="pl-PL" w:eastAsia="pl-PL" w:bidi="pl-PL"/>
        </w:rPr>
        <w:t>a pan Władysław serię w powietrze, ręce do góry, krzyczy, bo ukatrupię! Rzecz jasna facet poszedł siedzieć ale panu Władysła</w:t>
        <w:softHyphen/>
        <w:t>wowi polepszyło się wydatnie. Od razu nagroda, awans społeczny, koniec z wystawaniem po nocach ale praca lekka w portierni Centralnego Zarządu. W odprasowanym uniformie, z błyszczącą klamrą na brzuchu stoi odtąd pan Władysław przy głównych drzwiach wejściowych, czasem zainteresuje się czy ktoś nie wy</w:t>
        <w:softHyphen/>
        <w:t>nosi tajnych dokumentów, obcym udzieli informacji, ale zasadni</w:t>
        <w:softHyphen/>
        <w:t>czo przestaje tam do witania się i żegnania z naczalstwem. Przej</w:t>
        <w:softHyphen/>
        <w:t>dzie referent ani na siebie spojrzą ani spluną. Co innego dyrektor, uścisną sobie prawice z Władysławem i gdyby tak więcej czasu a nie tylko te sprawy państwowe, och zaklęliby sobie i pogwa</w:t>
        <w:softHyphen/>
        <w:t>rzyli... Naczelnicy i kierownicy też cenią sobie dłoń Władysławową, a nawet myśli starsza kobieta, i młodziaki. Starsza kobieta nie dziwi się młodym. Czy po to szkoły kończyli, żeby za tysiąc dwieście przymierać? Już przed wejściem ściągają rękawiczkę, rzucają Władysławowi: Cześć! Jak zdróweczko! Jak żona! A po</w:t>
        <w:softHyphen/>
        <w:t>tem całymi dniami nachyleni ku sobie chodzą korytarzami po dwóch po trzech, jakby tu się prawidłowo ustawić, rozważają, ustawienie się, ot co płaci!</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Przebiegła korytarzyk wysypany świeżymi trocinami, trzy schodki, pośpieszyła między szeregami kolumn rzymskich zdo</w:t>
        <w:softHyphen/>
        <w:t>biącymi hall główny. Z lewej strony wciśnięto między nie bara</w:t>
        <w:softHyphen/>
        <w:t>czek z płyt pilśniowych, kiosk Ruchu, z prawej blatami od sto</w:t>
        <w:softHyphen/>
        <w:t>łów pingpongowych odgrodzono szatnię. Marmurowa posadzka lśniła świeżą floterką, rysowały się na niej cienie przechodzących.</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Już przy windzie zrozumiała, że jest późno. Tylko dwie trzy osoby, spojrzała na zegar, dziesięć po. Rękawiczki wcisnęła do kieszeni, szalik i pilotkę do torby. Na czwartym poczęła biec wzdłuż czerwonego chodnika. Niektóre pokoje były otwarte, pra</w:t>
        <w:softHyphen/>
        <w:t>cownicy siedzieli już przy biurkach, gawędzili lub szykowali się do pracy. W toalecie damskiej siksy z księgowości czesały się i upinały koki, w męskiej, starsza kobieta zerknęła tam niechcący, Maliniak przykleił twarz do lustra i dwoma palcami wydobywał watkę z zęba mądrości.</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Olszewski i Trójniak siedzieli przy oknie, starsza kobieta i Dobrowolska od strony drzwi. Cztery stoły zestawione były razem, okno wychodziło na sąsiedni biurowiec, na jego fasadzie rysował się olbrzymi rdzawy zaciek w kształcie mapy Afryki. Dzień dobry starszej kobiety dosłyszał tylko Olszewski, Dobro</w:t>
        <w:softHyphen/>
        <w:t>wolska i Trójniak harowali, skrzypiały pióra. Starsza kobieta po</w:t>
        <w:softHyphen/>
        <w:t>szukała wzrokiem listy obecności. Jej biurko było puste, stół Dobrowolskiej zarzucony urzędowymi papierami. Na brzegu le</w:t>
        <w:softHyphen/>
        <w:t xml:space="preserve">żało </w:t>
      </w:r>
      <w:r>
        <w:rPr>
          <w:i/>
          <w:iCs/>
          <w:color w:val="000000"/>
          <w:spacing w:val="0"/>
          <w:w w:val="100"/>
          <w:position w:val="0"/>
          <w:shd w:val="clear" w:color="auto" w:fill="auto"/>
          <w:lang w:val="pl-PL" w:eastAsia="pl-PL" w:bidi="pl-PL"/>
        </w:rPr>
        <w:t>Życie Warszawy,</w:t>
      </w:r>
      <w:r>
        <w:rPr>
          <w:color w:val="000000"/>
          <w:spacing w:val="0"/>
          <w:w w:val="100"/>
          <w:position w:val="0"/>
          <w:shd w:val="clear" w:color="auto" w:fill="auto"/>
          <w:lang w:val="pl-PL" w:eastAsia="pl-PL" w:bidi="pl-PL"/>
        </w:rPr>
        <w:t xml:space="preserve"> zawahała się, czy je unieść? Kiedyś zrobiła tak i Dobrowolska wyprosiła sobie tykanie jej rzeczy, to przeszka</w:t>
        <w:softHyphen/>
        <w:br w:type="page"/>
      </w:r>
      <w:r>
        <w:rPr>
          <w:color w:val="000000"/>
          <w:spacing w:val="0"/>
          <w:w w:val="100"/>
          <w:position w:val="0"/>
          <w:shd w:val="clear" w:color="auto" w:fill="auto"/>
          <w:lang w:val="pl-PL" w:eastAsia="pl-PL" w:bidi="pl-PL"/>
        </w:rPr>
        <w:t>dza. Zapytać? Pójść od razu do dyrektora? Wyczekała sposobnej chwili, podniosła brzeg gazety.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Kronika wypadków na stronie szóstej — powiedział Trój</w:t>
        <w:softHyphen/>
        <w:t>niak nie odrywając wzroku od roboty.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Panie Jerzy... — zgromiła go Dobrowolska. — Wypadki to męska specjalność. My kobiety szukamy rubryki: Świat mody.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to stronica trzecia u dołu. Przepraszam i o wybaczenie proszę.</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Gałki liczydeł trzaskały pod jego ręką, zsumował, zapisał i prze</w:t>
        <w:softHyphen/>
        <w:t>ciągnął się. Zawsze w narciarskim stroju Trójniak chętnie wierzył, że było mu do twarzy w białym swetrze z czystej wełny z wy</w:t>
        <w:softHyphen/>
        <w:t>haftowanymi na piersiach jeleniami. Jedynie spodnie nie doda</w:t>
        <w:softHyphen/>
        <w:t>wały mu szyku, zbyt obcisłe i od ostatniej zapaści nerkowej zbyt</w:t>
        <w:softHyphen/>
        <w:t>nio wypchane barchanami. Z Dobrowolską — rosła blondyna, dwoje dzieci podobno rozwydrzonych, mąż robi w związkach, naganiacz od wydajności pracy, partyjny ale niezbyt mocny — pracowało im się razem nieźle, rozumieli się.</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Ania zabrała już listę — powiedział Olszewski.</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Porządny — pomyślała o nim starsza kobieta śpiesząc do gabinetu dyrektora. Dawny kasjer banku kredytowego w War</w:t>
        <w:softHyphen/>
        <w:t>szawie, a do tego trzeba było mieć kiedyś i polecenia, i prezencję, i solidność wyniesioną z domu. Tak, upewniała siebie, Olszewski tu się wyróżnia, uprzejmy a nie brat łata, niezamożny ale na kanty nie pójdzie, gdy coś mówi, dodaje zawsze proszę pani, proszę kolegi, nigdy królu złoty albo kochana. Nic dziwnego że taki nie zaawansuje, przyjdzie do nagród drudzy zgarniają pięćset, sie</w:t>
        <w:softHyphen/>
        <w:t>demset, dla niego sto, góra dwieście, jakby na otarcie łez. A on podejdzie do okienka, ujrzy skromną cyfrę, twarz mu nie drgnie, podpisze, podziękuje, chociaż tam pewnie w domu czekają na ten dzień, liczą że ojcową nagrodą jakąś się dziurę załata, może buty, może gaz lub elektryczność, mężczyzna czterdzieści pięć lat ile to obowiązków, a on wyciągnie ten jeden cienki banknocik, położy na stole, w ciszy nawet dzieciom wydłużą się miny ale zaraz potem nauczone przez matkę gratulują ojcu nagrody.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Ania przyjęła ją życzliwie, coś powiedziała miłego, uśmiechnęła się. To sekretarka dyrektora, swego czasu zdawała na medycynę, nie dostała się, twierdzi, nie miała dojścia. Ładna, zdaje się dyrektor postawił jej swoje warunki, które jeśli tu jest, znaczy przyjęła.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Pani wchodzi — powiedziała. — Pani powie że tramwaj, albo że kogoś przejechało... On nie jest taki zły, on tak musi...</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Starsza kobieta stanęła przed drzwiami krytymi skórą piko</w:t>
        <w:softHyphen/>
        <w:t>waną jak materac. Nie wiedziała w co pukać, skóra miękka, palec grzązł w niej i żadnego dźwięku.</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Pani wchodzi — przynaglała ją Ania.</w:t>
      </w:r>
      <w:r>
        <w:br w:type="page"/>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Dyrektor wertował korespondencje z podległych instytucji, robił znaczki kolorowym ołówkiem, wynotowywał dane. Biurko kryte szkłem, przyciski, dwa telefony. Od drzwi ciągnęła się czte- ropółkowa biblioteka, Plan, Przepisy, Monitor, Rozporządzenia. Ze ścian spoglądali dostojnicy państwowi, w jednym kącie pleniła się jeszcze z dyrektorskich imienin rozłożysta paproć, w drugim prymulka. Starsza kobieta spojrzała na swoje buty. Oblepione tro</w:t>
        <w:softHyphen/>
        <w:t>cinami z hallu głównego nie prezentowały się jak nowe. — To i lepiej — pomyślała. — Przejdą niezauważone.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Koleżanko, wybaczcie! — wykrzyknął dyrektor. Otwarty</w:t>
        <w:softHyphen/>
        <w:t>mi dłońmi jak do wróżenia wskazał na rozłożone papiery. — Te cyfry to wskaźniki wykonania planu, to nasze nadzieje, nasza wiara, nasza odpowiedź dana tym z zachodu!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liście obecności przesunął palcem od jej nazwiska w prawo.</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Trzecie spóźnienie w tym miesiącu... Jednak... A mamy dziś piętnasty... Majewski dojeżdża z Siedlec, Grójec ze Skier</w:t>
        <w:softHyphen/>
        <w:t>niewic, Maliniak z Koluszek. Żeby zdążyć biorą pośpieszne pocią</w:t>
        <w:softHyphen/>
        <w:t>gi. Taki Maliniak, patrzymy Maliniak, o, niedobrze Maliniak, spóźnienie jest! Usprawiedliwione? Czytamy: niniejszym zaświad</w:t>
        <w:softHyphen/>
        <w:t>cza się, że pociąg pośpieszny nr 1181 z Budapesztu, Pragi Czeskiej przez Katowice, Częstochowę, Koluszki przybył na stację Warsza</w:t>
        <w:softHyphen/>
        <w:t>wa Centralna z opóźnieniem czterdziestuośmiu minut. Zawiadow</w:t>
        <w:softHyphen/>
        <w:t>ca stacji: Urbański, dyżurny peronowy: Śledź. Na druczku, pie</w:t>
        <w:softHyphen/>
        <w:t>częć, dwa podpisy. Takie zaświadczenie przemawia do nas kole</w:t>
        <w:softHyphen/>
        <w:t>żanko Matuszewska, akceptujemy je?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Starsza kobieta też się zastanowiła.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 dwa razy dwa! — wybuchnął dyrektor. — Co miał robić ten biedny Maliniak! Spróbujmy wejść w jego skórę... Ko</w:t>
        <w:softHyphen/>
        <w:t>luszki, ciemno, ziąb na peronie, przyjeżdża pociąg z nocy, szyby zarosiałe, w przedziałach porozpinani pasażerowie, gdzie Maliniak nie otworzy drzwi, zaduch, klątwy i niechętne spojrzenia... Tu matka z dzieckiem, tam kochająca się para, młodzież krzyczy, zamknąć, zamknąć, bo się przeziębimy!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Co trzeba przyznać to trzeba przyznać — zgodziła się starsza kobieta. — Kto tu mówi o przyjemnościach?</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Dyrektor rozjaśniony wybiegł zza biurka.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Wy macie sąd o ludziach! — wykrzyknął. Rozczapierzył jej przed oczami obie dłonie. — Oto wasz sąd o ludziach! Jasny! Otwarty! Bez uprzedzeń! Koleżanko Matuszewska, kontynuujcie!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Jednak człowiek — pomyślała starsza kobieta, aczkolwiek zdziwiona nieco nagłą życzliwością dyrektora. — Ania z sekre</w:t>
        <w:softHyphen/>
        <w:t>tariatu wyczuła go lepiej, nie należy uprzedzać się do ludzi, swoim marnym rozumem nie obejmie się wiele, łatwo komuś przyszpilić łatę, że taki, że siaki a potem już tej opinii nie chce się zmienić, z lenistwa. Zachwyciła ją ta niespodziewana szansa</w:t>
        <w:br w:type="page"/>
      </w:r>
      <w:r>
        <w:rPr>
          <w:color w:val="000000"/>
          <w:spacing w:val="0"/>
          <w:w w:val="100"/>
          <w:position w:val="0"/>
          <w:shd w:val="clear" w:color="auto" w:fill="auto"/>
          <w:lang w:val="pl-PL" w:eastAsia="pl-PL" w:bidi="pl-PL"/>
        </w:rPr>
        <w:t>wyprostowania tego co było za wikłane, rozjaśnienia niejasności, pokazania całej swojej najlepszej woli.</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Dwa tygodnie temu, w środę, pan dyrektor wszedł, pan dyrektor zapytał o pracę z zeszłego miesiąca. Ho, ho, myślimy, pan dyrektor, rzadki gość, co nie znaczy żeby pan dyrektor nie miał kontaktu z pracownikami, o nie, ale rzadki gość. Więc ja: dwa wykazy. Dwa wykazy? zdziwił się pan dyrektor. Miał prawo pan dyrektor się zdziwić, pomyśleć sobie: dwa wykazy, cóż to ta Matuszewska szmelc? Oddać ją do dyspozycji kadr, wyrzucić na śmietnik, dwa wykazy? Ale jeśli kierownik sam ochłap mi dawał? Wyłącznie jakieś przepisywanie, sumowanie nie wymaga</w:t>
        <w:softHyphen/>
        <w:t>jące kwalifikacji, protokół ze zbiórki złomu, rekuperacji spinaczy? Pan dyrektor wszedł, pan dyrektor zapytał, niestety, kartka z bilansem prac leżała pod suszką, diabeł ją przykrył ogonem i chi</w:t>
        <w:softHyphen/>
        <w:t>chotał, i chichotał... Oczywiście, tak jest, pierwsza to przyznam, taki bilans powinno się prowadzić w zeszycie o ponumerowanych kartkach, o sztywnej okładce, inaczej od razu nerwy, przeoczenia, pomyłki, człowiek tyle przeżył, pan dyrektor tego wszystkiego nie pamięta, syn Polski Ludowej, szkoła darmo...</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Też się człowiek namęczył — wtrącił on. — Walczyło się...</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Toteż nie mówię — wykrzyknęła starsza kobieta. — Każdy swoje cięgi oberwał... Nie mówię!</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 gabinetu wsunęła się Ania.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Herbatki? — zaproponowała. — Świeżutka, pachnąca, Yunan. Do sklepu na Żoliborzu przywieźli dwadzieścia paczek. Dziesięć zdobyłam ja, dziesięć wzięła sobie ekspedientka. Szczę</w:t>
        <w:softHyphen/>
        <w:t>ście, co?</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Ulungu nie można porównać z Yunanem — powiedziała starsza kobieta.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Człowiek taki zajęty... — rzekł dyrektor. — Często nie wie się co się pije. Byle była mocna...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Właśnie! — podchwyciła Matuszewska. — My kobiety znamy się na tym lepiej. Ulung nigdy tak nie naciągnie jak po</w:t>
        <w:softHyphen/>
        <w:t>trzeba! To świństwo!</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Pani Aniu — powiedział twardo dyrektor — drugą szkla</w:t>
        <w:softHyphen/>
        <w:t>neczkę pani poda... Dla koleżanki.</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Ciągnął gorący płyn, kapało mu na spodnie. Starszej kobiecie też zrobiło się gorąco. Zauważył to, podniósł słuchawkę, weszła Ania.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Dziecinko — rzekł — zabierze pani to paltko. O, szaliczek upadł... Już w porządku.</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często kumamy się ze sobą, gwarzymy... — mówił. — Może stąd czasem te kwasy między nami, te nieporozumienia, przyznacie, koleżanko, w naszym stosunku była pewna doza nie</w:t>
        <w:softHyphen/>
        <w:t>ufności... To mój błąd, nie wciągnąłem was do kolektywu, no,</w:t>
        <w:br w:type="page"/>
      </w:r>
      <w:r>
        <w:rPr>
          <w:color w:val="000000"/>
          <w:spacing w:val="0"/>
          <w:w w:val="100"/>
          <w:position w:val="0"/>
          <w:shd w:val="clear" w:color="auto" w:fill="auto"/>
          <w:lang w:val="pl-PL" w:eastAsia="pl-PL" w:bidi="pl-PL"/>
        </w:rPr>
        <w:t>wybaczcie koleżanko kochana widzicie, dziś, ja tu przed wami, wasz dyrektor, oby się święta ziemia rozpadła pod jego stopami, życzyliście mu nieraz, a tu widzicie, siedzimy sobie, pogadujemy, ja wam o tym wy mi o owym...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Ależ! — obruszyła się starsza kobieta. — Przed wojną, teraz, czy za sto lat, hierarchia służbowa to świętość, to nasz byt!</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Na przykład Trójniak... — mówił dyrektor w zadumie.</w:t>
      </w:r>
    </w:p>
    <w:p>
      <w:pPr>
        <w:pStyle w:val="Style41"/>
        <w:keepNext w:val="0"/>
        <w:keepLines w:val="0"/>
        <w:widowControl w:val="0"/>
        <w:numPr>
          <w:ilvl w:val="0"/>
          <w:numId w:val="11"/>
        </w:numPr>
        <w:shd w:val="clear" w:color="auto" w:fill="auto"/>
        <w:tabs>
          <w:tab w:pos="356" w:val="left"/>
        </w:tabs>
        <w:bidi w:val="0"/>
        <w:spacing w:before="0" w:after="0" w:line="240" w:lineRule="auto"/>
        <w:ind w:left="0" w:right="0" w:firstLine="0"/>
        <w:jc w:val="both"/>
      </w:pPr>
      <w:r>
        <w:rPr>
          <w:color w:val="000000"/>
          <w:spacing w:val="0"/>
          <w:w w:val="100"/>
          <w:position w:val="0"/>
          <w:shd w:val="clear" w:color="auto" w:fill="auto"/>
          <w:lang w:val="pl-PL" w:eastAsia="pl-PL" w:bidi="pl-PL"/>
        </w:rPr>
        <w:t>Obijacz? Kierownictwo szkaluje? Rozrabia? Te drzwi, widzi</w:t>
        <w:softHyphen/>
        <w:t>cie, obite skórą, w środku wata, mówcie koleżanko Matuszewska, wyrzućcie z siebie wszystko co was gnębi...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Pociągnął łyk Yunanu ,zachęcał dłonią aby też piła. Nie naglił, wyraźnie dawał czas do zastanowienia się i ochłonięcia.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Przesłodziłam tę herbatkę — pomyślała starsza kobieta.</w:t>
      </w:r>
    </w:p>
    <w:p>
      <w:pPr>
        <w:pStyle w:val="Style41"/>
        <w:keepNext w:val="0"/>
        <w:keepLines w:val="0"/>
        <w:widowControl w:val="0"/>
        <w:numPr>
          <w:ilvl w:val="0"/>
          <w:numId w:val="11"/>
        </w:numPr>
        <w:shd w:val="clear" w:color="auto" w:fill="auto"/>
        <w:tabs>
          <w:tab w:pos="381" w:val="left"/>
        </w:tabs>
        <w:bidi w:val="0"/>
        <w:spacing w:before="0" w:after="0" w:line="240" w:lineRule="auto"/>
        <w:ind w:left="0" w:right="0" w:firstLine="0"/>
        <w:jc w:val="both"/>
      </w:pPr>
      <w:r>
        <w:rPr>
          <w:color w:val="000000"/>
          <w:spacing w:val="0"/>
          <w:w w:val="100"/>
          <w:position w:val="0"/>
          <w:shd w:val="clear" w:color="auto" w:fill="auto"/>
          <w:lang w:val="pl-PL" w:eastAsia="pl-PL" w:bidi="pl-PL"/>
        </w:rPr>
        <w:t>Był czas kiedy cukru nie starczało, teraz starcza. To było zaraz po wojnie strach panował, ludzie snuli nadzieje, życie to wielka siła, mówili, a natura ludzka niezmienna. We wszystkich prośbach i podaniach, o kąt, o węgiel, o kartofle, pisała wtedy: ja, spalona z Warszawy, w jednej sukience wyszłam z pożarów, mąż rozstrze</w:t>
        <w:softHyphen/>
        <w:t>lany u zbiegu Młynarskiej i Powązkowskiej, nas kobiety trzymali obok i nie wiem czy ten co krzyczał to on czy jaki drugi... I od</w:t>
        <w:softHyphen/>
        <w:t>powiedź przychodziła wtedy pozytywna, przyznać, pisali, przy</w:t>
        <w:softHyphen/>
        <w:t>dziela się, należy wydać... I czy to nie normalne, czy pierwszeń</w:t>
        <w:softHyphen/>
        <w:t>stwo nie powinno było należeć do spalonych? Czy nie dla nich największe prawa, czy spalonym nie trzeba było dać żyć? Razu pewnego, a zima była wtedy przykra, nie prosiła a hojną ręką do</w:t>
        <w:softHyphen/>
        <w:t>rzucono jej dwa korce miału! Wieczorem tego dnia komen</w:t>
        <w:softHyphen/>
        <w:t>towały to zdarzenie u sąsiadki, długo nie wychodziły ze zdzi</w:t>
        <w:softHyphen/>
        <w:t>wienia, a potem, pamięta, przy gołej żarówce jadły placki kar</w:t>
        <w:softHyphen/>
        <w:t>toflane na rzepakowym oleju. Jakiś wstyd był jeszcze wtedy w ludziach, postawiony żył ale i biednemu też dawał. Wycierała się po poczekalniach więc to zna, wchodził robotnik, mówił, ro</w:t>
        <w:softHyphen/>
        <w:t>botnik jestem, wychodzili do niego urzędnicy, mówili, słucham, słuchamy, w jakiej sprawie, czym możemy obywatelowi służyć? Dla dzisiejszych to umarłe sprawy, wszystko ułożyło się naturalnym porządkiem, spaleni też się nie liczą, przez dwadzieścia lat dziesięć razy odkuć się mogli i odbudować... I nagle tyle żalu do siebie o te wszystkie fałszywe kroki i posunięcia, a zwłaszcza o to bielmo na oczach, które przeszkodziło jej co widzieć przewidzieć, bo jednak w najstraszniejszych momentach zawsze znaleźli się mądrzy, ci umieli uchronić swoje dzieci i dobytek, na czas zniknąć na czas wypłynąć, przemilczeć co wadziło, zadeklarować się z chęciami, gdy kto żądał...</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praca zaszczytna — poddawał dyrektor. — A dwulicowość to nasz najgorszy wróg. Dlaczego z otwartą przyłbicą nie staną? Dlaczego?</w:t>
      </w:r>
      <w:r>
        <w:br w:type="page"/>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Trójniak dojeżdża ze Skierniewic — my siała. — Maliniak z Koluszek. Ta sama linia, jedno towarzystwo. Dobrowolską kry- je mąż ze związków... Nieporadny Olszewski?</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Przerzucała w myśli twarze i nazwiska, trudno nie zgodzić się z dyrektorem, że owszem pozory często piękne, u każdego robota w centrum zainteresowań, rosnące przywiązanie do insty</w:t>
        <w:softHyphen/>
        <w:t>tucji a jednocześnie każdy tajemniczą roślinkę wypieszcza, jakiś wyjazd za granicę, zamianę mieszkania, daleką szansę zaprzyjaź</w:t>
        <w:softHyphen/>
        <w:t>nienia się z sekretarzem, mężczyźni zwłaszcza popadają w takie utopie, tygodniami w dobrych humorach, powiadają coś sami do siebie z chytrym uśmiechem, miny mają: za ten nędzny grosz ja tu przejściowo...</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Poczęła mówić szybko jakby wyrzucała z siebie co długo się w niej gromadziło, obfity materiał, może nieco za mało syn</w:t>
        <w:softHyphen/>
        <w:t>tetyczny, ale za to naszpikowany konkretnymi przykładami z po</w:t>
        <w:softHyphen/>
        <w:t>daniem dat i osób, nic z gołosłowności, nic z sufitu, zależało jej aby dyrektor o tym wiedział.</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postawa? — przerywał jej. — Ogólne ustosunkowanie?</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bloczku notował sobie co charakterystyczniejsze słówka, niekiedy całe powiedzonka tego Olszewskiego, pewne rzeczy pro</w:t>
        <w:softHyphen/>
        <w:t>sił aby powtórzyć mu dwa razy. Widać było jaka to dla niego tortura, drwinki zwłaszcza i polityczne dowcipki, słuchał ich z musu, siłą wykrzywiały mu twarz, choć przez grzeczność udawał nawet, że go bawią.</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w robocie też on zmyślny taki? — zapytał na koniec.</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Ależ! — wykrzyknęła starsza kobieta i zaśmieli się razem z dyrektorem serdecznie.</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 raz pierwszy od wielu lat szła do siebie spokojna i dobrej myśli. Mijani koledzy wydawali jej się mniej fałszywi, młodzi nie tak brudni, nie zabiegała spojrzeniem o niczyje dzień dobry. Jeśli jutro się spóźni, to widocznie będzie miała ku temu swój powód. Jeśli poczuje się źle, to tylko zadzwoni, że czuje się źle i zostanie w domu. Ale nie spóźni się, przynajmniej na razie, to w złym stylu nadużywać dyrektorskiej życzliwości, jak to się mówi nie </w:t>
      </w:r>
      <w:r>
        <w:rPr>
          <w:i/>
          <w:iCs/>
          <w:color w:val="000000"/>
          <w:spacing w:val="0"/>
          <w:w w:val="100"/>
          <w:position w:val="0"/>
          <w:shd w:val="clear" w:color="auto" w:fill="auto"/>
          <w:lang w:val="pl-PL" w:eastAsia="pl-PL" w:bidi="pl-PL"/>
        </w:rPr>
        <w:t>fair.</w:t>
      </w:r>
      <w:r>
        <w:rPr>
          <w:color w:val="000000"/>
          <w:spacing w:val="0"/>
          <w:w w:val="100"/>
          <w:position w:val="0"/>
          <w:shd w:val="clear" w:color="auto" w:fill="auto"/>
          <w:lang w:val="pl-PL" w:eastAsia="pl-PL" w:bidi="pl-PL"/>
        </w:rPr>
        <w:t xml:space="preserve"> Przechodząc koło bufetu wstąpiła na kawę. Dotychczas unikała tego ze względu na złe oko kierownika. Wybrała miejsce jakiebądź, ani za filarem, ani w głębi, dokupiła sobie napoleonkę. Uśmiechnęła się do bufetowej. Ciastko było duże, krem smaczny. Dość zamartwiania się i niepokoju o jutro. Obiecała sobie pójść wieczorem do kina.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Rozwarła drzwi jak do siebie, aż tamci myśleli że to ktoś inny, spłoszeni poderwali się na swoich krzesłach. Wszyscy troje pili herbatę, przed Trójniakiem leżało dwadzieścia deko kiełbasy i bułka, przed Olszewskim chleb z serem, Dobrowolska jak zwyk</w:t>
        <w:softHyphen/>
        <w:t xml:space="preserve">le gryzła petit </w:t>
      </w:r>
      <w:r>
        <w:rPr>
          <w:color w:val="000000"/>
          <w:spacing w:val="0"/>
          <w:w w:val="100"/>
          <w:position w:val="0"/>
          <w:shd w:val="clear" w:color="auto" w:fill="auto"/>
          <w:lang w:val="fr-FR" w:eastAsia="fr-FR" w:bidi="fr-FR"/>
        </w:rPr>
        <w:t>Beurre</w:t>
      </w:r>
      <w:r>
        <w:rPr>
          <w:color w:val="000000"/>
          <w:spacing w:val="0"/>
          <w:w w:val="100"/>
          <w:position w:val="0"/>
          <w:shd w:val="clear" w:color="auto" w:fill="auto"/>
          <w:lang w:val="pl-PL" w:eastAsia="pl-PL" w:bidi="pl-PL"/>
        </w:rPr>
        <w:t>’y i po każdym kęsie wycierała wargi baty-</w:t>
        <w:br w:type="page"/>
      </w:r>
      <w:r>
        <w:rPr>
          <w:color w:val="000000"/>
          <w:spacing w:val="0"/>
          <w:w w:val="100"/>
          <w:position w:val="0"/>
          <w:shd w:val="clear" w:color="auto" w:fill="auto"/>
          <w:lang w:val="pl-PL" w:eastAsia="pl-PL" w:bidi="pl-PL"/>
        </w:rPr>
        <w:t>stówą chusteczką. Starsza kobieta przybliżyła się do stołu, z roz</w:t>
        <w:softHyphen/>
        <w:t>machem uwaliła nań torbę, potem szurnęła liczydłami aż posypały się na podłogę kolorowe ołówki a na parapecie podskoczył stały stołownik gołąb.</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Ptaka koleżanka przestraszyła — zwrócił jej uwagę Olszew</w:t>
        <w:softHyphen/>
        <w:t>ski. Trójniak i Dobrowolska gorliwie zaszurali papierami, a ten, pokazując swoją okrągłą twarz w uśmieszku jeszcze coś mamro</w:t>
        <w:softHyphen/>
        <w:t>tał, napomykał...</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Starsza kobieta zatrzymała na nim wzrok. Jadł ten swój chleb z serem z miną jakby to były parówki. Z zamkniętymi ustami, bez glamania, nie można powiedzieć czysto jadł, wstręt nie brał kiedy się na niego patrzyło. Siedział wyprostowany, łokcie przy- murowane do boków, wykrawatkowany sztywniutko, ani włoska na kołnierzu, ani pyłka na spodniach, chociaż nad tym co na nim, pożal się Boże, chciałoby się powiedzieć, siateczka...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Wy, kolego Olszewski — zapytała — tylko ten biały se</w:t>
        <w:softHyphen/>
        <w:t>rek zawsze?</w:t>
      </w:r>
    </w:p>
    <w:p>
      <w:pPr>
        <w:pStyle w:val="Style41"/>
        <w:keepNext w:val="0"/>
        <w:keepLines w:val="0"/>
        <w:widowControl w:val="0"/>
        <w:shd w:val="clear" w:color="auto" w:fill="auto"/>
        <w:bidi w:val="0"/>
        <w:spacing w:before="0" w:after="0" w:line="240" w:lineRule="auto"/>
        <w:ind w:left="0" w:right="0" w:firstLine="340"/>
        <w:jc w:val="both"/>
        <w:sectPr>
          <w:headerReference w:type="default" r:id="rId92"/>
          <w:footerReference w:type="default" r:id="rId93"/>
          <w:headerReference w:type="even" r:id="rId94"/>
          <w:footerReference w:type="even" r:id="rId95"/>
          <w:footnotePr>
            <w:pos w:val="pageBottom"/>
            <w:numFmt w:val="decimal"/>
            <w:numRestart w:val="continuous"/>
          </w:footnotePr>
          <w:pgSz w:w="6851" w:h="11317"/>
          <w:pgMar w:top="994" w:left="508" w:right="518" w:bottom="701" w:header="0" w:footer="3" w:gutter="0"/>
          <w:pgNumType w:start="46"/>
          <w:cols w:space="720"/>
          <w:noEndnote/>
          <w:rtlGutter w:val="0"/>
          <w:docGrid w:linePitch="360"/>
        </w:sectPr>
      </w:pPr>
      <w:r>
        <mc:AlternateContent>
          <mc:Choice Requires="wps">
            <w:drawing>
              <wp:anchor distT="0" distB="0" distL="114300" distR="114300" simplePos="0" relativeHeight="125829392" behindDoc="0" locked="0" layoutInCell="1" allowOverlap="1">
                <wp:simplePos x="0" y="0"/>
                <wp:positionH relativeFrom="page">
                  <wp:posOffset>2969260</wp:posOffset>
                </wp:positionH>
                <wp:positionV relativeFrom="paragraph">
                  <wp:posOffset>266700</wp:posOffset>
                </wp:positionV>
                <wp:extent cx="815975" cy="167005"/>
                <wp:wrapTopAndBottom/>
                <wp:docPr id="110" name="Shape 110"/>
                <a:graphic xmlns:a="http://schemas.openxmlformats.org/drawingml/2006/main">
                  <a:graphicData uri="http://schemas.microsoft.com/office/word/2010/wordprocessingShape">
                    <wps:wsp>
                      <wps:cNvSpPr txBox="1"/>
                      <wps:spPr>
                        <a:xfrm>
                          <a:ext cx="815975" cy="167005"/>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 WARSKI</w:t>
                            </w:r>
                          </w:p>
                        </w:txbxContent>
                      </wps:txbx>
                      <wps:bodyPr wrap="none" lIns="0" tIns="0" rIns="0" bIns="0">
                        <a:noAutoFit/>
                      </wps:bodyPr>
                    </wps:wsp>
                  </a:graphicData>
                </a:graphic>
              </wp:anchor>
            </w:drawing>
          </mc:Choice>
          <mc:Fallback>
            <w:pict>
              <v:shape id="_x0000_s1136" type="#_x0000_t202" style="position:absolute;margin-left:233.80000000000001pt;margin-top:21.pt;width:64.25pt;height:13.15pt;z-index:-125829361;mso-wrap-distance-left:9.pt;mso-wrap-distance-right:9.pt;mso-position-horizontal-relative:page" filled="f" stroked="f">
                <v:textbox inset="0,0,0,0">
                  <w:txbxContent>
                    <w:p>
                      <w:pPr>
                        <w:pStyle w:val="Style4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Jan WARSKI</w:t>
                      </w:r>
                    </w:p>
                  </w:txbxContent>
                </v:textbox>
                <w10:wrap type="topAndBottom" anchorx="page"/>
              </v:shape>
            </w:pict>
          </mc:Fallback>
        </mc:AlternateContent>
      </w:r>
      <w:r>
        <w:rPr>
          <w:color w:val="000000"/>
          <w:spacing w:val="0"/>
          <w:w w:val="100"/>
          <w:position w:val="0"/>
          <w:shd w:val="clear" w:color="auto" w:fill="auto"/>
          <w:lang w:val="pl-PL" w:eastAsia="pl-PL" w:bidi="pl-PL"/>
        </w:rPr>
        <w:t>— Tak — odburknął ponuro. — Dobre odżywianie mi szkodzi.</w:t>
      </w:r>
    </w:p>
    <w:p>
      <w:pPr>
        <w:pStyle w:val="Style44"/>
        <w:keepNext/>
        <w:keepLines/>
        <w:widowControl w:val="0"/>
        <w:shd w:val="clear" w:color="auto" w:fill="auto"/>
        <w:bidi w:val="0"/>
        <w:spacing w:before="2280" w:after="760" w:line="240" w:lineRule="auto"/>
        <w:ind w:left="0" w:right="0" w:firstLine="0"/>
        <w:jc w:val="both"/>
      </w:pPr>
      <w:bookmarkStart w:id="28" w:name="bookmark28"/>
      <w:bookmarkStart w:id="29" w:name="bookmark29"/>
      <w:r>
        <w:rPr>
          <w:color w:val="000000"/>
          <w:spacing w:val="0"/>
          <w:w w:val="100"/>
          <w:position w:val="0"/>
          <w:shd w:val="clear" w:color="auto" w:fill="auto"/>
          <w:lang w:val="pl-PL" w:eastAsia="pl-PL" w:bidi="pl-PL"/>
        </w:rPr>
        <w:t>Dziewczyna</w:t>
      </w:r>
      <w:bookmarkEnd w:id="28"/>
      <w:bookmarkEnd w:id="29"/>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Olaf był bardzo przesądny. Nie wierzył wprawdzie w czar</w:t>
        <w:softHyphen/>
        <w:t>nego kota ani w rozwartą drabinę, nie przywiązywał również wielkiej wagi do tego, czy ilość kwiatów w bukiecie jest pa</w:t>
        <w:softHyphen/>
        <w:t>rzysta czy też nie, kiedyś zdziwił się nawet szczerze dowiadując się, że ostry przedmiot, na przykład żyletka ,,Blue Blade” ofia</w:t>
        <w:softHyphen/>
        <w:t>rowana bliskiej osobie, może przynieść nieszczęście. Wszelkie także siódemki i trzynastki były mu obojętne, a jednak... A jed</w:t>
        <w:softHyphen/>
        <w:t>nak był przesądny i to w znacznie większym stopniu, niż może</w:t>
        <w:softHyphen/>
        <w:t>cie sobie wyobrazić. Pielęgnował własne „tabu”, starannie zresz</w:t>
        <w:softHyphen/>
        <w:t>tą skrywane przed otaczającym go światem, własne jakieś „re</w:t>
        <w:softHyphen/>
        <w:t>guły” i zaklęcia, które odpowiednio tłumaczone — na jego pry</w:t>
        <w:softHyphen/>
        <w:t>watny, jak by rzec można, użytek i w jemu tylko, Olafowi, znany sposób — zapowiadały szczęście lub klęskę. Przewidywa</w:t>
        <w:softHyphen/>
        <w:t>nie przyszłości dotyczyło zazwyczaj najbliższych kilku dni, Olaf potrafił jednakże bez większych trudności rozszerzyć zakres swych czarnoksiężniczych operacji i złowieszczych wróżb na całe mie</w:t>
        <w:softHyphen/>
        <w:t>siące a nawet lata.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Spojrzał na nazwisko zapisane w notesie. Kartki notesu były poliniowane, bo właściwie był to mały kalendarzyk kieszonkowy, oprawny w czarny plastik i odstępy między liniami wypełniały nazwy i numery dni tygodnia. Numer telefonu odnalazł w książ</w:t>
        <w:softHyphen/>
        <w:t>ce telefonicznej. Imienia nie szukał ani w kalendarzyku ani w książce telefonów, miał je w pamięci.</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 wahał się dłużej. Wykręcił starannie pięciocyfrowy numer i po chwili usłyszał długi, przerywany sygnał, potem krótki brzęk i odezwał się obcy głos. Mówił mężczyzna.</w:t>
      </w:r>
    </w:p>
    <w:p>
      <w:pPr>
        <w:pStyle w:val="Style41"/>
        <w:keepNext w:val="0"/>
        <w:keepLines w:val="0"/>
        <w:widowControl w:val="0"/>
        <w:shd w:val="clear" w:color="auto" w:fill="auto"/>
        <w:bidi w:val="0"/>
        <w:spacing w:before="0" w:after="380" w:line="240" w:lineRule="auto"/>
        <w:ind w:left="0" w:right="0" w:firstLine="340"/>
        <w:jc w:val="both"/>
        <w:sectPr>
          <w:headerReference w:type="default" r:id="rId96"/>
          <w:footerReference w:type="default" r:id="rId97"/>
          <w:headerReference w:type="even" r:id="rId98"/>
          <w:footerReference w:type="even" r:id="rId99"/>
          <w:footnotePr>
            <w:pos w:val="pageBottom"/>
            <w:numFmt w:val="decimal"/>
            <w:numRestart w:val="continuous"/>
          </w:footnotePr>
          <w:pgSz w:w="6851" w:h="11317"/>
          <w:pgMar w:top="991" w:left="494" w:right="503" w:bottom="696" w:header="563" w:footer="268" w:gutter="0"/>
          <w:pgNumType w:start="56"/>
          <w:cols w:space="720"/>
          <w:noEndnote/>
          <w:rtlGutter w:val="0"/>
          <w:docGrid w:linePitch="360"/>
        </w:sectPr>
      </w:pPr>
      <w:r>
        <w:rPr>
          <w:color w:val="000000"/>
          <w:spacing w:val="0"/>
          <w:w w:val="100"/>
          <w:position w:val="0"/>
          <w:shd w:val="clear" w:color="auto" w:fill="auto"/>
          <w:lang w:val="pl-PL" w:eastAsia="pl-PL" w:bidi="pl-PL"/>
        </w:rPr>
        <w:t>— Dzień dobry — zaczął — czy mógłbym mówić z panią Barbarą? — starał się nadać swemu głosowi normalne, codzienne brzmienie.</w:t>
      </w:r>
    </w:p>
    <w:p>
      <w:pPr>
        <w:pStyle w:val="Style41"/>
        <w:keepNext w:val="0"/>
        <w:keepLines w:val="0"/>
        <w:widowControl w:val="0"/>
        <w:pBdr>
          <w:top w:val="single" w:sz="4" w:space="0" w:color="auto"/>
        </w:pBdr>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Minęła chwila. I wreszcie... tak, to tak się zaczęło:</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Czy pani Barbara?</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Tak, dzień dobry. Nie wiem, kto mówi.</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Mówi Olaf.</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Pierwszy raz w życiu słyszę takie imię — usłyszał. Zigno</w:t>
        <w:softHyphen/>
        <w:t>rował to.</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Chciałbym zadać pani jedno pytanie, jeżeli...</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Proszę.</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Czy pani jest właścicielką skórzanej, brązowej torby z frę- dzelkami, takimi trochę indiańskimi?</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Tak, ale...</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Nie pozwolił jej dokończyć. Mówił dalej stanowczo, jak gdyby odgrywał rolę policjanta.</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Czy pani jest może właścicielką jasnego płaszcza w podłuż</w:t>
        <w:softHyphen/>
        <w:t>ną, szeroką kratę?</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Jestem — odpowiedział głosik bez złości, raczej zacieka</w:t>
        <w:softHyphen/>
        <w:t>wiony — co to ma jednak do rzeczy?</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Bardzo dużo — rzekł z przekonaniem.</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Pierwsza rozmowa z Barbarą nie trwała długo. Zaledwie kil</w:t>
        <w:softHyphen/>
        <w:t>ka minut. Ale początek, ten prawdziwy, był zrobiony już wcześ</w:t>
        <w:softHyphen/>
        <w:t>niej. Zauważył dziewczynę po raz pierwszy, gdy wychodziła z głównego gmachu Wydziału Architektury na Politechnice. Wyjąt</w:t>
        <w:softHyphen/>
        <w:t>kowo jakoś znalazł się tam, w tym samym miejscu i w tym samym czasie — biegł schodami do góry, aby zdążyć na semina</w:t>
        <w:softHyphen/>
        <w:t>rium, które nie wiadomo dlaczego przeniesiono tego dnia na Wydział Architektury: miał mówić jakiś Francuz i stąd zapewne te wszystkie niezwykłości.</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Biegnąc wymachiwał białym angielskim hełmem, którego uży</w:t>
        <w:softHyphen/>
        <w:t>wał do jazdy na motorze. „Ciekawe” — przyszło mu do głowy potem — „czy Barbara zauważyła ten hełm? Na pewno jednak nie zauważyła ani mnie ani hełmu”. Chociaż... dziewczyna obda</w:t>
        <w:softHyphen/>
        <w:t>rzyła go wtedy krótkim, dociekliwym spojrzeniem, które trwało sekundę a może pół sekundy, wystarczyło jednak, aby zobaczył jej oczy. Dziewczyna była wysoka, szczupła. Twarzy Olaf nie po</w:t>
        <w:softHyphen/>
        <w:t>trafiłby opisać, wiedział jednak z całą pewnością, że twarz dziew</w:t>
        <w:softHyphen/>
        <w:t>czyny była piękna. Była przede wszystkim inna. „Inna” — tak, to jest to, co przyszło mu na myśl. Zapamiętał ponadto jej „jasny płaszcz w szeroką kratę” — samo rzucało się przecież w oczy — i skórzaną torebkę, tę właśnie z frędzelkami.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Mijał maj. Każdy ranek budził się coraz wcześniej, był coraz bardziej wilgotny, przesycony zapachem tego, co dotychczas spało długo w ukryciu. Pękały świeże grona zieleni, rodziły się i roz</w:t>
        <w:softHyphen/>
        <w:t>kwitały miękkie, lśniące główki kwiatów. Świat stawał się znów piękny — jak gdyby przedtem był inny! — a chłodny powiew poranka niósł w sobie dziką jakąś rozkosz. Był rześki.</w:t>
      </w:r>
      <w:r>
        <w:br w:type="page"/>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Dzień stawał się coraz dłuższy, płytkie kałuże po ulewnym deszczu, który spadł w nocy, wysychały prędko i każdy, kto spoj</w:t>
        <w:softHyphen/>
        <w:t>rzał w nachylone niebo, mógł łatwo zrozumieć, że parasol będzie dziś niepotrzebny. Chociaż kto wie.</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 rano gruchały gołębie.</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Jerzy jest architektem. Olaf przypomniał sobie o tym w samą porę. „On musi znać” — pomyślał szybko — „albo przynaj</w:t>
        <w:softHyphen/>
        <w:t>mniej wiedzieć, kto to jest. On ją musi znać”. — Rzecz nie była jednak taka prosta, jak się okazało.</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Jeżeli już nie umiesz powiedzieć, jakie ma oczy — grzmiał tubalny głos Jerzego w słuchawce telefonu — to niech się do</w:t>
        <w:softHyphen/>
        <w:t>wiem przynajmniej tyle: blondynka czy brunetka? Co?! I tego nie wiesz — człowieku, tyś chyba rozum postradał — i to w twoim wieku — żachnął się. — Mam odszukać dla ciebie dziew</w:t>
        <w:softHyphen/>
        <w:t>czynę — spośród kilkunastu, ani nie wiesz, który to jest rok — no nic zupełnie.</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Przerwał, a po chwili ciągnął dalej:</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Płaszcz i torebka, to jedyne znaki szczególne, jakie po</w:t>
        <w:softHyphen/>
        <w:t>trafisz wymienić. Śmieszne, gdzie ty wtedy patrzyłeś?</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Słuchaj — odezwał się Olaf — to jest dużo, aż nadto dużo, aby ją odnaleźć. Znasz tam chyba wszystkich, pomyśl tylko chwilę.</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Jerzy klął jeszcze przez pewien czas, zgodził się, że myślenie ma przyszłość, a potem zauważył, że podobne historie „w tym wieku”, co miało oznaczać tych ileś-tam-dzieści-kilka lat Olafa, takie rzeczy nie powinny się zdarzać, bo to źródło publicznego prawie zgorszenia: „człowiek niemal żonaty, a tak niepoważny”, przyznał jednak na koniec — a zrobił to jak by ze złością — „rozumiem, zobaczyłeś, zakochałeś się, </w:t>
      </w:r>
      <w:r>
        <w:rPr>
          <w:i/>
          <w:iCs/>
          <w:color w:val="000000"/>
          <w:spacing w:val="0"/>
          <w:w w:val="100"/>
          <w:position w:val="0"/>
          <w:shd w:val="clear" w:color="auto" w:fill="auto"/>
          <w:lang w:val="pl-PL" w:eastAsia="pl-PL" w:bidi="pl-PL"/>
        </w:rPr>
        <w:t>0’key.</w:t>
      </w:r>
      <w:r>
        <w:rPr>
          <w:color w:val="000000"/>
          <w:spacing w:val="0"/>
          <w:w w:val="100"/>
          <w:position w:val="0"/>
          <w:shd w:val="clear" w:color="auto" w:fill="auto"/>
          <w:lang w:val="pl-PL" w:eastAsia="pl-PL" w:bidi="pl-PL"/>
        </w:rPr>
        <w:t xml:space="preserve"> Przyjdź w środę po południu. Może Mariola będzie coś wiedzieć”.</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tym stanęło — aż do środy.</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 ileż kobiety są bardziej domyślne od mężczyzn” — mógł był potem pomyśleć Olaf i nie bez powodu. Przekonywał się, że tak właśnie jest, już nie pierwszy raz. Istotnie, Mariola zgadła. Płaszcz i torebka wystarczyły jej najzupełniej. Zgadła, że chodzi o Barbarę. Siedziała na miękkim tapczanie, który łagodnie się pod nią uginał; ręką przesuwała po włosach Jerzego, który był obok i jak by nie zwracał na to uwagi: co więcej — twierdził, że w ogóle nie interesują go kobiety, po prostu nie istnieją dla niego. Oddawał się swej pracy — zresztą, jako architekt i zdolny przy tym rysownik, nie miał nic lepszego do zrobienia. A Mariola? Jej pieszczota i pozorna obojętność Jerzego? Może znaczyło po prostu — jak próbował domyślać się Olaf — że Mariola jest jedyną kobietą w życiu Jerzego, to znaczy: jedyną, która się liczy. I może dlatego właśnie Jerzy miał prawo powiedzieć, że nie</w:t>
        <w:br w:type="page"/>
      </w:r>
      <w:r>
        <w:rPr>
          <w:color w:val="000000"/>
          <w:spacing w:val="0"/>
          <w:w w:val="100"/>
          <w:position w:val="0"/>
          <w:shd w:val="clear" w:color="auto" w:fill="auto"/>
          <w:lang w:val="pl-PL" w:eastAsia="pl-PL" w:bidi="pl-PL"/>
        </w:rPr>
        <w:t>interesują go kobiety — tak może chyba powiedzieć każdy męż</w:t>
        <w:softHyphen/>
        <w:t>czyzna, który ma jedną opiekunkę.</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Dziwnym trafem Mariola, która przed chwilą przyznała się, że ukończyła gimnazjum Jotejki, pamiętała Joannę. Tak, tę właś</w:t>
        <w:softHyphen/>
        <w:t>nie Joannę. Olaf drgnął i nastawił ucha. Od tej chwili działał jak czuły, precyzyjnie ustawiony przyrząd pomiarowy o wysokiej klasie dokładności. „Tak, to była dziewczyna” — przyznała obiektywnie, jak to kobiety niekiedy robią — „ale jakoś dziw</w:t>
        <w:softHyphen/>
        <w:t>nie ładna. Barbara jest klasyczna, jest lepsza” — Mariola skrzy</w:t>
        <w:softHyphen/>
        <w:t>wiła usta jak smakosz — „Barbara jest znacznie lepsza” — powtórzyła.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Zdumiał się: „a więc jest ktoś, kto sam sobie przyznał prawo porównywania i korzysta z tego prawa — to się nazywa prawo kaduka! Jest również ktoś, kto miałby być „lepszy” od Joanny. Rzecz zupełnie niemożliwa” — rozumował. Nie zaprotestował jednak. Musiałby wówczas zdradzić, że i on znał Joannę. Mało tego, nie tylko znał, to słowo jest śmieszne — ono nic nie ozna</w:t>
        <w:softHyphen/>
        <w:t>cza, a Joanna znaczyła kiedyś dla niego wszystko. Absolutnie wszystko. I być może, iż dziś jeszcze — wołał się nad tym teraz nie zastanawiać. Odczuł raczej, niż pomyślał — a cena Barbary wzrosła odtąd dwukrotnie.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„Kości zostały rzucone” — zrozumiał słowa Cezara w tej oto chwili, a nie kiedy indziej. Bo... nie kochał przecież tej dziewczyny o szczupłej twarzy i wysokim czole. Nonsens. Nie mógł jej kochać — choćby tak wyobrażał sobie to Jerzy czy ktoś inny. Postanowił wszakże odszukać Barbarę, usłyszeć jej głos (być może — jej głos mówiący jego imię?), spojrzeć jeszcze raz w jej oczy — i porównać. Czy rzeczywiście, czy prawdą jest to, co mówi ta oto niedbale oparta o ramię Jerzego młoda i pewna siebie niewiasta?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Porównać — oto wszystko, co chciał zrobić.</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Ani Jerzy ani Mariola nie znali Barbary na tyle, aby móc przy jakiejś tam zmyślonej okazji przedstawić jej Olafa. „Cóż więc zrobić?” — pomyślał i równocześnie zaobserwował nie</w:t>
        <w:softHyphen/>
        <w:t>zwykłą pustkę w głowie. Ze zdziwieniem zauważył, nie pierwszy już raz, że dobra, jasna myśl opuszcza go zazwyczaj wtedy, gdy naprawdę jej potrzebuje. Dla Jerzego rzecz cała była niezmiernie prosta. Powiedział:</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Znasz nazwisko, imię, adres. Znajdziesz jeszcze numer telefonu, dzwonisz do babki i umawiasz się z nią na kawę, proste nie?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Mariola była raczej pesymistką. Wspomniała coś niewyraźnie, że „i tak nic z tego”, że „szkoda czasu” i aby przypieczętować sprawę opowiedziała o Jacku, wysokim podobno drągalu, lekko utykającym na prawą nogę. Był narzeczonym Barbary — należa</w:t>
        <w:softHyphen/>
        <w:br w:type="page"/>
      </w:r>
      <w:r>
        <w:rPr>
          <w:color w:val="000000"/>
          <w:spacing w:val="0"/>
          <w:w w:val="100"/>
          <w:position w:val="0"/>
          <w:shd w:val="clear" w:color="auto" w:fill="auto"/>
          <w:lang w:val="pl-PL" w:eastAsia="pl-PL" w:bidi="pl-PL"/>
        </w:rPr>
        <w:t>łoby stąd wnioskować, że dziewczyna jest jego własnością. „Nie zawsze jednak rozumowanie jest trafne” — pocieszył się Olaf i z niekłamanym zainteresowaniem wziął się do oglądania ostat</w:t>
        <w:softHyphen/>
        <w:t>nich obrazów Jerzego. Były to przeważnie pejzaże, scenki jakieś dziwaczne: „z łona natury”, portrety i rzeczy całkowicie wymy</w:t>
        <w:softHyphen/>
        <w:t>kające się kategoriom poznawczym: abstrakcje. Ciekawe, nie</w:t>
        <w:softHyphen/>
        <w:t>które może i bardzo ciekawe, inne jednak zupełnie od tych, które robił niekiedy Olaf. Zapamiętał ciepłe, pełne nietajonego za</w:t>
        <w:softHyphen/>
        <w:t>chwytu i dumy spojrzenia Marioli, które to spoczywało na oglą</w:t>
        <w:softHyphen/>
        <w:t>danych obrazach, to ześlizgiwało się wzdłuż szerokich barów Je</w:t>
        <w:softHyphen/>
        <w:t>rzego. „Życie może być jednak piękne” — wywnioskował stąd Olaf.</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Numer odnalazł bez trudu. Cztery spośród pięciu cyfr jej nu</w:t>
        <w:softHyphen/>
        <w:t>meru były identyczne z czterema spośród pięciu cyfr jego nume</w:t>
        <w:softHyphen/>
        <w:t>ru, równocześnie aż trzy cyfry były takie same, jak w numerze Joanny. Rzadki traf!</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więc, odnalazł był właścicielkę bladej, szczupłej twarzy, wiosennego płaszcza w podłużną kratę i skórzanej, indiańskiej torebki. Barbara. Oto miał ją tuż przy uchu — jeśli tak można powiedzieć o głosie, który dobywa się ze słuchawki telefonicz</w:t>
        <w:softHyphen/>
        <w:t>nej. Słyszał jej śmiech. Nie okazała cnotliwego oburzenia — ani nawet śladu tego brzydkiego uczucia; nie zażądała, żeby natych</w:t>
        <w:softHyphen/>
        <w:t>miast się wyłączył. Była trochę zdziwiona i trochę zaciekawiona, choć zapewne sytuacja podobna do tej trafiała jej się nie pierw</w:t>
        <w:softHyphen/>
        <w:t>szy raz. Olaf przewidział i to. Nie nalegał zbyt mocno. Wiedział z doświadczenia, że ślepym uporem i długim a nudnym namawia</w:t>
        <w:softHyphen/>
        <w:t>niem można wszystko zepsuć. Zbliżała się sesja egzaminacyjna i Barbara niewiele chyba musiała kłamać, aby przekonać go, że nie ma teraz ani odrobiny czasu — by móc się z nim zobaczyć, że musi przedtem zdać pięć okropnych egzaminów i skończyć projekt. No tak, rysunki — to zabiera każdą wolną chwilę. Uległ jej bez większego oporu, żądając jedynie, aby uznała jego prawo — które sam sobie nadał — prawo następnego telefonu. Zgodziła się.</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Gdy kilka dni potem dzwonił Jerzy w związku z jakimś drob</w:t>
        <w:softHyphen/>
        <w:t xml:space="preserve">nym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i gdy mimochodem zapytał o Barbarę, Olaf odparł bez wahania: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Tak, umówiłem się z nią.</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było to przecież prawdą, objawem męskiej próżności raczej. Nie zdajemy sobie na ogół sprawy, jak bardzo takie drob</w:t>
        <w:softHyphen/>
        <w:t>ne kłamstwa pomagają nam żyć. I tak, Olaf sam nie zauważył kiedy począł wierzyć w to, co nie było prawdą: czuł się wesół i lekko a radośnie podniecony, ilekroć przypomniał sobie: „umó</w:t>
        <w:softHyphen/>
        <w:t>wiłem się z nią przecież”.</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czerwcu rozmawiał z Barbarą kilka razy, zawsze jednak</w:t>
        <w:br w:type="page"/>
      </w:r>
      <w:r>
        <w:rPr>
          <w:color w:val="000000"/>
          <w:spacing w:val="0"/>
          <w:w w:val="100"/>
          <w:position w:val="0"/>
          <w:shd w:val="clear" w:color="auto" w:fill="auto"/>
          <w:lang w:val="pl-PL" w:eastAsia="pl-PL" w:bidi="pl-PL"/>
        </w:rPr>
        <w:t>przez telefon. Był to czas, gdy sesja egzaminacyjna osiągała swą pełnię, a dni mijały szybko. Jeszcze szybciej uciekały wstecz krót</w:t>
        <w:softHyphen/>
        <w:t>kie, duszące ciepłem i czerwcowym oparem — noce. Ranki pa</w:t>
        <w:softHyphen/>
        <w:t>chniały teraz wysychającym sianem. Gołębie gruchały jednostaj</w:t>
        <w:softHyphen/>
        <w:t>nie i przyzwyczajone do tego dźwięku ucho nie chwytało prze</w:t>
        <w:softHyphen/>
        <w:t>różnych, tajemniczych odcieni owego gruchania.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Pod koniec miesiąca Olaf wyjechał za granicę — na kilka dni zaledwie — ale, gdy wrócił, Barbary nie zastał już w Krakowie. Nie otrzymała także pocztówki, którą był przysłał stamtąd, z cza</w:t>
        <w:softHyphen/>
        <w:t>su swych wojaży i w której zalecał „drogiej pani Barbarze”, aby „nie przejmowała się jego telefonami”. Pocztówkę obiecano prze</w:t>
        <w:softHyphen/>
        <w:t>słać jej z domu w Bieszczady, gdzie teraz bawiła. „Czy pomyśli, że jestem trochę stuknięty?” — rozumował — „jeżeli tak, to nie będzie tak najgorzej”. Zapewne Barbara nie próbowała nawet o tym myśleć.</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Były wakacje. Lwią część wolnego czasu Olaf spędził nad jeziorem, w małym, barwnym domku — nazywa się to </w:t>
      </w:r>
      <w:r>
        <w:rPr>
          <w:i/>
          <w:iCs/>
          <w:color w:val="000000"/>
          <w:spacing w:val="0"/>
          <w:w w:val="100"/>
          <w:position w:val="0"/>
          <w:shd w:val="clear" w:color="auto" w:fill="auto"/>
          <w:lang w:val="pl-PL" w:eastAsia="pl-PL" w:bidi="pl-PL"/>
        </w:rPr>
        <w:t xml:space="preserve">camping, </w:t>
      </w:r>
      <w:r>
        <w:rPr>
          <w:color w:val="000000"/>
          <w:spacing w:val="0"/>
          <w:w w:val="100"/>
          <w:position w:val="0"/>
          <w:shd w:val="clear" w:color="auto" w:fill="auto"/>
          <w:lang w:val="pl-PL" w:eastAsia="pl-PL" w:bidi="pl-PL"/>
        </w:rPr>
        <w:t>ukrytym na skraju lasu. Mieszkał tam razem z Anną. Anna jest narzeczoną Olafa. Anna o niczym nie wie.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Gdy zadzwonił do Barbary we wrześniu, dowiedział się, że „panna Barbara” przebywa teraz w Sopocie i lada moment ma przyjechać do Krakowa, ale jeszcze jej nie ma. „Nie, proszę pana” — słyszał miły, wysoki głosik, który działał nań jakoś przyjemnie i ośmielająco. Przypuszczał, że to młodsza siostra Barbary, był tego niemal pewien (to była mama Barbary). A kiedy już, po długim pobycie nad morzem, dziewczyna wróciła do domu, zapewne ładnie na brąz opalona, on sam wyjechał. Los chciał tego widocznie. Pojechał do Gdańska, mieszkał we Wrzesz</w:t>
        <w:softHyphen/>
        <w:t>czu i gdy w chłodne, wrześniowe poranki brnął poprzez piasz</w:t>
        <w:softHyphen/>
        <w:t>czyste wydmy plaży w Kamiennym Potoku i kiedy chciwie chwy</w:t>
        <w:softHyphen/>
        <w:t>tał ostatki ciepłych, łagodnych promieni wrześniowego słońca, myślał o Barbarze. „Tutaj była, tu leżała na piasku, tu zrzucała swój mokry kostium, tutaj pływała...” Nie wiedział wtenczas o tym, że Barbara jest płetwonurkiem, jeśli więc pływała, to robiła to dobrze. Olaf coraz rzadziej spotykał ludzi, którzy robili coś dobrze i myślał o tym często z rosnącym smutkiem.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Wieczorem morze zasnuwało się mgłą. Szła jesień i zwolna chłód dawał się bardziej we znaki. Nad portem mrugały światła kutrów i światła gwiazd. Słone bryzgi wody leniwie lizały piasek, w nocy zrywał się ostry wiatr i już nad ranem, gdy wstawał nowy dzień słychać było monotonny, głuchy łoskot fali. Poranny przybój jest zwykle najsilniejszy. Mewy z głośnym, żarłocznym krzykiem rozpoczynały dzienne łowy. A były ich całe stada.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 stało się na koniec to, co musiało się stać. Spotkał się z Barbarą. Był już wtedy koniec września. Gdyby jednak nie</w:t>
        <w:br w:type="page"/>
      </w:r>
      <w:r>
        <w:rPr>
          <w:color w:val="000000"/>
          <w:spacing w:val="0"/>
          <w:w w:val="100"/>
          <w:position w:val="0"/>
          <w:shd w:val="clear" w:color="auto" w:fill="auto"/>
          <w:lang w:val="pl-PL" w:eastAsia="pl-PL" w:bidi="pl-PL"/>
        </w:rPr>
        <w:t>stało się, oznaczałoby to ni mniej ni więcej jak koniec władzy zabobonu, władzy, której ulegał bez oporu. Nad każdą jego czyn</w:t>
        <w:softHyphen/>
        <w:t>nością ciążyło Fatum, a więc i tym razem nie mogło być inaczej.</w:t>
      </w:r>
    </w:p>
    <w:p>
      <w:pPr>
        <w:pStyle w:val="Style41"/>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Spotkali się na ulicy Krupniczej, z racji odbywającego się tam kursu samochodowego, w którym uczestniczyła Barbara, bo — jak mówiła — chciałaby legalnie prowadzić (i rozbijać?) samo</w:t>
        <w:softHyphen/>
        <w:t>chód. Miała na myśli Fiata-600, co wolno chyba zdradzić. Był ciepły wieczór i zanosiło się na deszcz. Zaproponował Klub pod Jaszczurami albo Literacką, ale Barbara nie wybrała ani tego ani tamtego. Poszli więc pieszo w kierunku Błoń.</w:t>
      </w:r>
    </w:p>
    <w:p>
      <w:pPr>
        <w:pStyle w:val="Style41"/>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Rozmowa toczyła się chaotycznie. Opowiadali sobie o wszyst</w:t>
        <w:softHyphen/>
        <w:t>kim, co tylko można opowiedzieć — poczynając od przepisów ruchu drogowego a kończąc na przywarach swoich najbliższych. Przeważnie jednak opowiadali sobie o „dawnych dobrych cza</w:t>
        <w:softHyphen/>
        <w:t>sach”, kiedy to jeździło się do Londynu, Paryża czy też Włoch. Był to ulubiony temat Olafa, a i Barbara najwidoczniej znajdy</w:t>
        <w:softHyphen/>
        <w:t>wała w tych opowieściach sporo przyjemnych momentów, o któ</w:t>
        <w:softHyphen/>
        <w:t>rych warto było w ów ciepły, jesienny wieczór mówić. Opowia</w:t>
        <w:softHyphen/>
        <w:t xml:space="preserve">dał jej dziwne rzeczy o </w:t>
      </w:r>
      <w:r>
        <w:rPr>
          <w:i/>
          <w:iCs/>
          <w:color w:val="000000"/>
          <w:spacing w:val="0"/>
          <w:w w:val="100"/>
          <w:position w:val="0"/>
          <w:shd w:val="clear" w:color="auto" w:fill="auto"/>
          <w:lang w:val="fr-FR" w:eastAsia="fr-FR" w:bidi="fr-FR"/>
        </w:rPr>
        <w:t>cadavre'aài,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 podobno musiał nosić na Wojskowym Cmentarzu Amerykańskim w Paryżu, aby zarobić kilkaset franków, opowiadał jej o paryskim Klubie, w którym pracował i spał, i o dziewczętach, które tam poznał; o Morzu Śródziemnym, potem o „gaciach pana ambasadora” i wielu, wielu innych rzeczach, które przychodziły mu na myśl i ciągnęły się długim, wielobarwnym korowodem. Niekiedy były to zupełnie niestworzone historie (ile w nich prawdy, Bóg jeden raczy wie</w:t>
        <w:softHyphen/>
        <w:t>dzieć). Barbara słuchała uważnie. Na skrzyżowaniu Alei Trzech Wieszczów z Aleją Trzeciego Maja byli już na „ty”. Zmianę formy zaproponował Olaf, Barbara lekko skinęła głową, uzupeł</w:t>
        <w:softHyphen/>
        <w:t>niając swą zgodę komentarzem: „no pewnie, my — tacy świa- towcy”. Po raz pierwszy chyba uśmiechnęła się przy tym i spoj</w:t>
        <w:softHyphen/>
        <w:t>rzała na niego — tak, jak kiedyś spoglądała Joanna.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Zapytał czy umie gotować barszcz — jaki barszcz? — no taki zwykły, czerwony barszcz. Uprzedził ją równocześnie, że: „jeżeli rozmawiam z dziewczyną i mam wobec niej tak zwane poważne zamiary, to zaczynam zawsze od tego barszczu”.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 po co?! — dziwiła się.</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Okazało się, że Barbara nie umie gotować barszczu — spraw</w:t>
        <w:softHyphen/>
        <w:t>dził to przy pomocy paru rzeczowych pytań. Ubolewała potem przez kilka minut — rozżalona — nad mężczyznami w ogóle, że są tacy gruboskórni, że wszystko trzeba im dać gotowe, a oni nie zawsze nawet zauważają... — i ubolewała też nad Olafem w szczególności. Jako pojedynczy egzemplarz służył za dobry cel jej obrazoburczych zapędów.</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Więc nie podoba ci się porządek tego świata? — zapytał.</w:t>
      </w:r>
      <w:r>
        <w:br w:type="page"/>
      </w: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Nic nie odpowiedziała, przekrzywiła tylko głowę, co mogło mieć dwojakie znaczenie, zależnie od interpretacji: można czytać „tak”, można czytać „nie”. Wiedział, że swoim pytaniem wygrywa coś więcej: „bo przecież” — rozumował — „jeżeli mówię 'porządek tego świata’ i nikt nie protestuje, to jest to równoważne z niemym uznaniem, że tak właśnie musi być. Nie inaczej”. Olaf nie był taki głupi, a co bardziej niebezpieczne, zdawał sobie z tego sprawę i potrafił we właściwych momentach używać właściwych słów — jak mniemał.</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to jest wszakże takie ważne. Zapytał ją o Jacka — był więc na tyle nietaktowny! — ale pytanie to, wbrew temu, czego oczekiwał, nie zrobiło na dziewczynie większego wrażenia. Mówił też coś o Annie, nazywając ją swoją „etatową babką”.</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Co to jest takiego? — zdziwiła się nie na żarty — etato</w:t>
        <w:softHyphen/>
        <w:t>wa babka, to okropne!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Nic groźnego, po prostu narzeczona — wyjaśnił. I więcej na ten temat nie mówili.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Gdy poprosił „opowiedz coś o sobie”, dowiedział się, w wiel</w:t>
        <w:softHyphen/>
        <w:t>kim zresztą skrócie, że Barbara jest jedynaczką (tak jak Joanna!), że nie ma żadnych zasad i że jest egoistką. „Sporo złego” — zgodził się flegmatycznie. Pomyślał równocześnie, że ostatnia spo</w:t>
        <w:softHyphen/>
        <w:t>śród wymienionych cech charakteru — egoizm — to było coś, czego należało się spodziewać. Ale nie powiedział jej tego. Gdy doszli do Parku Jordana, namówił ją na chwilę odpoczynku. Z ociąganiem usiadła na ławce, tuż obok niego. Siedzieli tyłem do Błoni. Gdy rozpięła płaszcz — nie, to nie tamten, dziś miała inny — i odrzuciła na bok jego poły, zauważył jasnozieloną, wełnianą suknię o zgniłym kolorze mchu; suknia urywała się tuż nad kolanami, zakończona postrzępionym brzegiem wełnianych nitek.</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O, frędzelki! — powiedział dotykając brzegu sukni.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Tak, ja cała jestem taka we frędzelkach — zgodziła się Barbara. Obok, na ławce trzymała skórzaną torebkę: tak, to ta sama. Po dłuższej chwili milczenia, które ich wcale nie męczyło, rzekł:</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Nadawałabyś się na żonę dla Indianina.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Dlaczego?</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Wzruszył ramionami.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wiem. Tak po prostu przyszło mi do głowy.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Wybrzydzał się jeszcze sporo nad jej imieniem. „Barbara — to ani ładne, ani oryginalne. Takie sobie, pospolite imię”. Nie odpowiedziała nic, chociaż zdawało mu się, że słyszał, jak mruk</w:t>
        <w:softHyphen/>
        <w:t>nęła niechętnie „nie każdy może mieć takie jak ty”. Istotnie — Olaf — co to za dziwne imię? „Czy ty pochodzisz może ze Szwecji?” — próbowała odgadnąć. A jednak i tym razem nie</w:t>
        <w:br w:type="page"/>
      </w:r>
      <w:r>
        <w:rPr>
          <w:color w:val="000000"/>
          <w:spacing w:val="0"/>
          <w:w w:val="100"/>
          <w:position w:val="0"/>
          <w:shd w:val="clear" w:color="auto" w:fill="auto"/>
          <w:lang w:val="pl-PL" w:eastAsia="pl-PL" w:bidi="pl-PL"/>
        </w:rPr>
        <w:t>mówił chyba prawdy — w kilka dni potem powiedział jakiejś innej dziewczynie, też Barbarze, że ma ładne imię — ciekawa rzecz — myślał wtedy właśnie o pierwszej, tej prawdziwej Bar</w:t>
        <w:softHyphen/>
        <w:t>barze. Przyjrzał się jej starannie. Była wyższa od Joanny i bar</w:t>
        <w:softHyphen/>
        <w:t>dziej może jakaś sztywna. Miała również jaśniejsze włosy, nie były nawet ciemnokasztanowe. O oczach nic więcej nie potrafiłby powiedzieć, jak tylko tyle, że są ciemne — no, ale ostatecznie każde źrenice, u każdej dziewczyny na świecie są ciemne. Mogą być ponadto wilgotne. Powiedział jej o tym:</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Powinnaś być kilka centymentrów niższa i mogłabyś mieć ciemniejsze włosy.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Uhm — zgodziła się, nie starając się doszukiwać jakiegoś sensu w tym, co mówił.</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 był pewien, czy mógłby ją pokochać. Wyobrażał sobie, że chce tego, że chciałby tego bardzo. Wydawało mu się, że w takim przypadku, gdy to się już stało, nic nie byłoby w mocy zatrzymać biegu wydarzeń. „Zaślepieńcze” — przemawiał do siebie niekiedy — „istniejesz na świecie nie tylko ty, zrozum to przecież”. Ale mowy te nie na wiele się zdały. Był ponad rozumem, ponad zdrowym rozsądkiem, był — jak to się zazwy</w:t>
        <w:softHyphen/>
        <w:t>czaj określa — bardzo pewny siebie Prawda. „Zginąłbym, gdy</w:t>
        <w:softHyphen/>
        <w:t>bym nie był” — rozumował, a trudno go było pojąć, jeżeli zwa</w:t>
        <w:softHyphen/>
        <w:t>żyć, że ciągłe przymierze z mocami pozaziemskimi i ślepa wiara w ich nadprzyrodzoną siłę uczyniły go niezdatnym do myślenia normalnymi, ludzkimi kategoriami. I jeżeli bywał czasem — może i z tego właśnie powodu swej „inności” — niezupełnie szczęśli</w:t>
        <w:softHyphen/>
        <w:t>wy, czy też, aby powiedzieć wprost, czuł się tak, że trudno już gorzej — to nawet wówczas wiedział, i wiedział na pewno, że gdy minie określony czas, będzie znów szczęśliwy. Po to był tu na ziemi — on, Olaf, aby być szczęśliwym. Ziemskie zda</w:t>
        <w:softHyphen/>
        <w:t>rzenia, jakie by one nie były, nie mogły przeczyć wyrokom niebios.</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Co do Barbary, nie posiadał żadnych dotąd „wyroczni”, mu- siał więc tak postępować, aby przygotować dziewczynę na wszel</w:t>
        <w:softHyphen/>
        <w:t>ką ewentualność. Dlatego też zaczął o tym barszczu, a potem...</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Popatrz, tu jeździ „siedemnastka” — zauważył wskazu</w:t>
        <w:softHyphen/>
        <w:t>jąc na przejeżdżający tramwaj. — Możesz dojechać wprost do Ronda.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Barbara mieszkała na Osiedlu Oficerskim. Było wciąż ciepło, choć wieczór powoli zamieniał się w noc. Ściemniło się i nawet zachodnia część nieboskłonu, rozpościerająca się ponad lasem bie</w:t>
        <w:softHyphen/>
        <w:t>lańskim i obydwoma kopcami generałów, była już prawie czarna. Skądś, z daleka dochodził głuchy, groźny podźwięk grzmotu.</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Grzmi.</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Dziwne, prawda? We wrześniu — burza.</w:t>
      </w:r>
      <w:r>
        <w:br w:type="page"/>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Błyskało się. Nad nimi, wysoko, przeciągały niewidzialne w ciemności napęczniałe cielska chmur. Każda z nich była pewnie wydęta jak balon i czekała na spełnienie. Miał spaść deszcz.</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Barbara nie chciała jeszcze odjeżdżać. Poszli pieszo w kie</w:t>
        <w:softHyphen/>
        <w:t>runku Cichego Kącika, i nagle zrozumiał, że ta noc dopiero zaczyna swój bieg, że to dopiero początek.</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Poszedłbym jeszcze dalej — powiedział cicho.</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Barbara milczała, a później przypomniała mu: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Idzie burza. Zaraz będzie padać.</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Cichym Kąciku czekał już tramwaj. Barbara wsiadła i wkrótce tramwaj ruszył. Ledwo zdążył powiedzieć ,,do widzenia” i machnąć ręką na pożegnanie. Za chwilę, gdy wracał ciemną alejką do domu, stawiając duże kroki, zaczął padać deszcz. Spadły najpierw nieśmiało pierwsze zastępy kropel, rzadkie, ciepłe i nie</w:t>
        <w:softHyphen/>
        <w:t>groźne, później było ich coraz więcej. Gdy doszedł do domu, ze sklejonych, mokrych włosów spływały strumyki wody na czoło, na szyję i za kołnierz.</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Nad miastem przeciągała burza — ostatni znak umierającego lata. Mijała powoli, nie spiesząc się, tak, jak mija wrześniowa noc.</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Październik był w tym roku wyjątkowo pogodny i wszędzie słyszało się narzekania, że ziemia wyschła niby pieprz a deszczu jak nie było tak nie ma. Kilkakrotnie dzwonił do Barbary, naj</w:t>
        <w:softHyphen/>
        <w:t>częściej w poniedziałki wieczorem, gdy był zmęczony pracą i wy</w:t>
        <w:softHyphen/>
        <w:t>głodniały po kilku bitych godzinach uczciwego postu: jak się robi, to się nie je. Wtedy rozmawiało się najprzyjemniej. Dla</w:t>
        <w:softHyphen/>
        <w:t>czego? Olaf nie wiedział. Być może, właśnie wtedy, w ponie</w:t>
        <w:softHyphen/>
        <w:t>działki wieczorem czuł się najbardziej osamotniony i najmocniej odczuwał w takiej jak ta chwili potrzebę porozmawiania z kimś, kimkolwiek — byle nie nazbyt głupim, z kimś, kto mógłby zro</w:t>
        <w:softHyphen/>
        <w:t>zumieć „iks” dziwnych, niewiadomych rzeczy i „en” zagmatwa</w:t>
        <w:softHyphen/>
        <w:t>nych, złączonych jeden o drugi misternymi więzami — odcieni. Chciałby temu komuś opowiedzieć wszystko, lub prawie wszyst</w:t>
        <w:softHyphen/>
        <w:t>ko, co odczuwał, co siedziało uwięzione w jego głowie — tak długo — aż przychodził czas wyzwolenia. Właśnie w poniedział</w:t>
        <w:softHyphen/>
        <w:t>ki wieczorem. Chciałby opowiadać i nie musieć pamiętać o tym, że pojemność myślowa rozmówcy jest ograniczona, że kończy się na jakimś brzegu czy też skraju, że istnieje granica, której nie wolno przekroczyć. Chciał zapomnieć wtedy o Annie, która przy</w:t>
        <w:softHyphen/>
        <w:t>pominała mu zwykle czasy upadku i nawrotu do dzikiego pry</w:t>
        <w:softHyphen/>
        <w:t>mitywu — aby powiedzieć całą prawdę — prymityw na podłożu seksualnym nie jest złą rzeczą. Ale nie zawsze wystarcza. Chciał</w:t>
        <w:softHyphen/>
        <w:t>by wskrzesić dawny, natchniony nastrój, schwycić i połączyć okruchy minionego czasu, spędzonego razem z Joanną, gdy NIC poza nią nie istniało, nie liczyło się.</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Tego chciał teraz od Barbary. I to otrzymywał — inaczej niż</w:t>
        <w:br w:type="page"/>
      </w:r>
      <w:r>
        <w:rPr>
          <w:color w:val="000000"/>
          <w:spacing w:val="0"/>
          <w:w w:val="100"/>
          <w:position w:val="0"/>
          <w:shd w:val="clear" w:color="auto" w:fill="auto"/>
          <w:lang w:val="pl-PL" w:eastAsia="pl-PL" w:bidi="pl-PL"/>
        </w:rPr>
        <w:t>kiedyś, to prawda, i po części tylko, to też prawda. Jakkolwiek by nie było, poniedziałkowe wieczory posiadały swój własny, niekłamany i nieutracony urok.</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Ile razy próbował nakłonić ją na krótki chociażby spacer — było przecież tak piękne słońce, chociaż już październik — tyle tazy słyszał stanowcze i krótkie „nie”. Z kobietą nie ma dys</w:t>
        <w:softHyphen/>
        <w:t>kusji, zwłaszcza gdy się uprze. Owszem, można dyskutować, trze</w:t>
        <w:softHyphen/>
        <w:t>ba jednakże mieć do dyspozycji pewne argumenty, których przez telefon wyrazić niesposób. Gdy Barbara wahała się i nie mogła zdecydować, żartował: „ile dni myślisz naprzód? Od poniedziałku do wtorku czy od poniedziałku do soboty?” Wtedy przyznawała, że myśli jeden tylko dzień naprzód — a więc tak, jak „Murzyn”, który myśli „do jutra” i ani cala dalej. „Człowiek nowoczesny” — mawiał Olaf — „przewiduje wydarzenia na rok lub na kilka lat wprzód”. Więc Barbara była Murzynem.</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Umówili się przecie na koncert. O pół do ósmej winien już być na ulicy Krupniczej, skąd miał zabrać dziewczynę do Filhar</w:t>
        <w:softHyphen/>
        <w:t>monii. Spóźnił się dwie lub trzy minuty. To wystarczyło. Bar</w:t>
        <w:softHyphen/>
        <w:t>bara nigdy nie czekała, zgodnie z zasadą: „przyjdź punktualnie, albo rób co chcesz”. Był wściekły, stracił wieczór i nawet naj</w:t>
        <w:softHyphen/>
        <w:t>łagodniejsze słowa, które później usłyszał od niej przez telefon, nie były w stanie przywrócić mu dobrego humoru.</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 raz drugi spotkali się w połowie października. Było chłodno. Ulicę wypełniał gęstawy półmrok rozświetlony tu i ów</w:t>
        <w:softHyphen/>
        <w:t>dzie kulistymi szkłami lamp. Na Alejach płonęły ostre, zimne światła neonów. Wręczył Barbarze uroczyście książkę, o którą specjalnie był się dla niej postarał: „Życie we mgle” amerykań</w:t>
        <w:softHyphen/>
        <w:t>skiego pisarza Wilsona. Był fanatykiem Ameryki, sądził, że tylko szczerość i bezwzględna uczciwość plus twarde prawo życia, jednakowe dla wszystkich — może tworzyć jakąś solidną pod</w:t>
        <w:softHyphen/>
        <w:t>stawę stosunków między ludźmi. I rzeczy dla innych niezrozu</w:t>
        <w:softHyphen/>
        <w:t>miałe lub zawikłane w absurdalnych rozmiarach — jemu wy</w:t>
        <w:softHyphen/>
        <w:t>dawały się proste, gdy pomyślał, jak łatwo można przeciąć naj</w:t>
        <w:softHyphen/>
        <w:t>trudniejszy nawet, nierozwiązalny zda się węzeł — małym, niewiele znaczącym słowem — pod jednym tylko warunkiem: należało mówić prawdę. Czasem, gdy fantazji nie nakładał ka</w:t>
        <w:softHyphen/>
        <w:t>gańca, wyobrażał sobie, że to on właśnie jest pierwszym Ame</w:t>
        <w:softHyphen/>
        <w:t>rykaninem na polskiej ziemi ( dziadek Olafa pochodził chyba z Ameryki ). Z zapałem też odszukiwał sobie podobnych, nie zawsze znajdując wśród nich przyjaciół. Gdy Barbara wyczuła jego pro-amerykańskie sympatie, ucięła rzecz krótko: „Ameryka</w:t>
        <w:softHyphen/>
        <w:t>nie to ludzie niewychowani, często zwykłe gbury”. Była to myśl typowo angielska i Olaf zdziwił się szczerze, skąd herezja — jak ta oto — zalęgła się w głowie tak sympatycznej dziewczyny. „W każdym razie” — powiedział — „weź tę książkę i przeczy</w:t>
        <w:softHyphen/>
        <w:br w:type="page"/>
      </w:r>
      <w:r>
        <w:rPr>
          <w:color w:val="000000"/>
          <w:spacing w:val="0"/>
          <w:w w:val="100"/>
          <w:position w:val="0"/>
          <w:shd w:val="clear" w:color="auto" w:fill="auto"/>
          <w:lang w:val="pl-PL" w:eastAsia="pl-PL" w:bidi="pl-PL"/>
        </w:rPr>
        <w:t>taj. Zobaczysz”. „Dobrze, zobaczę” — zgodziła się. Zanim doszli do Parku Krakowskiego, zauważył, że Barbara ma dosyć długie stopy, dłuższe niż u Anny, nie dość ciemne włosy, jaśniejsze niż u Anny, a ponadto pod lewym okiem zauważył czarny punkcik. „Czy to sadza?” — zapytał. „Nie, to pieprzyk, przejdzie z cza</w:t>
        <w:softHyphen/>
        <w:t>sem” — usłyszał. Co więcej: Barbara — wbrew tradycji — nie chciała dziś pójść w kierunku Błoń. Bała się „chuliganów”, jak twierdziła (bo w jej dzielnicy — powiada — znają ją mali chuligani i bronią przed tymi dużymi. A tutaj ona nie zna nikogo, ani jej nikt nie zna). „Śmieszna argumentacja” — pomyślał i... ustąpił, bo nic innego nie mógł zrobić. Nie podobała mu się Barbara tego wieczoru, w każdym razie nie tak, jak by tego pragnął. „Czyżby nasze wymagania, gdy poznajemy kogoś bliżej, wzrastały?” — rozumował potem smętnie.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Czy możesz powiedzieć, do czego służy kobieta? — za</w:t>
        <w:softHyphen/>
        <w:t>pytał. Pytanie to obmyślił już wcześniej i miało ono być „gwoź</w:t>
        <w:softHyphen/>
        <w:t>dziem” programu dzisiejszego wieczoru.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Służy?! Jak można to tak określać! — wybrzydzała się rozzłoszczona — co zaobserwował nie bez pewnego zadowo</w:t>
        <w:softHyphen/>
        <w:t>lenia. Patrzył na nią dziś tak, jak się patrzy na ciekawy eksponat w muzeum.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Po prostu jest, do niczego nie służy — powiedziała po chwili zastanowienia.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Tak sądzisz?</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Kilka długich minut czekali na tramwaj na Placu Wolności. Czas mijał przyjemnie. Barbara rozerwała taśmę sklejającą mały pakunek i odwinęła papier. „Życie we mgle” — przeczytała na głos. „Zobacz jeszcze tytuł angielski, ten oryginalny” — powiedział. Chwilę szukali go razem, zbliżając twarz ku twarzy, na koniec trafił palcem w pożądane miejsce. Rzekł: „o, zobacz, to tutaj — „Life with lightning” — zupełnie inaczej niż po polsku, prawda?”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 daleka widać było nadjeżdżającą „czwórkę”.</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więc — zreasumował — jesteś egoistką, nie masz żad</w:t>
        <w:softHyphen/>
        <w:t>nych zasad, przypominasz Murzyna, który myśli jeden tylko dzień naprzód, nie umiesz gotować barszczu i... i nie służysz do niczego. Po prostu jesteś.</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Uśmiechnęła się jednym ze swych, pełnych zagadkowego po</w:t>
        <w:softHyphen/>
        <w:t>wabu uśmiechów — tak rzadkich dzisiejszego wieczoru.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Tak — powiedziała podając mu rękę na pożegnanie — po prostu jestem. Do widzenia.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Wskoczyła lekko do ruszającego tramwaju.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Październik mijał powoli i niechętnie, wreszcie się skończył. W listopadzie nie widzieli się ani razu i gdyby nie telefon, zapomnieliby chyba zupełnie o sobie. Ale telefon był i działał</w:t>
        <w:br w:type="page"/>
      </w:r>
      <w:r>
        <w:rPr>
          <w:color w:val="000000"/>
          <w:spacing w:val="0"/>
          <w:w w:val="100"/>
          <w:position w:val="0"/>
          <w:shd w:val="clear" w:color="auto" w:fill="auto"/>
          <w:lang w:val="pl-PL" w:eastAsia="pl-PL" w:bidi="pl-PL"/>
        </w:rPr>
        <w:t>bez zarzutu. Znosił cierpliwie trzydziesto-, czterdziesto-kilkumi- nutowe lub nawet godzinne rozmowy! W niedzielę po południu Barbara wychodziła z domu i szła na basen YMCA, gdzie wpra</w:t>
        <w:softHyphen/>
        <w:t>wiała się w płetwonurkowaniu (bo i Jacek był płetwonurkiem). Spotykała tam jakiegoś faceta „o tubalnym głosie”, który „znał mnóstwo nieprzyzwoitych dowcipów”, ale jemu „to jakoś ucho</w:t>
        <w:softHyphen/>
        <w:t>dziło”. Olaf słuchał tych opowieści ze zmarszczonym czołem. „Czyżbym był zazdrosny o tamtego?” — myślał ze zdziwieniem. Powiedział jej o tym, jak zwykle, mówił jej o wszystkim, sam nie wiedząc, czy to dobrze czy źle. Raz nawet, gdy poznał inną Barbarę, niższą i grubszą, ale za to taką, „która idealnie nada</w:t>
        <w:softHyphen/>
        <w:t>wałaby się do łóżka” — jak niechcący tę rzecz określił, nawet wtedy lojalnie powiadomił o tym Barbarę. „Bo widzisz, zawsze to konkurencja” — tłumaczył. Śmiała się głośno. Jeżeli już mowa o tym, w jaki sposób można zakochać się, to Barbara twierdziła, i dosyć uparcie, że u niej „wszystko zaczyna się od głowy”.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Chciałbym w to wierzyć — mruknął. A potem dodał szczerze: „pierwszy raz widzę dziewczynę, która zakochuje się od głowy!” Barbara chichotała cicho, nie był więc pewien, o czym mogła sobie pomyśleć. W czasie owych długich wieczornych roz</w:t>
        <w:softHyphen/>
        <w:t xml:space="preserve">mów wyszły na jaw pewne inne jeszcze cechy jej charakteru. Gdy kończyła projekt, który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powinna już była oddać jeszcze przed wakacjami, dowiedział się ze zdumieniem, że Bar</w:t>
        <w:softHyphen/>
        <w:t>bara w ogóle nie używa tuszu podczas rysowania. „Więc jak ty to robisz?” — dziwił się. „Po prostu” — słyszał — „maluję duże i małe płaszczyzny barw i każda jest dla siebie odrębną plamą”.</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 nie obwiedziona czarną kreską?</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wyobraź sobie, że bez czarnej kreski.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 trudem mógł w to uwierzyć. Po chwili głębokiego na</w:t>
        <w:softHyphen/>
        <w:t>mysłu powiedział z przekonaniem: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Wiesz, to jednak czegoś dowodzi — dowodzi subtelnej natury i delikatności uczuć.</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Uśmiechnęła się. Niestety w słuchawce nie było widać jej twarzy, ani warg — lekko zapewne rozchylonych, ani też zębów. Obydwoje zgodzili się, że dobrze i przyjemnie rozmawia się przez telefon. Jednak Olaf żądał czegoś więcej, bo od czasu do czasu ponawiał swe propozycje dotyczące spotkania — chciał znów zobaczyć dziewczynę „w naturze”. „Chcę wiedzieć, czy się zmieniłaś” — tłumaczył. Odpowiedziała na to patetycznym, podniosłym tonem: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Spotkamy się, gdy słońce wzejdzie nad górami.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Idź do diabła! — rzekł ze złością.</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Już idę — odpowiedziała łagodnie. — Do widzenia.</w:t>
      </w:r>
      <w:r>
        <w:br w:type="page"/>
      </w:r>
    </w:p>
    <w:p>
      <w:pPr>
        <w:pStyle w:val="Style41"/>
        <w:keepNext w:val="0"/>
        <w:keepLines w:val="0"/>
        <w:widowControl w:val="0"/>
        <w:pBdr>
          <w:top w:val="single" w:sz="4" w:space="0" w:color="auto"/>
        </w:pBdr>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 odłożyła słuchawkę, przerywając połączenie.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Kiedy jednak następnym razem zapytał „czy słońce wzeszło już nad górami?”, nie wiedziała, o co chodzi. „Życie we mgle” nie podobało jej się. Mówiła, że owszem, dosyć niby skompliko</w:t>
        <w:softHyphen/>
        <w:t xml:space="preserve">wane, ale naiwne i tak jak by dla dzieci... Rozgniewał się na serio a złość jego rosła w miarę, jak usiłował jej wytłumaczyć — bezskutecznie — że się myli, że wcale nie ma racji. Próbował też znaleźć przyczynę jej pomyłki — sięgał przy tym aż po pewne zawiłe twierdzenia znane z psychologii —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propos —</w:t>
      </w:r>
      <w:r>
        <w:rPr>
          <w:color w:val="000000"/>
          <w:spacing w:val="0"/>
          <w:w w:val="100"/>
          <w:position w:val="0"/>
          <w:shd w:val="clear" w:color="auto" w:fill="auto"/>
          <w:lang w:val="pl-PL" w:eastAsia="pl-PL" w:bidi="pl-PL"/>
        </w:rPr>
        <w:t xml:space="preserve"> Barbara twierdziła, że interesuje się absolutnie wszystkim: socjologią, historią i psychologią. Najchętniej psychologią, bo to ciekawe. Mówiła, że zajmuje ją nawet polityka, w co nie mógł uwierzyć, jako że sam uważał tę dziedzinę zainteresowań za idiotyczną i nie dającą najmniejszego pożytku, poza stratą czasu. Mówił:</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Był tu w czasie wakacji pewien profesor z Moskwy, Zwiedzał Kraków. Gdy przypadkiem powiedziałem mu, że nie czytam gazet, a jeżeli, to tylko repertuar kin, umieszczany zwykle na ostatniej stronie, wydawał się bardzo i szczerze zgorszony.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Barbara nie zgadzała się z takim postawieniem sprawy. Opo</w:t>
        <w:softHyphen/>
        <w:t>nowała: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Musisz przecież, od czasu do czasu, dowiadywać się, co się na świecie dzieje, bo inaczej możesz nagle nie znaleźć...</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Czego?</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 ogóle niczego. Jak się obudzisz, nie będzie już świata.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Niepogodzeni, zostawili ten temat w spokoju. Raz wszakże Olaf odstąpił od swych zasad, mówiąc:</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Jeżeli chcesz się dobrze ubawić, przeczytaj sobie notę rządu ZSRR do rządu Albanii.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Czy taka wesoła?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Przeczytaj, naprawdę warto.</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 jednak „Życie we mgle” nie podobało jej się. Przeczytała tylko dwie pierwsze części i zostawiła. Nie rozumiał, dlaczego.</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Bo widzisz — tłumaczył jej — na ciebie te rzeczy nie działają, mimo że są prawdziwe. Chcesz jakichś ekstrawagancji. To nonsens. Poza tym — przerwał na chwilę, szukając właści</w:t>
        <w:softHyphen/>
        <w:t>wego słowa — ludzie dzielą się na wrażliwych, którzy reagują na wszystko, są przejęci każdym drobiazgiem i na gruboskórnych, którzy...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dała mu skończyć. Jej głośny, spazmatyczny nieomal śmiech trząsł słuchawką — najprawdopodobniej drgała tylko membrana, lecz Olaf odnosił takie właśnie wrażenie: cała słu</w:t>
        <w:softHyphen/>
        <w:t>chawka trzęsła się od śmiechu Barbary.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I zrozum tu kobietę — powiedział z udaną grozą.</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„Dobrze jednak” — rozmyślał — „że ta książka leży u niej”. Zadziałała tu znowuż jego pradawna, wrodzona wiara w zabobon:</w:t>
        <w:br w:type="page"/>
      </w:r>
      <w:r>
        <w:rPr>
          <w:color w:val="000000"/>
          <w:spacing w:val="0"/>
          <w:w w:val="100"/>
          <w:position w:val="0"/>
          <w:shd w:val="clear" w:color="auto" w:fill="auto"/>
          <w:lang w:val="pl-PL" w:eastAsia="pl-PL" w:bidi="pl-PL"/>
        </w:rPr>
        <w:t>„daj dziewczynie jakikolwiek przedmiot, który jest twoją włas</w:t>
        <w:softHyphen/>
        <w:t>nością... i czekaj, co przyniesie czas”. Książka była jego własno</w:t>
        <w:softHyphen/>
        <w:t>ścią. Gdy zdradził kiedyś Barbarze związek ich wspólnego losu (niby Barbary i Olafa) z tajemnymi mocami, w których istnienie niezachwianie wierzył — uchylił co prawda tylko rąbka tajem</w:t>
        <w:softHyphen/>
        <w:t>nicy — wybuchnęła tak niepohamowanym, gwałtownym śmie</w:t>
        <w:softHyphen/>
        <w:t>chem, że długo musiał czekać, aż dziewczyna jako tako przyjdzie do siebie.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Czy to takie wesołe? — zapytał delikatnie.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odpowiedziała. Śmiała się dalej.</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Czy wiesz, co święty Cyprian mówił o kobietach? — zapytał pewnego listopadowego wieczoru.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nie wiem. To może być ciekawe.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Więc posłuchaj, cytuję z pamięci — wziął głębszy oddech i niskim, symfonicznie nastrojonym głosem obwieścił: „związek z kobietą jest źródłem wszelkiego zła i wszelakiej zbrodni, wolę tedy usłyszeć bazyliszka, aniżeli śmiech lub śpiew kobiety”.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Słusznie — przyznała po chwili wahania. — Mówisz to jednak takim tonem, jak gdybyś sam był autorem tych słów. Czy aż tak źle jest z tobą?</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jeszcze nie „oślico niegodna” — odrzekł bez na</w:t>
        <w:softHyphen/>
        <w:t>mysłu.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to, co to takiego? — zapytała zdziwiona.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Też cytat.</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Barbara nie chciała pozostać dłużną. Niestety, nie znała Biblii.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Czy wiesz, co święta Agnieszka mówiła o mężczyznach?</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Bo ja też nie wiem.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Tym lepiej, będziesz musiała sama zbadać.</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Kiedy indziej znów zastanawiali się razem nad pochodzeniem wyrazu „barbara”, krótko mówiąc — zabawiali się w etymo</w:t>
        <w:softHyphen/>
        <w:t>logów. Wywodziła, że wyraz ten pochodzi jeszcze z czasów staro</w:t>
        <w:softHyphen/>
        <w:t>rzymskich. Na dowód przypomniała taki oto łaciński wierszyk: „barbara celarent...” — dalej już nie pamiętała.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Co to znaczy — zapytał.</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wiem.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Sprawdził rzecz w encyklopedii i po tygodniu powiedział jej:</w:t>
      </w:r>
    </w:p>
    <w:p>
      <w:pPr>
        <w:pStyle w:val="Style41"/>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 Przede wszystkim „barbarus” to znaczy tyle co „barba</w:t>
        <w:softHyphen/>
        <w:t>rzyńca” lub „brodaty”, które więc wolisz — wybieraj. Ponadto ten twój wierszyk nic nie oznacza, jest po prostu schematem możliwych sylogizmów — pamiętasz logikę? Ma więc być:</w:t>
      </w:r>
    </w:p>
    <w:p>
      <w:pPr>
        <w:pStyle w:val="Style41"/>
        <w:keepNext w:val="0"/>
        <w:keepLines w:val="0"/>
        <w:widowControl w:val="0"/>
        <w:shd w:val="clear" w:color="auto" w:fill="auto"/>
        <w:bidi w:val="0"/>
        <w:spacing w:before="0" w:after="0" w:line="240" w:lineRule="auto"/>
        <w:ind w:left="0" w:right="0" w:firstLine="760"/>
        <w:jc w:val="both"/>
      </w:pPr>
      <w:r>
        <w:rPr>
          <w:i/>
          <w:iCs/>
          <w:color w:val="000000"/>
          <w:spacing w:val="0"/>
          <w:w w:val="100"/>
          <w:position w:val="0"/>
          <w:shd w:val="clear" w:color="auto" w:fill="auto"/>
          <w:lang w:val="pl-PL" w:eastAsia="pl-PL" w:bidi="pl-PL"/>
        </w:rPr>
        <w:t xml:space="preserve">,,Barbara Celarent primae, Darii </w:t>
      </w:r>
      <w:r>
        <w:rPr>
          <w:i/>
          <w:iCs/>
          <w:color w:val="000000"/>
          <w:spacing w:val="0"/>
          <w:w w:val="100"/>
          <w:position w:val="0"/>
          <w:shd w:val="clear" w:color="auto" w:fill="auto"/>
          <w:lang w:val="fr-FR" w:eastAsia="fr-FR" w:bidi="fr-FR"/>
        </w:rPr>
        <w:t>Ferioque</w:t>
      </w:r>
    </w:p>
    <w:p>
      <w:pPr>
        <w:pStyle w:val="Style41"/>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 xml:space="preserve">Cesare Came </w:t>
      </w:r>
      <w:r>
        <w:rPr>
          <w:i/>
          <w:iCs/>
          <w:color w:val="000000"/>
          <w:spacing w:val="0"/>
          <w:w w:val="100"/>
          <w:position w:val="0"/>
          <w:shd w:val="clear" w:color="auto" w:fill="auto"/>
          <w:lang w:val="pl-PL" w:eastAsia="pl-PL" w:bidi="pl-PL"/>
        </w:rPr>
        <w:t>stres Bestino Baroco secundae...”</w:t>
        <w:br w:type="page"/>
      </w:r>
      <w:r>
        <w:rPr>
          <w:color w:val="000000"/>
          <w:spacing w:val="0"/>
          <w:w w:val="100"/>
          <w:position w:val="0"/>
          <w:shd w:val="clear" w:color="auto" w:fill="auto"/>
          <w:lang w:val="pl-PL" w:eastAsia="pl-PL" w:bidi="pl-PL"/>
        </w:rPr>
        <w:t>przy czym pierwsze słowo dotyczy zdań mocno twierdzących. Stąd wniosek... — przerwał, aby dać dziewczynie czas do namysłu.</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Stąd wniosek — dokończył — że ty powinnaś być cała mocno twierdząca.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tymczasem jestem mocno przecząca — odparła.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To bardzo źle — stwierdził autorytatywnie, zamykając w ten sposób tę „etymologiczną” dyskusję.</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Narzekała niekiedy na niego mówiąc:</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Wszystko pamiętasz tak dokładnie, każde niemal słowo. Muszę uważać, co do ciebie mówię. Jesteś okropnym, wstrętnym pedantem.</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Później wymyśliła inny jeszcze przymiotnik: „fatalny”. A więc pogoda była fatalna, czyjś dowcip był fatalny, a najczęściej fatal</w:t>
        <w:softHyphen/>
        <w:t>ny był on sam, Olaf. Gdy naliczył kiedyś, podczas jednej tylko rozmowy (telefonicznej) sześć razy użyte to samo słowo, przer</w:t>
        <w:softHyphen/>
        <w:t>wał jej i ostrzegł:</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Barbara, ty wiesz, co to słowo oznacza?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Czemu?</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Powiadasz, że jestem fatalny, a to słowo ma przecież podwójne znaczenie: fatalny, fatum, los, przeznaczenie... rozu</w:t>
        <w:softHyphen/>
        <w:t>miesz?</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Zrozumiała widocznie, co miał na myśli, bo zaczęła się śmiać, jak zazwyczaj w takich momentach.</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Zawsze robi mi się wesoło — przyznawała — gdy ty o sobie w ten sposób mówisz.</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Zarzucałaś mi kiedyś, że jestem zarozumiały, prawda?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Nieprawda — zaprotestowała — to musiała powiedzieć jakaś inna twoja wielbicielka... jakaś inna dziewczyna — popra</w:t>
        <w:softHyphen/>
        <w:t>wiła się szybko.</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To była gafa co się zowie: „Barbara moją wielbicielką?”</w:t>
      </w:r>
    </w:p>
    <w:p>
      <w:pPr>
        <w:pStyle w:val="Style41"/>
        <w:keepNext w:val="0"/>
        <w:keepLines w:val="0"/>
        <w:widowControl w:val="0"/>
        <w:numPr>
          <w:ilvl w:val="0"/>
          <w:numId w:val="13"/>
        </w:numPr>
        <w:shd w:val="clear" w:color="auto" w:fill="auto"/>
        <w:tabs>
          <w:tab w:pos="358" w:val="left"/>
        </w:tabs>
        <w:bidi w:val="0"/>
        <w:spacing w:before="0" w:after="0" w:line="240" w:lineRule="auto"/>
        <w:ind w:left="0" w:right="0" w:firstLine="0"/>
        <w:jc w:val="both"/>
      </w:pPr>
      <w:r>
        <w:rPr>
          <w:color w:val="000000"/>
          <w:spacing w:val="0"/>
          <w:w w:val="100"/>
          <w:position w:val="0"/>
          <w:shd w:val="clear" w:color="auto" w:fill="auto"/>
          <w:lang w:val="pl-PL" w:eastAsia="pl-PL" w:bidi="pl-PL"/>
        </w:rPr>
        <w:t>zauważył.</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Jeżeli chcesz wiedzieć — ciągnęła dalej — nie, nie jesteś zarozumiały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Jesteś po prostu dobry, przyznaj, czy nie jesteś?</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Uderzyły go jej słowa. Po raz pierwszy chyba w życiu słyszał, aby ktoś o nim mówił w ten sposób. Myślał o tym jeszcze później</w:t>
      </w:r>
    </w:p>
    <w:p>
      <w:pPr>
        <w:pStyle w:val="Style41"/>
        <w:keepNext w:val="0"/>
        <w:keepLines w:val="0"/>
        <w:widowControl w:val="0"/>
        <w:numPr>
          <w:ilvl w:val="0"/>
          <w:numId w:val="13"/>
        </w:numPr>
        <w:shd w:val="clear" w:color="auto" w:fill="auto"/>
        <w:tabs>
          <w:tab w:pos="362" w:val="left"/>
        </w:tabs>
        <w:bidi w:val="0"/>
        <w:spacing w:before="0" w:after="0" w:line="240" w:lineRule="auto"/>
        <w:ind w:left="0" w:right="0" w:firstLine="0"/>
        <w:jc w:val="both"/>
      </w:pPr>
      <w:r>
        <w:rPr>
          <w:color w:val="000000"/>
          <w:spacing w:val="0"/>
          <w:w w:val="100"/>
          <w:position w:val="0"/>
          <w:shd w:val="clear" w:color="auto" w:fill="auto"/>
          <w:lang w:val="pl-PL" w:eastAsia="pl-PL" w:bidi="pl-PL"/>
        </w:rPr>
        <w:t>nie wiedział właściwie, czy powinien się cieszyć, czy martwić, czy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wierzyć, czy nie wierzyć, czy wzruszyć, czy też nie wzruszyć się. Za tydzień, gdy znów do niej dzwonił, nie pamiętała już o tamtych dziwnych słowach. „A więc tak, jak by ich nie było”</w:t>
      </w:r>
    </w:p>
    <w:p>
      <w:pPr>
        <w:pStyle w:val="Style41"/>
        <w:keepNext w:val="0"/>
        <w:keepLines w:val="0"/>
        <w:widowControl w:val="0"/>
        <w:numPr>
          <w:ilvl w:val="0"/>
          <w:numId w:val="13"/>
        </w:numPr>
        <w:shd w:val="clear" w:color="auto" w:fill="auto"/>
        <w:tabs>
          <w:tab w:pos="362" w:val="left"/>
        </w:tabs>
        <w:bidi w:val="0"/>
        <w:spacing w:before="0" w:after="0" w:line="240" w:lineRule="auto"/>
        <w:ind w:left="0" w:right="0" w:firstLine="0"/>
        <w:jc w:val="both"/>
      </w:pPr>
      <w:r>
        <w:rPr>
          <w:color w:val="000000"/>
          <w:spacing w:val="0"/>
          <w:w w:val="100"/>
          <w:position w:val="0"/>
          <w:shd w:val="clear" w:color="auto" w:fill="auto"/>
          <w:lang w:val="pl-PL" w:eastAsia="pl-PL" w:bidi="pl-PL"/>
        </w:rPr>
        <w:t>pomyślał.</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Natrząsali się kiedyś wspólnie z wyrazu „małżonek” i owego dziwacznego patosu, jaki w tym wyrazie tkwi. Gdy opowiedział jej historię o zgodliwym małżeństwie, w którym mąż (małżonek?) zajmował się sprawami pierwszorzędnej wagi — jak na przykład:</w:t>
        <w:br w:type="page"/>
      </w:r>
      <w:r>
        <w:rPr>
          <w:color w:val="000000"/>
          <w:spacing w:val="0"/>
          <w:w w:val="100"/>
          <w:position w:val="0"/>
          <w:shd w:val="clear" w:color="auto" w:fill="auto"/>
          <w:lang w:val="pl-PL" w:eastAsia="pl-PL" w:bidi="pl-PL"/>
        </w:rPr>
        <w:t>sprawa rewolucji na Kubie, wyzwolenie kolonii afrykańskich, konferencja na najwyższym szczeblu i tym podobne, a żonie po</w:t>
        <w:softHyphen/>
        <w:t>zostawiał inne, drugorzędne sprawy, o których miała decydować sama — jak na przykład: gdzie wyjechać na wakacje, czy kupić telewizor, do której szkoły posłać dzieci i tak dalej, Barbara ucieszyła się i powiedziała:</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Bo tak powinno być! Mężczyzna jest po to, aby zajmował się polityką i dziewczyną, albo na odwrót.</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Co to znaczy — dziewczyną? — nie zrozumiał.</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Nie rozumiesz? — zdziwiła się z kolei Barbara. — Nie wiesz, co to jest dziewczyna?</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Chodziło jej o to, aby żony nie nazywać żoną, bo to zbyt pospolite. Dziwne myśli musiały mieszkać w tej dziewczęcej głowie.</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Była zgorszona, gdy powiedział jej, że „lubi, aby jego roz</w:t>
        <w:softHyphen/>
        <w:t>kazy były wykonywane bez zwłoki”.</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Kiedy ty się urodziłeś, w średniowieczu? Nikt nie zechce być twoim niewolnikiem!</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Jeszcze gorzej potraktowała jego sposób wyrażania myśli, gdy mówiąc o swej przyszłej żonie (dziewczynie?) użył zwrotu „wygodnie jest mieć ją pod ręką”, tak, jak by miał to być telefon, maszynka do mielenia mięsa, dobry garnek czy też jakakolwiek inna rzecz, od której wymaga się jedynie, aby dobrze działała. Nie widział w. tym nic złego, ale Barbara aż kipiała z oburzenia.</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To jest po prostu gburowatość, nic więcej — orzekła.</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„Biedne, nieświadome dziewczę” — pomyślał wielkodusznie. W tym samym czasie doszło do grubszej awantury z Anną. Drobne sprzeczki były na porządku dziennym, bez tego ani Olaf ani Anna nie znaleźliby zapewnie wspólnego tematu roz</w:t>
        <w:softHyphen/>
        <w:t>mów. Tym razem poszło o coś ważniejszego. Dostał od Anny po pysku. Nie, nie z powodu Barbary. Anna zabiłaby go chyba za coś takiego — jak sobie wyobrażał i nie bez podstaw — dotychczas jednak nic nie wiedziała. Oddał jej z nawiązką. Uważał za rzecz nadzwyczaj ordynarną, aby dziewczyna, więcej nawet — narzeczona — biła swego oblubieńca po gębie. Prędzej jakoś mógł był sobie wyobrazić sytuację odwrotną, ale to — nie, coś takiego nie mieściło mu się w głowie. Zresztą, nie pierwsza to już tego rodzaju niespodzianka, odkąd poznał Annę. Przedtem jego świat był bardziej ubogi, czysty i schludny.</w:t>
      </w:r>
    </w:p>
    <w:p>
      <w:pPr>
        <w:pStyle w:val="Style41"/>
        <w:keepNext w:val="0"/>
        <w:keepLines w:val="0"/>
        <w:widowControl w:val="0"/>
        <w:shd w:val="clear" w:color="auto" w:fill="auto"/>
        <w:bidi w:val="0"/>
        <w:spacing w:before="0" w:after="40" w:line="240" w:lineRule="auto"/>
        <w:ind w:left="0" w:right="0" w:firstLine="340"/>
        <w:jc w:val="both"/>
      </w:pPr>
      <w:r>
        <w:rPr>
          <w:color w:val="000000"/>
          <w:spacing w:val="0"/>
          <w:w w:val="100"/>
          <w:position w:val="0"/>
          <w:shd w:val="clear" w:color="auto" w:fill="auto"/>
          <w:lang w:val="pl-PL" w:eastAsia="pl-PL" w:bidi="pl-PL"/>
        </w:rPr>
        <w:t>Telefon — jedyne wyjście z sytuacji, być może nie tyle wyjście ile ucieczka. Jeżeli oczywiście Barbara się zgodzi. Był jej wdzięczny za poniedziałkowe wieczory, które dotąd nie utra</w:t>
        <w:softHyphen/>
        <w:t>ciły nic ze swego tajemnego, radosnego uroku. „Nie kochasz przecież tej dziewczyny” — mówił do siebie — „jest płaska jak</w:t>
        <w:br w:type="page"/>
      </w:r>
      <w:r>
        <w:rPr>
          <w:color w:val="000000"/>
          <w:spacing w:val="0"/>
          <w:w w:val="100"/>
          <w:position w:val="0"/>
          <w:shd w:val="clear" w:color="auto" w:fill="auto"/>
          <w:lang w:val="pl-PL" w:eastAsia="pl-PL" w:bidi="pl-PL"/>
        </w:rPr>
        <w:t>deska. Niewiele przypomina Joannę, nie możesz przecież jej ko</w:t>
        <w:softHyphen/>
        <w:t>chać”. Wtedy jednak, na skraju jego świadomości zjawiała się inna myśl: „czyżby jednak tak?”</w:t>
      </w:r>
    </w:p>
    <w:p>
      <w:pPr>
        <w:pStyle w:val="Style41"/>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Magiczne znaki i symbole nabrały w tym okresie specjalnego jakiego znaczenia. Nigdy chyba jeszcze nie oczekiwał z taką niecierpliwością głosu lub błahego chociażby znaku „stamtąd”, tak, aby wiedział, co dalej trzeba robić. Znak nie pojawiał się — ani teraz ani potem. Czyżby siły, których nie godzi się tutaj nazywać pełnym imieniem, zadrwiły sobie tym razem z niego?</w:t>
      </w:r>
    </w:p>
    <w:p>
      <w:pPr>
        <w:pStyle w:val="Style41"/>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Był już listopad. Z Barbarą nie widział się od kilku tygodni — spory kawał czasu. Telefon pracował bez zarzutu. Mieli się zobaczyć, gdy „słońce wzejdzie nad górami”, ale jakoś na razie nie wschodziło. I wreszcie stało się to, co wcale nie musiało się stać. Mówił zwykle dużo, tym razem wszakże powiedział za dużo. Wrócił do domu zmęczony pracą, jak zawsze w po</w:t>
        <w:softHyphen/>
        <w:t xml:space="preserve">niedziałek i nie czekając na kolację, zadzwonił do Barbary. Zdziwiła się, że o tej porze jest jeszcze bez kolacji, ale nie to jest takie ważne. Był rozgoryczony, mówił zbyt szczerze: według prawideł amerykańskich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catch as catch </w:t>
      </w:r>
      <w:r>
        <w:rPr>
          <w:i/>
          <w:iCs/>
          <w:color w:val="000000"/>
          <w:spacing w:val="0"/>
          <w:w w:val="100"/>
          <w:position w:val="0"/>
          <w:shd w:val="clear" w:color="auto" w:fill="auto"/>
          <w:lang w:val="pl-PL" w:eastAsia="pl-PL" w:bidi="pl-PL"/>
        </w:rPr>
        <w:t>can)</w:t>
      </w:r>
      <w:r>
        <w:rPr>
          <w:color w:val="000000"/>
          <w:spacing w:val="0"/>
          <w:w w:val="100"/>
          <w:position w:val="0"/>
          <w:shd w:val="clear" w:color="auto" w:fill="auto"/>
          <w:lang w:val="pl-PL" w:eastAsia="pl-PL" w:bidi="pl-PL"/>
        </w:rPr>
        <w:t xml:space="preserve"> wolno mówić wszystko, ale nie powinien był zdradzać całej prawdy o Annie i części prawdy o Joannie. Nie powiedział nawet tak wiele, ale i to wystarczyło. Barbara w lot domyśliła się reszty. Ucięła rzecz krótko:</w:t>
      </w:r>
    </w:p>
    <w:p>
      <w:pPr>
        <w:pStyle w:val="Style41"/>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Nie kochasz Anny, to wszystko. Musisz znaleźć sobie inną, ale na litość boską — nie szukaj sobowtóra! — wykrzyk</w:t>
        <w:softHyphen/>
        <w:t>nęła. — Szukanie sobowtóra tamtej pierwszej to musi być okrop</w:t>
        <w:softHyphen/>
        <w:t>na rzecz. Daj spokój temu.</w:t>
      </w:r>
    </w:p>
    <w:p>
      <w:pPr>
        <w:pStyle w:val="Style41"/>
        <w:keepNext w:val="0"/>
        <w:keepLines w:val="0"/>
        <w:widowControl w:val="0"/>
        <w:shd w:val="clear" w:color="auto" w:fill="auto"/>
        <w:bidi w:val="0"/>
        <w:spacing w:before="0" w:after="40" w:line="252" w:lineRule="auto"/>
        <w:ind w:left="0" w:right="0" w:firstLine="380"/>
        <w:jc w:val="both"/>
      </w:pPr>
      <w:r>
        <w:rPr>
          <w:color w:val="000000"/>
          <w:spacing w:val="0"/>
          <w:w w:val="100"/>
          <w:position w:val="0"/>
          <w:shd w:val="clear" w:color="auto" w:fill="auto"/>
          <w:lang w:val="pl-PL" w:eastAsia="pl-PL" w:bidi="pl-PL"/>
        </w:rPr>
        <w:t>Później jeszcze dodała: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Żal mi ciebie. Nie wiedziałam o tym wszystkim. Po</w:t>
        <w:softHyphen/>
        <w:t>trzebna ci jest dziewczyna, może właśnie ja ci ją znajdę.</w:t>
      </w:r>
    </w:p>
    <w:p>
      <w:pPr>
        <w:pStyle w:val="Style41"/>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Gdy tak mówiła, sam nie wiedział, czy litować się nad sobą, czy nad kimś innym — ba, ale kim? Zdumiał się też: „załatwiła to w kilku słowach, czyżby rzecz była aż tak prosta?” Czuł, że Barbara nie mówi, nie rozumie całości. „Kiedyś przecie kochałem Annę” — tłumaczył sobie bezgłośnie — „ma czarne włosy i jest tak bardzo podobna... Żle, że tak się stało. Po</w:t>
        <w:softHyphen/>
        <w:t>winienem był zjeść przedtem kolację” — rozmyślał — „Barbara może teraz pomyśleć, że jest mi potrzebna”.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Istotnie, trochę jak gdyby popsuło się między nimi od tam</w:t>
        <w:softHyphen/>
        <w:t>tego poniedziałku. Na pożegnanie poleciła mu przeczytać „Po</w:t>
        <w:softHyphen/>
        <w:t xml:space="preserve">gardę” </w:t>
      </w:r>
      <w:r>
        <w:rPr>
          <w:color w:val="000000"/>
          <w:spacing w:val="0"/>
          <w:w w:val="100"/>
          <w:position w:val="0"/>
          <w:shd w:val="clear" w:color="auto" w:fill="auto"/>
          <w:lang w:val="fr-FR" w:eastAsia="fr-FR" w:bidi="fr-FR"/>
        </w:rPr>
        <w:t xml:space="preserve">Alberto Moravii </w:t>
      </w:r>
      <w:r>
        <w:rPr>
          <w:color w:val="000000"/>
          <w:spacing w:val="0"/>
          <w:w w:val="100"/>
          <w:position w:val="0"/>
          <w:shd w:val="clear" w:color="auto" w:fill="auto"/>
          <w:lang w:val="pl-PL" w:eastAsia="pl-PL" w:bidi="pl-PL"/>
        </w:rPr>
        <w:t>— nie, nie chciała być przy tym złośli</w:t>
        <w:softHyphen/>
        <w:t>wa, bo książki sama jeszcze nie czytała. „Lepiej jednak trafić nie mogła” — pomyślał kiedyś później. Wnet wszakże zapom-</w:t>
        <w:br w:type="page"/>
      </w:r>
      <w:r>
        <w:rPr>
          <w:color w:val="000000"/>
          <w:spacing w:val="0"/>
          <w:w w:val="100"/>
          <w:position w:val="0"/>
          <w:shd w:val="clear" w:color="auto" w:fill="auto"/>
          <w:lang w:val="pl-PL" w:eastAsia="pl-PL" w:bidi="pl-PL"/>
        </w:rPr>
        <w:t>niełi oboje — świadomie czy też nieświadomie — o tamtym pechowym poniedziałku.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Pogoda utrzymywała się wciąż niezła. W sobotę Barbara wy</w:t>
        <w:softHyphen/>
        <w:t>jechała na wycieczkę, piekli na ogniu ziemniaki — „ach, jak one smakowały”. Opowiedział jej o swojej wyprawie na Turbacz, gdzie był razem z Anną i z rodziną.</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Zawieja, śnieg walił tak gęsty, że z trudem widzieliśmy najbliższe drzewa — malował jej ponury obraz tamtego dnia.</w:t>
      </w:r>
    </w:p>
    <w:p>
      <w:pPr>
        <w:pStyle w:val="Style41"/>
        <w:keepNext w:val="0"/>
        <w:keepLines w:val="0"/>
        <w:widowControl w:val="0"/>
        <w:numPr>
          <w:ilvl w:val="0"/>
          <w:numId w:val="13"/>
        </w:numPr>
        <w:shd w:val="clear" w:color="auto" w:fill="auto"/>
        <w:tabs>
          <w:tab w:pos="356" w:val="left"/>
        </w:tabs>
        <w:bidi w:val="0"/>
        <w:spacing w:before="0" w:after="0" w:line="240" w:lineRule="auto"/>
        <w:ind w:left="0" w:right="0" w:firstLine="0"/>
        <w:jc w:val="both"/>
      </w:pPr>
      <w:r>
        <w:rPr>
          <w:color w:val="000000"/>
          <w:spacing w:val="0"/>
          <w:w w:val="100"/>
          <w:position w:val="0"/>
          <w:shd w:val="clear" w:color="auto" w:fill="auto"/>
          <w:lang w:val="pl-PL" w:eastAsia="pl-PL" w:bidi="pl-PL"/>
        </w:rPr>
        <w:t>Ogień paliliśmy w szałasie bez dachu. Był tak wielki, że ledwie nie spłonęły ściany. Po obiedzie zażądałem deseru...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Domyślam się, jesteś przecie wymagający — przerwała mu — pewnie chciałeś pocałunków.</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nie zupełnie. To miałem już przed obiadem. Wtedy chciałem ciasta lub w ogóle czegoś słodkiego do herbaty.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Uhm — odezwało się w słuchawce — jak by ze zrozu</w:t>
        <w:softHyphen/>
        <w:t>mieniem.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Czwarty grudzień — imieniny Barbary — wypadł w ponie</w:t>
        <w:softHyphen/>
        <w:t>działek. Z namaszczeniem wyszukał na tarczy telefonu jej numer. Była w domu i za chwilę usłyszał jej głos. „Nie, nie spodziewała się, że zadzwoni”.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Jakżeż! — oburzył się umyślnie mocno — to tak łatwo zgadnąć, jest poniedziałek, a do tego twoje imieniny.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Barbara napiła się trochę wina i była w wyśmienitym na</w:t>
        <w:softHyphen/>
        <w:t>stroju, gdyby nie lekki smutek, który ją gnębił. Wyobraziła sobie</w:t>
      </w:r>
    </w:p>
    <w:p>
      <w:pPr>
        <w:pStyle w:val="Style41"/>
        <w:keepNext w:val="0"/>
        <w:keepLines w:val="0"/>
        <w:widowControl w:val="0"/>
        <w:numPr>
          <w:ilvl w:val="0"/>
          <w:numId w:val="13"/>
        </w:numPr>
        <w:shd w:val="clear" w:color="auto" w:fill="auto"/>
        <w:tabs>
          <w:tab w:pos="363" w:val="left"/>
        </w:tabs>
        <w:bidi w:val="0"/>
        <w:spacing w:before="0" w:after="0" w:line="240" w:lineRule="auto"/>
        <w:ind w:left="0" w:right="0" w:firstLine="0"/>
        <w:jc w:val="both"/>
      </w:pPr>
      <w:r>
        <w:rPr>
          <w:color w:val="000000"/>
          <w:spacing w:val="0"/>
          <w:w w:val="100"/>
          <w:position w:val="0"/>
          <w:shd w:val="clear" w:color="auto" w:fill="auto"/>
          <w:lang w:val="pl-PL" w:eastAsia="pl-PL" w:bidi="pl-PL"/>
        </w:rPr>
        <w:t>ni stąd ni zowąd — że tak zwane „życie towarzyskie”, któremu zapewne poświęcała około siedemdziesiąt procent wol</w:t>
        <w:softHyphen/>
        <w:t>nego czasu, okazywało się — na dobrą sprawę — pozbawione sensu i jakby puste. Puste — tak właśnie rzecz określiła. Zmienił temat i opowiedział jej o „Amadeuszu”, którego widział niedawno w „Teatrze 38”, i o tym rosnącym trupie byłego amanta. Trup, który rósł z charakterystycznym trzaskiem i każ</w:t>
        <w:softHyphen/>
        <w:t>dego dnia stawał się coraz dłuższy, pod koniec przedstawienia był już tak duży, że nie mieścił się w jednym pokoju i jego chude nogi wystawały aż do połowy sceny. Biedny Amadeusz!</w:t>
      </w:r>
    </w:p>
    <w:p>
      <w:pPr>
        <w:pStyle w:val="Style41"/>
        <w:keepNext w:val="0"/>
        <w:keepLines w:val="0"/>
        <w:widowControl w:val="0"/>
        <w:numPr>
          <w:ilvl w:val="0"/>
          <w:numId w:val="13"/>
        </w:numPr>
        <w:shd w:val="clear" w:color="auto" w:fill="auto"/>
        <w:tabs>
          <w:tab w:pos="360" w:val="left"/>
        </w:tabs>
        <w:bidi w:val="0"/>
        <w:spacing w:before="0" w:after="0" w:line="240" w:lineRule="auto"/>
        <w:ind w:left="0" w:right="0" w:firstLine="0"/>
        <w:jc w:val="both"/>
      </w:pPr>
      <w:r>
        <w:rPr>
          <w:color w:val="000000"/>
          <w:spacing w:val="0"/>
          <w:w w:val="100"/>
          <w:position w:val="0"/>
          <w:shd w:val="clear" w:color="auto" w:fill="auto"/>
          <w:lang w:val="pl-PL" w:eastAsia="pl-PL" w:bidi="pl-PL"/>
        </w:rPr>
        <w:t>mąż swojej pięknej żony. Ten trup mógł być — i prawdo</w:t>
        <w:softHyphen/>
        <w:t>podobnie był — symbolem wciąż narastającej złości, rosnącego sporu małżeńskiego, sporu który nigdy się nie kończył. Przypo</w:t>
        <w:softHyphen/>
        <w:t>minało mu to Annę i jego z nią współżycie. Miast mówić o tym Barbarze, zapytał ją, co sądzi o filmach amerykańskich. „Są naiwne i przeważnie głupie” — oceniła. Zażądał uznania jedne</w:t>
        <w:softHyphen/>
        <w:t>go wyjątku: „Garsoniera”. Zgodziła się. A skoro jest już jeden wyjątek, to można by podać i więcej. Opowiedział jej o wspa</w:t>
        <w:softHyphen/>
        <w:t xml:space="preserve">niałym filmie „The </w:t>
      </w:r>
      <w:r>
        <w:rPr>
          <w:color w:val="000000"/>
          <w:spacing w:val="0"/>
          <w:w w:val="100"/>
          <w:position w:val="0"/>
          <w:shd w:val="clear" w:color="auto" w:fill="auto"/>
          <w:lang w:val="fr-FR" w:eastAsia="fr-FR" w:bidi="fr-FR"/>
        </w:rPr>
        <w:t xml:space="preserve">Vikings”, </w:t>
      </w:r>
      <w:r>
        <w:rPr>
          <w:color w:val="000000"/>
          <w:spacing w:val="0"/>
          <w:w w:val="100"/>
          <w:position w:val="0"/>
          <w:shd w:val="clear" w:color="auto" w:fill="auto"/>
          <w:lang w:val="pl-PL" w:eastAsia="pl-PL" w:bidi="pl-PL"/>
        </w:rPr>
        <w:t>który swojego czasu oglądał w Londynie.</w:t>
      </w:r>
    </w:p>
    <w:p>
      <w:pPr>
        <w:pStyle w:val="Style41"/>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Najlepsze było jednak to — mówił — że tam, na filmie</w:t>
        <w:br w:type="page"/>
      </w:r>
      <w:r>
        <w:rPr>
          <w:color w:val="000000"/>
          <w:spacing w:val="0"/>
          <w:w w:val="100"/>
          <w:position w:val="0"/>
          <w:shd w:val="clear" w:color="auto" w:fill="auto"/>
          <w:lang w:val="pl-PL" w:eastAsia="pl-PL" w:bidi="pl-PL"/>
        </w:rPr>
        <w:t>wszyscy Anglicy byli zrobieni na kretynów, półidiotów, a w naj</w:t>
        <w:softHyphen/>
        <w:t>lepszym razie — zdrajców i tchórzów.</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rozumiem — przerwała mu — co ci się w tym tak podoba?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Widzisz, film robili Amerykanie.</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Sądził, że takie wyjaśnienie wystarczy, ale Barbara nie była zupełnie przekonana.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Potem Olaf wymyślił promotora.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Co to takiego jest?</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wiesz, co to promotor? — zdziwił się, a ponieważ nie wiedziała, lub też udawała, że nie wie, wyjaśnił: — kiedy otwierasz przewód doktorski, to znaczy, kiedy masz zamiar robić pracę doktorską, musisz znaleźć najpierw dobrego promotora, od niego wszystko zależy. Później dopiero troszczysz się o pracę, o recenzentów i całą resztę.</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Ale ja dalej nie wiem, kto to jest — zaoponowała.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Promotor to jest sprężyna, która na początku wszystko wprawia w ruch. Mogę być twoim promotorem, jeśli chcesz, chyba ci się przydam.</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Dobrze, ale co to znaczy „wszystko” i kiedy był czy też będzie ten „początek”?</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Zastanowił się chwilę, a potem odrzekł:</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„Wszystko” to jesteś ty, ty sama. Początek był we wrześ</w:t>
        <w:softHyphen/>
        <w:t>niu. Teraz musisz pracować dalej.</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Myśl ta spodobała się Barbarze, a może tak tylko sądził Olaf, który, jak każdy człowiek, chętnie karmił się drobnymi kłamstwami z rodzaju tych, jakie można by nazwać „kłamstwem pozytywnym”, to znaczy takim, które sprowadza dobre samo</w:t>
        <w:softHyphen/>
        <w:t>poczucie i lepszy humor. Został więc promotorem. Swe nowe obowiązki wypełniał skrupulatnie i szczegółowo: pedantycznie informował Barbarę, gdzie i co należy przeczytać, z powagą po</w:t>
        <w:softHyphen/>
        <w:t>dawał jej odpowiednie pozycje literatury, dotyczące tematu: „kobieta w życiu mężczyzny”. Równie dobrze mógł to być temat: „mężczyzna w życiu kobiety”, ale to już jest rzecz uznania i naukowego wyczucia doktoranta. Literaturę dzielił przy tym na „obowiązkową”, którą Barbara powinna bezwzględ</w:t>
        <w:softHyphen/>
        <w:t>nie przerobić, i „uzupełniającą” — traktowaną jako dodatek. Bawili się w ten sposób doskonale. Czasem myślał w cichości ducha: „skoro ma być to nasza wspólna praca, muszą być i wyniki. Będą zapewne i recenzenci, którzy rzecz całą rozpatrzą i ocenią. Co też może być owocem takiej pracy?” Jak dalece sięgały w takich chwilach jego myśli może być dowodem cho</w:t>
        <w:softHyphen/>
        <w:t>ciażby to, że bał się mówić o nich Barbarze: „dziewczyna nie powinna o wszystkim wiedzieć”.</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Dobry wieczór, mówi promotor — przedstawił się, za</w:t>
        <w:softHyphen/>
        <w:br w:type="page"/>
      </w:r>
      <w:r>
        <w:rPr>
          <w:color w:val="000000"/>
          <w:spacing w:val="0"/>
          <w:w w:val="100"/>
          <w:position w:val="0"/>
          <w:shd w:val="clear" w:color="auto" w:fill="auto"/>
          <w:lang w:val="pl-PL" w:eastAsia="pl-PL" w:bidi="pl-PL"/>
        </w:rPr>
        <w:t>czynając następną rozmowę. Złościło go wszakże, gdy Barbara zrozumiawszy dobrze swoją rolę, jaką był jej narzucił, upierała się, źe „materiał” do owej „pracy” będzie zbierać samodzielnie, gdzie indziej (a więc nie z nim!), a później zreferuje mu co najwyżej ważniejsze etapy.</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Inaczej nie byłaby to żadna praca — mówiła ucieszona.</w:t>
      </w:r>
    </w:p>
    <w:p>
      <w:pPr>
        <w:pStyle w:val="Style41"/>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Nie wygłupiaj się — odpowiadał.</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grudniu zdarzył się jeden ciekawy koncert. Dzwonił do niej po koncercie — „żałuj, że nie byłaś” — rzekł.</w:t>
      </w:r>
    </w:p>
    <w:p>
      <w:pPr>
        <w:pStyle w:val="Style41"/>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Pewnie — zgodziła się — żałuję. — Ale mam ciebie, ty byłeś, słyszałeś a teraz dzwonisz do mnie. Wystarczy za koncert, no nie?</w:t>
      </w:r>
    </w:p>
    <w:p>
      <w:pPr>
        <w:pStyle w:val="Style41"/>
        <w:keepNext w:val="0"/>
        <w:keepLines w:val="0"/>
        <w:widowControl w:val="0"/>
        <w:shd w:val="clear" w:color="auto" w:fill="auto"/>
        <w:bidi w:val="0"/>
        <w:spacing w:before="0" w:after="60" w:line="252" w:lineRule="auto"/>
        <w:ind w:left="0" w:right="0" w:firstLine="400"/>
        <w:jc w:val="both"/>
      </w:pPr>
      <w:r>
        <w:rPr>
          <w:color w:val="000000"/>
          <w:spacing w:val="0"/>
          <w:w w:val="100"/>
          <w:position w:val="0"/>
          <w:shd w:val="clear" w:color="auto" w:fill="auto"/>
          <w:lang w:val="pl-PL" w:eastAsia="pl-PL" w:bidi="pl-PL"/>
        </w:rPr>
        <w:t>Nie wiedział, czy brać jej słowa za dobrą monetę, czy na odwrót. Na wszelki wypadek zachował właściwą — jak sądził — rezerwę.</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Zbliżały się święta Bożego Narodzenia. Po niedawnym desz</w:t>
        <w:softHyphen/>
        <w:t>czu i ciepłej fali powietrza przyszedł nagły mróz, który skuł ziemię twardą okową. Na szczęście, spadł również śnieg. Sypał długo i bezustannie, pokrywając zmarznięty świat puszystą, szczelną powłoką. Drzewa stały w milczeniu, osypane śniegiem, pochylone w dół, drzemały w spokoju i cierpliwie nosząc zi</w:t>
        <w:softHyphen/>
        <w:t>mowe brzemię — nie zrzucały go z siebie. Gdy w dzień wyj</w:t>
        <w:softHyphen/>
        <w:t>rzało na chwil kilka grudniowe słońce, park stawał się roziskrzoną bajką, a każdy maleńki kryształek błyskał lodowym refleksem.</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Był mróz.</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Obiecała, że spotka się z nim tuż przed świętami.</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Mam teraz jaśniejsze włosy — przyznała się.</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To źle, zmień na ciemniejsze — zażądał.</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Tak jest! — odpowiedziała posłusznie udając wojskowy styl bycia, chociaż Olaf nie był przecie kapralem.</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Podoba mi się to — pochwalił.</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poniedziałek musiał opuścić Kraków udając się do War</w:t>
        <w:softHyphen/>
        <w:t>szawy — nie na długo — bo we wtorek wieczór powracał. Gdy samolot oderwał się od zasypanej śniegiem ziemi, a nas</w:t>
        <w:softHyphen/>
        <w:t>tępnie tonąc w półmroku przebił się przez gęstą warstwę chmur, aby na wysokości powyżej tysiąca metrów wychynąć na ogrom</w:t>
        <w:softHyphen/>
        <w:t>ny, słoneczny przestwór pełen nieba i chmur — ten, który jest zawsze tam, w górze, chociaż nawet i nie pomyślimy o tym, poczuł się prawie szczęśliwy. Gdy przypomniał sobie o czeka</w:t>
        <w:softHyphen/>
        <w:t>jącym go spotkaniu z Barbarą — „prawdopodobnie piątek, lub sobota” — stał się najszczęśliwszym chyba człowiekiem spośród wszystkich ludzi znajdujących się na pokładzie samolotu. W przer</w:t>
        <w:softHyphen/>
        <w:t>wach między jedną a drugą drzemką patrzył ciekawie w dół,</w:t>
        <w:br w:type="page"/>
      </w:r>
      <w:r>
        <w:rPr>
          <w:color w:val="000000"/>
          <w:spacing w:val="0"/>
          <w:w w:val="100"/>
          <w:position w:val="0"/>
          <w:shd w:val="clear" w:color="auto" w:fill="auto"/>
          <w:lang w:val="pl-PL" w:eastAsia="pl-PL" w:bidi="pl-PL"/>
        </w:rPr>
        <w:t>na wełnistą, skotłowaną powierzchnię chmur. Słońce rozświet</w:t>
        <w:softHyphen/>
        <w:t>lało cały ów nierzeczywisty świat, promienie światła padając z ukosa pozwalały widzieć głębokie wąwozy i zapadliska, które ukazywały się to tu to tam, przesuwały nieznacznie w tył, aby za chwilę zniknąć zupełnie z oczu.</w:t>
      </w:r>
    </w:p>
    <w:p>
      <w:pPr>
        <w:pStyle w:val="Style41"/>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Opowiem o tym Barbarze — postanowił.</w:t>
      </w:r>
    </w:p>
    <w:p>
      <w:pPr>
        <w:pStyle w:val="Style41"/>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Nie było to jedyne jego postanowienie — aby rzec całą prawdę — zbierał wrażenia kilku ostatnich dni starannie, jak gdyby układając drogocenny skarb do skórzanego worka, który chciał zabrać potem ze sobą, gdy „słońce wzejdzie nad górami” i kiedy będzie mógł z nią rozmawiać widząc jej oczy i twarz.</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Gdy dzwonił do niej w czwartek wieczorem, był pewien, że zastanie ją w domu. Dzwonił dwukrotnie, i to dosyć późno, a jednak nie było jej. Podobno robiła jakieś rysunki — rzecz terminowa. Rano, następnego dnia zepsuł się jego własny telefon. W słuchawce miast sygnału panowała głucha cisza.</w:t>
      </w:r>
    </w:p>
    <w:p>
      <w:pPr>
        <w:pStyle w:val="Style41"/>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Świnia — pomyślał o telefonie, jak gdyby była to żywa istota.</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Zadzwonił skądinąd, wykorzystując przerwę w seminarium, na którym mówiono o bardzo zawiłych przyczynach przypadko</w:t>
        <w:softHyphen/>
        <w:t>wego łańcucha wydarzeń, na przykład: różna wilgotność i różne opady śniegu powodują różny wzrost drzewa. Zabrał wtedy głos i opowiedział szanownym zebranym taką oto historyjkę: „idzie wilk przez las i gryzie go pchła. Wilk ociera się więc o drzewo i drzewo rośnie inaczej”. Skąd należało — jak mówił</w:t>
      </w:r>
    </w:p>
    <w:p>
      <w:pPr>
        <w:pStyle w:val="Style41"/>
        <w:keepNext w:val="0"/>
        <w:keepLines w:val="0"/>
        <w:widowControl w:val="0"/>
        <w:numPr>
          <w:ilvl w:val="0"/>
          <w:numId w:val="13"/>
        </w:numPr>
        <w:shd w:val="clear" w:color="auto" w:fill="auto"/>
        <w:tabs>
          <w:tab w:pos="363" w:val="left"/>
        </w:tabs>
        <w:bidi w:val="0"/>
        <w:spacing w:before="0" w:after="0" w:line="240" w:lineRule="auto"/>
        <w:ind w:left="0" w:right="0" w:firstLine="0"/>
        <w:jc w:val="both"/>
      </w:pPr>
      <w:r>
        <w:rPr>
          <w:color w:val="000000"/>
          <w:spacing w:val="0"/>
          <w:w w:val="100"/>
          <w:position w:val="0"/>
          <w:shd w:val="clear" w:color="auto" w:fill="auto"/>
          <w:lang w:val="pl-PL" w:eastAsia="pl-PL" w:bidi="pl-PL"/>
        </w:rPr>
        <w:t>wyciągnąć wniosek, że wszechświatem rządzi prawo: „wszyst</w:t>
        <w:softHyphen/>
        <w:t>ko oddziaływuje na wszystko”. Tego dnia nic nie potrafiło zakłócić jego dobrego humoru — umówił się był bowiem z Barbarą. Na dziś wieczór. Ustalili godzinę piątą w Krzyszto- forach.</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Powiesz mi więc o tej „niesłychanie ważnej sprawie”?</w:t>
      </w:r>
    </w:p>
    <w:p>
      <w:pPr>
        <w:pStyle w:val="Style41"/>
        <w:keepNext w:val="0"/>
        <w:keepLines w:val="0"/>
        <w:widowControl w:val="0"/>
        <w:numPr>
          <w:ilvl w:val="0"/>
          <w:numId w:val="13"/>
        </w:numPr>
        <w:shd w:val="clear" w:color="auto" w:fill="auto"/>
        <w:tabs>
          <w:tab w:pos="360" w:val="left"/>
        </w:tabs>
        <w:bidi w:val="0"/>
        <w:spacing w:before="0" w:after="0" w:line="240" w:lineRule="auto"/>
        <w:ind w:left="0" w:right="0" w:firstLine="0"/>
        <w:jc w:val="both"/>
      </w:pPr>
      <w:r>
        <w:rPr>
          <w:color w:val="000000"/>
          <w:spacing w:val="0"/>
          <w:w w:val="100"/>
          <w:position w:val="0"/>
          <w:shd w:val="clear" w:color="auto" w:fill="auto"/>
          <w:lang w:val="pl-PL" w:eastAsia="pl-PL" w:bidi="pl-PL"/>
        </w:rPr>
        <w:t>pytała.</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Oczywiście.</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Robił jej wyrzuty z powodu nocnych wędrówek: „tak późno i nie było cię w domu”. Wyjaśniła, że rysowali jakiś projekt urbanistyczny, który tego samego dnia miał być wysłany na konkurs. Pracowała do godziny czwartej nad ranem. Spała tylko do ósmej, ale czuje się dobrze. Tak, dlatego chyba, że jest mróz. Gdy wracała do domu, zachwyciła ją przepiękna, zielona zorza, jaka świeciła na wschodzie. „Zielona zorza” — dziwił się. — „To musiało pewnie tak wyglądać, jak neon w biurach „Aerofłotu” w Warszawie. Ale Barbara nie pamiętała neonu w „Aerofłocie”.</w:t>
      </w:r>
    </w:p>
    <w:p>
      <w:pPr>
        <w:pStyle w:val="Style41"/>
        <w:keepNext w:val="0"/>
        <w:keepLines w:val="0"/>
        <w:widowControl w:val="0"/>
        <w:shd w:val="clear" w:color="auto" w:fill="auto"/>
        <w:bidi w:val="0"/>
        <w:spacing w:before="0" w:after="0" w:line="240" w:lineRule="auto"/>
        <w:ind w:left="0" w:right="0" w:firstLine="340"/>
        <w:jc w:val="both"/>
        <w:sectPr>
          <w:headerReference w:type="default" r:id="rId100"/>
          <w:footerReference w:type="default" r:id="rId101"/>
          <w:headerReference w:type="even" r:id="rId102"/>
          <w:footerReference w:type="even" r:id="rId103"/>
          <w:footnotePr>
            <w:pos w:val="pageBottom"/>
            <w:numFmt w:val="decimal"/>
            <w:numRestart w:val="continuous"/>
          </w:footnotePr>
          <w:pgSz w:w="6851" w:h="11317"/>
          <w:pgMar w:top="991" w:left="494" w:right="503" w:bottom="696" w:header="0" w:footer="3" w:gutter="0"/>
          <w:pgNumType w:start="55"/>
          <w:cols w:space="720"/>
          <w:noEndnote/>
          <w:rtlGutter w:val="0"/>
          <w:docGrid w:linePitch="360"/>
        </w:sectPr>
      </w:pPr>
      <w:r>
        <w:rPr>
          <w:color w:val="000000"/>
          <w:spacing w:val="0"/>
          <w:w w:val="100"/>
          <w:position w:val="0"/>
          <w:shd w:val="clear" w:color="auto" w:fill="auto"/>
          <w:lang w:val="pl-PL" w:eastAsia="pl-PL" w:bidi="pl-PL"/>
        </w:rPr>
        <w:t xml:space="preserve">Wszystko układało się pomyślnie aż do godziny piątej po </w:t>
      </w: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południu. Potem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już nie. Po pierwsze: Krzysztofory były zamknięte, co za niemiła niespodzianka! — czekał więc na ulicy, marznąc na solidnym mrozie. Po drugie: Barbara nie przyszła. Czekał, usiłując zdobyć się na cierpliwość, przez dwadzieścia minut, a następnie zadzwonił do niej. Telefon odebrała mama Barbary. „Umówiła się z kimś i wyszła z domu” — dowiedział się. Nie mieściło mu się w głowie, że Barbara mogłaby nie przyjść. „Czyżby przejechał ją samochód?” — pomyślał z nie</w:t>
        <w:softHyphen/>
        <w:t>jakim niepokojem, przypominając sobie przedpołudniowe semi</w:t>
        <w:softHyphen/>
        <w:t>narium na temat zdarzeń przypadkowych.</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 nie przejechał jej samochód. Gdy Olaf wrócił do domu, zły i zmarznięty, miętosząc w kieszeni dwa bilety do kina, które był na dzisiaj kupił, spróbował zadzwonić. Korzystał z telefonu u sąsiadów. Wyobraźcie sobie, Barbara była w domu! Owszem, powiada, że była i przy Krzysztoforach — zgodnie z umową, późno jednak wyszła z domu, potem długo nie było tramwaju i na koniec pod Krzysztoforami zjawiła się dokładnie dwadzieścia pięć minut po piątej. A więc właśnie w tym czasie, kiedy on dzwonił do niej. „Gdybym tylko poczekał chwilkę dłużej” — rozmyślał z żalem. Nie, nie chciała wychodzić z domu po raz drugi. Też zmarzła. A więc?</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Umówili się na jutro, a Olaf niepotrzebnie może upierał się, aby pójść do kina, że warto, bo film jest bardzo wesoły i można się bez przerwy śmiać. Zgodziła się, ale zażądała aż trzech biletów, ten trzeci miał być dla Joli, osiemnastoletniej kuzynki z Warszawy, która przyjechała tu spędzić święta. „Bo Jola nie może cały czas sama siedzieć w domu”. Przezornie zastrzegł sobie tyle, że po kinie odeślą Jolę do domu.</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 był to dobry pomysł. Spotkali się wszyscy troje za kwa</w:t>
        <w:softHyphen/>
        <w:t>drans czwarta przed kinem. O bilety postarał się już wcześniej, ale ludzi było niewielu i przy kasach widniały pustki. Tym bardziej puste rzędy krzeseł na sali kina robiły przygnębiające wrażenie. W tyle siedziało kilkoro młodych ludzi, których Bar</w:t>
        <w:softHyphen/>
        <w:t>bara określiła jednym słowem — „chuligani” — miał to być zapewne jakiś skrót myślowy.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pustawej sali dawał się odczuć dotkliwy chłód, siedzieli więc, nie zdejmując płaszczy. Barbara zajęła miejsce środkowe: „bo nie lubię siedzieć z brzegu”. W ten sposób miała Jolę, nad którą sprawowała troskliwą opiekę, po prawej ręce, Olafa natomiast, o którego nie troszczyła się za bardzo, po lewej.</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Zdaje się, że słyszałem dziś pani głos przez telefon — rzekł w stronę Jolanty. — Brzmi znacznie poważniej od głosu Barbary.</w:t>
      </w:r>
    </w:p>
    <w:p>
      <w:pPr>
        <w:pStyle w:val="Style4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Tak — przyznała Jola — bo Barbara piszczy.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Barbara! — rzekł głośno — ty piszczysz, słyszysz.</w:t>
      </w:r>
      <w:r>
        <w:br w:type="page"/>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chciała jednak słyszeć, ignorując jego zaczepki. Gdy za</w:t>
        <w:softHyphen/>
        <w:t>pytał, czy mają w domu choinkę, odrzekła krótko:</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Mamy.</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Kto ją będzie ubierał? — chciał wiedzieć.</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Barbara — rzekła z niejaką dumą Jola.</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Wyobrażam sobie — powiedział — architekci najlepiej się do tego celu nadają.</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Zaprotestowała wtedy:</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Ja najbardziej lubię suchą gałąź, na przykład gałąź jemioły — zamiast choinki.</w:t>
      </w:r>
    </w:p>
    <w:p>
      <w:pPr>
        <w:pStyle w:val="Style41"/>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Po co jemioła? — zdziwił się. — Czyżbyś myślała o całowaniu pod jemiołą? — rzekł, wspominając angielski zwy</w:t>
        <w:softHyphen/>
        <w:t xml:space="preserve">czaj obowiązujący w czasie świąt Bożego Narodzenia. „Barbara uczy się angielskiego z </w:t>
      </w:r>
      <w:r>
        <w:rPr>
          <w:color w:val="000000"/>
          <w:spacing w:val="0"/>
          <w:w w:val="100"/>
          <w:position w:val="0"/>
          <w:shd w:val="clear" w:color="auto" w:fill="auto"/>
          <w:lang w:val="fr-FR" w:eastAsia="fr-FR" w:bidi="fr-FR"/>
        </w:rPr>
        <w:t xml:space="preserve">Eckersley’a, </w:t>
      </w:r>
      <w:r>
        <w:rPr>
          <w:color w:val="000000"/>
          <w:spacing w:val="0"/>
          <w:w w:val="100"/>
          <w:position w:val="0"/>
          <w:shd w:val="clear" w:color="auto" w:fill="auto"/>
          <w:lang w:val="pl-PL" w:eastAsia="pl-PL" w:bidi="pl-PL"/>
        </w:rPr>
        <w:t>powinna więc wiedzieć” — pomyślał.</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Wymamrotała coś niewyraźnie i otuliła się szczelnie w swój brązowy kożuch. Patrząc nań, pomyślał: „jest wspaniały!”.</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Ładny ten twój kożuszek — powiedział.</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mrugnęła nawet okiem, nie odrzekła ani słowa. Zwrócił się wtedy do Joli:</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Proszę, jak Barbara reaguje na komplementy — powie</w:t>
        <w:softHyphen/>
        <w:t>dział z wyrzutem.</w:t>
      </w:r>
    </w:p>
    <w:p>
      <w:pPr>
        <w:pStyle w:val="Style41"/>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Ona nie zauważa — wyjaśniła Jola, patrząc spod oka na swą piękną kuzynkę.</w:t>
      </w:r>
    </w:p>
    <w:p>
      <w:pPr>
        <w:pStyle w:val="Style41"/>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Przeciwnie — zaprotestował — zauważa, sądzi jednak, że to rzecz normalna, że to jej się zwyczajnie należy.</w:t>
      </w:r>
    </w:p>
    <w:p>
      <w:pPr>
        <w:pStyle w:val="Style41"/>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Barbara nie odwróciła głowy, patrzyła na ekran. Podczas kroniki zwróciła mu uwagę, aby nie trącał jej „co chwila” łok</w:t>
        <w:softHyphen/>
        <w:t>ciem, bo „dziwny to jakiś nawyk”. Najpewniej największą za</w:t>
        <w:softHyphen/>
        <w:t>bawę miała w tym czasie panna Jolanta, która uważnie obser</w:t>
        <w:softHyphen/>
        <w:t>wowała rozmowy ich obojga. Przedtem jeszcze wręczył Barbarze stary numer „Magazynu Polskiego”, w którym powinna prze</w:t>
        <w:softHyphen/>
        <w:t xml:space="preserve">czytać o tym, jaką miłością należy kochać mężczyzn — przedruk artykułu z „Saturday </w:t>
      </w:r>
      <w:r>
        <w:rPr>
          <w:color w:val="000000"/>
          <w:spacing w:val="0"/>
          <w:w w:val="100"/>
          <w:position w:val="0"/>
          <w:shd w:val="clear" w:color="auto" w:fill="auto"/>
          <w:lang w:val="fr-FR" w:eastAsia="fr-FR" w:bidi="fr-FR"/>
        </w:rPr>
        <w:t xml:space="preserve">Evening </w:t>
      </w:r>
      <w:r>
        <w:rPr>
          <w:color w:val="000000"/>
          <w:spacing w:val="0"/>
          <w:w w:val="100"/>
          <w:position w:val="0"/>
          <w:shd w:val="clear" w:color="auto" w:fill="auto"/>
          <w:lang w:val="pl-PL" w:eastAsia="pl-PL" w:bidi="pl-PL"/>
        </w:rPr>
        <w:t>Post” — rzecz należała do lite</w:t>
        <w:softHyphen/>
        <w:t>ratury „obowiązkowej”. Nie na wiele chyba się zdała. Przestrzegł ją, mówił to umyślnie głośno, aby nie dawała takich rzeczy kuzynce z Warszawy, która „jest jeszcze za młoda”.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Gdy na kronice pokazano Meksyk, Barbara oświadczyła, że chciałaby tam pojechać. Potem zaczął się film — był w miarę głupi i w miarę wesoły. W sumie — nie najgorszy. A do tego</w:t>
      </w:r>
    </w:p>
    <w:p>
      <w:pPr>
        <w:pStyle w:val="Style41"/>
        <w:keepNext w:val="0"/>
        <w:keepLines w:val="0"/>
        <w:widowControl w:val="0"/>
        <w:numPr>
          <w:ilvl w:val="0"/>
          <w:numId w:val="13"/>
        </w:numPr>
        <w:shd w:val="clear" w:color="auto" w:fill="auto"/>
        <w:tabs>
          <w:tab w:pos="360" w:val="left"/>
        </w:tabs>
        <w:bidi w:val="0"/>
        <w:spacing w:before="0" w:after="0" w:line="240" w:lineRule="auto"/>
        <w:ind w:left="0" w:right="0" w:firstLine="0"/>
        <w:jc w:val="both"/>
      </w:pPr>
      <w:r>
        <w:rPr>
          <w:color w:val="000000"/>
          <w:spacing w:val="0"/>
          <w:w w:val="100"/>
          <w:position w:val="0"/>
          <w:shd w:val="clear" w:color="auto" w:fill="auto"/>
          <w:lang w:val="pl-PL" w:eastAsia="pl-PL" w:bidi="pl-PL"/>
        </w:rPr>
        <w:t>gromada przystojnych Włochów — podczas wycieczki do Włoch Barbara kochała się podobno w co drugim mężczyźnie!</w:t>
      </w:r>
    </w:p>
    <w:p>
      <w:pPr>
        <w:pStyle w:val="Style41"/>
        <w:keepNext w:val="0"/>
        <w:keepLines w:val="0"/>
        <w:widowControl w:val="0"/>
        <w:numPr>
          <w:ilvl w:val="0"/>
          <w:numId w:val="13"/>
        </w:numPr>
        <w:shd w:val="clear" w:color="auto" w:fill="auto"/>
        <w:tabs>
          <w:tab w:pos="360" w:val="left"/>
        </w:tabs>
        <w:bidi w:val="0"/>
        <w:spacing w:before="0" w:after="0" w:line="240" w:lineRule="auto"/>
        <w:ind w:left="0" w:right="0" w:firstLine="0"/>
        <w:jc w:val="both"/>
      </w:pPr>
      <w:r>
        <w:rPr>
          <w:color w:val="000000"/>
          <w:spacing w:val="0"/>
          <w:w w:val="100"/>
          <w:position w:val="0"/>
          <w:shd w:val="clear" w:color="auto" w:fill="auto"/>
          <w:lang w:val="pl-PL" w:eastAsia="pl-PL" w:bidi="pl-PL"/>
        </w:rPr>
        <w:t>„powinna być więc zadowolona” — myślał. Gruby Mudugno śpiewał swym pięknym, lekko zachrypłym głosem:</w:t>
      </w:r>
      <w:r>
        <w:br w:type="page"/>
      </w:r>
    </w:p>
    <w:p>
      <w:pPr>
        <w:pStyle w:val="Style41"/>
        <w:keepNext w:val="0"/>
        <w:keepLines w:val="0"/>
        <w:widowControl w:val="0"/>
        <w:pBdr>
          <w:top w:val="single" w:sz="4" w:space="0" w:color="auto"/>
        </w:pBdr>
        <w:shd w:val="clear" w:color="auto" w:fill="auto"/>
        <w:bidi w:val="0"/>
        <w:spacing w:before="0" w:after="200" w:line="240" w:lineRule="auto"/>
        <w:ind w:left="1120" w:right="1340" w:hanging="100"/>
        <w:jc w:val="left"/>
      </w:pPr>
      <w:r>
        <w:rPr>
          <w:i/>
          <w:iCs/>
          <w:color w:val="000000"/>
          <w:spacing w:val="0"/>
          <w:w w:val="100"/>
          <w:position w:val="0"/>
          <w:shd w:val="clear" w:color="auto" w:fill="auto"/>
          <w:lang w:val="pl-PL" w:eastAsia="pl-PL" w:bidi="pl-PL"/>
        </w:rPr>
        <w:t xml:space="preserve">„Guarda che luna, guarda che </w:t>
      </w:r>
      <w:r>
        <w:rPr>
          <w:i/>
          <w:iCs/>
          <w:color w:val="000000"/>
          <w:spacing w:val="0"/>
          <w:w w:val="100"/>
          <w:position w:val="0"/>
          <w:shd w:val="clear" w:color="auto" w:fill="auto"/>
          <w:lang w:val="fr-FR" w:eastAsia="fr-FR" w:bidi="fr-FR"/>
        </w:rPr>
        <w:t xml:space="preserve">mare...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 xml:space="preserve">quella </w:t>
      </w:r>
      <w:r>
        <w:rPr>
          <w:i/>
          <w:iCs/>
          <w:color w:val="000000"/>
          <w:spacing w:val="0"/>
          <w:w w:val="100"/>
          <w:position w:val="0"/>
          <w:shd w:val="clear" w:color="auto" w:fill="auto"/>
          <w:lang w:val="pl-PL" w:eastAsia="pl-PL" w:bidi="pl-PL"/>
        </w:rPr>
        <w:t xml:space="preserve">notte, una notte senza te </w:t>
      </w:r>
      <w:r>
        <w:rPr>
          <w:i/>
          <w:iCs/>
          <w:color w:val="000000"/>
          <w:spacing w:val="0"/>
          <w:w w:val="100"/>
          <w:position w:val="0"/>
          <w:shd w:val="clear" w:color="auto" w:fill="auto"/>
          <w:lang w:val="fr-FR" w:eastAsia="fr-FR" w:bidi="fr-FR"/>
        </w:rPr>
        <w:t xml:space="preserve">vorrei </w:t>
      </w:r>
      <w:r>
        <w:rPr>
          <w:i/>
          <w:iCs/>
          <w:color w:val="000000"/>
          <w:spacing w:val="0"/>
          <w:w w:val="100"/>
          <w:position w:val="0"/>
          <w:shd w:val="clear" w:color="auto" w:fill="auto"/>
          <w:lang w:val="pl-PL" w:eastAsia="pl-PL" w:bidi="pl-PL"/>
        </w:rPr>
        <w:t xml:space="preserve">mor </w:t>
      </w:r>
      <w:r>
        <w:rPr>
          <w:i/>
          <w:iCs/>
          <w:color w:val="000000"/>
          <w:spacing w:val="0"/>
          <w:w w:val="100"/>
          <w:position w:val="0"/>
          <w:shd w:val="clear" w:color="auto" w:fill="auto"/>
          <w:lang w:val="fr-FR" w:eastAsia="fr-FR" w:bidi="fr-FR"/>
        </w:rPr>
        <w:t>rire...”</w:t>
      </w:r>
    </w:p>
    <w:p>
      <w:pPr>
        <w:pStyle w:val="Style41"/>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Olaf rozumiał te słowa.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ciągu niepełnych dwóch godzin trwania seansu trącił ją kilkakrotnie łokciem w rękę — „rzeczywiście, dziwny jakiś na</w:t>
        <w:softHyphen/>
        <w:t>wyk” — pomyślał. Raz odezwał się — w momencie, gdy na ekranie wynoszono kobietę z trojgiem dzieci z domu na ulicę na jej własnym łóżku, za które nie miała czym zapłacić, a wszyst</w:t>
        <w:softHyphen/>
        <w:t>ko odbywało się przy dźwiękach triumfalnego marszu, brzmią</w:t>
        <w:softHyphen/>
        <w:t>cego jak hymn narodowy — powiedział wtedy: „popatrz, to jest symbol tamtego systemu. Wygrywa ten, kto mocniejszy”. Barbara skinęła poważnie głową, nie komentując zdarzenia włas</w:t>
        <w:softHyphen/>
        <w:t>nymi słowami. Raz natomiast zauważył, jak źle wymówiła wyraz „Chianti” (nazwa wina), mówiąc „czianti” zamiast „kianti”, jak trzeba. Powiedziała to półgłosem — zwracając się w stronę Jolanty — w momencie, gdy facet na filmie wlewał sobie wino do ucha, przez pomyłkę, zamiast do ust. „Zdaje się, że jestem cholernym pedantem” — pomyślał równocześnie.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 filmie, kiedy wyszli na zaśnieżoną ulicę, zapytał, czy za</w:t>
        <w:softHyphen/>
        <w:t>uważyły, jak bardzo główna bohaterka filmu — czarująca dziew</w:t>
        <w:softHyphen/>
        <w:t>czyna nosząca filmowe imię Helena — przypomina... Barbarę. „Nie, nie zauważyły”. „To dziwne” — rozmyślał — „przecież one są podobne jak dwie krople wody”. Barbara uparła się, że zwróci mu pieniądze za dwa bilety i zwróciła je. „Nie jestem z tego powodu tak bardzo niezadowolony” — zaobserwował.</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Tramwajem dojechali do centrum. Tu wysiedli i poszli dalej pieszo do Klubu Międzynarodowej Książki i Prasy.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Jolanta poczyta sobie na górze tygodniki — zadecydowała Barbara — a my na dole napijemy się kawy.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Myśl była zasadniczo dobra, jakież było ich jednak zdumienie, kiedy Klub okazał się zamknięty. Nie pomogło silne naciskanie stalowej klamki.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Bogowie widać nie chcą, abyśmy dzisiaj ze sobą rozma</w:t>
        <w:softHyphen/>
        <w:t>wiali — rzekł Olaf, który, jako się rzekło, był zawsze trochę fatalistą. Kłopot był — co zrobić z Jolantą. Barbara przypom</w:t>
        <w:softHyphen/>
        <w:t>niała sobie ze śmiechem, jak kiedyś chodziła w ten sposób z ciocią:</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Ciocia umawiała się z jakimiś mężczyznami, a mnie zosta</w:t>
        <w:softHyphen/>
        <w:t>wiała gdzie popadło.</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teraz ty jesteś tą ciocią — rzekł na to Olaf, a w tonie jego głosu zabrzmiały nieskrywane, złośliwe nutki.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koniec ulokowali Jolantę w pobliskim „Fotoplastikonie” na Szczepańskiej i obiecali wrócić za kwadrans. Dokładniej:</w:t>
        <w:br w:type="page"/>
      </w:r>
      <w:r>
        <w:rPr>
          <w:color w:val="000000"/>
          <w:spacing w:val="0"/>
          <w:w w:val="100"/>
          <w:position w:val="0"/>
          <w:shd w:val="clear" w:color="auto" w:fill="auto"/>
          <w:lang w:val="pl-PL" w:eastAsia="pl-PL" w:bidi="pl-PL"/>
        </w:rPr>
        <w:t>obiecywała Barbara. Olaf przyglądał się temu wszystkiemu z rosnącą złością przeplataną nieuzasadnionym żalem.</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Było coraz zimniej. Na Jana znaleźli jakąś niby „kafejkę”, która okazała się ordynarną knajpą. Zamówił od razu dwie małe kawy, pomógł dziewczynie zdjąć gruby, ciepły kożuch i zawiesił go na przeładowanym paltami stojaku. Zdziwił go nieco auto</w:t>
        <w:softHyphen/>
        <w:t>matyczny odruch Barbary, wynikający z absolutnej pewności i przyzwyczajenia: gdyby nie pochwycił w porę kożucha, ten byłby zapewne upadł na ziemię. Nie chcący więc stał się dżentelme</w:t>
        <w:softHyphen/>
        <w:t>nem, rzecz u niego raczej niecodzienna. Przyniósł do stolika kawę, rozlewając przy tym część swojej. Jego cierpliwość wy</w:t>
        <w:softHyphen/>
        <w:t>czerpywała się coraz szybciej. Nie widział, w co Barbara była ubrana, nie mógłby nawet powiedzieć, czy miała na sobie suknię. Jedno było pewne: nie była naga.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Od stolika stojącego w kącie, w pobliżu lady, dolatywał za</w:t>
        <w:softHyphen/>
        <w:t>pach alkoholu i gardłowe okrzyki kilku rozbawionych mężczyzn: siedzieli w brudnych płaszczach na filigranowych stołkach i nie</w:t>
        <w:softHyphen/>
        <w:t>pewni kiwali się na wszystkie strony.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więc — zagadnęła Barbara, łykając kawę — ta „nie</w:t>
        <w:softHyphen/>
        <w:t>słychanie ważna sprawa”, o czym to jest?</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Czuł, że jeżeli powie to teraz, tutaj, w tym pijackim nieomal nastroju, to przegra całą sprawę — bez żadnej szansy, bez na</w:t>
        <w:softHyphen/>
        <w:t>dziei na zmianę. Olaf nie był wszakże człowiekiem rozsądnym: nie potrafił rezygnować, nie potrafił się cofać. Wiadomo, że jest to umiejętność równie ważna i potrzebna jak wytrwała wola posuwania się naprzód.</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Opowiedział jej najpierw o tym, co widział z samolotu, gdy leciał do Warszawy.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Kiedy w pobliżu Okęcia samolot znowu zniżył lot, weszliś</w:t>
        <w:softHyphen/>
        <w:t>my z powrotem w chmury, było ciemno, padał śnieg i świat był znowu beznadziejnie szary.</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Piła małymi łykami kawę, zdawała się tego nie słuchać.</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Pamiętaj więc — zakończył swą opowieść — że jeżeli tutaj jest źle i ciemno, to tam u góry znajdziesz słońce zawsze, ilekroć tylko będziesz chciała.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Milczała. Najprawdopodobniej nie słyszała jego słów. Przy</w:t>
        <w:softHyphen/>
        <w:t>głuszał je syk ekspresu kawowego, gwar anonimowych rozmów i pijackie krzyki. Zresztą, to co mówił bardziej odnosiło się do niego samego niż do niej.</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 później przystąpił do rzeczy (więc jednak!), powiedział:</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Mówiłaś mi kiedyś, że przydałaby mi się dziewczyna. Otóż, przemyślałem sobie całą rzecz dokładnie i doszedłem do wniosku, że masz rację. Potrzebna mi jest dziewczyna.</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Chwilę panowało milczenie.</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Nie myślę o tobie — ciągnął — chciałbym jednak... —</w:t>
        <w:br w:type="page"/>
      </w:r>
      <w:r>
        <w:rPr>
          <w:color w:val="000000"/>
          <w:spacing w:val="0"/>
          <w:w w:val="100"/>
          <w:position w:val="0"/>
          <w:shd w:val="clear" w:color="auto" w:fill="auto"/>
          <w:lang w:val="pl-PL" w:eastAsia="pl-PL" w:bidi="pl-PL"/>
        </w:rPr>
        <w:t>brakowało mu słów — rozumiesz, muszę się zakochać, bo jeśli tego nie zrobię, jestem zgubiony i...</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Mów ciszej — zwróciła mu rzeczowo uwagę.</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obawiaj się. Mówię na tyle cicho, że słyszysz tylko ty. Zresztą — poruszył się niespokojnie — chodźmy stąd, z tej knajpy! — rzekł sucho.</w:t>
      </w:r>
    </w:p>
    <w:p>
      <w:pPr>
        <w:pStyle w:val="Style41"/>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 Dobrze — zgodziła się.</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Wyszli razem. Za skrzyżowaniem Jana z Pijarską skręcili w lewo. Szli Plantami. Z otwartych ust uciekały obłoczki bia</w:t>
        <w:softHyphen/>
        <w:t>ławej pary. Drzewa wyglądały prześlicznie w swej nowej, zi</w:t>
        <w:softHyphen/>
        <w:t>mowej szacie. Śnieg był sypki i prószył chwilami, nie wiadomo skąd, opadając drobnymi jak igiełki płatkami. Światła rozlewały się łagodnie w mroku grudniowej nocy. Jutro wigilia.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Mówili o różnych rzeczach. Tamta, .„ważna” sprawa, gdy już powiedziana, zbladła jakoś, straciła jak by swe znaczenie. Barbara orzekła, że „nie przyłoży do tego ręki”. Zdziwił się:</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Przecież to twój pomysł.</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Wzruszała ramionami.</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mam tego na taśmie — rzekł — ale to ty mówiłaś. Oczywiście, miał i tym razem rację, ale co z tej racji? Powróciła potem raz jeszcze do owego tematu, twierdząc, że to co najmniej nieporozumienie mówić o tym w ten sposób.</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Jak ty możesz mówić „muszę”, to przecież nie ma sensu</w:t>
      </w:r>
    </w:p>
    <w:p>
      <w:pPr>
        <w:pStyle w:val="Style41"/>
        <w:keepNext w:val="0"/>
        <w:keepLines w:val="0"/>
        <w:widowControl w:val="0"/>
        <w:numPr>
          <w:ilvl w:val="0"/>
          <w:numId w:val="13"/>
        </w:numPr>
        <w:shd w:val="clear" w:color="auto" w:fill="auto"/>
        <w:tabs>
          <w:tab w:pos="356" w:val="left"/>
        </w:tabs>
        <w:bidi w:val="0"/>
        <w:spacing w:before="0" w:after="0" w:line="240" w:lineRule="auto"/>
        <w:ind w:left="0" w:right="0" w:firstLine="0"/>
        <w:jc w:val="both"/>
      </w:pPr>
      <w:r>
        <w:rPr>
          <w:color w:val="000000"/>
          <w:spacing w:val="0"/>
          <w:w w:val="100"/>
          <w:position w:val="0"/>
          <w:shd w:val="clear" w:color="auto" w:fill="auto"/>
          <w:lang w:val="pl-PL" w:eastAsia="pl-PL" w:bidi="pl-PL"/>
        </w:rPr>
        <w:t>przedkładała — gdy zaczynasz kogoś lubić, gdy rozumiesz, że to się już stało, myśl przychodzi do ciebie jak olśnienie, jak nagłe jakieś światło.</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Nie, nie możesz mówić „muszę” — powtórzyła, a potem, zmieniając temat, opowiedziała mu o tamtej „szalonej” nocy, kiedy kończyli projekt na konkurs, rysując plansze aż do bia</w:t>
        <w:softHyphen/>
        <w:t>łego rana, a w przerwach — zjadając chciwie chleb z musztardą i tańcząc twista w takt muzyki nadawanej przez radio Luksem</w:t>
        <w:softHyphen/>
        <w:t>burg.</w:t>
      </w:r>
    </w:p>
    <w:p>
      <w:pPr>
        <w:pStyle w:val="Style41"/>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 Tak, to musiało być ładne — zgodził się, ale jakoś bez entuzjazmu.</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Okrążyli dwukrotnie Plac Szczepański. Dowiedział się wów</w:t>
        <w:softHyphen/>
        <w:t>czas, że nie prędko zobaczą się znowu, bo „do takiego syste</w:t>
        <w:softHyphen/>
        <w:t>matycznego spotykania potrzebna jest pewna podstawa”.</w:t>
      </w:r>
    </w:p>
    <w:p>
      <w:pPr>
        <w:pStyle w:val="Style41"/>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nie ma jej — oświadczyła ni to smutnie ni wesoło. Bałby się przyznać, że zrobiła to obojętnie. „Szalona głowo”</w:t>
      </w:r>
    </w:p>
    <w:p>
      <w:pPr>
        <w:pStyle w:val="Style41"/>
        <w:keepNext w:val="0"/>
        <w:keepLines w:val="0"/>
        <w:widowControl w:val="0"/>
        <w:numPr>
          <w:ilvl w:val="0"/>
          <w:numId w:val="13"/>
        </w:numPr>
        <w:shd w:val="clear" w:color="auto" w:fill="auto"/>
        <w:tabs>
          <w:tab w:pos="363" w:val="left"/>
        </w:tabs>
        <w:bidi w:val="0"/>
        <w:spacing w:before="0" w:after="0" w:line="240" w:lineRule="auto"/>
        <w:ind w:left="0" w:right="0" w:firstLine="0"/>
        <w:jc w:val="both"/>
      </w:pPr>
      <w:r>
        <w:rPr>
          <w:color w:val="000000"/>
          <w:spacing w:val="0"/>
          <w:w w:val="100"/>
          <w:position w:val="0"/>
          <w:shd w:val="clear" w:color="auto" w:fill="auto"/>
          <w:lang w:val="pl-PL" w:eastAsia="pl-PL" w:bidi="pl-PL"/>
        </w:rPr>
        <w:t>rozmyślał o sobie — „czy mogłeś się spodziewać, że dziew</w:t>
        <w:softHyphen/>
        <w:t>czyna po kilku telefonach zakocha się w tobie?” — „Oczywiście, że nie” — odpowiadał głos rozsądku. Był w nim wszakże inny jeszcze głos prócz głosu rozsądku. A ten mówił co innego.</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Barbara wydała mu się nagle niezmiernie jakoś daleka. Na</w:t>
        <w:br w:type="page"/>
      </w:r>
      <w:r>
        <w:rPr>
          <w:color w:val="000000"/>
          <w:spacing w:val="0"/>
          <w:w w:val="100"/>
          <w:position w:val="0"/>
          <w:shd w:val="clear" w:color="auto" w:fill="auto"/>
          <w:lang w:val="pl-PL" w:eastAsia="pl-PL" w:bidi="pl-PL"/>
        </w:rPr>
        <w:t xml:space="preserve">Plantach, gdy podbiegła naprzód, okazując w ten sposób jak gdyby wesołość, mimo woli przytrzymał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za rękaw kożucha.</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Nie uciekaj — rzekł.</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O! — wykrzyknęła rozzłoszczona — jesteś potwornie poważny, ja nie jestem taka, nie jestem przyzwyczajona, nie mogłabym z tobą...</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Nie dokończyła.</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Kiedy wyjdę za mąż — powiedziała po chwili namysłu — zrobię sobie osobne drzwi do pokoju. Tak, muszę mieć osobne drzwi!</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Klasnęła w dłonie, uderzając miękko rękawiczką o rękawiczkę.</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I osobne łóżko — dodał, po raz drugi już dzisiaj starając się być złośliwym.</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Nie — zaperzyła się — łóżko nie.</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Weszli z powrotem na Plac Szczepański.</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Spójrz — zmieniła znów temat — takim autobusem jeździliśmy w plener. — Pokazała na autobus „Orbisu” sto</w:t>
        <w:softHyphen/>
        <w:t>jący w rzędzie wraz z innymi na parkingu strzeżonym. Przysta</w:t>
        <w:softHyphen/>
        <w:t>nęli na chwilę. Zza któregoś samochodu wychylił się ciekawie stróż w wysokich butach, okutany w wielki, ciepły zapewne kubrak.</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Chodźmy stąd — powiedział, pociągając dziewczynę za rękę — bo dziadek pomyśli sobie, że chcemy mu ukraść autobus.</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Poszli więc. Z „Fotoplastikonu” zabrali Jolantę. Na rogu Szczepańskiej i Sławkowskiej, gdzie zaczyna się Rynek, poże</w:t>
        <w:softHyphen/>
        <w:t>gnał obydwie dziewczęta, życząc im wesołych świąt. Zaznaczył, że Barbara powinna dużo jeść — bo jest chuda — Jolancie raczej odradzał.</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Mróz narastał. Gdy Olaf wracał do siebie, trząsł się niemal z zimna. Smutny to był wieczór. W nocy zrobiło się jeszcze zimniej. Nad ranem, tuż przed przebudzeniem, śnił o Barbarze. Rzadko kiedy pamiętał jakiś swój sen, ten jednakże pozostał w jego myślach, jak żywy obraz: leciał samolotem, który sam pilotował. Nagle silnik zaczyna dymić, samolot zniża swój lot, pędzi coraz szybciej ku ziemi. Trzask. Maszyna rozbija się, a on wstaje nad usypanymi w stos gruzu szczątkami samolotu — nietknięty. Ni stąd ni zowąd pojawia się na to Barbara, pod</w:t>
        <w:softHyphen/>
        <w:t>chodzi bliżej, jest już całkiem blisko. Schyla się, podnosi jedno ze skrzydeł samolotu, spogląda na niego, uśmiecha się najpięk</w:t>
        <w:softHyphen/>
        <w:t>niejszym ze swoich uśmiechów i — odchodzi, zabierając ze sobą urwane skrzydło.</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Dzień wigilijny wstał mroźny i zapowiadała się słoneczna, piękna pogoda. Rano trzeba było porzucić łóżko wcześnie, Olaf wybierał się na narty. Cel wyprawy: Magurka. Do Suchej je- dzie się pociągiem, a dalej już na własnych nogach. Stamtąd,</w:t>
        <w:br w:type="page"/>
      </w:r>
      <w:r>
        <w:rPr>
          <w:color w:val="000000"/>
          <w:spacing w:val="0"/>
          <w:w w:val="100"/>
          <w:position w:val="0"/>
          <w:shd w:val="clear" w:color="auto" w:fill="auto"/>
          <w:lang w:val="pl-PL" w:eastAsia="pl-PL" w:bidi="pl-PL"/>
        </w:rPr>
        <w:t>ze szczytu widać rozległą krainę: Kiczora, Diablak, Babia Góra, Jałowiec, Krowiarki, Polica, Hala Krupowa...</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Był to dlań najszczęśliwszy dzień tegorocznych świąt. Następ</w:t>
        <w:softHyphen/>
        <w:t>ne dni spędził raczej niespokojnie, gnębiony bliżej nieokreślonym uczuciem czegoś niespełnionego, czegoś, w ostatniej chwili prze</w:t>
        <w:softHyphen/>
        <w:t>granego. Ułożył misterny dowód, który miał go przekonać, że wszystko jest dobrze, że wszystko jest w porządku — ale ów dowód nadto nieco śmierdział filozofią. Gdy Nuna, jego znajoma z Warszawy, z którą poprzestawał na stopie koleżeńskiej, od</w:t>
        <w:softHyphen/>
        <w:t>wiedziła go, przejeżdżając przez Kraków, rozżalił się, nie panując już więcej nad sobą.</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Ożeniłbym się z pierwszą lepszą dziewczyną, spotkaną na ulicy — powiedział.</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Nuna pokiwała tylko głową. Zastanawiał się potem, czy po</w:t>
        <w:softHyphen/>
        <w:t>wiedział jej prawdę, czy też może chciał raczej trochę się przed nią popisać — tym swoim niby zdecydowaniem.</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Zależy jak rzecz rozumieć — rzekł sobie — przecież na ulicy nie spotyka się „pierwszej lepszej”.</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Tak, o to właśnie chodziło. Wówczas jednak, gdy wspinał się lasem, pokonując strome wzniesienie terenu, przyciskany ku ziemi plecakiem i nartami przerzuconymi przez plecy, ani myślał o wczorajszych zmartwieniach. Słońce wznosiło się leniwie ku górze, przeświecało niemrawo poprzez grubą warstwę zimowej mgły — rozpostartej w dolinie — mróz ciął nielitościwie.</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 miarę jak mijał czas, rozmyślał:</w:t>
      </w:r>
    </w:p>
    <w:p>
      <w:pPr>
        <w:pStyle w:val="Style41"/>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Gdybyś widzieć mogła tę poświatę słoneczną, kładącą się roziskrzonym tabunem blasków i cieni we wszystkie zakamarki i puchowe szczeliny. Słyszeć skrzyp zgniatanego śniegu i upadać, gdy noga wpadnie w zaspę. Nie uwierzyłabyś, jak wyglądają tutaj drzewa, takich jak te — zaczarowanych, milczących, peł</w:t>
        <w:softHyphen/>
        <w:t>nych dostojnego zadumania i królewskiego nieomal majestatu — takich nie znajdziesz nigdzie. Chciałabyś, zadarłszy głowę do góry, spoglądać w nieogarniony, przejrzysty, kobaltowy błękit nieba, które tutaj zda się być niebem innej jakiejś, obcej planety. Chciałabyś też zbliżyć twarz do płonącego na śniegu ognia, który z sykiem i trzaskaniem pożera mokre, skwierczące gałązki sosny. I chciałabyś patrzeć, jak topi się garść śniegu rzucona do go</w:t>
        <w:softHyphen/>
        <w:t>rącej, osmolonej dymem menażki, chciałabyś przypiekać w pło</w:t>
        <w:softHyphen/>
        <w:t>mieniu kawałek kiełbasy — który trzeba trzymać na zaostrzo</w:t>
        <w:softHyphen/>
        <w:t>nym patyku. Szczęśliwa byłabyś, gdybyś mogła napić się paru</w:t>
        <w:softHyphen/>
        <w:t>jącej warem, gorącej herbaty, zagotowanej w małym czajniczku, dopiero co zdjętym z ogniska i postawionym na śnieg — a potem krajać zmarzniętą pomarańczę. Zwrócić twarz ku słońcu i spo</w:t>
        <w:softHyphen/>
        <w:t>czywać błogo, bez ruchu — jak niedźwiedź — w śniegowym legowisku, wyścielonym ciepłym, baranim kożuchem. Oglądać da</w:t>
        <w:softHyphen/>
        <w:br w:type="page"/>
      </w:r>
      <w:r>
        <w:rPr>
          <w:color w:val="000000"/>
          <w:spacing w:val="0"/>
          <w:w w:val="100"/>
          <w:position w:val="0"/>
          <w:shd w:val="clear" w:color="auto" w:fill="auto"/>
          <w:lang w:val="pl-PL" w:eastAsia="pl-PL" w:bidi="pl-PL"/>
        </w:rPr>
        <w:t>leki, nie mający końca ni początku, krajobraz, w którym więcej nieba, gór i lasu niż ludzkich siedzib. Śledzić splątane ślady zająca, umykającego chyłkiem u brzegu zagajnika. Wsłuchiwać się w lękliwy krzyk zwierzęcia i słuchać zagubionego w leśnej ciszy, dźwięczącego jak najmniejszy spośród wszystkich dzwonów — świergotania ptaka, którego nie widzisz, bo zbyt dobrze ukrył się między gałązkami świerka.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 wieczorem — obserwować wydłużające się cienie drzew, gasnące w łunie pożaru słońce i patrzeć, jak płoną dziko czerwo</w:t>
        <w:softHyphen/>
        <w:t>ne lasy i ośnieżone wzgórza... To jest świat bajki — równie nierzeczywistej jak prawdziwej — bajki, której ty nie znasz. Czekać później w ciepłej chacie, aż zapalą się pierwsze gwiazdy i wzejdzie zimny, nieruchomy księżyc, w którego obliczu nie znajdziesz ani odrobiny litości...</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Widzisz — pomyślał — gdybym się kochał, opowiedział</w:t>
        <w:softHyphen/>
        <w:t>bym ci to wszystko — i starałbym się mówić takimi właśnie słowami, abyś lepiej mogła zrozumieć i zobaczyć, co ja widziałem.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Znacznie później, bo w kilka dni potem, już po świętach, gdy zanurzony we mgle Kraków rozstawał się z odchodzącym, niepotrzebnym już nikomu — Starym Rokiem, gdy rozbawione miasto witało tańcem, śpiewem i krzykiem pierwszą godzinę nowego czasu, który z hałasem stawał się, wybijany przez wielkie i małe zegary — uświadomił sobie z niejakim przerażeniem: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Przecież — ja ci to już opowiedziałem. Nie zgubiłem ani jednego słowa.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To, że się o czymś wie, nie zmienia jednak sytuacji, która pozostaje tak samo zawikłana jak przedtem, gdy się nie wiedziało.</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Mijały miesiące. Zima, zmęczona ciągłymi mrozami, ustąpiła miejsca wiośnie a ta z kolei, znikając pod koniec maja — po</w:t>
        <w:softHyphen/>
        <w:t>spiesznie — jak znika strużka wody wessana korzonkami jaśmi</w:t>
        <w:softHyphen/>
        <w:t>nu, wydawała świat na łaski i niełaski, deszcze i burze czerwco</w:t>
        <w:softHyphen/>
        <w:t>wej, gorącej pory. Noce stawały się znów krótkie, a rano, gdy duszący opar poprzedniego dnia rozwiewał się między blade obłoki a jaśniejące wschodem niebo, dawał się słyszeć gardłowy, niski głos — to gruchały gołębie.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 było jak co roku. Myśl o Barbarze wracała doń od czasu do czasu z uporem ptaka, który zmęczony poszukiwaniem żeru kołuje nad pokładem statku. Czas spędzał samotnie, inaczej więc niż dotychczas. Z Anną nie widział się chyba już z pół roku: trudne zakręty, w jakie układały się ścieżki jego życia, wołał przebywać swobodnie, bez dodatkowego bagażu. Poza tym — tak było uczciwiej.</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Telefon został już dawno naprawiony. Milczał jednak przez całe, długie miesiące, jak gdyby do tego tylko został stworzony. Olaf ugasił w sobie gniew, zresztą — na kogo miałby się gnie</w:t>
        <w:softHyphen/>
        <w:br w:type="page"/>
      </w:r>
      <w:r>
        <w:rPr>
          <w:color w:val="000000"/>
          <w:spacing w:val="0"/>
          <w:w w:val="100"/>
          <w:position w:val="0"/>
          <w:shd w:val="clear" w:color="auto" w:fill="auto"/>
          <w:lang w:val="pl-PL" w:eastAsia="pl-PL" w:bidi="pl-PL"/>
        </w:rPr>
        <w:t xml:space="preserve">wać?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wtedy właśnie, gdy pogodzony z własnym sumieniem, a przez to, zda się, i z całym otaczającym go światem, wsłuchi</w:t>
        <w:softHyphen/>
        <w:t>wał się w chór świergoczących, piszczących, śmiejących się i pys</w:t>
        <w:softHyphen/>
        <w:t>kujących na dachu wróbli — wtedy — gdy przemijał świeży, czerwcowy poranek, jaki już nie miał się zdarzyć, zadzwonił telefon.</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pozwolił mu dzwonić długo — zakłócałby ciszę — tym swoim brzęczącym hałasem. Podniósł słuchawkę.</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to była Barbara.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Halo? Więc jesteś w domu? — usłyszał jej nieomal zapomniany głos.</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Tak, to ja — powiedział niezbyt mądrze, ale też, jak często w takich momentach, nic lepszego nie przychodziło mu do głowy.</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Mam dla ciebie dziewczynę — oznajmiła. — Znalazłam. Brzmiało to radośnie — „jak sto diabłów” — pomyślał. Jej głos — drgający jakąś nową, nieznaną dotąd nutką. Czyżby miał jej wierzyć? Udał, że tak, że wierzy.</w:t>
      </w:r>
    </w:p>
    <w:p>
      <w:pPr>
        <w:pStyle w:val="Style41"/>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 Dziś po południu, powiedzmy o czwartej na Placu Wol</w:t>
        <w:softHyphen/>
        <w:t>ności — dyktowała termin i miejsce jak by jakaś sekretarka waż</w:t>
        <w:softHyphen/>
        <w:t>nego dyrektora. — Przyjdziesz? — zapytała.</w:t>
      </w:r>
    </w:p>
    <w:p>
      <w:pPr>
        <w:pStyle w:val="Style41"/>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Wahał się i zwlekał z odpowiedzią. „Czy jest się tu nad czym zastanawiać?” — pomyślał wreszcie, spoglądając na zielone pęki liści drzew rosnących przed domem.</w:t>
      </w:r>
    </w:p>
    <w:p>
      <w:pPr>
        <w:pStyle w:val="Style41"/>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Przyjdę — odparł. — Czy ty będziesz również? Nie? W takim razie — jak mam ją poznać?</w:t>
      </w:r>
    </w:p>
    <w:p>
      <w:pPr>
        <w:pStyle w:val="Style41"/>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Nie obawiaj się, to ona ciebie pozna. Zwróć uwagę na zielony kapelusik. Specjalnie po to włoży go na głowę, będzie to wasz znak rozpoznawczy, dobrze?</w:t>
      </w:r>
    </w:p>
    <w:p>
      <w:pPr>
        <w:pStyle w:val="Style41"/>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Dobrze.</w:t>
      </w:r>
    </w:p>
    <w:p>
      <w:pPr>
        <w:pStyle w:val="Style41"/>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Ale przyznaj — domagała się — że sprytnie wszystko obmyśliłam. Bo to jest mój pomysł — dodała, nie chcąc bynaj</w:t>
        <w:softHyphen/>
        <w:t>mniej być skromną.</w:t>
      </w:r>
    </w:p>
    <w:p>
      <w:pPr>
        <w:pStyle w:val="Style41"/>
        <w:keepNext w:val="0"/>
        <w:keepLines w:val="0"/>
        <w:widowControl w:val="0"/>
        <w:shd w:val="clear" w:color="auto" w:fill="auto"/>
        <w:bidi w:val="0"/>
        <w:spacing w:before="0" w:after="60" w:line="254" w:lineRule="auto"/>
        <w:ind w:left="0" w:right="0" w:firstLine="360"/>
        <w:jc w:val="both"/>
      </w:pPr>
      <w:r>
        <w:rPr>
          <w:color w:val="000000"/>
          <w:spacing w:val="0"/>
          <w:w w:val="100"/>
          <w:position w:val="0"/>
          <w:shd w:val="clear" w:color="auto" w:fill="auto"/>
          <w:lang w:val="pl-PL" w:eastAsia="pl-PL" w:bidi="pl-PL"/>
        </w:rPr>
        <w:t>— Nie doceniałem cię, Barbaro — mruknął.</w:t>
      </w:r>
    </w:p>
    <w:p>
      <w:pPr>
        <w:pStyle w:val="Style41"/>
        <w:keepNext w:val="0"/>
        <w:keepLines w:val="0"/>
        <w:widowControl w:val="0"/>
        <w:shd w:val="clear" w:color="auto" w:fill="auto"/>
        <w:bidi w:val="0"/>
        <w:spacing w:before="0" w:after="0" w:line="257" w:lineRule="auto"/>
        <w:ind w:left="0" w:right="0" w:firstLine="360"/>
        <w:jc w:val="both"/>
      </w:pPr>
      <w:r>
        <w:rPr>
          <w:color w:val="000000"/>
          <w:spacing w:val="0"/>
          <w:w w:val="100"/>
          <w:position w:val="0"/>
          <w:shd w:val="clear" w:color="auto" w:fill="auto"/>
          <w:lang w:val="pl-PL" w:eastAsia="pl-PL" w:bidi="pl-PL"/>
        </w:rPr>
        <w:t>O czwartej po południu było wciąż jeszcze gorąco, chociaż słońce łagodnym łukiem chyliło się już ku zachodowi. Zauważył ją z daleka.</w:t>
      </w:r>
    </w:p>
    <w:p>
      <w:pPr>
        <w:pStyle w:val="Style41"/>
        <w:keepNext w:val="0"/>
        <w:keepLines w:val="0"/>
        <w:widowControl w:val="0"/>
        <w:shd w:val="clear" w:color="auto" w:fill="auto"/>
        <w:bidi w:val="0"/>
        <w:spacing w:before="0" w:after="0" w:line="262" w:lineRule="auto"/>
        <w:ind w:left="0" w:right="0" w:firstLine="360"/>
        <w:jc w:val="both"/>
      </w:pPr>
      <w:r>
        <w:rPr>
          <w:color w:val="000000"/>
          <w:spacing w:val="0"/>
          <w:w w:val="100"/>
          <w:position w:val="0"/>
          <w:shd w:val="clear" w:color="auto" w:fill="auto"/>
          <w:lang w:val="pl-PL" w:eastAsia="pl-PL" w:bidi="pl-PL"/>
        </w:rPr>
        <w:t>— To ty? — zdziwił się, poznawszy Barbarę. Nie ukrywał, że to zdziwienie nie sprawia mu smutku.</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Podeszła blisko, podała mu rękę na przywitanie, na jedno mgnienie oka spojrzała w jego twarz i opuściła głowę. Wtedy zauważył z gwałtownym, zapierającym oddech zdumieniem.</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Ależ... — wykrztusił z siebie z trudem.</w:t>
      </w:r>
    </w:p>
    <w:p>
      <w:pPr>
        <w:pStyle w:val="Style41"/>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Tak — szepnęła — to ja jestem tą dziewczyną.</w:t>
      </w:r>
      <w:r>
        <w:br w:type="page"/>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Masz na głowie zielony kapelusik! — dokończył zaczęte wcześniej zdanie.</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Uhm — przytaknęła, a następnie śmiejąc się, ściągnęła go z głowy i schowała do torebki, tej samej — indiańskiej, z frędzelkami. Jasne kosmyki jej włosów rozsypały się poderwane podmuchem wiatru. — Któż by nosił w czerwcu taki kapelusz?! — wykrzyknęła i spojrzała na Olafa. W jej oczach czaił się nie</w:t>
        <w:softHyphen/>
        <w:t>spotykany dotąd odblask — bezsłownie prosiła jak by o jego aprobatę.</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Rzeczywiście — zgodził się.</w:t>
      </w:r>
    </w:p>
    <w:p>
      <w:pPr>
        <w:pStyle w:val="Style41"/>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Ujął jej ciepłą dłoń i poszedł, prowadząc dziewczynę obok. Szli w kierunku Parku Krakowskiego, wzdłuż Alei Trzech Wieszczów. Minęli Akademię Górniczo Hutniczą i przed Biblio</w:t>
        <w:softHyphen/>
        <w:t>teką Jagiellońską, nie dochodząc do niej, skręcili w prawo — przeszli mały odcinek Loterańskiej, a później Aleją Trzeciego Maja aż do Cichego Kącika. Stamtąd podmiejski autobus zabrał ich zawożąc do Lasku Wolskiego, skąd tylko krok na Bielany. Gdy mijali Skały Panieńskie, grzęznąc w głębokim, wilgotnym wąwozie, słońce wadziło już o korony najwyższych drzew. Noc, jak to w czerwcu bywa, nie spieszyła ze swym przybyciem i czekał ich długi, ciepły wieczór. W leśnej ciszy dobiegało z niedalekich pól, przesiąkniętych zapachem siana, granie świersz</w:t>
        <w:softHyphen/>
        <w:t>cza, a ponad to wybijał się krzyk wieczerzających ptaków, który dawał się słyszeć wraz z basowym, trochę zachrypłym szumem wiatru wplątanego w gałęzie rosnących na zboczu buków.</w:t>
      </w:r>
    </w:p>
    <w:p>
      <w:pPr>
        <w:pStyle w:val="Style41"/>
        <w:keepNext w:val="0"/>
        <w:keepLines w:val="0"/>
        <w:widowControl w:val="0"/>
        <w:shd w:val="clear" w:color="auto" w:fill="auto"/>
        <w:bidi w:val="0"/>
        <w:spacing w:before="0" w:after="0" w:line="240" w:lineRule="auto"/>
        <w:ind w:left="0" w:right="360" w:firstLine="0"/>
        <w:jc w:val="right"/>
        <w:sectPr>
          <w:headerReference w:type="default" r:id="rId104"/>
          <w:footerReference w:type="default" r:id="rId105"/>
          <w:headerReference w:type="even" r:id="rId106"/>
          <w:footerReference w:type="even" r:id="rId107"/>
          <w:headerReference w:type="first" r:id="rId108"/>
          <w:footerReference w:type="first" r:id="rId109"/>
          <w:footnotePr>
            <w:pos w:val="pageBottom"/>
            <w:numFmt w:val="decimal"/>
            <w:numRestart w:val="continuous"/>
          </w:footnotePr>
          <w:pgSz w:w="6851" w:h="11317"/>
          <w:pgMar w:top="991" w:left="494" w:right="503" w:bottom="696" w:header="0" w:footer="3" w:gutter="0"/>
          <w:cols w:space="720"/>
          <w:noEndnote/>
          <w:titlePg/>
          <w:rtlGutter w:val="0"/>
          <w:docGrid w:linePitch="360"/>
        </w:sectPr>
      </w:pPr>
      <w:r>
        <w:rPr>
          <w:color w:val="000000"/>
          <w:spacing w:val="0"/>
          <w:w w:val="100"/>
          <w:position w:val="0"/>
          <w:shd w:val="clear" w:color="auto" w:fill="auto"/>
          <w:lang w:val="fr-FR" w:eastAsia="fr-FR" w:bidi="fr-FR"/>
        </w:rPr>
        <w:t xml:space="preserve">T. T. </w:t>
      </w:r>
      <w:r>
        <w:rPr>
          <w:i/>
          <w:iCs/>
          <w:color w:val="000000"/>
          <w:spacing w:val="0"/>
          <w:w w:val="100"/>
          <w:position w:val="0"/>
          <w:shd w:val="clear" w:color="auto" w:fill="auto"/>
          <w:lang w:val="pl-PL" w:eastAsia="pl-PL" w:bidi="pl-PL"/>
        </w:rPr>
        <w:t>JEZ</w:t>
      </w:r>
    </w:p>
    <w:p>
      <w:pPr>
        <w:pStyle w:val="Style14"/>
        <w:keepNext w:val="0"/>
        <w:keepLines w:val="0"/>
        <w:widowControl w:val="0"/>
        <w:shd w:val="clear" w:color="auto" w:fill="auto"/>
        <w:bidi w:val="0"/>
        <w:spacing w:before="0" w:after="0" w:line="240" w:lineRule="auto"/>
        <w:ind w:left="0" w:right="0" w:firstLine="0"/>
        <w:jc w:val="left"/>
        <w:rPr>
          <w:sz w:val="24"/>
          <w:szCs w:val="24"/>
        </w:rPr>
      </w:pPr>
      <w:r>
        <w:rPr>
          <w:i/>
          <w:iCs/>
          <w:color w:val="000000"/>
          <w:spacing w:val="0"/>
          <w:w w:val="100"/>
          <w:position w:val="0"/>
          <w:sz w:val="24"/>
          <w:szCs w:val="24"/>
          <w:shd w:val="clear" w:color="auto" w:fill="auto"/>
          <w:lang w:val="pl-PL" w:eastAsia="pl-PL" w:bidi="pl-PL"/>
        </w:rPr>
        <w:t>Wiersze</w:t>
      </w:r>
    </w:p>
    <w:p>
      <w:pPr>
        <w:pStyle w:val="Style41"/>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Kazimierz WIERZYŃSKI</w:t>
      </w:r>
    </w:p>
    <w:p>
      <w:pPr>
        <w:pStyle w:val="Style6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fr-FR" w:eastAsia="fr-FR" w:bidi="fr-FR"/>
        </w:rPr>
        <w:t>CARAVAGGIO</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Diable, dlaczego mnie jesz? Malowałem Zbawiciela,</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Dzieciątko Jezus, Ojca i Syna,</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Jak urodził się w stajni,</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Jak uczył się chodzić,</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Jak zdejmowali go z krzyża,</w:t>
      </w:r>
    </w:p>
    <w:p>
      <w:pPr>
        <w:pStyle w:val="Style41"/>
        <w:keepNext w:val="0"/>
        <w:keepLines w:val="0"/>
        <w:widowControl w:val="0"/>
        <w:shd w:val="clear" w:color="auto" w:fill="auto"/>
        <w:bidi w:val="0"/>
        <w:spacing w:before="0" w:after="180" w:line="240" w:lineRule="auto"/>
        <w:ind w:left="980" w:right="0" w:firstLine="20"/>
        <w:jc w:val="both"/>
      </w:pPr>
      <w:r>
        <w:rPr>
          <w:i/>
          <w:iCs/>
          <w:color w:val="000000"/>
          <w:spacing w:val="0"/>
          <w:w w:val="100"/>
          <w:position w:val="0"/>
          <w:shd w:val="clear" w:color="auto" w:fill="auto"/>
          <w:lang w:val="pl-PL" w:eastAsia="pl-PL" w:bidi="pl-PL"/>
        </w:rPr>
        <w:t>Dlaczego mnie jesz?</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Malowałem flagelacje i tortury świętych, Malowałem Meduzę z wężami, Dzikie zmysły moje, niepokój, Gwałtowność, okrucieństwo,</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Malowałem Abrahama</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Jak z nożem klęka nad Izaakiem</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I dusi go,</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Malowałem jak obcina się głowy, Jak strzyka krew z szyi Holofernesa, Jak Salome patrzy na pełną misę, Jak Dawid trzyma za włosy Obcięty łeb Goliata,</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Moją głowę,</w:t>
      </w:r>
    </w:p>
    <w:p>
      <w:pPr>
        <w:pStyle w:val="Style41"/>
        <w:keepNext w:val="0"/>
        <w:keepLines w:val="0"/>
        <w:widowControl w:val="0"/>
        <w:shd w:val="clear" w:color="auto" w:fill="auto"/>
        <w:bidi w:val="0"/>
        <w:spacing w:before="0" w:after="0" w:line="240" w:lineRule="auto"/>
        <w:ind w:left="980" w:right="0" w:firstLine="20"/>
        <w:jc w:val="both"/>
      </w:pPr>
      <w:r>
        <w:rPr>
          <w:i/>
          <w:iCs/>
          <w:color w:val="000000"/>
          <w:spacing w:val="0"/>
          <w:w w:val="100"/>
          <w:position w:val="0"/>
          <w:shd w:val="clear" w:color="auto" w:fill="auto"/>
          <w:lang w:val="pl-PL" w:eastAsia="pl-PL" w:bidi="pl-PL"/>
        </w:rPr>
        <w:t>Mój autoportret,</w:t>
      </w:r>
    </w:p>
    <w:p>
      <w:pPr>
        <w:pStyle w:val="Style41"/>
        <w:keepNext w:val="0"/>
        <w:keepLines w:val="0"/>
        <w:widowControl w:val="0"/>
        <w:shd w:val="clear" w:color="auto" w:fill="auto"/>
        <w:bidi w:val="0"/>
        <w:spacing w:before="0" w:after="0" w:line="240" w:lineRule="auto"/>
        <w:ind w:left="980" w:right="0" w:firstLine="20"/>
        <w:jc w:val="both"/>
        <w:sectPr>
          <w:headerReference w:type="default" r:id="rId110"/>
          <w:footerReference w:type="default" r:id="rId111"/>
          <w:headerReference w:type="even" r:id="rId112"/>
          <w:footerReference w:type="even" r:id="rId113"/>
          <w:footnotePr>
            <w:pos w:val="pageBottom"/>
            <w:numFmt w:val="decimal"/>
            <w:numRestart w:val="continuous"/>
          </w:footnotePr>
          <w:pgSz w:w="6851" w:h="11317"/>
          <w:pgMar w:top="985" w:left="541" w:right="575" w:bottom="687" w:header="557" w:footer="259" w:gutter="0"/>
          <w:pgNumType w:start="88"/>
          <w:cols w:space="720"/>
          <w:noEndnote/>
          <w:rtlGutter w:val="0"/>
          <w:docGrid w:linePitch="360"/>
        </w:sectPr>
      </w:pPr>
      <w:r>
        <w:rPr>
          <w:i/>
          <w:iCs/>
          <w:color w:val="000000"/>
          <w:spacing w:val="0"/>
          <w:w w:val="100"/>
          <w:position w:val="0"/>
          <w:shd w:val="clear" w:color="auto" w:fill="auto"/>
          <w:lang w:val="pl-PL" w:eastAsia="pl-PL" w:bidi="pl-PL"/>
        </w:rPr>
        <w:t>Który ma usta otwarte i krzyczy Dlaczego mnie jesz?</w:t>
      </w:r>
    </w:p>
    <w:p>
      <w:pPr>
        <w:pStyle w:val="Style41"/>
        <w:keepNext w:val="0"/>
        <w:keepLines w:val="0"/>
        <w:widowControl w:val="0"/>
        <w:pBdr>
          <w:top w:val="single" w:sz="4" w:space="0" w:color="auto"/>
        </w:pBdr>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Rzuciłeś w moje serce szaleństwo, Napełniłeś oczy moje krwią, Kazałeś mi zamordować człowieka, Zabić przyjaciela,</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I bać się i uciekać</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Przez poszarpane życie,</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A przecież służyłem wiernie, Malowałem Pana naszego jedynego, Jezusa Chrystusa,</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Jak żył i umierał,</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Jak zdejmowali go z krzyża</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I za nim powtarzam</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Słowa przedśmiertne</w:t>
      </w:r>
    </w:p>
    <w:p>
      <w:pPr>
        <w:pStyle w:val="Style41"/>
        <w:keepNext w:val="0"/>
        <w:keepLines w:val="0"/>
        <w:widowControl w:val="0"/>
        <w:shd w:val="clear" w:color="auto" w:fill="auto"/>
        <w:bidi w:val="0"/>
        <w:spacing w:before="0" w:after="440" w:line="240" w:lineRule="auto"/>
        <w:ind w:left="960" w:right="0" w:firstLine="40"/>
        <w:jc w:val="both"/>
      </w:pPr>
      <w:r>
        <w:rPr>
          <w:i/>
          <w:iCs/>
          <w:color w:val="000000"/>
          <w:spacing w:val="0"/>
          <w:w w:val="100"/>
          <w:position w:val="0"/>
          <w:shd w:val="clear" w:color="auto" w:fill="auto"/>
          <w:lang w:val="pl-PL" w:eastAsia="pl-PL" w:bidi="pl-PL"/>
        </w:rPr>
        <w:t>Panie, czemuś mnie opuścił.</w:t>
      </w:r>
    </w:p>
    <w:p>
      <w:pPr>
        <w:pStyle w:val="Style41"/>
        <w:keepNext w:val="0"/>
        <w:keepLines w:val="0"/>
        <w:widowControl w:val="0"/>
        <w:shd w:val="clear" w:color="auto" w:fill="auto"/>
        <w:bidi w:val="0"/>
        <w:spacing w:before="0" w:after="200" w:line="240" w:lineRule="auto"/>
        <w:ind w:left="0" w:right="0" w:firstLine="0"/>
        <w:jc w:val="center"/>
      </w:pPr>
      <w:r>
        <w:rPr>
          <w:i/>
          <w:iCs/>
          <w:color w:val="000000"/>
          <w:spacing w:val="0"/>
          <w:w w:val="100"/>
          <w:position w:val="0"/>
          <w:shd w:val="clear" w:color="auto" w:fill="auto"/>
          <w:lang w:val="pl-PL" w:eastAsia="pl-PL" w:bidi="pl-PL"/>
        </w:rPr>
        <w:t>pyzyjONY</w:t>
      </w:r>
    </w:p>
    <w:p>
      <w:pPr>
        <w:pStyle w:val="Style41"/>
        <w:keepNext w:val="0"/>
        <w:keepLines w:val="0"/>
        <w:widowControl w:val="0"/>
        <w:shd w:val="clear" w:color="auto" w:fill="auto"/>
        <w:bidi w:val="0"/>
        <w:spacing w:before="0" w:after="0" w:line="240" w:lineRule="auto"/>
        <w:ind w:left="960" w:right="0" w:firstLine="40"/>
        <w:jc w:val="left"/>
      </w:pPr>
      <w:r>
        <w:rPr>
          <w:i/>
          <w:iCs/>
          <w:color w:val="000000"/>
          <w:spacing w:val="0"/>
          <w:w w:val="100"/>
          <w:position w:val="0"/>
          <w:shd w:val="clear" w:color="auto" w:fill="auto"/>
          <w:lang w:val="pl-PL" w:eastAsia="pl-PL" w:bidi="pl-PL"/>
        </w:rPr>
        <w:t>Nie trzeba mi czasu wiecznego, Wystarczy mi czas historyczny Aby oszaleć,</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Uciec od deszczów ognistych</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Pod jakiś dach zaświatowy</w:t>
      </w:r>
    </w:p>
    <w:p>
      <w:pPr>
        <w:pStyle w:val="Style41"/>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Nie umiem.</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Nie mogę się wyzbyć wspólnoty Ze szczepem człowieczym, z niedolą, Z jękiem podziemnym,</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A czekać aż wyparuje</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Epoka jak sezon obmierzły,</w:t>
      </w:r>
    </w:p>
    <w:p>
      <w:pPr>
        <w:pStyle w:val="Style41"/>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To nie mój gust.</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Ogłuszony hukiem zegarów Które biją mi w uszach Dopadam z trudem</w:t>
      </w:r>
    </w:p>
    <w:p>
      <w:pPr>
        <w:pStyle w:val="Style41"/>
        <w:keepNext w:val="0"/>
        <w:keepLines w:val="0"/>
        <w:widowControl w:val="0"/>
        <w:shd w:val="clear" w:color="auto" w:fill="auto"/>
        <w:bidi w:val="0"/>
        <w:spacing w:before="0" w:after="200" w:line="240" w:lineRule="auto"/>
        <w:ind w:left="960" w:right="0" w:firstLine="40"/>
        <w:jc w:val="both"/>
      </w:pPr>
      <w:r>
        <w:rPr>
          <w:i/>
          <w:iCs/>
          <w:color w:val="000000"/>
          <w:spacing w:val="0"/>
          <w:w w:val="100"/>
          <w:position w:val="0"/>
          <w:shd w:val="clear" w:color="auto" w:fill="auto"/>
          <w:lang w:val="pl-PL" w:eastAsia="pl-PL" w:bidi="pl-PL"/>
        </w:rPr>
        <w:t>Mojej kamiennej dzwonnicy Aby jeszcze nadążyć i rozkołysać Pożarne dzwony.</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Ale pierwszy który mnie usłyszy I na alarm mój nawet nie drgnie, Nie zazna lęku,</w:t>
      </w:r>
    </w:p>
    <w:p>
      <w:pPr>
        <w:pStyle w:val="Style41"/>
        <w:keepNext w:val="0"/>
        <w:keepLines w:val="0"/>
        <w:widowControl w:val="0"/>
        <w:shd w:val="clear" w:color="auto" w:fill="auto"/>
        <w:bidi w:val="0"/>
        <w:spacing w:before="0" w:after="0" w:line="240" w:lineRule="auto"/>
        <w:ind w:left="960" w:right="0" w:firstLine="40"/>
        <w:jc w:val="both"/>
      </w:pPr>
      <w:r>
        <w:rPr>
          <w:i/>
          <w:iCs/>
          <w:color w:val="000000"/>
          <w:spacing w:val="0"/>
          <w:w w:val="100"/>
          <w:position w:val="0"/>
          <w:shd w:val="clear" w:color="auto" w:fill="auto"/>
          <w:lang w:val="pl-PL" w:eastAsia="pl-PL" w:bidi="pl-PL"/>
        </w:rPr>
        <w:t>To ten czas naddoczesny, Obojętny na wszystko spokój Nieludzkiej wieczności.</w:t>
      </w:r>
      <w:r>
        <w:br w:type="page"/>
      </w:r>
    </w:p>
    <w:p>
      <w:pPr>
        <w:pStyle w:val="Style41"/>
        <w:keepNext w:val="0"/>
        <w:keepLines w:val="0"/>
        <w:widowControl w:val="0"/>
        <w:pBdr>
          <w:top w:val="single" w:sz="4" w:space="0" w:color="auto"/>
        </w:pBdr>
        <w:shd w:val="clear" w:color="auto" w:fill="auto"/>
        <w:bidi w:val="0"/>
        <w:spacing w:before="0" w:after="0" w:line="240" w:lineRule="auto"/>
        <w:ind w:left="1020" w:right="0" w:firstLine="20"/>
        <w:jc w:val="left"/>
      </w:pPr>
      <w:r>
        <w:rPr>
          <w:i/>
          <w:iCs/>
          <w:color w:val="000000"/>
          <w:spacing w:val="0"/>
          <w:w w:val="100"/>
          <w:position w:val="0"/>
          <w:shd w:val="clear" w:color="auto" w:fill="auto"/>
          <w:lang w:val="pl-PL" w:eastAsia="pl-PL" w:bidi="pl-PL"/>
        </w:rPr>
        <w:t>I może ją nawet rozumiem Gdy szarpię się ze sznurami Lecz nic mi po tym,</w:t>
      </w:r>
    </w:p>
    <w:p>
      <w:pPr>
        <w:pStyle w:val="Style41"/>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Widzę ogień na chmurach, niebieski, Jak ciągnie od tamtej strony i muszę, Chcę być szalony.</w:t>
      </w:r>
    </w:p>
    <w:p>
      <w:pPr>
        <w:pStyle w:val="Style41"/>
        <w:keepNext w:val="0"/>
        <w:keepLines w:val="0"/>
        <w:widowControl w:val="0"/>
        <w:shd w:val="clear" w:color="auto" w:fill="auto"/>
        <w:bidi w:val="0"/>
        <w:spacing w:before="0" w:after="840" w:line="240" w:lineRule="auto"/>
        <w:ind w:left="0" w:right="540" w:firstLine="0"/>
        <w:jc w:val="right"/>
      </w:pPr>
      <w:r>
        <w:rPr>
          <w:color w:val="000000"/>
          <w:spacing w:val="0"/>
          <w:w w:val="100"/>
          <w:position w:val="0"/>
          <w:shd w:val="clear" w:color="auto" w:fill="auto"/>
          <w:lang w:val="pl-PL" w:eastAsia="pl-PL" w:bidi="pl-PL"/>
        </w:rPr>
        <w:t>Kazimierz WIERZYŃSKI</w:t>
      </w:r>
    </w:p>
    <w:p>
      <w:pPr>
        <w:pStyle w:val="Style41"/>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Wacław IWANIUK</w:t>
      </w:r>
    </w:p>
    <w:p>
      <w:pPr>
        <w:pStyle w:val="Style66"/>
        <w:keepNext w:val="0"/>
        <w:keepLines w:val="0"/>
        <w:widowControl w:val="0"/>
        <w:shd w:val="clear" w:color="auto" w:fill="auto"/>
        <w:bidi w:val="0"/>
        <w:spacing w:before="0" w:after="200" w:line="240" w:lineRule="auto"/>
        <w:ind w:left="0" w:right="0" w:firstLine="0"/>
        <w:jc w:val="center"/>
      </w:pPr>
      <w:r>
        <w:rPr>
          <w:color w:val="000000"/>
          <w:spacing w:val="0"/>
          <w:w w:val="100"/>
          <w:position w:val="0"/>
          <w:sz w:val="24"/>
          <w:szCs w:val="24"/>
          <w:shd w:val="clear" w:color="auto" w:fill="auto"/>
          <w:lang w:val="pl-PL" w:eastAsia="pl-PL" w:bidi="pl-PL"/>
        </w:rPr>
        <w:t>Z MOJEJ KSIĘGI RODZAJU</w:t>
      </w:r>
    </w:p>
    <w:p>
      <w:pPr>
        <w:pStyle w:val="Style27"/>
        <w:keepNext w:val="0"/>
        <w:keepLines w:val="0"/>
        <w:widowControl w:val="0"/>
        <w:shd w:val="clear" w:color="auto" w:fill="auto"/>
        <w:bidi w:val="0"/>
        <w:spacing w:before="0" w:after="200" w:line="221" w:lineRule="auto"/>
        <w:ind w:left="1700" w:right="0" w:firstLine="0"/>
        <w:jc w:val="both"/>
      </w:pPr>
      <w:r>
        <w:rPr>
          <w:color w:val="000000"/>
          <w:spacing w:val="0"/>
          <w:w w:val="100"/>
          <w:position w:val="0"/>
          <w:shd w:val="clear" w:color="auto" w:fill="auto"/>
          <w:lang w:val="pl-PL" w:eastAsia="pl-PL" w:bidi="pl-PL"/>
        </w:rPr>
        <w:t>Motyw strachu powtarza się bezustannie w moich wierszach. Nie jest to strach wielki, strach przed Naturą, Losem, kataklizmem Przyrody lub Śmiercią. Jest to strach zwyczajny i ludzki — strach przed człowiekiem.</w:t>
      </w:r>
    </w:p>
    <w:p>
      <w:pPr>
        <w:pStyle w:val="Style41"/>
        <w:keepNext w:val="0"/>
        <w:keepLines w:val="0"/>
        <w:widowControl w:val="0"/>
        <w:shd w:val="clear" w:color="auto" w:fill="auto"/>
        <w:bidi w:val="0"/>
        <w:spacing w:before="0" w:after="0" w:line="185" w:lineRule="auto"/>
        <w:ind w:left="0" w:right="0" w:firstLine="620"/>
        <w:jc w:val="both"/>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O </w:t>
      </w:r>
      <w:r>
        <w:rPr>
          <w:i/>
          <w:iCs/>
          <w:color w:val="000000"/>
          <w:spacing w:val="0"/>
          <w:w w:val="100"/>
          <w:position w:val="0"/>
          <w:shd w:val="clear" w:color="auto" w:fill="auto"/>
          <w:lang w:val="pl-PL" w:eastAsia="pl-PL" w:bidi="pl-PL"/>
        </w:rPr>
        <w:t>ile nie zdążymy uciec przed Zegarem</w:t>
      </w:r>
    </w:p>
    <w:p>
      <w:pPr>
        <w:pStyle w:val="Style41"/>
        <w:keepNext w:val="0"/>
        <w:keepLines w:val="0"/>
        <w:widowControl w:val="0"/>
        <w:shd w:val="clear" w:color="auto" w:fill="auto"/>
        <w:bidi w:val="0"/>
        <w:spacing w:before="0" w:after="0" w:line="240" w:lineRule="auto"/>
        <w:ind w:left="0" w:right="0" w:firstLine="620"/>
        <w:jc w:val="both"/>
      </w:pPr>
      <w:r>
        <w:rPr>
          <w:i/>
          <w:iCs/>
          <w:color w:val="000000"/>
          <w:spacing w:val="0"/>
          <w:w w:val="100"/>
          <w:position w:val="0"/>
          <w:shd w:val="clear" w:color="auto" w:fill="auto"/>
          <w:lang w:val="pl-PL" w:eastAsia="pl-PL" w:bidi="pl-PL"/>
        </w:rPr>
        <w:t>to nas zmiażdżą stalowe modliszki.</w:t>
      </w:r>
    </w:p>
    <w:p>
      <w:pPr>
        <w:pStyle w:val="Style41"/>
        <w:keepNext w:val="0"/>
        <w:keepLines w:val="0"/>
        <w:widowControl w:val="0"/>
        <w:shd w:val="clear" w:color="auto" w:fill="auto"/>
        <w:bidi w:val="0"/>
        <w:spacing w:before="0" w:after="0" w:line="240" w:lineRule="auto"/>
        <w:ind w:left="0" w:right="0" w:firstLine="620"/>
        <w:jc w:val="both"/>
      </w:pPr>
      <w:r>
        <w:rPr>
          <w:i/>
          <w:iCs/>
          <w:color w:val="000000"/>
          <w:spacing w:val="0"/>
          <w:w w:val="100"/>
          <w:position w:val="0"/>
          <w:shd w:val="clear" w:color="auto" w:fill="auto"/>
          <w:lang w:val="pl-PL" w:eastAsia="pl-PL" w:bidi="pl-PL"/>
        </w:rPr>
        <w:t>Czekają ukryte w trawie pod zieloną maską</w:t>
      </w:r>
    </w:p>
    <w:p>
      <w:pPr>
        <w:pStyle w:val="Style41"/>
        <w:keepNext w:val="0"/>
        <w:keepLines w:val="0"/>
        <w:widowControl w:val="0"/>
        <w:shd w:val="clear" w:color="auto" w:fill="auto"/>
        <w:bidi w:val="0"/>
        <w:spacing w:before="0" w:after="200" w:line="240" w:lineRule="auto"/>
        <w:ind w:left="620" w:right="0" w:firstLine="20"/>
        <w:jc w:val="both"/>
      </w:pPr>
      <w:r>
        <w:rPr>
          <w:i/>
          <w:iCs/>
          <w:color w:val="000000"/>
          <w:spacing w:val="0"/>
          <w:w w:val="100"/>
          <w:position w:val="0"/>
          <w:shd w:val="clear" w:color="auto" w:fill="auto"/>
          <w:lang w:val="pl-PL" w:eastAsia="pl-PL" w:bidi="pl-PL"/>
        </w:rPr>
        <w:t>a gdy ruszą — zazgrzytają jak gąsienice pancernego czołgu.</w:t>
      </w:r>
    </w:p>
    <w:p>
      <w:pPr>
        <w:pStyle w:val="Style41"/>
        <w:keepNext w:val="0"/>
        <w:keepLines w:val="0"/>
        <w:widowControl w:val="0"/>
        <w:shd w:val="clear" w:color="auto" w:fill="auto"/>
        <w:bidi w:val="0"/>
        <w:spacing w:before="0" w:after="0" w:line="240" w:lineRule="auto"/>
        <w:ind w:left="620" w:right="0" w:firstLine="20"/>
        <w:jc w:val="both"/>
      </w:pPr>
      <w:r>
        <w:rPr>
          <w:i/>
          <w:iCs/>
          <w:color w:val="000000"/>
          <w:spacing w:val="0"/>
          <w:w w:val="100"/>
          <w:position w:val="0"/>
          <w:shd w:val="clear" w:color="auto" w:fill="auto"/>
          <w:lang w:val="pl-PL" w:eastAsia="pl-PL" w:bidi="pl-PL"/>
        </w:rPr>
        <w:t>Trzeba chronić się dziś przed każdą latającą ćmą, bo nigdy nie wiadomo czy zamiast żądła nie ukrywa ona ampułki wypełnionej wodorem.</w:t>
      </w:r>
    </w:p>
    <w:p>
      <w:pPr>
        <w:pStyle w:val="Style41"/>
        <w:keepNext w:val="0"/>
        <w:keepLines w:val="0"/>
        <w:widowControl w:val="0"/>
        <w:shd w:val="clear" w:color="auto" w:fill="auto"/>
        <w:bidi w:val="0"/>
        <w:spacing w:before="0" w:after="200" w:line="240" w:lineRule="auto"/>
        <w:ind w:left="620" w:right="0" w:firstLine="20"/>
        <w:jc w:val="both"/>
      </w:pPr>
      <w:r>
        <w:rPr>
          <w:i/>
          <w:iCs/>
          <w:color w:val="000000"/>
          <w:spacing w:val="0"/>
          <w:w w:val="100"/>
          <w:position w:val="0"/>
          <w:shd w:val="clear" w:color="auto" w:fill="auto"/>
          <w:lang w:val="pl-PL" w:eastAsia="pl-PL" w:bidi="pl-PL"/>
        </w:rPr>
        <w:t>A pod skrzydłem pięknym jak perska tkanina nie czai się karabin maszynowy.</w:t>
      </w:r>
    </w:p>
    <w:p>
      <w:pPr>
        <w:pStyle w:val="Style41"/>
        <w:keepNext w:val="0"/>
        <w:keepLines w:val="0"/>
        <w:widowControl w:val="0"/>
        <w:shd w:val="clear" w:color="auto" w:fill="auto"/>
        <w:bidi w:val="0"/>
        <w:spacing w:before="0" w:after="0" w:line="252" w:lineRule="auto"/>
        <w:ind w:left="0" w:right="0" w:firstLine="620"/>
        <w:jc w:val="both"/>
      </w:pPr>
      <w:r>
        <w:rPr>
          <w:i/>
          <w:iCs/>
          <w:color w:val="000000"/>
          <w:spacing w:val="0"/>
          <w:w w:val="100"/>
          <w:position w:val="0"/>
          <w:shd w:val="clear" w:color="auto" w:fill="auto"/>
          <w:lang w:val="pl-PL" w:eastAsia="pl-PL" w:bidi="pl-PL"/>
        </w:rPr>
        <w:t>Możecie się ze mnie śmiać,</w:t>
      </w:r>
    </w:p>
    <w:p>
      <w:pPr>
        <w:pStyle w:val="Style41"/>
        <w:keepNext w:val="0"/>
        <w:keepLines w:val="0"/>
        <w:widowControl w:val="0"/>
        <w:shd w:val="clear" w:color="auto" w:fill="auto"/>
        <w:bidi w:val="0"/>
        <w:spacing w:before="0" w:after="0" w:line="252" w:lineRule="auto"/>
        <w:ind w:left="620" w:right="0" w:firstLine="20"/>
        <w:jc w:val="both"/>
      </w:pPr>
      <w:r>
        <w:rPr>
          <w:i/>
          <w:iCs/>
          <w:color w:val="000000"/>
          <w:spacing w:val="0"/>
          <w:w w:val="100"/>
          <w:position w:val="0"/>
          <w:shd w:val="clear" w:color="auto" w:fill="auto"/>
          <w:lang w:val="pl-PL" w:eastAsia="pl-PL" w:bidi="pl-PL"/>
        </w:rPr>
        <w:t xml:space="preserve">ale ja boję się podejść do klatki z kanarkiem, spojrzeć w jego oczy po tamtej stronie krat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t>
      </w:r>
      <w:r>
        <w:rPr>
          <w:i/>
          <w:iCs/>
          <w:color w:val="000000"/>
          <w:spacing w:val="0"/>
          <w:w w:val="100"/>
          <w:position w:val="0"/>
          <w:shd w:val="clear" w:color="auto" w:fill="auto"/>
          <w:lang w:val="pl-PL" w:eastAsia="pl-PL" w:bidi="pl-PL"/>
        </w:rPr>
        <w:t>— Bo wzrok więźnia może nam zatkać gardło i udusić.</w:t>
      </w:r>
    </w:p>
    <w:p>
      <w:pPr>
        <w:pStyle w:val="Style41"/>
        <w:keepNext w:val="0"/>
        <w:keepLines w:val="0"/>
        <w:widowControl w:val="0"/>
        <w:shd w:val="clear" w:color="auto" w:fill="auto"/>
        <w:bidi w:val="0"/>
        <w:spacing w:before="0" w:after="200" w:line="252" w:lineRule="auto"/>
        <w:ind w:left="0" w:right="0" w:firstLine="620"/>
        <w:jc w:val="both"/>
      </w:pPr>
      <w:r>
        <w:rPr>
          <w:i/>
          <w:iCs/>
          <w:color w:val="000000"/>
          <w:spacing w:val="0"/>
          <w:w w:val="100"/>
          <w:position w:val="0"/>
          <w:shd w:val="clear" w:color="auto" w:fill="auto"/>
          <w:lang w:val="pl-PL" w:eastAsia="pl-PL" w:bidi="pl-PL"/>
        </w:rPr>
        <w:t>Strzeżcie się przeto uwięzionego kanarka.</w:t>
      </w:r>
    </w:p>
    <w:p>
      <w:pPr>
        <w:pStyle w:val="Style41"/>
        <w:keepNext w:val="0"/>
        <w:keepLines w:val="0"/>
        <w:widowControl w:val="0"/>
        <w:shd w:val="clear" w:color="auto" w:fill="auto"/>
        <w:bidi w:val="0"/>
        <w:spacing w:before="0" w:after="200" w:line="240" w:lineRule="auto"/>
        <w:ind w:left="620" w:right="0" w:firstLine="20"/>
        <w:jc w:val="both"/>
        <w:sectPr>
          <w:headerReference w:type="default" r:id="rId114"/>
          <w:footerReference w:type="default" r:id="rId115"/>
          <w:headerReference w:type="even" r:id="rId116"/>
          <w:footerReference w:type="even" r:id="rId117"/>
          <w:headerReference w:type="first" r:id="rId118"/>
          <w:footerReference w:type="first" r:id="rId119"/>
          <w:footnotePr>
            <w:pos w:val="pageBottom"/>
            <w:numFmt w:val="decimal"/>
            <w:numRestart w:val="continuous"/>
          </w:footnotePr>
          <w:pgSz w:w="6851" w:h="11317"/>
          <w:pgMar w:top="985" w:left="541" w:right="575" w:bottom="687" w:header="0" w:footer="3" w:gutter="0"/>
          <w:pgNumType w:start="87"/>
          <w:cols w:space="720"/>
          <w:noEndnote/>
          <w:titlePg/>
          <w:rtlGutter w:val="0"/>
          <w:docGrid w:linePitch="360"/>
        </w:sectPr>
      </w:pPr>
      <w:r>
        <w:rPr>
          <w:i/>
          <w:iCs/>
          <w:color w:val="000000"/>
          <w:spacing w:val="0"/>
          <w:w w:val="100"/>
          <w:position w:val="0"/>
          <w:shd w:val="clear" w:color="auto" w:fill="auto"/>
          <w:lang w:val="pl-PL" w:eastAsia="pl-PL" w:bidi="pl-PL"/>
        </w:rPr>
        <w:t>Gdy koliber przelatuje za oknem choć zamaskowany, zdradza go szum skrzydeł. Czuję się wtedy jak więzień na Łubiance którego o północy drążą pytaniami.</w:t>
      </w:r>
    </w:p>
    <w:p>
      <w:pPr>
        <w:pStyle w:val="Style41"/>
        <w:keepNext w:val="0"/>
        <w:keepLines w:val="0"/>
        <w:widowControl w:val="0"/>
        <w:pBdr>
          <w:top w:val="single" w:sz="4" w:space="0" w:color="auto"/>
        </w:pBdr>
        <w:shd w:val="clear" w:color="auto" w:fill="auto"/>
        <w:bidi w:val="0"/>
        <w:spacing w:before="0" w:after="0" w:line="240" w:lineRule="auto"/>
        <w:ind w:left="660" w:right="0" w:firstLine="20"/>
        <w:jc w:val="both"/>
      </w:pPr>
      <w:r>
        <w:rPr>
          <w:i/>
          <w:iCs/>
          <w:color w:val="000000"/>
          <w:spacing w:val="0"/>
          <w:w w:val="100"/>
          <w:position w:val="0"/>
          <w:shd w:val="clear" w:color="auto" w:fill="auto"/>
          <w:lang w:val="pl-PL" w:eastAsia="pl-PL" w:bidi="pl-PL"/>
        </w:rPr>
        <w:t>Dla mnie oczy drobnego kolibra zawieszonego w gorącym powietrzu (w sierpniowe popołudnie), przypominają natarczywy wzrok gestapowca z Enkawude.</w:t>
      </w:r>
    </w:p>
    <w:p>
      <w:pPr>
        <w:pStyle w:val="Style41"/>
        <w:keepNext w:val="0"/>
        <w:keepLines w:val="0"/>
        <w:widowControl w:val="0"/>
        <w:shd w:val="clear" w:color="auto" w:fill="auto"/>
        <w:bidi w:val="0"/>
        <w:spacing w:before="0" w:after="0" w:line="240" w:lineRule="auto"/>
        <w:ind w:left="0" w:right="0" w:firstLine="660"/>
        <w:jc w:val="both"/>
      </w:pPr>
      <w:r>
        <w:rPr>
          <w:i/>
          <w:iCs/>
          <w:color w:val="000000"/>
          <w:spacing w:val="0"/>
          <w:w w:val="100"/>
          <w:position w:val="0"/>
          <w:shd w:val="clear" w:color="auto" w:fill="auto"/>
          <w:lang w:val="pl-PL" w:eastAsia="pl-PL" w:bidi="pl-PL"/>
        </w:rPr>
        <w:t>Za oknem wtedy rozpływa się świat</w:t>
      </w:r>
    </w:p>
    <w:p>
      <w:pPr>
        <w:pStyle w:val="Style41"/>
        <w:keepNext w:val="0"/>
        <w:keepLines w:val="0"/>
        <w:widowControl w:val="0"/>
        <w:shd w:val="clear" w:color="auto" w:fill="auto"/>
        <w:bidi w:val="0"/>
        <w:spacing w:before="0" w:after="0" w:line="240" w:lineRule="auto"/>
        <w:ind w:left="660" w:right="0" w:firstLine="20"/>
        <w:jc w:val="both"/>
      </w:pPr>
      <w:r>
        <w:rPr>
          <w:i/>
          <w:iCs/>
          <w:color w:val="000000"/>
          <w:spacing w:val="0"/>
          <w:w w:val="100"/>
          <w:position w:val="0"/>
          <w:shd w:val="clear" w:color="auto" w:fill="auto"/>
          <w:lang w:val="pl-PL" w:eastAsia="pl-PL" w:bidi="pl-PL"/>
        </w:rPr>
        <w:t>i staram się uciec przed niewinnym kolibrem. Jego cień jest jak aparat wmontowany w ścianę zapisujący moje bolesne westchnienia.</w:t>
      </w:r>
    </w:p>
    <w:p>
      <w:pPr>
        <w:pStyle w:val="Style41"/>
        <w:keepNext w:val="0"/>
        <w:keepLines w:val="0"/>
        <w:widowControl w:val="0"/>
        <w:shd w:val="clear" w:color="auto" w:fill="auto"/>
        <w:bidi w:val="0"/>
        <w:spacing w:before="0" w:after="180" w:line="240" w:lineRule="auto"/>
        <w:ind w:left="660" w:right="0" w:firstLine="20"/>
        <w:jc w:val="both"/>
      </w:pPr>
      <w:r>
        <w:rPr>
          <w:i/>
          <w:iCs/>
          <w:color w:val="000000"/>
          <w:spacing w:val="0"/>
          <w:w w:val="100"/>
          <w:position w:val="0"/>
          <w:shd w:val="clear" w:color="auto" w:fill="auto"/>
          <w:lang w:val="pl-PL" w:eastAsia="pl-PL" w:bidi="pl-PL"/>
        </w:rPr>
        <w:t>I sam nie wiem kiedy, ale wiem że przyjdą z gotową spowiedzią i każą mi ją podpisać.</w:t>
      </w:r>
    </w:p>
    <w:p>
      <w:pPr>
        <w:pStyle w:val="Style41"/>
        <w:keepNext w:val="0"/>
        <w:keepLines w:val="0"/>
        <w:widowControl w:val="0"/>
        <w:shd w:val="clear" w:color="auto" w:fill="auto"/>
        <w:bidi w:val="0"/>
        <w:spacing w:before="0" w:after="0" w:line="240" w:lineRule="auto"/>
        <w:ind w:left="0" w:right="0" w:firstLine="660"/>
        <w:jc w:val="both"/>
      </w:pPr>
      <w:r>
        <w:rPr>
          <w:i/>
          <w:iCs/>
          <w:color w:val="000000"/>
          <w:spacing w:val="0"/>
          <w:w w:val="100"/>
          <w:position w:val="0"/>
          <w:shd w:val="clear" w:color="auto" w:fill="auto"/>
          <w:lang w:val="pl-PL" w:eastAsia="pl-PL" w:bidi="pl-PL"/>
        </w:rPr>
        <w:t>Uciekajmy przeto przed ich Zegarami</w:t>
      </w:r>
    </w:p>
    <w:p>
      <w:pPr>
        <w:pStyle w:val="Style41"/>
        <w:keepNext w:val="0"/>
        <w:keepLines w:val="0"/>
        <w:widowControl w:val="0"/>
        <w:shd w:val="clear" w:color="auto" w:fill="auto"/>
        <w:bidi w:val="0"/>
        <w:spacing w:before="0" w:after="180" w:line="240" w:lineRule="auto"/>
        <w:ind w:left="0" w:right="0" w:firstLine="660"/>
        <w:jc w:val="both"/>
      </w:pPr>
      <w:r>
        <w:rPr>
          <w:i/>
          <w:iCs/>
          <w:color w:val="000000"/>
          <w:spacing w:val="0"/>
          <w:w w:val="100"/>
          <w:position w:val="0"/>
          <w:shd w:val="clear" w:color="auto" w:fill="auto"/>
          <w:lang w:val="pl-PL" w:eastAsia="pl-PL" w:bidi="pl-PL"/>
        </w:rPr>
        <w:t>Tam gdzie ludzie są ludźmi i żyją bez strachu.</w:t>
      </w:r>
    </w:p>
    <w:p>
      <w:pPr>
        <w:pStyle w:val="Style41"/>
        <w:keepNext w:val="0"/>
        <w:keepLines w:val="0"/>
        <w:widowControl w:val="0"/>
        <w:shd w:val="clear" w:color="auto" w:fill="auto"/>
        <w:bidi w:val="0"/>
        <w:spacing w:before="0" w:after="560" w:line="240" w:lineRule="auto"/>
        <w:ind w:left="0" w:right="420" w:firstLine="0"/>
        <w:jc w:val="right"/>
      </w:pPr>
      <w:r>
        <w:rPr>
          <w:color w:val="000000"/>
          <w:spacing w:val="0"/>
          <w:w w:val="100"/>
          <w:position w:val="0"/>
          <w:shd w:val="clear" w:color="auto" w:fill="auto"/>
          <w:lang w:val="pl-PL" w:eastAsia="pl-PL" w:bidi="pl-PL"/>
        </w:rPr>
        <w:t>Wacław IWANIUK</w:t>
      </w:r>
    </w:p>
    <w:p>
      <w:pPr>
        <w:pStyle w:val="Style41"/>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CHARBOWSKI</w:t>
      </w:r>
    </w:p>
    <w:p>
      <w:pPr>
        <w:pStyle w:val="Style6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pl-PL" w:eastAsia="pl-PL" w:bidi="pl-PL"/>
        </w:rPr>
        <w:t>Z A. M. FREDRY</w:t>
      </w:r>
    </w:p>
    <w:p>
      <w:pPr>
        <w:pStyle w:val="Style41"/>
        <w:keepNext w:val="0"/>
        <w:keepLines w:val="0"/>
        <w:widowControl w:val="0"/>
        <w:shd w:val="clear" w:color="auto" w:fill="auto"/>
        <w:bidi w:val="0"/>
        <w:spacing w:before="0" w:after="0" w:line="240" w:lineRule="auto"/>
        <w:ind w:left="0" w:right="0" w:firstLine="660"/>
        <w:jc w:val="both"/>
      </w:pPr>
      <w:r>
        <w:rPr>
          <w:i/>
          <w:iCs/>
          <w:color w:val="000000"/>
          <w:spacing w:val="0"/>
          <w:w w:val="100"/>
          <w:position w:val="0"/>
          <w:shd w:val="clear" w:color="auto" w:fill="auto"/>
          <w:lang w:val="pl-PL" w:eastAsia="pl-PL" w:bidi="pl-PL"/>
        </w:rPr>
        <w:t>Kiedy kaczka gęsieje wyżej fruwa niż bocian</w:t>
      </w:r>
    </w:p>
    <w:p>
      <w:pPr>
        <w:pStyle w:val="Style41"/>
        <w:keepNext w:val="0"/>
        <w:keepLines w:val="0"/>
        <w:widowControl w:val="0"/>
        <w:shd w:val="clear" w:color="auto" w:fill="auto"/>
        <w:bidi w:val="0"/>
        <w:spacing w:before="0" w:after="380" w:line="240" w:lineRule="auto"/>
        <w:ind w:left="660" w:right="0" w:firstLine="20"/>
        <w:jc w:val="both"/>
      </w:pPr>
      <w:r>
        <w:rPr>
          <w:i/>
          <w:iCs/>
          <w:color w:val="000000"/>
          <w:spacing w:val="0"/>
          <w:w w:val="100"/>
          <w:position w:val="0"/>
          <w:shd w:val="clear" w:color="auto" w:fill="auto"/>
          <w:lang w:val="pl-PL" w:eastAsia="pl-PL" w:bidi="pl-PL"/>
        </w:rPr>
        <w:t>Kiedy skała wietrzeje lżejsza jest niż anioł Kiedy człowiek rdzewieje zgrzyta bardziej niż żwir Kiedy Bóg człowieczeje jest bardziej pazurzasty niż diabeł na tej zasadzie że degradacja się degraduje a dobro po drodze gubi męstwo i cierpliwość</w:t>
      </w:r>
    </w:p>
    <w:p>
      <w:pPr>
        <w:pStyle w:val="Style6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pl-PL" w:eastAsia="pl-PL" w:bidi="pl-PL"/>
        </w:rPr>
        <w:t>SIEDEM</w:t>
      </w:r>
    </w:p>
    <w:p>
      <w:pPr>
        <w:pStyle w:val="Style41"/>
        <w:keepNext w:val="0"/>
        <w:keepLines w:val="0"/>
        <w:widowControl w:val="0"/>
        <w:shd w:val="clear" w:color="auto" w:fill="auto"/>
        <w:bidi w:val="0"/>
        <w:spacing w:before="0" w:after="180" w:line="240" w:lineRule="auto"/>
        <w:ind w:left="0" w:right="0" w:firstLine="0"/>
        <w:jc w:val="left"/>
      </w:pPr>
      <w:r>
        <w:rPr>
          <w:i/>
          <w:iCs/>
          <w:color w:val="000000"/>
          <w:spacing w:val="0"/>
          <w:w w:val="100"/>
          <w:position w:val="0"/>
          <w:shd w:val="clear" w:color="auto" w:fill="auto"/>
          <w:lang w:val="pl-PL" w:eastAsia="pl-PL" w:bidi="pl-PL"/>
        </w:rPr>
        <w:t>Siedem razy siedem to</w:t>
      </w:r>
    </w:p>
    <w:p>
      <w:pPr>
        <w:pStyle w:val="Style41"/>
        <w:keepNext w:val="0"/>
        <w:keepLines w:val="0"/>
        <w:widowControl w:val="0"/>
        <w:shd w:val="clear" w:color="auto" w:fill="auto"/>
        <w:bidi w:val="0"/>
        <w:spacing w:before="0" w:after="180" w:line="240" w:lineRule="auto"/>
        <w:ind w:left="0" w:right="0" w:firstLine="0"/>
        <w:jc w:val="left"/>
      </w:pPr>
      <w:r>
        <w:rPr>
          <w:i/>
          <w:iCs/>
          <w:color w:val="000000"/>
          <w:spacing w:val="0"/>
          <w:w w:val="100"/>
          <w:position w:val="0"/>
          <w:shd w:val="clear" w:color="auto" w:fill="auto"/>
          <w:lang w:val="pl-PL" w:eastAsia="pl-PL" w:bidi="pl-PL"/>
        </w:rPr>
        <w:t>siedem chórów anielskich o kształtach zwierząt siedem słupów mądrości nad brzegami Czerwonego Morza siedem krów chudych i siedem pancernych napełnionych benzyną siedem drapieżnych twarzy w potłuczonych lustrach siedem żywcem zasypanych wielbłądów na Saharze siedem rozpędzonych kół Wielkiego i Małego Wozu siedem białych koszul na zmianę dla umarłych</w:t>
      </w:r>
    </w:p>
    <w:p>
      <w:pPr>
        <w:pStyle w:val="Style41"/>
        <w:keepNext w:val="0"/>
        <w:keepLines w:val="0"/>
        <w:widowControl w:val="0"/>
        <w:shd w:val="clear" w:color="auto" w:fill="auto"/>
        <w:bidi w:val="0"/>
        <w:spacing w:before="0" w:after="180" w:line="240" w:lineRule="auto"/>
        <w:ind w:left="0" w:right="0" w:firstLine="0"/>
        <w:jc w:val="left"/>
      </w:pPr>
      <w:r>
        <w:rPr>
          <w:i/>
          <w:iCs/>
          <w:color w:val="000000"/>
          <w:spacing w:val="0"/>
          <w:w w:val="100"/>
          <w:position w:val="0"/>
          <w:shd w:val="clear" w:color="auto" w:fill="auto"/>
          <w:lang w:val="pl-PL" w:eastAsia="pl-PL" w:bidi="pl-PL"/>
        </w:rPr>
        <w:t>i wszystkiego po siedem pomnożone przez siedem z północy na zachód ze wschodu na południe</w:t>
      </w:r>
    </w:p>
    <w:p>
      <w:pPr>
        <w:pStyle w:val="Style41"/>
        <w:keepNext w:val="0"/>
        <w:keepLines w:val="0"/>
        <w:widowControl w:val="0"/>
        <w:shd w:val="clear" w:color="auto" w:fill="auto"/>
        <w:bidi w:val="0"/>
        <w:spacing w:before="0" w:after="180" w:line="240" w:lineRule="auto"/>
        <w:ind w:left="0" w:right="660" w:firstLine="0"/>
        <w:jc w:val="right"/>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CHABROWSKI</w:t>
      </w:r>
      <w:r>
        <w:br w:type="page"/>
      </w:r>
    </w:p>
    <w:p>
      <w:pPr>
        <w:pStyle w:val="Style41"/>
        <w:keepNext w:val="0"/>
        <w:keepLines w:val="0"/>
        <w:widowControl w:val="0"/>
        <w:shd w:val="clear" w:color="auto" w:fill="auto"/>
        <w:bidi w:val="0"/>
        <w:spacing w:before="0" w:after="220" w:line="240" w:lineRule="auto"/>
        <w:ind w:left="0" w:right="0" w:firstLine="0"/>
        <w:jc w:val="left"/>
      </w:pPr>
      <w:r>
        <w:rPr>
          <w:color w:val="000000"/>
          <w:spacing w:val="0"/>
          <w:w w:val="100"/>
          <w:position w:val="0"/>
          <w:shd w:val="clear" w:color="auto" w:fill="auto"/>
          <w:lang w:val="pl-PL" w:eastAsia="pl-PL" w:bidi="pl-PL"/>
        </w:rPr>
        <w:t>Adam CZERNIAWSKI</w:t>
      </w:r>
    </w:p>
    <w:p>
      <w:pPr>
        <w:pStyle w:val="Style66"/>
        <w:keepNext w:val="0"/>
        <w:keepLines w:val="0"/>
        <w:widowControl w:val="0"/>
        <w:shd w:val="clear" w:color="auto" w:fill="auto"/>
        <w:bidi w:val="0"/>
        <w:spacing w:before="0" w:after="100" w:line="197" w:lineRule="auto"/>
        <w:ind w:left="0" w:right="0" w:firstLine="0"/>
        <w:jc w:val="center"/>
      </w:pPr>
      <w:r>
        <w:rPr>
          <w:color w:val="000000"/>
          <w:spacing w:val="0"/>
          <w:w w:val="100"/>
          <w:position w:val="0"/>
          <w:sz w:val="24"/>
          <w:szCs w:val="24"/>
          <w:shd w:val="clear" w:color="auto" w:fill="auto"/>
          <w:lang w:val="pl-PL" w:eastAsia="pl-PL" w:bidi="pl-PL"/>
        </w:rPr>
        <w:t>LINGUA ADAMICA</w:t>
      </w:r>
    </w:p>
    <w:p>
      <w:pPr>
        <w:pStyle w:val="Style41"/>
        <w:keepNext w:val="0"/>
        <w:keepLines w:val="0"/>
        <w:widowControl w:val="0"/>
        <w:shd w:val="clear" w:color="auto" w:fill="auto"/>
        <w:bidi w:val="0"/>
        <w:spacing w:before="0" w:after="220" w:line="252" w:lineRule="auto"/>
        <w:ind w:left="580" w:right="0" w:firstLine="40"/>
        <w:jc w:val="both"/>
      </w:pPr>
      <w:r>
        <w:rPr>
          <w:i/>
          <w:iCs/>
          <w:color w:val="000000"/>
          <w:spacing w:val="0"/>
          <w:w w:val="100"/>
          <w:position w:val="0"/>
          <w:shd w:val="clear" w:color="auto" w:fill="auto"/>
          <w:lang w:val="pl-PL" w:eastAsia="pl-PL" w:bidi="pl-PL"/>
        </w:rPr>
        <w:t>Postanowił stworzyć wreszcie język bezwzględnie lakoniczny jednoznacznie stalowy aby usunąć na zawsze krwawe ambiwalencje i dymne zasłony wyobraźni.</w:t>
      </w:r>
    </w:p>
    <w:p>
      <w:pPr>
        <w:pStyle w:val="Style41"/>
        <w:keepNext w:val="0"/>
        <w:keepLines w:val="0"/>
        <w:widowControl w:val="0"/>
        <w:shd w:val="clear" w:color="auto" w:fill="auto"/>
        <w:bidi w:val="0"/>
        <w:spacing w:before="0" w:after="220" w:line="240" w:lineRule="auto"/>
        <w:ind w:left="580" w:right="0" w:firstLine="40"/>
        <w:jc w:val="both"/>
      </w:pPr>
      <w:r>
        <w:rPr>
          <w:i/>
          <w:iCs/>
          <w:color w:val="000000"/>
          <w:spacing w:val="0"/>
          <w:w w:val="100"/>
          <w:position w:val="0"/>
          <w:shd w:val="clear" w:color="auto" w:fill="auto"/>
          <w:lang w:val="pl-PL" w:eastAsia="pl-PL" w:bidi="pl-PL"/>
        </w:rPr>
        <w:t>Lecz słowa wielostronne a tłuste wulgarne i błahe nieobliczalne złote pożądliwe uparte i cierpkie oparły się ostracyzmowi torturze systematycznej eliminacji zmetaforyzowane personifikacje skryły się w zapomnianych edycjach snów wyklęte porzekadła przelatywały z ust do ust w ciemnych zaułkach miasteczek o wysokim procencie bezrobotnych i niebieskookich dziewcząt.</w:t>
      </w:r>
    </w:p>
    <w:p>
      <w:pPr>
        <w:pStyle w:val="Style41"/>
        <w:keepNext w:val="0"/>
        <w:keepLines w:val="0"/>
        <w:widowControl w:val="0"/>
        <w:shd w:val="clear" w:color="auto" w:fill="auto"/>
        <w:bidi w:val="0"/>
        <w:spacing w:before="0" w:after="380" w:line="240" w:lineRule="auto"/>
        <w:ind w:left="580" w:right="0" w:firstLine="40"/>
        <w:jc w:val="both"/>
      </w:pPr>
      <w:r>
        <w:rPr>
          <w:i/>
          <w:iCs/>
          <w:color w:val="000000"/>
          <w:spacing w:val="0"/>
          <w:w w:val="100"/>
          <w:position w:val="0"/>
          <w:shd w:val="clear" w:color="auto" w:fill="auto"/>
          <w:lang w:val="pl-PL" w:eastAsia="pl-PL" w:bidi="pl-PL"/>
        </w:rPr>
        <w:t>Przetrwawszy epokę ucisku wróciły w poetyckich obrazach plugawych romansach procesach pokazowych donosach kazaniach na górze, znów są bezwstydnym zwierciadłem naszych przewidzeń, zauroczeń, klątw, obelg, marzeń i łgarstw.</w:t>
      </w:r>
    </w:p>
    <w:p>
      <w:pPr>
        <w:pStyle w:val="Style66"/>
        <w:keepNext w:val="0"/>
        <w:keepLines w:val="0"/>
        <w:widowControl w:val="0"/>
        <w:shd w:val="clear" w:color="auto" w:fill="auto"/>
        <w:bidi w:val="0"/>
        <w:spacing w:before="0" w:after="100" w:line="197" w:lineRule="auto"/>
        <w:ind w:left="0" w:right="0" w:firstLine="0"/>
        <w:jc w:val="center"/>
      </w:pPr>
      <w:r>
        <w:rPr>
          <w:color w:val="000000"/>
          <w:spacing w:val="0"/>
          <w:w w:val="100"/>
          <w:position w:val="0"/>
          <w:sz w:val="24"/>
          <w:szCs w:val="24"/>
          <w:shd w:val="clear" w:color="auto" w:fill="auto"/>
          <w:lang w:val="pl-PL" w:eastAsia="pl-PL" w:bidi="pl-PL"/>
        </w:rPr>
        <w:t>SŁUCHAJĄC KTÓREGOŚ KWARTETU</w:t>
        <w:br/>
        <w:t>SCHUBERTA</w:t>
      </w:r>
    </w:p>
    <w:p>
      <w:pPr>
        <w:pStyle w:val="Style41"/>
        <w:keepNext w:val="0"/>
        <w:keepLines w:val="0"/>
        <w:widowControl w:val="0"/>
        <w:shd w:val="clear" w:color="auto" w:fill="auto"/>
        <w:bidi w:val="0"/>
        <w:spacing w:before="0" w:after="0" w:line="240" w:lineRule="auto"/>
        <w:ind w:left="580" w:right="0" w:firstLine="40"/>
        <w:jc w:val="both"/>
      </w:pPr>
      <w:r>
        <w:rPr>
          <w:i/>
          <w:iCs/>
          <w:color w:val="000000"/>
          <w:spacing w:val="0"/>
          <w:w w:val="100"/>
          <w:position w:val="0"/>
          <w:shd w:val="clear" w:color="auto" w:fill="auto"/>
          <w:lang w:val="pl-PL" w:eastAsia="pl-PL" w:bidi="pl-PL"/>
        </w:rPr>
        <w:t>Dane mi jest słyszeć niesłychane zespoły dźwięków dane mi jest badać strategię broni nuklearnej dane mi jest pożądać przechodzące dziewczęta; tysiąc lat temu nie słuchałbym Schuberta ale wierzyłbym radośnie w świętych obcowanie zaglądałbym ukradkiem w oczy śmiertelnych czarownic i znałbym konfiguracje ptolemejskich gwiazd; w każdej sytuacji w każdej epoce w każdym systemie czegoś nie można dotknąć ręką dojrzeć nawet przez mikroskop;</w:t>
      </w:r>
    </w:p>
    <w:p>
      <w:pPr>
        <w:pStyle w:val="Style41"/>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są doświadczenia</w:t>
      </w:r>
    </w:p>
    <w:p>
      <w:pPr>
        <w:pStyle w:val="Style41"/>
        <w:keepNext w:val="0"/>
        <w:keepLines w:val="0"/>
        <w:widowControl w:val="0"/>
        <w:shd w:val="clear" w:color="auto" w:fill="auto"/>
        <w:bidi w:val="0"/>
        <w:spacing w:before="0" w:after="220" w:line="240" w:lineRule="auto"/>
        <w:ind w:left="0" w:right="0" w:firstLine="580"/>
        <w:jc w:val="both"/>
        <w:sectPr>
          <w:headerReference w:type="default" r:id="rId120"/>
          <w:footerReference w:type="default" r:id="rId121"/>
          <w:headerReference w:type="even" r:id="rId122"/>
          <w:footerReference w:type="even" r:id="rId123"/>
          <w:headerReference w:type="first" r:id="rId124"/>
          <w:footerReference w:type="first" r:id="rId125"/>
          <w:footnotePr>
            <w:pos w:val="pageBottom"/>
            <w:numFmt w:val="decimal"/>
            <w:numRestart w:val="continuous"/>
          </w:footnotePr>
          <w:pgSz w:w="6851" w:h="11317"/>
          <w:pgMar w:top="985" w:left="541" w:right="575" w:bottom="687" w:header="0" w:footer="3" w:gutter="0"/>
          <w:cols w:space="720"/>
          <w:noEndnote/>
          <w:titlePg/>
          <w:rtlGutter w:val="0"/>
          <w:docGrid w:linePitch="360"/>
        </w:sectPr>
      </w:pPr>
      <w:r>
        <w:rPr>
          <w:i/>
          <w:iCs/>
          <w:color w:val="000000"/>
          <w:spacing w:val="0"/>
          <w:w w:val="100"/>
          <w:position w:val="0"/>
          <w:shd w:val="clear" w:color="auto" w:fill="auto"/>
          <w:lang w:val="pl-PL" w:eastAsia="pl-PL" w:bidi="pl-PL"/>
        </w:rPr>
        <w:t>których nigdy nie pomieszczę w granicach tego życia</w:t>
      </w:r>
    </w:p>
    <w:p>
      <w:pPr>
        <w:pStyle w:val="Style6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pl-PL" w:eastAsia="pl-PL" w:bidi="pl-PL"/>
        </w:rPr>
        <w:t>ŻYCIORYS</w:t>
      </w:r>
    </w:p>
    <w:p>
      <w:pPr>
        <w:pStyle w:val="Style41"/>
        <w:keepNext w:val="0"/>
        <w:keepLines w:val="0"/>
        <w:widowControl w:val="0"/>
        <w:shd w:val="clear" w:color="auto" w:fill="auto"/>
        <w:bidi w:val="0"/>
        <w:spacing w:before="0" w:after="180" w:line="240" w:lineRule="auto"/>
        <w:ind w:left="700" w:right="0" w:firstLine="20"/>
        <w:jc w:val="both"/>
      </w:pPr>
      <w:r>
        <w:rPr>
          <w:i/>
          <w:iCs/>
          <w:color w:val="000000"/>
          <w:spacing w:val="0"/>
          <w:w w:val="100"/>
          <w:position w:val="0"/>
          <w:shd w:val="clear" w:color="auto" w:fill="auto"/>
          <w:lang w:val="pl-PL" w:eastAsia="pl-PL" w:bidi="pl-PL"/>
        </w:rPr>
        <w:t>Już oddalił się od kołyski jeszcze nie zbliżył się do śmierci rozwija skrzydła próbuje sił pręży muskuły trafia do celu robi karierę zdobywa nagrody ordery podwiązki moja miłość moja poezja myśl moja wąż kamień dąb stuletni wartka rzeka drąży skałę lodowce ustępują z Europy Północnej jeszcze nie zbliżył się do śmierci</w:t>
      </w:r>
    </w:p>
    <w:p>
      <w:pPr>
        <w:pStyle w:val="Style41"/>
        <w:keepNext w:val="0"/>
        <w:keepLines w:val="0"/>
        <w:widowControl w:val="0"/>
        <w:shd w:val="clear" w:color="auto" w:fill="auto"/>
        <w:bidi w:val="0"/>
        <w:spacing w:before="0" w:after="840" w:line="240" w:lineRule="auto"/>
        <w:ind w:left="3060" w:right="0" w:firstLine="0"/>
        <w:jc w:val="both"/>
      </w:pPr>
      <w:r>
        <w:rPr>
          <w:color w:val="000000"/>
          <w:spacing w:val="0"/>
          <w:w w:val="100"/>
          <w:position w:val="0"/>
          <w:shd w:val="clear" w:color="auto" w:fill="auto"/>
          <w:lang w:val="pl-PL" w:eastAsia="pl-PL" w:bidi="pl-PL"/>
        </w:rPr>
        <w:t>Adam CZERNIAWSKI</w:t>
      </w:r>
    </w:p>
    <w:p>
      <w:pPr>
        <w:pStyle w:val="Style41"/>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Jan DERĘGOWSKI</w:t>
      </w:r>
    </w:p>
    <w:p>
      <w:pPr>
        <w:pStyle w:val="Style66"/>
        <w:keepNext w:val="0"/>
        <w:keepLines w:val="0"/>
        <w:widowControl w:val="0"/>
        <w:shd w:val="clear" w:color="auto" w:fill="auto"/>
        <w:bidi w:val="0"/>
        <w:spacing w:before="0" w:after="380" w:line="240" w:lineRule="auto"/>
        <w:ind w:left="0" w:right="0" w:firstLine="0"/>
        <w:jc w:val="center"/>
      </w:pPr>
      <w:r>
        <w:rPr>
          <w:color w:val="000000"/>
          <w:spacing w:val="0"/>
          <w:w w:val="100"/>
          <w:position w:val="0"/>
          <w:sz w:val="24"/>
          <w:szCs w:val="24"/>
          <w:shd w:val="clear" w:color="auto" w:fill="auto"/>
          <w:lang w:val="pl-PL" w:eastAsia="pl-PL" w:bidi="pl-PL"/>
        </w:rPr>
        <w:t>SŁONIE</w:t>
      </w:r>
    </w:p>
    <w:p>
      <w:pPr>
        <w:pStyle w:val="Style41"/>
        <w:keepNext w:val="0"/>
        <w:keepLines w:val="0"/>
        <w:widowControl w:val="0"/>
        <w:shd w:val="clear" w:color="auto" w:fill="auto"/>
        <w:bidi w:val="0"/>
        <w:spacing w:before="0" w:after="380" w:line="240" w:lineRule="auto"/>
        <w:ind w:left="0" w:right="0" w:firstLine="0"/>
        <w:jc w:val="both"/>
      </w:pPr>
      <w:r>
        <w:rPr>
          <w:i/>
          <w:iCs/>
          <w:color w:val="000000"/>
          <w:spacing w:val="0"/>
          <w:w w:val="100"/>
          <w:position w:val="0"/>
          <w:shd w:val="clear" w:color="auto" w:fill="auto"/>
          <w:lang w:val="pl-PL" w:eastAsia="pl-PL" w:bidi="pl-PL"/>
        </w:rPr>
        <w:t>W przejrzystej zieleni boru</w:t>
      </w:r>
      <w:r>
        <w:rPr>
          <w:color w:val="000000"/>
          <w:spacing w:val="0"/>
          <w:w w:val="100"/>
          <w:position w:val="0"/>
          <w:shd w:val="clear" w:color="auto" w:fill="auto"/>
          <w:lang w:val="pl-PL" w:eastAsia="pl-PL" w:bidi="pl-PL"/>
        </w:rPr>
        <w:t xml:space="preserve"> mopane, </w:t>
      </w:r>
      <w:r>
        <w:rPr>
          <w:i/>
          <w:iCs/>
          <w:color w:val="000000"/>
          <w:spacing w:val="0"/>
          <w:w w:val="100"/>
          <w:position w:val="0"/>
          <w:shd w:val="clear" w:color="auto" w:fill="auto"/>
          <w:lang w:val="pl-PL" w:eastAsia="pl-PL" w:bidi="pl-PL"/>
        </w:rPr>
        <w:t>pomiędzy szarymi pniami [drzew spotkaliśmy słonie. Cztery olbrzymie cienie, cztery cienie olbrzymy, płynęły powoli [wiosłując uszami, I tylko głos cykady drżał w zielonej ciszy, jak jasny wąski [promień.</w:t>
      </w:r>
    </w:p>
    <w:p>
      <w:pPr>
        <w:pStyle w:val="Style6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pl-PL" w:eastAsia="pl-PL" w:bidi="pl-PL"/>
        </w:rPr>
        <w:t>PO POŻARZE</w:t>
      </w:r>
    </w:p>
    <w:p>
      <w:pPr>
        <w:pStyle w:val="Style41"/>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Nie ma poszycia.</w:t>
      </w:r>
    </w:p>
    <w:p>
      <w:pPr>
        <w:pStyle w:val="Style41"/>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Czarny popiół traw pokrywa glebę koloru zeschłej krwi.</w:t>
      </w:r>
    </w:p>
    <w:p>
      <w:pPr>
        <w:pStyle w:val="Style41"/>
        <w:keepNext w:val="0"/>
        <w:keepLines w:val="0"/>
        <w:widowControl w:val="0"/>
        <w:shd w:val="clear" w:color="auto" w:fill="auto"/>
        <w:bidi w:val="0"/>
        <w:spacing w:before="0" w:after="280" w:line="240" w:lineRule="auto"/>
        <w:ind w:left="0" w:right="0" w:firstLine="0"/>
        <w:jc w:val="right"/>
      </w:pPr>
      <w:r>
        <w:rPr>
          <w:i/>
          <w:iCs/>
          <w:color w:val="000000"/>
          <w:spacing w:val="0"/>
          <w:w w:val="100"/>
          <w:position w:val="0"/>
          <w:shd w:val="clear" w:color="auto" w:fill="auto"/>
          <w:lang w:val="pl-PL" w:eastAsia="pl-PL" w:bidi="pl-PL"/>
        </w:rPr>
        <w:t>Obalone pnie drzew tlą się jeszcze pozostawiając w czarnym [popiele jaśniejszy ślad</w:t>
      </w:r>
      <w:r>
        <w:br w:type="page"/>
      </w:r>
    </w:p>
    <w:p>
      <w:pPr>
        <w:pStyle w:val="Style41"/>
        <w:keepNext w:val="0"/>
        <w:keepLines w:val="0"/>
        <w:widowControl w:val="0"/>
        <w:pBdr>
          <w:top w:val="single" w:sz="4" w:space="0" w:color="auto"/>
        </w:pBdr>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Niczym cień dziwny, którego nic nie rzuca</w:t>
      </w:r>
    </w:p>
    <w:p>
      <w:pPr>
        <w:pStyle w:val="Style41"/>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Nie ma zwierzyny.</w:t>
      </w:r>
    </w:p>
    <w:p>
      <w:pPr>
        <w:pStyle w:val="Style41"/>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A dwa rzędy zielonych papużek nanizane na gałązki ostrokrzewu Mienią się w słońcu — celofanowe błyskotki.</w:t>
      </w:r>
    </w:p>
    <w:p>
      <w:pPr>
        <w:pStyle w:val="Style41"/>
        <w:keepNext w:val="0"/>
        <w:keepLines w:val="0"/>
        <w:widowControl w:val="0"/>
        <w:shd w:val="clear" w:color="auto" w:fill="auto"/>
        <w:bidi w:val="0"/>
        <w:spacing w:before="0" w:after="840" w:line="240" w:lineRule="auto"/>
        <w:ind w:left="0" w:right="340" w:firstLine="0"/>
        <w:jc w:val="right"/>
      </w:pPr>
      <w:r>
        <w:rPr>
          <w:color w:val="000000"/>
          <w:spacing w:val="0"/>
          <w:w w:val="100"/>
          <w:position w:val="0"/>
          <w:shd w:val="clear" w:color="auto" w:fill="auto"/>
          <w:lang w:val="pl-PL" w:eastAsia="pl-PL" w:bidi="pl-PL"/>
        </w:rPr>
        <w:t>Jan DERĘGOWSKI</w:t>
      </w:r>
    </w:p>
    <w:p>
      <w:pPr>
        <w:pStyle w:val="Style41"/>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Hanka GURR-JAZŁOWIECKA</w:t>
      </w:r>
    </w:p>
    <w:p>
      <w:pPr>
        <w:pStyle w:val="Style66"/>
        <w:keepNext w:val="0"/>
        <w:keepLines w:val="0"/>
        <w:widowControl w:val="0"/>
        <w:shd w:val="clear" w:color="auto" w:fill="auto"/>
        <w:bidi w:val="0"/>
        <w:spacing w:before="0" w:after="200" w:line="240" w:lineRule="auto"/>
        <w:ind w:left="0" w:right="0" w:firstLine="0"/>
        <w:jc w:val="center"/>
      </w:pPr>
      <w:r>
        <w:rPr>
          <w:color w:val="000000"/>
          <w:spacing w:val="0"/>
          <w:w w:val="100"/>
          <w:position w:val="0"/>
          <w:sz w:val="24"/>
          <w:szCs w:val="24"/>
          <w:shd w:val="clear" w:color="auto" w:fill="auto"/>
          <w:lang w:val="pl-PL" w:eastAsia="pl-PL" w:bidi="pl-PL"/>
        </w:rPr>
        <w:t>NA KRAWĘDZI</w:t>
      </w:r>
    </w:p>
    <w:p>
      <w:pPr>
        <w:pStyle w:val="Style41"/>
        <w:keepNext w:val="0"/>
        <w:keepLines w:val="0"/>
        <w:widowControl w:val="0"/>
        <w:shd w:val="clear" w:color="auto" w:fill="auto"/>
        <w:bidi w:val="0"/>
        <w:spacing w:before="0" w:after="0" w:line="252" w:lineRule="auto"/>
        <w:ind w:left="1080" w:right="0" w:firstLine="0"/>
        <w:jc w:val="both"/>
      </w:pPr>
      <w:r>
        <w:rPr>
          <w:i/>
          <w:iCs/>
          <w:color w:val="000000"/>
          <w:spacing w:val="0"/>
          <w:w w:val="100"/>
          <w:position w:val="0"/>
          <w:shd w:val="clear" w:color="auto" w:fill="auto"/>
          <w:lang w:val="pl-PL" w:eastAsia="pl-PL" w:bidi="pl-PL"/>
        </w:rPr>
        <w:t>Mój adres?</w:t>
      </w:r>
    </w:p>
    <w:p>
      <w:pPr>
        <w:pStyle w:val="Style41"/>
        <w:keepNext w:val="0"/>
        <w:keepLines w:val="0"/>
        <w:widowControl w:val="0"/>
        <w:shd w:val="clear" w:color="auto" w:fill="auto"/>
        <w:bidi w:val="0"/>
        <w:spacing w:before="0" w:after="200" w:line="252" w:lineRule="auto"/>
        <w:ind w:left="1080" w:right="0" w:firstLine="0"/>
        <w:jc w:val="both"/>
      </w:pPr>
      <w:r>
        <w:rPr>
          <w:i/>
          <w:iCs/>
          <w:color w:val="000000"/>
          <w:spacing w:val="0"/>
          <w:w w:val="100"/>
          <w:position w:val="0"/>
          <w:shd w:val="clear" w:color="auto" w:fill="auto"/>
          <w:lang w:val="pl-PL" w:eastAsia="pl-PL" w:bidi="pl-PL"/>
        </w:rPr>
        <w:t>Kochani Moi — nie adresujcie inaczej jak tylko: Koniec Świata tuż nad krawędzią Rozpaczy!</w:t>
      </w:r>
    </w:p>
    <w:p>
      <w:pPr>
        <w:pStyle w:val="Style41"/>
        <w:keepNext w:val="0"/>
        <w:keepLines w:val="0"/>
        <w:widowControl w:val="0"/>
        <w:shd w:val="clear" w:color="auto" w:fill="auto"/>
        <w:bidi w:val="0"/>
        <w:spacing w:before="0" w:after="0" w:line="240" w:lineRule="auto"/>
        <w:ind w:left="1080" w:right="0" w:firstLine="0"/>
        <w:jc w:val="both"/>
      </w:pPr>
      <w:r>
        <w:rPr>
          <w:i/>
          <w:iCs/>
          <w:color w:val="000000"/>
          <w:spacing w:val="0"/>
          <w:w w:val="100"/>
          <w:position w:val="0"/>
          <w:shd w:val="clear" w:color="auto" w:fill="auto"/>
          <w:lang w:val="pl-PL" w:eastAsia="pl-PL" w:bidi="pl-PL"/>
        </w:rPr>
        <w:t>Co robię?</w:t>
      </w:r>
    </w:p>
    <w:p>
      <w:pPr>
        <w:pStyle w:val="Style41"/>
        <w:keepNext w:val="0"/>
        <w:keepLines w:val="0"/>
        <w:widowControl w:val="0"/>
        <w:shd w:val="clear" w:color="auto" w:fill="auto"/>
        <w:bidi w:val="0"/>
        <w:spacing w:before="0" w:after="200" w:line="240" w:lineRule="auto"/>
        <w:ind w:left="1080" w:right="0" w:firstLine="0"/>
        <w:jc w:val="both"/>
      </w:pPr>
      <w:r>
        <w:rPr>
          <w:i/>
          <w:iCs/>
          <w:color w:val="000000"/>
          <w:spacing w:val="0"/>
          <w:w w:val="100"/>
          <w:position w:val="0"/>
          <w:shd w:val="clear" w:color="auto" w:fill="auto"/>
          <w:lang w:val="pl-PL" w:eastAsia="pl-PL" w:bidi="pl-PL"/>
        </w:rPr>
        <w:t>Niby ślimak co wyrwał się z ukrycia pełznę niknącym śladem na marginesie Życia.</w:t>
      </w:r>
    </w:p>
    <w:p>
      <w:pPr>
        <w:pStyle w:val="Style41"/>
        <w:keepNext w:val="0"/>
        <w:keepLines w:val="0"/>
        <w:widowControl w:val="0"/>
        <w:shd w:val="clear" w:color="auto" w:fill="auto"/>
        <w:bidi w:val="0"/>
        <w:spacing w:before="0" w:after="0" w:line="240" w:lineRule="auto"/>
        <w:ind w:left="1080" w:right="0" w:firstLine="0"/>
        <w:jc w:val="both"/>
      </w:pPr>
      <w:r>
        <w:rPr>
          <w:i/>
          <w:iCs/>
          <w:color w:val="000000"/>
          <w:spacing w:val="0"/>
          <w:w w:val="100"/>
          <w:position w:val="0"/>
          <w:shd w:val="clear" w:color="auto" w:fill="auto"/>
          <w:lang w:val="pl-PL" w:eastAsia="pl-PL" w:bidi="pl-PL"/>
        </w:rPr>
        <w:t>Czy wrócę?</w:t>
      </w:r>
    </w:p>
    <w:p>
      <w:pPr>
        <w:pStyle w:val="Style41"/>
        <w:keepNext w:val="0"/>
        <w:keepLines w:val="0"/>
        <w:widowControl w:val="0"/>
        <w:shd w:val="clear" w:color="auto" w:fill="auto"/>
        <w:bidi w:val="0"/>
        <w:spacing w:before="0" w:after="0" w:line="240" w:lineRule="auto"/>
        <w:ind w:left="1080" w:right="0" w:firstLine="0"/>
        <w:jc w:val="both"/>
      </w:pPr>
      <w:r>
        <w:rPr>
          <w:i/>
          <w:iCs/>
          <w:color w:val="000000"/>
          <w:spacing w:val="0"/>
          <w:w w:val="100"/>
          <w:position w:val="0"/>
          <w:shd w:val="clear" w:color="auto" w:fill="auto"/>
          <w:lang w:val="pl-PL" w:eastAsia="pl-PL" w:bidi="pl-PL"/>
        </w:rPr>
        <w:t>O Kochani — wracać mi już nie pora.</w:t>
      </w:r>
    </w:p>
    <w:p>
      <w:pPr>
        <w:pStyle w:val="Style41"/>
        <w:keepNext w:val="0"/>
        <w:keepLines w:val="0"/>
        <w:widowControl w:val="0"/>
        <w:shd w:val="clear" w:color="auto" w:fill="auto"/>
        <w:bidi w:val="0"/>
        <w:spacing w:before="0" w:after="0" w:line="240" w:lineRule="auto"/>
        <w:ind w:left="1080" w:right="0" w:firstLine="0"/>
        <w:jc w:val="both"/>
      </w:pPr>
      <w:r>
        <w:rPr>
          <w:i/>
          <w:iCs/>
          <w:color w:val="000000"/>
          <w:spacing w:val="0"/>
          <w:w w:val="100"/>
          <w:position w:val="0"/>
          <w:shd w:val="clear" w:color="auto" w:fill="auto"/>
          <w:lang w:val="pl-PL" w:eastAsia="pl-PL" w:bidi="pl-PL"/>
        </w:rPr>
        <w:t>I tak wciąż jestem z Wami</w:t>
      </w:r>
    </w:p>
    <w:p>
      <w:pPr>
        <w:pStyle w:val="Style41"/>
        <w:keepNext w:val="0"/>
        <w:keepLines w:val="0"/>
        <w:widowControl w:val="0"/>
        <w:shd w:val="clear" w:color="auto" w:fill="auto"/>
        <w:bidi w:val="0"/>
        <w:spacing w:before="0" w:after="200" w:line="240" w:lineRule="auto"/>
        <w:ind w:left="1080" w:right="0" w:firstLine="0"/>
        <w:jc w:val="both"/>
      </w:pPr>
      <w:r>
        <w:rPr>
          <w:i/>
          <w:iCs/>
          <w:color w:val="000000"/>
          <w:spacing w:val="0"/>
          <w:w w:val="100"/>
          <w:position w:val="0"/>
          <w:shd w:val="clear" w:color="auto" w:fill="auto"/>
          <w:lang w:val="pl-PL" w:eastAsia="pl-PL" w:bidi="pl-PL"/>
        </w:rPr>
        <w:t>w wieczystym Wczoraj!</w:t>
      </w:r>
    </w:p>
    <w:p>
      <w:pPr>
        <w:pStyle w:val="Style41"/>
        <w:keepNext w:val="0"/>
        <w:keepLines w:val="0"/>
        <w:widowControl w:val="0"/>
        <w:shd w:val="clear" w:color="auto" w:fill="auto"/>
        <w:bidi w:val="0"/>
        <w:spacing w:before="0" w:after="840" w:line="240" w:lineRule="auto"/>
        <w:ind w:left="0" w:right="340" w:firstLine="0"/>
        <w:jc w:val="right"/>
      </w:pPr>
      <w:r>
        <w:rPr>
          <w:color w:val="000000"/>
          <w:spacing w:val="0"/>
          <w:w w:val="100"/>
          <w:position w:val="0"/>
          <w:shd w:val="clear" w:color="auto" w:fill="auto"/>
          <w:lang w:val="pl-PL" w:eastAsia="pl-PL" w:bidi="pl-PL"/>
        </w:rPr>
        <w:t>Hanka GURR-JAZŁOWIECKA</w:t>
      </w:r>
    </w:p>
    <w:p>
      <w:pPr>
        <w:pStyle w:val="Style41"/>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L. RYDZYŃSKA</w:t>
      </w:r>
    </w:p>
    <w:p>
      <w:pPr>
        <w:pStyle w:val="Style66"/>
        <w:keepNext w:val="0"/>
        <w:keepLines w:val="0"/>
        <w:widowControl w:val="0"/>
        <w:shd w:val="clear" w:color="auto" w:fill="auto"/>
        <w:bidi w:val="0"/>
        <w:spacing w:before="0" w:after="200" w:line="240" w:lineRule="auto"/>
        <w:ind w:left="0" w:right="0" w:firstLine="0"/>
        <w:jc w:val="center"/>
      </w:pPr>
      <w:r>
        <w:rPr>
          <w:color w:val="000000"/>
          <w:spacing w:val="0"/>
          <w:w w:val="100"/>
          <w:position w:val="0"/>
          <w:sz w:val="24"/>
          <w:szCs w:val="24"/>
          <w:shd w:val="clear" w:color="auto" w:fill="auto"/>
          <w:lang w:val="pl-PL" w:eastAsia="pl-PL" w:bidi="pl-PL"/>
        </w:rPr>
        <w:t>CIERPIENIE TOBIE</w:t>
      </w:r>
    </w:p>
    <w:p>
      <w:pPr>
        <w:pStyle w:val="Style41"/>
        <w:keepNext w:val="0"/>
        <w:keepLines w:val="0"/>
        <w:widowControl w:val="0"/>
        <w:shd w:val="clear" w:color="auto" w:fill="auto"/>
        <w:bidi w:val="0"/>
        <w:spacing w:before="0" w:after="200" w:line="240" w:lineRule="auto"/>
        <w:ind w:left="1280" w:right="0" w:firstLine="0"/>
        <w:jc w:val="both"/>
      </w:pPr>
      <w:r>
        <w:rPr>
          <w:i/>
          <w:iCs/>
          <w:color w:val="000000"/>
          <w:spacing w:val="0"/>
          <w:w w:val="100"/>
          <w:position w:val="0"/>
          <w:shd w:val="clear" w:color="auto" w:fill="auto"/>
          <w:lang w:val="pl-PL" w:eastAsia="pl-PL" w:bidi="pl-PL"/>
        </w:rPr>
        <w:t>Skąd jesteś taki, skąd? okrutny i mściwy w marzeniach.</w:t>
      </w:r>
    </w:p>
    <w:p>
      <w:pPr>
        <w:pStyle w:val="Style41"/>
        <w:keepNext w:val="0"/>
        <w:keepLines w:val="0"/>
        <w:widowControl w:val="0"/>
        <w:shd w:val="clear" w:color="auto" w:fill="auto"/>
        <w:bidi w:val="0"/>
        <w:spacing w:before="0" w:after="180" w:line="257" w:lineRule="auto"/>
        <w:ind w:left="1280" w:right="0" w:firstLine="0"/>
        <w:jc w:val="both"/>
        <w:sectPr>
          <w:headerReference w:type="default" r:id="rId126"/>
          <w:footerReference w:type="default" r:id="rId127"/>
          <w:headerReference w:type="even" r:id="rId128"/>
          <w:footerReference w:type="even" r:id="rId129"/>
          <w:headerReference w:type="first" r:id="rId130"/>
          <w:footerReference w:type="first" r:id="rId131"/>
          <w:footnotePr>
            <w:pos w:val="pageBottom"/>
            <w:numFmt w:val="decimal"/>
            <w:numRestart w:val="continuous"/>
          </w:footnotePr>
          <w:pgSz w:w="6851" w:h="11317"/>
          <w:pgMar w:top="985" w:left="541" w:right="575" w:bottom="687" w:header="0" w:footer="3" w:gutter="0"/>
          <w:cols w:space="720"/>
          <w:noEndnote/>
          <w:titlePg/>
          <w:rtlGutter w:val="0"/>
          <w:docGrid w:linePitch="360"/>
        </w:sectPr>
      </w:pPr>
      <w:r>
        <w:rPr>
          <w:i/>
          <w:iCs/>
          <w:color w:val="000000"/>
          <w:spacing w:val="0"/>
          <w:w w:val="100"/>
          <w:position w:val="0"/>
          <w:shd w:val="clear" w:color="auto" w:fill="auto"/>
          <w:lang w:val="pl-PL" w:eastAsia="pl-PL" w:bidi="pl-PL"/>
        </w:rPr>
        <w:t xml:space="preserve">A skąd jesteś taki miękki jak warkocz wierzby </w:t>
      </w:r>
    </w:p>
    <w:p>
      <w:pPr>
        <w:pStyle w:val="Style41"/>
        <w:keepNext w:val="0"/>
        <w:keepLines w:val="0"/>
        <w:widowControl w:val="0"/>
        <w:shd w:val="clear" w:color="auto" w:fill="auto"/>
        <w:bidi w:val="0"/>
        <w:spacing w:before="0" w:after="180" w:line="257" w:lineRule="auto"/>
        <w:ind w:left="1280" w:right="0" w:firstLine="0"/>
        <w:jc w:val="both"/>
      </w:pPr>
      <w:r>
        <w:rPr>
          <w:i/>
          <w:iCs/>
          <w:color w:val="000000"/>
          <w:spacing w:val="0"/>
          <w:w w:val="100"/>
          <w:position w:val="0"/>
          <w:shd w:val="clear" w:color="auto" w:fill="auto"/>
          <w:lang w:val="pl-PL" w:eastAsia="pl-PL" w:bidi="pl-PL"/>
        </w:rPr>
        <w:t>zielony i wiosennomłody Dlaczego jesteś taki dlaczego dla mnie?</w:t>
      </w:r>
    </w:p>
    <w:p>
      <w:pPr>
        <w:pStyle w:val="Style41"/>
        <w:keepNext w:val="0"/>
        <w:keepLines w:val="0"/>
        <w:widowControl w:val="0"/>
        <w:shd w:val="clear" w:color="auto" w:fill="auto"/>
        <w:bidi w:val="0"/>
        <w:spacing w:before="0" w:after="180" w:line="240" w:lineRule="auto"/>
        <w:ind w:left="1320" w:right="0" w:firstLine="0"/>
        <w:jc w:val="both"/>
      </w:pPr>
      <w:r>
        <w:rPr>
          <w:i/>
          <w:iCs/>
          <w:color w:val="000000"/>
          <w:spacing w:val="0"/>
          <w:w w:val="100"/>
          <w:position w:val="0"/>
          <w:shd w:val="clear" w:color="auto" w:fill="auto"/>
          <w:lang w:val="pl-PL" w:eastAsia="pl-PL" w:bidi="pl-PL"/>
        </w:rPr>
        <w:t>Nie chcę być murem bolesnym twoich uderzeń</w:t>
      </w:r>
    </w:p>
    <w:p>
      <w:pPr>
        <w:pStyle w:val="Style41"/>
        <w:keepNext w:val="0"/>
        <w:keepLines w:val="0"/>
        <w:widowControl w:val="0"/>
        <w:shd w:val="clear" w:color="auto" w:fill="auto"/>
        <w:bidi w:val="0"/>
        <w:spacing w:before="0" w:after="180" w:line="240" w:lineRule="auto"/>
        <w:ind w:left="1320" w:right="0" w:firstLine="0"/>
        <w:jc w:val="both"/>
      </w:pPr>
      <w:r>
        <w:rPr>
          <w:i/>
          <w:iCs/>
          <w:color w:val="000000"/>
          <w:spacing w:val="0"/>
          <w:w w:val="100"/>
          <w:position w:val="0"/>
          <w:shd w:val="clear" w:color="auto" w:fill="auto"/>
          <w:lang w:val="pl-PL" w:eastAsia="pl-PL" w:bidi="pl-PL"/>
        </w:rPr>
        <w:t>zbliżaj się do mnie krokiem rzeźbionym w miękkim drzewie zbliżaj się do mnie jak ciepły oddech</w:t>
      </w:r>
    </w:p>
    <w:p>
      <w:pPr>
        <w:pStyle w:val="Style41"/>
        <w:keepNext w:val="0"/>
        <w:keepLines w:val="0"/>
        <w:widowControl w:val="0"/>
        <w:shd w:val="clear" w:color="auto" w:fill="auto"/>
        <w:bidi w:val="0"/>
        <w:spacing w:before="0" w:after="0" w:line="240" w:lineRule="auto"/>
        <w:ind w:left="1320" w:right="0" w:firstLine="0"/>
        <w:jc w:val="both"/>
      </w:pPr>
      <w:r>
        <w:rPr>
          <w:i/>
          <w:iCs/>
          <w:color w:val="000000"/>
          <w:spacing w:val="0"/>
          <w:w w:val="100"/>
          <w:position w:val="0"/>
          <w:shd w:val="clear" w:color="auto" w:fill="auto"/>
          <w:lang w:val="pl-PL" w:eastAsia="pl-PL" w:bidi="pl-PL"/>
        </w:rPr>
        <w:t>lecz wstecz jestem wobec twoich kroków choć całując cię całuję i je.</w:t>
      </w:r>
    </w:p>
    <w:p>
      <w:pPr>
        <w:pStyle w:val="Style41"/>
        <w:keepNext w:val="0"/>
        <w:keepLines w:val="0"/>
        <w:widowControl w:val="0"/>
        <w:shd w:val="clear" w:color="auto" w:fill="auto"/>
        <w:bidi w:val="0"/>
        <w:spacing w:before="0" w:after="380" w:line="240" w:lineRule="auto"/>
        <w:ind w:left="0" w:right="0" w:firstLine="0"/>
        <w:jc w:val="both"/>
      </w:pPr>
      <w:r>
        <w:rPr>
          <w:color w:val="000000"/>
          <w:spacing w:val="0"/>
          <w:w w:val="100"/>
          <w:position w:val="0"/>
          <w:shd w:val="clear" w:color="auto" w:fill="auto"/>
          <w:lang w:val="pl-PL" w:eastAsia="pl-PL" w:bidi="pl-PL"/>
        </w:rPr>
        <w:t>Paryż 1965.</w:t>
      </w:r>
    </w:p>
    <w:p>
      <w:pPr>
        <w:pStyle w:val="Style6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pl-PL" w:eastAsia="pl-PL" w:bidi="pl-PL"/>
        </w:rPr>
        <w:t>ŻYCZENIA</w:t>
      </w:r>
    </w:p>
    <w:p>
      <w:pPr>
        <w:pStyle w:val="Style41"/>
        <w:keepNext w:val="0"/>
        <w:keepLines w:val="0"/>
        <w:widowControl w:val="0"/>
        <w:shd w:val="clear" w:color="auto" w:fill="auto"/>
        <w:bidi w:val="0"/>
        <w:spacing w:before="0" w:after="0" w:line="240" w:lineRule="auto"/>
        <w:ind w:left="660" w:right="0" w:firstLine="20"/>
        <w:jc w:val="both"/>
      </w:pPr>
      <w:r>
        <w:rPr>
          <w:i/>
          <w:iCs/>
          <w:color w:val="000000"/>
          <w:spacing w:val="0"/>
          <w:w w:val="100"/>
          <w:position w:val="0"/>
          <w:shd w:val="clear" w:color="auto" w:fill="auto"/>
          <w:lang w:val="pl-PL" w:eastAsia="pl-PL" w:bidi="pl-PL"/>
        </w:rPr>
        <w:t>Jesteś taki, jak chciałam — do bólu uroczy, gorzko-słodki jak miłość zrodzona niepewnie.</w:t>
      </w:r>
    </w:p>
    <w:p>
      <w:pPr>
        <w:pStyle w:val="Style41"/>
        <w:keepNext w:val="0"/>
        <w:keepLines w:val="0"/>
        <w:widowControl w:val="0"/>
        <w:shd w:val="clear" w:color="auto" w:fill="auto"/>
        <w:bidi w:val="0"/>
        <w:spacing w:before="0" w:after="380" w:line="240" w:lineRule="auto"/>
        <w:ind w:left="660" w:right="0" w:firstLine="20"/>
        <w:jc w:val="both"/>
      </w:pPr>
      <w:r>
        <w:rPr>
          <w:i/>
          <w:iCs/>
          <w:color w:val="000000"/>
          <w:spacing w:val="0"/>
          <w:w w:val="100"/>
          <w:position w:val="0"/>
          <w:shd w:val="clear" w:color="auto" w:fill="auto"/>
          <w:lang w:val="pl-PL" w:eastAsia="pl-PL" w:bidi="pl-PL"/>
        </w:rPr>
        <w:t>Nigdy nie wiem, gdzie jesteś. Lecz gdy jesteś we mnie zo stają tylko moje wciąż zdziwione oczy.</w:t>
      </w:r>
    </w:p>
    <w:p>
      <w:pPr>
        <w:pStyle w:val="Style6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pl-PL" w:eastAsia="pl-PL" w:bidi="pl-PL"/>
        </w:rPr>
        <w:t>W HOTELU DE LUTECE</w:t>
      </w:r>
    </w:p>
    <w:p>
      <w:pPr>
        <w:pStyle w:val="Style41"/>
        <w:keepNext w:val="0"/>
        <w:keepLines w:val="0"/>
        <w:widowControl w:val="0"/>
        <w:shd w:val="clear" w:color="auto" w:fill="auto"/>
        <w:bidi w:val="0"/>
        <w:spacing w:before="0" w:after="180" w:line="240" w:lineRule="auto"/>
        <w:ind w:left="660" w:right="0" w:firstLine="20"/>
        <w:jc w:val="both"/>
      </w:pPr>
      <w:r>
        <w:rPr>
          <w:i/>
          <w:iCs/>
          <w:color w:val="000000"/>
          <w:spacing w:val="0"/>
          <w:w w:val="100"/>
          <w:position w:val="0"/>
          <w:shd w:val="clear" w:color="auto" w:fill="auto"/>
          <w:lang w:val="pl-PL" w:eastAsia="pl-PL" w:bidi="pl-PL"/>
        </w:rPr>
        <w:t>... / kroki twoje wchłonął mech dywanów. Zniknąłeś. Tam, gdzie chciałam, abyś był. Tu nie odejście twoje. I tylko smutek mój trwał ze mną w hallu hotelu de Lutece.</w:t>
      </w:r>
    </w:p>
    <w:p>
      <w:pPr>
        <w:pStyle w:val="Style41"/>
        <w:keepNext w:val="0"/>
        <w:keepLines w:val="0"/>
        <w:widowControl w:val="0"/>
        <w:shd w:val="clear" w:color="auto" w:fill="auto"/>
        <w:bidi w:val="0"/>
        <w:spacing w:before="0" w:after="460" w:line="240" w:lineRule="auto"/>
        <w:ind w:left="0" w:right="360" w:firstLine="0"/>
        <w:jc w:val="right"/>
      </w:pPr>
      <w:r>
        <w:rPr>
          <w:color w:val="000000"/>
          <w:spacing w:val="0"/>
          <w:w w:val="100"/>
          <w:position w:val="0"/>
          <w:shd w:val="clear" w:color="auto" w:fill="auto"/>
          <w:lang w:val="pl-PL" w:eastAsia="pl-PL" w:bidi="pl-PL"/>
        </w:rPr>
        <w:t>L. RYDZYŃSKA</w:t>
      </w:r>
    </w:p>
    <w:p>
      <w:pPr>
        <w:pStyle w:val="Style41"/>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Arnold SŁUCKI</w:t>
      </w:r>
    </w:p>
    <w:p>
      <w:pPr>
        <w:pStyle w:val="Style66"/>
        <w:keepNext w:val="0"/>
        <w:keepLines w:val="0"/>
        <w:widowControl w:val="0"/>
        <w:shd w:val="clear" w:color="auto" w:fill="auto"/>
        <w:bidi w:val="0"/>
        <w:spacing w:before="0" w:after="600" w:line="240" w:lineRule="auto"/>
        <w:ind w:left="0" w:right="0" w:firstLine="0"/>
        <w:jc w:val="center"/>
      </w:pPr>
      <w:r>
        <w:rPr>
          <w:color w:val="000000"/>
          <w:spacing w:val="0"/>
          <w:w w:val="100"/>
          <w:position w:val="0"/>
          <w:sz w:val="24"/>
          <w:szCs w:val="24"/>
          <w:shd w:val="clear" w:color="auto" w:fill="auto"/>
          <w:lang w:val="pl-PL" w:eastAsia="pl-PL" w:bidi="pl-PL"/>
        </w:rPr>
        <w:t>NOWE WIERSZE</w:t>
      </w:r>
    </w:p>
    <w:p>
      <w:pPr>
        <w:pStyle w:val="Style41"/>
        <w:keepNext w:val="0"/>
        <w:keepLines w:val="0"/>
        <w:widowControl w:val="0"/>
        <w:shd w:val="clear" w:color="auto" w:fill="auto"/>
        <w:bidi w:val="0"/>
        <w:spacing w:before="0" w:after="180" w:line="240" w:lineRule="auto"/>
        <w:ind w:left="1460" w:right="0" w:firstLine="20"/>
        <w:jc w:val="both"/>
      </w:pPr>
      <w:r>
        <w:rPr>
          <w:i/>
          <w:iCs/>
          <w:color w:val="000000"/>
          <w:spacing w:val="0"/>
          <w:w w:val="100"/>
          <w:position w:val="0"/>
          <w:shd w:val="clear" w:color="auto" w:fill="auto"/>
          <w:lang w:val="pl-PL" w:eastAsia="pl-PL" w:bidi="pl-PL"/>
        </w:rPr>
        <w:t>Rąbka morze uchyliło; białe miejsce końca świata. Bóg je szczotą snu zamiata, ni tu barwy, błękit starty</w:t>
      </w:r>
      <w:r>
        <w:br w:type="page"/>
      </w:r>
    </w:p>
    <w:p>
      <w:pPr>
        <w:pStyle w:val="Style41"/>
        <w:keepNext w:val="0"/>
        <w:keepLines w:val="0"/>
        <w:widowControl w:val="0"/>
        <w:shd w:val="clear" w:color="auto" w:fill="auto"/>
        <w:bidi w:val="0"/>
        <w:spacing w:before="0" w:after="0" w:line="252" w:lineRule="auto"/>
        <w:ind w:left="1480" w:right="0" w:firstLine="0"/>
        <w:jc w:val="both"/>
      </w:pPr>
      <w:r>
        <w:rPr>
          <w:i/>
          <w:iCs/>
          <w:color w:val="000000"/>
          <w:spacing w:val="0"/>
          <w:w w:val="100"/>
          <w:position w:val="0"/>
          <w:shd w:val="clear" w:color="auto" w:fill="auto"/>
          <w:lang w:val="pl-PL" w:eastAsia="pl-PL" w:bidi="pl-PL"/>
        </w:rPr>
        <w:t>aż do sedna,</w:t>
      </w:r>
    </w:p>
    <w:p>
      <w:pPr>
        <w:pStyle w:val="Style41"/>
        <w:keepNext w:val="0"/>
        <w:keepLines w:val="0"/>
        <w:widowControl w:val="0"/>
        <w:shd w:val="clear" w:color="auto" w:fill="auto"/>
        <w:bidi w:val="0"/>
        <w:spacing w:before="0" w:after="0" w:line="252" w:lineRule="auto"/>
        <w:ind w:left="1480" w:right="0" w:firstLine="40"/>
        <w:jc w:val="both"/>
      </w:pPr>
      <w:r>
        <w:rPr>
          <w:i/>
          <w:iCs/>
          <w:color w:val="000000"/>
          <w:spacing w:val="0"/>
          <w:w w:val="100"/>
          <w:position w:val="0"/>
          <w:shd w:val="clear" w:color="auto" w:fill="auto"/>
          <w:lang w:val="pl-PL" w:eastAsia="pl-PL" w:bidi="pl-PL"/>
        </w:rPr>
        <w:t>aż do znaku, myśl tu chodzi</w:t>
      </w:r>
    </w:p>
    <w:p>
      <w:pPr>
        <w:pStyle w:val="Style41"/>
        <w:keepNext w:val="0"/>
        <w:keepLines w:val="0"/>
        <w:widowControl w:val="0"/>
        <w:shd w:val="clear" w:color="auto" w:fill="auto"/>
        <w:bidi w:val="0"/>
        <w:spacing w:before="0" w:after="920" w:line="252" w:lineRule="auto"/>
        <w:ind w:left="1480" w:right="0" w:firstLine="920"/>
        <w:jc w:val="both"/>
      </w:pPr>
      <w:r>
        <w:rPr>
          <w:i/>
          <w:iCs/>
          <w:color w:val="000000"/>
          <w:spacing w:val="0"/>
          <w:w w:val="100"/>
          <w:position w:val="0"/>
          <w:shd w:val="clear" w:color="auto" w:fill="auto"/>
          <w:lang w:val="pl-PL" w:eastAsia="pl-PL" w:bidi="pl-PL"/>
        </w:rPr>
        <w:t>sama jedna, w piasku brodzi kość przebrana.</w:t>
      </w:r>
    </w:p>
    <w:p>
      <w:pPr>
        <w:pStyle w:val="Style41"/>
        <w:keepNext w:val="0"/>
        <w:keepLines w:val="0"/>
        <w:widowControl w:val="0"/>
        <w:shd w:val="clear" w:color="auto" w:fill="auto"/>
        <w:bidi w:val="0"/>
        <w:spacing w:before="0" w:after="0" w:line="252" w:lineRule="auto"/>
        <w:ind w:left="1480" w:right="0" w:firstLine="40"/>
        <w:jc w:val="both"/>
      </w:pPr>
      <w:r>
        <w:rPr>
          <w:i/>
          <w:iCs/>
          <w:color w:val="000000"/>
          <w:spacing w:val="0"/>
          <w:w w:val="100"/>
          <w:position w:val="0"/>
          <w:shd w:val="clear" w:color="auto" w:fill="auto"/>
          <w:lang w:val="pl-PL" w:eastAsia="pl-PL" w:bidi="pl-PL"/>
        </w:rPr>
        <w:t>Widziałem skarpę — to był Jarkon, nie Wisła —</w:t>
      </w:r>
    </w:p>
    <w:p>
      <w:pPr>
        <w:pStyle w:val="Style41"/>
        <w:keepNext w:val="0"/>
        <w:keepLines w:val="0"/>
        <w:widowControl w:val="0"/>
        <w:shd w:val="clear" w:color="auto" w:fill="auto"/>
        <w:bidi w:val="0"/>
        <w:spacing w:before="0" w:after="0" w:line="252" w:lineRule="auto"/>
        <w:ind w:left="1480" w:right="0" w:firstLine="40"/>
        <w:jc w:val="both"/>
      </w:pPr>
      <w:r>
        <w:rPr>
          <w:i/>
          <w:iCs/>
          <w:color w:val="000000"/>
          <w:spacing w:val="0"/>
          <w:w w:val="100"/>
          <w:position w:val="0"/>
          <w:shd w:val="clear" w:color="auto" w:fill="auto"/>
          <w:lang w:val="pl-PL" w:eastAsia="pl-PL" w:bidi="pl-PL"/>
        </w:rPr>
        <w:t>Rzecz niezawisła przyśniła mi się, powróz</w:t>
      </w:r>
    </w:p>
    <w:p>
      <w:pPr>
        <w:pStyle w:val="Style41"/>
        <w:keepNext w:val="0"/>
        <w:keepLines w:val="0"/>
        <w:widowControl w:val="0"/>
        <w:shd w:val="clear" w:color="auto" w:fill="auto"/>
        <w:bidi w:val="0"/>
        <w:spacing w:before="0" w:after="0" w:line="252" w:lineRule="auto"/>
        <w:ind w:left="2140" w:right="0" w:firstLine="0"/>
        <w:jc w:val="both"/>
      </w:pPr>
      <w:r>
        <w:rPr>
          <w:i/>
          <w:iCs/>
          <w:color w:val="000000"/>
          <w:spacing w:val="0"/>
          <w:w w:val="100"/>
          <w:position w:val="0"/>
          <w:shd w:val="clear" w:color="auto" w:fill="auto"/>
          <w:lang w:val="pl-PL" w:eastAsia="pl-PL" w:bidi="pl-PL"/>
        </w:rPr>
        <w:t>na karku.</w:t>
      </w:r>
    </w:p>
    <w:p>
      <w:pPr>
        <w:pStyle w:val="Style41"/>
        <w:keepNext w:val="0"/>
        <w:keepLines w:val="0"/>
        <w:widowControl w:val="0"/>
        <w:shd w:val="clear" w:color="auto" w:fill="auto"/>
        <w:bidi w:val="0"/>
        <w:spacing w:before="0" w:after="0" w:line="252" w:lineRule="auto"/>
        <w:ind w:left="1480" w:right="0" w:firstLine="0"/>
        <w:jc w:val="both"/>
      </w:pPr>
      <w:r>
        <w:rPr>
          <w:i/>
          <w:iCs/>
          <w:color w:val="000000"/>
          <w:spacing w:val="0"/>
          <w:w w:val="100"/>
          <w:position w:val="0"/>
          <w:shd w:val="clear" w:color="auto" w:fill="auto"/>
          <w:lang w:val="pl-PL" w:eastAsia="pl-PL" w:bidi="pl-PL"/>
        </w:rPr>
        <w:t>Krzyczałem przez</w:t>
      </w:r>
    </w:p>
    <w:p>
      <w:pPr>
        <w:pStyle w:val="Style41"/>
        <w:keepNext w:val="0"/>
        <w:keepLines w:val="0"/>
        <w:widowControl w:val="0"/>
        <w:shd w:val="clear" w:color="auto" w:fill="auto"/>
        <w:bidi w:val="0"/>
        <w:spacing w:before="0" w:after="740" w:line="252" w:lineRule="auto"/>
        <w:ind w:left="1480" w:right="0" w:firstLine="1320"/>
        <w:jc w:val="left"/>
      </w:pPr>
      <w:r>
        <w:rPr>
          <w:i/>
          <w:iCs/>
          <w:color w:val="000000"/>
          <w:spacing w:val="0"/>
          <w:w w:val="100"/>
          <w:position w:val="0"/>
          <w:shd w:val="clear" w:color="auto" w:fill="auto"/>
          <w:lang w:val="pl-PL" w:eastAsia="pl-PL" w:bidi="pl-PL"/>
        </w:rPr>
        <w:t>sen, przez jawę na milczącą Warszawę, i na kilku przyjaciół, aż sen mi się zaciął pełen piasku, jak na wojnie karabin.</w:t>
      </w:r>
    </w:p>
    <w:p>
      <w:pPr>
        <w:pStyle w:val="Style41"/>
        <w:keepNext w:val="0"/>
        <w:keepLines w:val="0"/>
        <w:widowControl w:val="0"/>
        <w:shd w:val="clear" w:color="auto" w:fill="auto"/>
        <w:bidi w:val="0"/>
        <w:spacing w:before="0" w:after="200" w:line="240" w:lineRule="auto"/>
        <w:ind w:left="1480" w:right="0" w:firstLine="40"/>
        <w:jc w:val="both"/>
      </w:pPr>
      <w:r>
        <w:rPr>
          <w:i/>
          <w:iCs/>
          <w:color w:val="000000"/>
          <w:spacing w:val="0"/>
          <w:w w:val="100"/>
          <w:position w:val="0"/>
          <w:shd w:val="clear" w:color="auto" w:fill="auto"/>
          <w:lang w:val="pl-PL" w:eastAsia="pl-PL" w:bidi="pl-PL"/>
        </w:rPr>
        <w:t>W Jerozolimie dymię, granat arabski we mnie trafił. — dym wraca stąd do pewnej parafii między wierzby na sąd.</w:t>
      </w:r>
    </w:p>
    <w:p>
      <w:pPr>
        <w:pStyle w:val="Style41"/>
        <w:keepNext w:val="0"/>
        <w:keepLines w:val="0"/>
        <w:widowControl w:val="0"/>
        <w:shd w:val="clear" w:color="auto" w:fill="auto"/>
        <w:bidi w:val="0"/>
        <w:spacing w:before="0" w:after="0" w:line="240" w:lineRule="auto"/>
        <w:ind w:left="0" w:right="0" w:firstLine="0"/>
        <w:jc w:val="both"/>
        <w:sectPr>
          <w:headerReference w:type="default" r:id="rId132"/>
          <w:footerReference w:type="default" r:id="rId133"/>
          <w:headerReference w:type="even" r:id="rId134"/>
          <w:footerReference w:type="even" r:id="rId135"/>
          <w:headerReference w:type="first" r:id="rId136"/>
          <w:footerReference w:type="first" r:id="rId137"/>
          <w:footnotePr>
            <w:pos w:val="pageBottom"/>
            <w:numFmt w:val="decimal"/>
            <w:numRestart w:val="continuous"/>
          </w:footnotePr>
          <w:pgSz w:w="6851" w:h="11317"/>
          <w:pgMar w:top="985" w:left="541" w:right="575" w:bottom="687" w:header="0" w:footer="3" w:gutter="0"/>
          <w:cols w:space="720"/>
          <w:noEndnote/>
          <w:titlePg/>
          <w:rtlGutter w:val="0"/>
          <w:docGrid w:linePitch="360"/>
        </w:sectPr>
      </w:pPr>
      <w:r>
        <w:rPr>
          <w:color w:val="000000"/>
          <w:spacing w:val="0"/>
          <w:w w:val="100"/>
          <w:position w:val="0"/>
          <w:shd w:val="clear" w:color="auto" w:fill="auto"/>
          <w:lang w:val="pl-PL" w:eastAsia="pl-PL" w:bidi="pl-PL"/>
        </w:rPr>
        <w:t>Aszdod, październik 1968</w:t>
      </w:r>
    </w:p>
    <w:p>
      <w:pPr>
        <w:pStyle w:val="Style41"/>
        <w:keepNext w:val="0"/>
        <w:keepLines w:val="0"/>
        <w:widowControl w:val="0"/>
        <w:shd w:val="clear" w:color="auto" w:fill="auto"/>
        <w:bidi w:val="0"/>
        <w:spacing w:before="0" w:after="0" w:line="240" w:lineRule="auto"/>
        <w:ind w:left="1100" w:right="0" w:firstLine="20"/>
        <w:jc w:val="both"/>
      </w:pPr>
      <w:r>
        <w:rPr>
          <w:i/>
          <w:iCs/>
          <w:color w:val="000000"/>
          <w:spacing w:val="0"/>
          <w:w w:val="100"/>
          <w:position w:val="0"/>
          <w:shd w:val="clear" w:color="auto" w:fill="auto"/>
          <w:lang w:val="pl-PL" w:eastAsia="pl-PL" w:bidi="pl-PL"/>
        </w:rPr>
        <w:t>Czytaj morze otwarte — jak elementarz, czytaj wodę zrytą światłami — jak groby, powtórz: to fala, to promień, jak rózga w ręku Jehowy.</w:t>
      </w:r>
    </w:p>
    <w:p>
      <w:pPr>
        <w:pStyle w:val="Style41"/>
        <w:keepNext w:val="0"/>
        <w:keepLines w:val="0"/>
        <w:widowControl w:val="0"/>
        <w:shd w:val="clear" w:color="auto" w:fill="auto"/>
        <w:bidi w:val="0"/>
        <w:spacing w:before="0" w:after="220" w:line="240" w:lineRule="auto"/>
        <w:ind w:left="1100" w:right="0" w:firstLine="20"/>
        <w:jc w:val="left"/>
      </w:pPr>
      <w:r>
        <w:rPr>
          <w:i/>
          <w:iCs/>
          <w:color w:val="000000"/>
          <w:spacing w:val="0"/>
          <w:w w:val="100"/>
          <w:position w:val="0"/>
          <w:shd w:val="clear" w:color="auto" w:fill="auto"/>
          <w:lang w:val="pl-PL" w:eastAsia="pl-PL" w:bidi="pl-PL"/>
        </w:rPr>
        <w:t>Jakże wywyższył nas ogromnie, byliśmy tu solą w oku słońca.</w:t>
      </w:r>
    </w:p>
    <w:p>
      <w:pPr>
        <w:pStyle w:val="Style41"/>
        <w:keepNext w:val="0"/>
        <w:keepLines w:val="0"/>
        <w:widowControl w:val="0"/>
        <w:shd w:val="clear" w:color="auto" w:fill="auto"/>
        <w:bidi w:val="0"/>
        <w:spacing w:before="0" w:after="400" w:line="240" w:lineRule="auto"/>
        <w:ind w:left="0" w:right="0" w:firstLine="0"/>
        <w:jc w:val="both"/>
      </w:pPr>
      <w:r>
        <w:rPr>
          <w:color w:val="000000"/>
          <w:spacing w:val="0"/>
          <w:w w:val="100"/>
          <w:position w:val="0"/>
          <w:shd w:val="clear" w:color="auto" w:fill="auto"/>
          <w:lang w:val="pl-PL" w:eastAsia="pl-PL" w:bidi="pl-PL"/>
        </w:rPr>
        <w:t>Aszdod, 8 listopada 1968</w:t>
      </w:r>
    </w:p>
    <w:p>
      <w:pPr>
        <w:pStyle w:val="Style66"/>
        <w:keepNext w:val="0"/>
        <w:keepLines w:val="0"/>
        <w:widowControl w:val="0"/>
        <w:shd w:val="clear" w:color="auto" w:fill="auto"/>
        <w:bidi w:val="0"/>
        <w:spacing w:before="0" w:line="240" w:lineRule="auto"/>
        <w:ind w:left="0" w:right="0" w:firstLine="0"/>
        <w:jc w:val="center"/>
      </w:pPr>
      <w:r>
        <w:rPr>
          <w:color w:val="000000"/>
          <w:spacing w:val="0"/>
          <w:w w:val="100"/>
          <w:position w:val="0"/>
          <w:sz w:val="24"/>
          <w:szCs w:val="24"/>
          <w:shd w:val="clear" w:color="auto" w:fill="auto"/>
          <w:lang w:val="pl-PL" w:eastAsia="pl-PL" w:bidi="pl-PL"/>
        </w:rPr>
        <w:t>MIT WTÓRY</w:t>
      </w:r>
    </w:p>
    <w:p>
      <w:pPr>
        <w:pStyle w:val="Style41"/>
        <w:keepNext w:val="0"/>
        <w:keepLines w:val="0"/>
        <w:widowControl w:val="0"/>
        <w:shd w:val="clear" w:color="auto" w:fill="auto"/>
        <w:bidi w:val="0"/>
        <w:spacing w:before="0" w:after="0" w:line="240" w:lineRule="auto"/>
        <w:ind w:left="1520" w:right="0" w:firstLine="0"/>
        <w:jc w:val="both"/>
      </w:pPr>
      <w:r>
        <w:rPr>
          <w:i/>
          <w:iCs/>
          <w:color w:val="000000"/>
          <w:spacing w:val="0"/>
          <w:w w:val="100"/>
          <w:position w:val="0"/>
          <w:shd w:val="clear" w:color="auto" w:fill="auto"/>
          <w:lang w:val="pl-PL" w:eastAsia="pl-PL" w:bidi="pl-PL"/>
        </w:rPr>
        <w:t>Dawid z kamienia, Goliat ze światła — proca z imienia, które wzywam długo</w:t>
      </w:r>
    </w:p>
    <w:p>
      <w:pPr>
        <w:pStyle w:val="Style41"/>
        <w:keepNext w:val="0"/>
        <w:keepLines w:val="0"/>
        <w:widowControl w:val="0"/>
        <w:shd w:val="clear" w:color="auto" w:fill="auto"/>
        <w:bidi w:val="0"/>
        <w:spacing w:before="0" w:after="200" w:line="240" w:lineRule="auto"/>
        <w:ind w:left="2040" w:right="0" w:firstLine="0"/>
        <w:jc w:val="both"/>
      </w:pPr>
      <w:r>
        <w:rPr>
          <w:i/>
          <w:iCs/>
          <w:color w:val="000000"/>
          <w:spacing w:val="0"/>
          <w:w w:val="100"/>
          <w:position w:val="0"/>
          <w:shd w:val="clear" w:color="auto" w:fill="auto"/>
          <w:lang w:val="pl-PL" w:eastAsia="pl-PL" w:bidi="pl-PL"/>
        </w:rPr>
        <w:t>po nocach.</w:t>
      </w:r>
    </w:p>
    <w:p>
      <w:pPr>
        <w:widowControl w:val="0"/>
        <w:spacing w:line="1" w:lineRule="exact"/>
        <w:sectPr>
          <w:headerReference w:type="default" r:id="rId138"/>
          <w:footerReference w:type="default" r:id="rId139"/>
          <w:headerReference w:type="even" r:id="rId140"/>
          <w:footerReference w:type="even" r:id="rId141"/>
          <w:footnotePr>
            <w:pos w:val="pageBottom"/>
            <w:numFmt w:val="decimal"/>
            <w:numRestart w:val="continuous"/>
          </w:footnotePr>
          <w:pgSz w:w="6851" w:h="11317"/>
          <w:pgMar w:top="985" w:left="541" w:right="575" w:bottom="687" w:header="0" w:footer="259" w:gutter="0"/>
          <w:cols w:space="720"/>
          <w:noEndnote/>
          <w:rtlGutter w:val="0"/>
          <w:docGrid w:linePitch="360"/>
        </w:sectPr>
      </w:pPr>
      <w:r>
        <mc:AlternateContent>
          <mc:Choice Requires="wps">
            <w:drawing>
              <wp:anchor distT="25400" distB="128270" distL="0" distR="0" simplePos="0" relativeHeight="125829394" behindDoc="0" locked="0" layoutInCell="1" allowOverlap="1">
                <wp:simplePos x="0" y="0"/>
                <wp:positionH relativeFrom="page">
                  <wp:posOffset>379730</wp:posOffset>
                </wp:positionH>
                <wp:positionV relativeFrom="paragraph">
                  <wp:posOffset>25400</wp:posOffset>
                </wp:positionV>
                <wp:extent cx="1504315" cy="168910"/>
                <wp:wrapTopAndBottom/>
                <wp:docPr id="169" name="Shape 169"/>
                <a:graphic xmlns:a="http://schemas.openxmlformats.org/drawingml/2006/main">
                  <a:graphicData uri="http://schemas.microsoft.com/office/word/2010/wordprocessingShape">
                    <wps:wsp>
                      <wps:cNvSpPr txBox="1"/>
                      <wps:spPr>
                        <a:xfrm>
                          <a:ext cx="1504315" cy="16891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Aszdod, 9 listopada 1968</w:t>
                            </w:r>
                          </w:p>
                        </w:txbxContent>
                      </wps:txbx>
                      <wps:bodyPr wrap="none" lIns="0" tIns="0" rIns="0" bIns="0">
                        <a:noAutoFit/>
                      </wps:bodyPr>
                    </wps:wsp>
                  </a:graphicData>
                </a:graphic>
              </wp:anchor>
            </w:drawing>
          </mc:Choice>
          <mc:Fallback>
            <w:pict>
              <v:shape id="_x0000_s1195" type="#_x0000_t202" style="position:absolute;margin-left:29.899999999999999pt;margin-top:2.pt;width:118.45pt;height:13.300000000000001pt;z-index:-125829359;mso-wrap-distance-left:0;mso-wrap-distance-top:2.pt;mso-wrap-distance-right:0;mso-wrap-distance-bottom:10.1pt;mso-position-horizontal-relative:page" filled="f" stroked="f">
                <v:textbox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Aszdod, 9 listopada 1968</w:t>
                      </w:r>
                    </w:p>
                  </w:txbxContent>
                </v:textbox>
                <w10:wrap type="topAndBottom" anchorx="page"/>
              </v:shape>
            </w:pict>
          </mc:Fallback>
        </mc:AlternateContent>
      </w:r>
      <w:r>
        <mc:AlternateContent>
          <mc:Choice Requires="wps">
            <w:drawing>
              <wp:anchor distT="165100" distB="0" distL="0" distR="0" simplePos="0" relativeHeight="125829396" behindDoc="0" locked="0" layoutInCell="1" allowOverlap="1">
                <wp:simplePos x="0" y="0"/>
                <wp:positionH relativeFrom="page">
                  <wp:posOffset>2590165</wp:posOffset>
                </wp:positionH>
                <wp:positionV relativeFrom="paragraph">
                  <wp:posOffset>165100</wp:posOffset>
                </wp:positionV>
                <wp:extent cx="939800" cy="157480"/>
                <wp:wrapTopAndBottom/>
                <wp:docPr id="171" name="Shape 171"/>
                <a:graphic xmlns:a="http://schemas.openxmlformats.org/drawingml/2006/main">
                  <a:graphicData uri="http://schemas.microsoft.com/office/word/2010/wordprocessingShape">
                    <wps:wsp>
                      <wps:cNvSpPr txBox="1"/>
                      <wps:spPr>
                        <a:xfrm>
                          <a:ext cx="939800" cy="15748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Arnold SŁUCKI</w:t>
                            </w:r>
                          </w:p>
                        </w:txbxContent>
                      </wps:txbx>
                      <wps:bodyPr wrap="none" lIns="0" tIns="0" rIns="0" bIns="0">
                        <a:noAutoFit/>
                      </wps:bodyPr>
                    </wps:wsp>
                  </a:graphicData>
                </a:graphic>
              </wp:anchor>
            </w:drawing>
          </mc:Choice>
          <mc:Fallback>
            <w:pict>
              <v:shape id="_x0000_s1197" type="#_x0000_t202" style="position:absolute;margin-left:203.94999999999999pt;margin-top:13.pt;width:74.pt;height:12.4pt;z-index:-125829357;mso-wrap-distance-left:0;mso-wrap-distance-top:13.pt;mso-wrap-distance-right:0;mso-position-horizontal-relative:page" filled="f" stroked="f">
                <v:textbox inset="0,0,0,0">
                  <w:txbxContent>
                    <w:p>
                      <w:pPr>
                        <w:pStyle w:val="Style4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Arnold SŁUCKI</w:t>
                      </w:r>
                    </w:p>
                  </w:txbxContent>
                </v:textbox>
                <w10:wrap type="topAndBottom" anchorx="page"/>
              </v:shape>
            </w:pict>
          </mc:Fallback>
        </mc:AlternateContent>
      </w:r>
    </w:p>
    <w:p>
      <w:pPr>
        <w:pStyle w:val="Style70"/>
        <w:keepNext w:val="0"/>
        <w:keepLines w:val="0"/>
        <w:widowControl w:val="0"/>
        <w:shd w:val="clear" w:color="auto" w:fill="auto"/>
        <w:bidi w:val="0"/>
        <w:spacing w:before="0" w:after="620" w:line="240" w:lineRule="auto"/>
        <w:ind w:left="0" w:right="0" w:firstLine="300"/>
        <w:jc w:val="both"/>
      </w:pPr>
      <w:r>
        <w:rPr>
          <w:i w:val="0"/>
          <w:iCs w:val="0"/>
          <w:color w:val="000000"/>
          <w:spacing w:val="0"/>
          <w:w w:val="100"/>
          <w:position w:val="0"/>
          <w:sz w:val="42"/>
          <w:szCs w:val="42"/>
          <w:u w:val="single"/>
          <w:shd w:val="clear" w:color="auto" w:fill="auto"/>
          <w:lang w:val="pl-PL" w:eastAsia="pl-PL" w:bidi="pl-PL"/>
        </w:rPr>
        <w:t>/V</w:t>
      </w:r>
      <w:r>
        <w:rPr>
          <w:color w:val="000000"/>
          <w:spacing w:val="0"/>
          <w:w w:val="100"/>
          <w:position w:val="0"/>
          <w:u w:val="single"/>
          <w:shd w:val="clear" w:color="auto" w:fill="auto"/>
          <w:lang w:val="fr-FR" w:eastAsia="fr-FR" w:bidi="fr-FR"/>
        </w:rPr>
        <w:t>ou/o ici</w:t>
      </w:r>
    </w:p>
    <w:p>
      <w:pPr>
        <w:pStyle w:val="Style11"/>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BIBLIOTEKI «KULTURY»</w:t>
      </w:r>
    </w:p>
    <w:p>
      <w:pPr>
        <w:pStyle w:val="Style61"/>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360" w:lineRule="auto"/>
        <w:ind w:left="0" w:right="0" w:firstLine="300"/>
        <w:jc w:val="both"/>
      </w:pPr>
      <w:r>
        <w:rPr>
          <w:color w:val="000000"/>
          <w:spacing w:val="0"/>
          <w:w w:val="100"/>
          <w:position w:val="0"/>
          <w:shd w:val="clear" w:color="auto" w:fill="auto"/>
          <w:lang w:val="pl-PL" w:eastAsia="pl-PL" w:bidi="pl-PL"/>
        </w:rPr>
        <w:t>TOM 163 — JERZY ANDRZEJEWSKI</w:t>
      </w:r>
    </w:p>
    <w:p>
      <w:pPr>
        <w:pStyle w:val="Style34"/>
        <w:keepNext/>
        <w:keepLines/>
        <w:widowControl w:val="0"/>
        <w:pBdr>
          <w:top w:val="single" w:sz="4" w:space="12" w:color="auto"/>
          <w:left w:val="single" w:sz="4" w:space="0" w:color="auto"/>
          <w:bottom w:val="single" w:sz="4" w:space="0" w:color="auto"/>
          <w:right w:val="single" w:sz="4" w:space="0" w:color="auto"/>
        </w:pBdr>
        <w:shd w:val="clear" w:color="auto" w:fill="auto"/>
        <w:bidi w:val="0"/>
        <w:spacing w:before="0" w:after="140" w:line="230" w:lineRule="auto"/>
        <w:ind w:left="0" w:right="0" w:firstLine="0"/>
        <w:jc w:val="center"/>
      </w:pPr>
      <w:bookmarkStart w:id="30" w:name="bookmark30"/>
      <w:bookmarkStart w:id="31" w:name="bookmark31"/>
      <w:r>
        <w:rPr>
          <w:color w:val="000000"/>
          <w:spacing w:val="0"/>
          <w:w w:val="100"/>
          <w:position w:val="0"/>
          <w:shd w:val="clear" w:color="auto" w:fill="auto"/>
          <w:lang w:val="pl-PL" w:eastAsia="pl-PL" w:bidi="pl-PL"/>
        </w:rPr>
        <w:t>APELACJA</w:t>
      </w:r>
      <w:bookmarkEnd w:id="30"/>
      <w:bookmarkEnd w:id="31"/>
    </w:p>
    <w:p>
      <w:pPr>
        <w:pStyle w:val="Style27"/>
        <w:keepNext w:val="0"/>
        <w:keepLines w:val="0"/>
        <w:widowControl w:val="0"/>
        <w:pBdr>
          <w:top w:val="single" w:sz="4" w:space="12" w:color="auto"/>
          <w:left w:val="single" w:sz="4" w:space="0" w:color="auto"/>
          <w:bottom w:val="single" w:sz="4" w:space="0" w:color="auto"/>
          <w:right w:val="single" w:sz="4" w:space="0" w:color="auto"/>
        </w:pBdr>
        <w:shd w:val="clear" w:color="auto" w:fill="auto"/>
        <w:tabs>
          <w:tab w:pos="3803" w:val="left"/>
        </w:tabs>
        <w:bidi w:val="0"/>
        <w:spacing w:before="0" w:after="140" w:line="276" w:lineRule="auto"/>
        <w:ind w:left="0" w:right="0" w:firstLine="300"/>
        <w:jc w:val="both"/>
      </w:pPr>
      <w:r>
        <w:rPr>
          <w:color w:val="000000"/>
          <w:spacing w:val="0"/>
          <w:w w:val="100"/>
          <w:position w:val="0"/>
          <w:shd w:val="clear" w:color="auto" w:fill="auto"/>
          <w:lang w:val="pl-PL" w:eastAsia="pl-PL" w:bidi="pl-PL"/>
        </w:rPr>
        <w:t>Str. 112.</w:t>
        <w:tab/>
        <w:t>Cena F. 9 (doi. 2,25)</w:t>
      </w:r>
    </w:p>
    <w:p>
      <w:pPr>
        <w:pStyle w:val="Style61"/>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40" w:line="360" w:lineRule="auto"/>
        <w:ind w:left="0" w:right="0" w:firstLine="0"/>
        <w:jc w:val="center"/>
      </w:pPr>
      <w:r>
        <w:rPr>
          <w:b w:val="0"/>
          <w:bCs w:val="0"/>
          <w:color w:val="000000"/>
          <w:spacing w:val="0"/>
          <w:w w:val="100"/>
          <w:position w:val="0"/>
          <w:shd w:val="clear" w:color="auto" w:fill="auto"/>
          <w:lang w:val="pl-PL" w:eastAsia="pl-PL" w:bidi="pl-PL"/>
        </w:rPr>
        <w:t>♦</w:t>
      </w:r>
    </w:p>
    <w:p>
      <w:pPr>
        <w:pStyle w:val="Style61"/>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80" w:line="360" w:lineRule="auto"/>
        <w:ind w:left="0" w:right="0" w:firstLine="300"/>
        <w:jc w:val="both"/>
      </w:pPr>
      <w:r>
        <w:rPr>
          <w:color w:val="000000"/>
          <w:spacing w:val="0"/>
          <w:w w:val="100"/>
          <w:position w:val="0"/>
          <w:shd w:val="clear" w:color="auto" w:fill="auto"/>
          <w:lang w:val="pl-PL" w:eastAsia="pl-PL" w:bidi="pl-PL"/>
        </w:rPr>
        <w:t>TOM 164 — EUGENIO RE ALE</w:t>
      </w:r>
    </w:p>
    <w:p>
      <w:pPr>
        <w:pStyle w:val="Style34"/>
        <w:keepNext/>
        <w:keepLines/>
        <w:widowControl w:val="0"/>
        <w:pBdr>
          <w:top w:val="single" w:sz="4" w:space="12"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32" w:name="bookmark32"/>
      <w:bookmarkStart w:id="33" w:name="bookmark33"/>
      <w:r>
        <w:rPr>
          <w:color w:val="000000"/>
          <w:spacing w:val="0"/>
          <w:w w:val="100"/>
          <w:position w:val="0"/>
          <w:shd w:val="clear" w:color="auto" w:fill="auto"/>
          <w:lang w:val="pl-PL" w:eastAsia="pl-PL" w:bidi="pl-PL"/>
        </w:rPr>
        <w:t>RAPORTY</w:t>
      </w:r>
      <w:bookmarkEnd w:id="32"/>
      <w:bookmarkEnd w:id="33"/>
    </w:p>
    <w:p>
      <w:pPr>
        <w:pStyle w:val="Style61"/>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0" w:line="360" w:lineRule="auto"/>
        <w:ind w:left="0" w:right="0" w:firstLine="0"/>
        <w:jc w:val="center"/>
      </w:pPr>
      <w:r>
        <w:rPr>
          <w:color w:val="000000"/>
          <w:spacing w:val="0"/>
          <w:w w:val="100"/>
          <w:position w:val="0"/>
          <w:shd w:val="clear" w:color="auto" w:fill="auto"/>
          <w:lang w:val="pl-PL" w:eastAsia="pl-PL" w:bidi="pl-PL"/>
        </w:rPr>
        <w:t>POLSKA 1945-1946</w:t>
        <w:br/>
        <w:t>(Seria ,,Dokumenty”)</w:t>
      </w:r>
    </w:p>
    <w:p>
      <w:pPr>
        <w:pStyle w:val="Style2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40" w:line="283" w:lineRule="auto"/>
        <w:ind w:left="0" w:right="0" w:firstLine="0"/>
        <w:jc w:val="center"/>
      </w:pPr>
      <w:r>
        <w:rPr>
          <w:color w:val="000000"/>
          <w:spacing w:val="0"/>
          <w:w w:val="100"/>
          <w:position w:val="0"/>
          <w:shd w:val="clear" w:color="auto" w:fill="auto"/>
          <w:lang w:val="pl-PL" w:eastAsia="pl-PL" w:bidi="pl-PL"/>
        </w:rPr>
        <w:t>Początki Polski Ludowej widziane oczami pierwszego po wojnie</w:t>
        <w:br/>
        <w:t>ambasadora włoskiego.</w:t>
      </w:r>
    </w:p>
    <w:p>
      <w:pPr>
        <w:pStyle w:val="Style27"/>
        <w:keepNext w:val="0"/>
        <w:keepLines w:val="0"/>
        <w:widowControl w:val="0"/>
        <w:pBdr>
          <w:top w:val="single" w:sz="4" w:space="12" w:color="auto"/>
          <w:left w:val="single" w:sz="4" w:space="0" w:color="auto"/>
          <w:bottom w:val="single" w:sz="4" w:space="0" w:color="auto"/>
          <w:right w:val="single" w:sz="4" w:space="0" w:color="auto"/>
        </w:pBdr>
        <w:shd w:val="clear" w:color="auto" w:fill="auto"/>
        <w:tabs>
          <w:tab w:pos="3200" w:val="left"/>
        </w:tabs>
        <w:bidi w:val="0"/>
        <w:spacing w:before="0" w:after="140" w:line="276" w:lineRule="auto"/>
        <w:ind w:left="0" w:right="0" w:firstLine="300"/>
        <w:jc w:val="both"/>
      </w:pPr>
      <w:r>
        <w:rPr>
          <w:color w:val="000000"/>
          <w:spacing w:val="0"/>
          <w:w w:val="100"/>
          <w:position w:val="0"/>
          <w:shd w:val="clear" w:color="auto" w:fill="auto"/>
          <w:lang w:val="pl-PL" w:eastAsia="pl-PL" w:bidi="pl-PL"/>
        </w:rPr>
        <w:t>Str. 288.</w:t>
        <w:tab/>
        <w:t>Cena egz. F. 18,50 (doi. 4,00)</w:t>
      </w:r>
    </w:p>
    <w:p>
      <w:pPr>
        <w:pStyle w:val="Style61"/>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40" w:line="360" w:lineRule="auto"/>
        <w:ind w:left="0" w:right="0" w:firstLine="0"/>
        <w:jc w:val="center"/>
      </w:pPr>
      <w:r>
        <w:rPr>
          <w:b w:val="0"/>
          <w:bCs w:val="0"/>
          <w:color w:val="000000"/>
          <w:spacing w:val="0"/>
          <w:w w:val="100"/>
          <w:position w:val="0"/>
          <w:shd w:val="clear" w:color="auto" w:fill="auto"/>
          <w:lang w:val="pl-PL" w:eastAsia="pl-PL" w:bidi="pl-PL"/>
        </w:rPr>
        <w:t>♦</w:t>
      </w:r>
    </w:p>
    <w:p>
      <w:pPr>
        <w:pStyle w:val="Style61"/>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80" w:line="360" w:lineRule="auto"/>
        <w:ind w:left="0" w:right="0" w:firstLine="300"/>
        <w:jc w:val="both"/>
      </w:pPr>
      <w:r>
        <w:rPr>
          <w:color w:val="000000"/>
          <w:spacing w:val="0"/>
          <w:w w:val="100"/>
          <w:position w:val="0"/>
          <w:shd w:val="clear" w:color="auto" w:fill="auto"/>
          <w:lang w:val="pl-PL" w:eastAsia="pl-PL" w:bidi="pl-PL"/>
        </w:rPr>
        <w:t>TOM 165 — STANISŁAW WYGODZKI</w:t>
      </w:r>
    </w:p>
    <w:p>
      <w:pPr>
        <w:pStyle w:val="Style34"/>
        <w:keepNext/>
        <w:keepLines/>
        <w:widowControl w:val="0"/>
        <w:pBdr>
          <w:top w:val="single" w:sz="4" w:space="12" w:color="auto"/>
          <w:left w:val="single" w:sz="4" w:space="0" w:color="auto"/>
          <w:bottom w:val="single" w:sz="4" w:space="0" w:color="auto"/>
          <w:right w:val="single" w:sz="4" w:space="0" w:color="auto"/>
        </w:pBdr>
        <w:shd w:val="clear" w:color="auto" w:fill="auto"/>
        <w:bidi w:val="0"/>
        <w:spacing w:before="0" w:after="140" w:line="233" w:lineRule="auto"/>
        <w:ind w:left="0" w:right="0" w:firstLine="0"/>
        <w:jc w:val="center"/>
      </w:pPr>
      <w:bookmarkStart w:id="34" w:name="bookmark34"/>
      <w:bookmarkStart w:id="35" w:name="bookmark35"/>
      <w:r>
        <w:rPr>
          <w:color w:val="000000"/>
          <w:spacing w:val="0"/>
          <w:w w:val="100"/>
          <w:position w:val="0"/>
          <w:shd w:val="clear" w:color="auto" w:fill="auto"/>
          <w:lang w:val="pl-PL" w:eastAsia="pl-PL" w:bidi="pl-PL"/>
        </w:rPr>
        <w:t>ZATRZYMANY</w:t>
        <w:br/>
        <w:t>DO WYJAŚNIENIA</w:t>
      </w:r>
      <w:bookmarkEnd w:id="34"/>
      <w:bookmarkEnd w:id="35"/>
    </w:p>
    <w:p>
      <w:pPr>
        <w:pStyle w:val="Style27"/>
        <w:keepNext w:val="0"/>
        <w:keepLines w:val="0"/>
        <w:widowControl w:val="0"/>
        <w:pBdr>
          <w:top w:val="single" w:sz="4" w:space="12" w:color="auto"/>
          <w:left w:val="single" w:sz="4" w:space="0" w:color="auto"/>
          <w:bottom w:val="single" w:sz="4" w:space="0" w:color="auto"/>
          <w:right w:val="single" w:sz="4" w:space="0" w:color="auto"/>
        </w:pBdr>
        <w:shd w:val="clear" w:color="auto" w:fill="auto"/>
        <w:bidi w:val="0"/>
        <w:spacing w:before="0" w:after="140" w:line="276" w:lineRule="auto"/>
        <w:ind w:left="0" w:right="0" w:firstLine="0"/>
        <w:jc w:val="center"/>
      </w:pPr>
      <w:r>
        <w:rPr>
          <w:color w:val="000000"/>
          <w:spacing w:val="0"/>
          <w:w w:val="100"/>
          <w:position w:val="0"/>
          <w:shd w:val="clear" w:color="auto" w:fill="auto"/>
          <w:lang w:val="pl-PL" w:eastAsia="pl-PL" w:bidi="pl-PL"/>
        </w:rPr>
        <w:t>Powieść-dokument obrazująca rzeczywistość Polski Ludowej przed</w:t>
        <w:br/>
        <w:t>październikiem 1956, która obecnie nabiera ponurej aktualności.</w:t>
      </w:r>
    </w:p>
    <w:p>
      <w:pPr>
        <w:pStyle w:val="Style27"/>
        <w:keepNext w:val="0"/>
        <w:keepLines w:val="0"/>
        <w:widowControl w:val="0"/>
        <w:pBdr>
          <w:top w:val="single" w:sz="4" w:space="12" w:color="auto"/>
          <w:left w:val="single" w:sz="4" w:space="0" w:color="auto"/>
          <w:bottom w:val="single" w:sz="4" w:space="0" w:color="auto"/>
          <w:right w:val="single" w:sz="4" w:space="0" w:color="auto"/>
        </w:pBdr>
        <w:shd w:val="clear" w:color="auto" w:fill="auto"/>
        <w:tabs>
          <w:tab w:pos="3200" w:val="left"/>
        </w:tabs>
        <w:bidi w:val="0"/>
        <w:spacing w:before="0" w:after="140" w:line="276" w:lineRule="auto"/>
        <w:ind w:left="0" w:right="0" w:firstLine="300"/>
        <w:jc w:val="both"/>
      </w:pPr>
      <w:r>
        <w:rPr>
          <w:color w:val="000000"/>
          <w:spacing w:val="0"/>
          <w:w w:val="100"/>
          <w:position w:val="0"/>
          <w:shd w:val="clear" w:color="auto" w:fill="auto"/>
          <w:lang w:val="pl-PL" w:eastAsia="pl-PL" w:bidi="pl-PL"/>
        </w:rPr>
        <w:t>Str. 208.</w:t>
        <w:tab/>
        <w:t>Cena egz. F. 16,50 (doi. 3,75)</w:t>
      </w:r>
      <w:r>
        <w:br w:type="page"/>
      </w:r>
    </w:p>
    <w:p>
      <w:pPr>
        <w:pStyle w:val="Style70"/>
        <w:keepNext w:val="0"/>
        <w:keepLines w:val="0"/>
        <w:widowControl w:val="0"/>
        <w:shd w:val="clear" w:color="auto" w:fill="auto"/>
        <w:bidi w:val="0"/>
        <w:spacing w:before="0" w:line="240" w:lineRule="auto"/>
        <w:ind w:left="2180" w:right="0" w:firstLine="0"/>
        <w:jc w:val="left"/>
      </w:pPr>
      <w:r>
        <w:rPr>
          <w:color w:val="000000"/>
          <w:spacing w:val="0"/>
          <w:w w:val="100"/>
          <w:position w:val="0"/>
          <w:shd w:val="clear" w:color="auto" w:fill="auto"/>
          <w:lang w:val="pl-PL" w:eastAsia="pl-PL" w:bidi="pl-PL"/>
        </w:rPr>
        <w:t>Archiwum polityczne</w:t>
      </w:r>
    </w:p>
    <w:p>
      <w:pPr>
        <w:pStyle w:val="Style44"/>
        <w:keepNext/>
        <w:keepLines/>
        <w:widowControl w:val="0"/>
        <w:shd w:val="clear" w:color="auto" w:fill="auto"/>
        <w:bidi w:val="0"/>
        <w:spacing w:before="0" w:after="740" w:line="240" w:lineRule="auto"/>
        <w:ind w:left="0" w:right="0" w:firstLine="0"/>
        <w:jc w:val="both"/>
      </w:pPr>
      <w:bookmarkStart w:id="36" w:name="bookmark36"/>
      <w:bookmarkStart w:id="37" w:name="bookmark37"/>
      <w:r>
        <w:rPr>
          <w:color w:val="000000"/>
          <w:spacing w:val="0"/>
          <w:w w:val="100"/>
          <w:position w:val="0"/>
          <w:shd w:val="clear" w:color="auto" w:fill="auto"/>
          <w:lang w:val="pl-PL" w:eastAsia="pl-PL" w:bidi="pl-PL"/>
        </w:rPr>
        <w:t>Rewolucja jedna i niepodzielna</w:t>
      </w:r>
      <w:bookmarkEnd w:id="36"/>
      <w:bookmarkEnd w:id="37"/>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„Niepotrzebnie włącza pan do dyskusji socjologów, naukowców politycznych i Bóg wie kogo. Rosja sowiecka jest problemem po</w:t>
        <w:softHyphen/>
        <w:t>litycznym i obowiązkiem polityków jest wypracować na ów pro</w:t>
        <w:softHyphen/>
        <w:t>blem odpowiedź”.</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Przytoczyłem powyżej fragment listu jednego z moich Czytel</w:t>
        <w:softHyphen/>
        <w:t>ników.</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Gdyby Rosja Sowiecka była istotnie tylko problemem politycz</w:t>
        <w:softHyphen/>
        <w:t>nym — obowiązkiem polityków byłoby znaleźć odpowiedź na ten problem. Lecz Rosja jest problemem w pierwszej linii cywiliza</w:t>
        <w:softHyphen/>
        <w:t>cyjnym i kulturalnym i dlatego politycy na ów problem nie mają ani rady ani odpowiedzi. Nie zawsze tak było. Dla polityków w ce</w:t>
        <w:softHyphen/>
        <w:t>sarskim Wiedniu czy w cesarskim Berlinie — Rosja była tylko problemem politycznym. Ówczesna Rosja była państwem chrześci</w:t>
        <w:softHyphen/>
        <w:t>jańskim — jej struktura społeczna odpowiadała analogicznej strukturze innych państw europejskich i choć istniały wielkie różnice — nie było przepaści pomiędzy Zachodem a carską Rosją.</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Polacy są przyzwyczajeni patrzeć na carską Rosję poprzez Grottgera. Jednakże Austria i Prusy mogłyby dostarczyć Grottge</w:t>
        <w:softHyphen/>
        <w:t>rowi równie wstrząsającej tematyki. Do roku 1867 — Austriacy wieszali patriotów węgierskich w nie mniejszej mierze niż Rosja</w:t>
        <w:softHyphen/>
        <w:t>nie patriotów polskich. Trauguttów Węgrom nie brakowało.</w:t>
      </w:r>
    </w:p>
    <w:p>
      <w:pPr>
        <w:pStyle w:val="Style61"/>
        <w:keepNext w:val="0"/>
        <w:keepLines w:val="0"/>
        <w:widowControl w:val="0"/>
        <w:shd w:val="clear" w:color="auto" w:fill="auto"/>
        <w:bidi w:val="0"/>
        <w:spacing w:before="0" w:after="0" w:line="199" w:lineRule="auto"/>
        <w:ind w:left="0" w:right="0" w:firstLine="320"/>
        <w:jc w:val="both"/>
        <w:sectPr>
          <w:headerReference w:type="default" r:id="rId142"/>
          <w:footerReference w:type="default" r:id="rId143"/>
          <w:headerReference w:type="even" r:id="rId144"/>
          <w:footerReference w:type="even" r:id="rId145"/>
          <w:headerReference w:type="first" r:id="rId146"/>
          <w:footerReference w:type="first" r:id="rId147"/>
          <w:footnotePr>
            <w:pos w:val="pageBottom"/>
            <w:numFmt w:val="chicago"/>
            <w:numStart w:val="1"/>
            <w:numRestart w:val="continuous"/>
            <w15:footnoteColumns w:val="1"/>
          </w:footnotePr>
          <w:pgSz w:w="6851" w:h="11317"/>
          <w:pgMar w:top="963" w:left="502" w:right="512" w:bottom="702" w:header="0" w:footer="3" w:gutter="0"/>
          <w:pgNumType w:start="98"/>
          <w:cols w:space="720"/>
          <w:noEndnote/>
          <w:titlePg/>
          <w:rtlGutter w:val="0"/>
          <w:docGrid w:linePitch="360"/>
        </w:sectPr>
      </w:pPr>
      <w:r>
        <w:rPr>
          <w:b w:val="0"/>
          <w:bCs w:val="0"/>
          <w:color w:val="000000"/>
          <w:spacing w:val="0"/>
          <w:w w:val="100"/>
          <w:position w:val="0"/>
          <w:shd w:val="clear" w:color="auto" w:fill="auto"/>
          <w:lang w:val="pl-PL" w:eastAsia="pl-PL" w:bidi="pl-PL"/>
        </w:rPr>
        <w:t>Nie odczuwam żadnego sentymentu dla carskiej Rosji, której nie znałem. Z własnych doświadczeń przytoczyć mogę tylko na</w:t>
        <w:softHyphen/>
        <w:t>stępujący epizod. Pierwszą wojnę światową spędziłem jako dziec</w:t>
        <w:softHyphen/>
        <w:t>ko w Limanowej na Podhalu. Limanowa, która była terenem za</w:t>
        <w:softHyphen/>
        <w:t>żartych walk — przechodziła kilkakrotnie z rąk do rąk. Okupację rosyjską wspominaliśmy jako najlepszy okres całej wojny. Żoł</w:t>
        <w:softHyphen/>
        <w:t>nierze rosyjscy byli ludzcy i życzliwi a oficerowie posiadali dosko</w:t>
        <w:softHyphen/>
        <w:t>nałe formy towarzyskie. W przeciwieństwie do Rosjan — węgier</w:t>
        <w:softHyphen/>
        <w:t>scy Honwedzi zachowywali się jak dzicz. Rabowali sklepy, pili na umór — wreszcie wybrukowali rynek siennikami żydowskimi, po</w:t>
        <w:softHyphen/>
        <w:t>lali naftą i podpalili.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Rosja Sowiecka w przeciwieństwie do carskiej — nie jest pań</w:t>
        <w:softHyphen/>
        <w:t>stwem europejskim w sensie ustroju i cywilizacji. Człowiekiem, który wyprowadził Rosję z europejskiej wspólnoty cywilizacyjnej był Lenin.</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analizie którą podejmuję w tym artykule — jeżeli chodzi o fakty — opieram się na książkach przytoczonych w przypisku. Oczywiście wnioski i sugestie jakie wysuwam są moje i żaden z cytowanych autorów nie ponosi za nie odpowiedzialności.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Rosja przestała być cywilizacyjnie państwem europejskim ■— rozszerzając równocześnie swoje europejskie imperium. Jak to się stało i dlaczego tak się stało?</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Rosjanie uporczywie twierdzą, że to oni wygrali drugą wojnę światową i oni pobili Niemców. W oparciu o badania historyczne należy stwierdzić, że Rosja była o krok od totalnej klęski. Prof. Peter </w:t>
      </w:r>
      <w:r>
        <w:rPr>
          <w:b w:val="0"/>
          <w:bCs w:val="0"/>
          <w:color w:val="000000"/>
          <w:spacing w:val="0"/>
          <w:w w:val="100"/>
          <w:position w:val="0"/>
          <w:shd w:val="clear" w:color="auto" w:fill="auto"/>
          <w:lang w:val="fr-FR" w:eastAsia="fr-FR" w:bidi="fr-FR"/>
        </w:rPr>
        <w:t xml:space="preserve">Calvocoressi </w:t>
      </w:r>
      <w:r>
        <w:rPr>
          <w:b w:val="0"/>
          <w:bCs w:val="0"/>
          <w:color w:val="000000"/>
          <w:spacing w:val="0"/>
          <w:w w:val="100"/>
          <w:position w:val="0"/>
          <w:shd w:val="clear" w:color="auto" w:fill="auto"/>
          <w:lang w:val="pl-PL" w:eastAsia="pl-PL" w:bidi="pl-PL"/>
        </w:rPr>
        <w:t>wyraża pogląd, że w Sowietach zginęło znacznie więcej niż 20 milionów ludzi i że prawdziwych danych cyfrowych Rosjanie nigdy nie ogłoszą. To samo dotyczy strat materialnych poniesionych w przemyśle i rolnictwie.</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Niczego nie ujmując ofiarności i wielkiej dzielności żołnierzy sowieckich należy podkreślić, że Rosja okupiła zwycięstwo olbrzy</w:t>
        <w:softHyphen/>
        <w:t>mią klęską, która nie przekształciła się w katastrofę tylko dlatego, że hitlerowskie Niemcy poniosły również klęskę.</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Jak powszechnie wiadomo, prez. </w:t>
      </w:r>
      <w:r>
        <w:rPr>
          <w:b w:val="0"/>
          <w:bCs w:val="0"/>
          <w:color w:val="000000"/>
          <w:spacing w:val="0"/>
          <w:w w:val="100"/>
          <w:position w:val="0"/>
          <w:shd w:val="clear" w:color="auto" w:fill="auto"/>
          <w:lang w:val="fr-FR" w:eastAsia="fr-FR" w:bidi="fr-FR"/>
        </w:rPr>
        <w:t xml:space="preserve">Roosevelt </w:t>
      </w:r>
      <w:r>
        <w:rPr>
          <w:b w:val="0"/>
          <w:bCs w:val="0"/>
          <w:color w:val="000000"/>
          <w:spacing w:val="0"/>
          <w:w w:val="100"/>
          <w:position w:val="0"/>
          <w:shd w:val="clear" w:color="auto" w:fill="auto"/>
          <w:lang w:val="pl-PL" w:eastAsia="pl-PL" w:bidi="pl-PL"/>
        </w:rPr>
        <w:t>bał się nie imperia</w:t>
        <w:softHyphen/>
        <w:t>lizmu sowieckiego tylko odrodzenia imperializmu brytyjskiego. Europą zachodnią interesował się niewiele a Europą wschodnią nie interesował się w ogóle.</w:t>
      </w:r>
    </w:p>
    <w:p>
      <w:pPr>
        <w:pStyle w:val="Style61"/>
        <w:keepNext w:val="0"/>
        <w:keepLines w:val="0"/>
        <w:widowControl w:val="0"/>
        <w:shd w:val="clear" w:color="auto" w:fill="auto"/>
        <w:tabs>
          <w:tab w:pos="4561"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Lecz załóżmy, że prezydentem był w owych dniach Amerykanin typu </w:t>
      </w:r>
      <w:r>
        <w:rPr>
          <w:b w:val="0"/>
          <w:bCs w:val="0"/>
          <w:color w:val="000000"/>
          <w:spacing w:val="0"/>
          <w:w w:val="100"/>
          <w:position w:val="0"/>
          <w:shd w:val="clear" w:color="auto" w:fill="auto"/>
          <w:lang w:val="fr-FR" w:eastAsia="fr-FR" w:bidi="fr-FR"/>
        </w:rPr>
        <w:t xml:space="preserve">Kennedy’ego a nie Roosevelta. </w:t>
      </w:r>
      <w:r>
        <w:rPr>
          <w:b w:val="0"/>
          <w:bCs w:val="0"/>
          <w:color w:val="000000"/>
          <w:spacing w:val="0"/>
          <w:w w:val="100"/>
          <w:position w:val="0"/>
          <w:shd w:val="clear" w:color="auto" w:fill="auto"/>
          <w:lang w:val="pl-PL" w:eastAsia="pl-PL" w:bidi="pl-PL"/>
        </w:rPr>
        <w:t>Czy było możliwe rozegrać to inaczej ?</w:t>
        <w:tab/>
      </w:r>
      <w:r>
        <w:rPr>
          <w:b w:val="0"/>
          <w:bCs w:val="0"/>
          <w:color w:val="000000"/>
          <w:spacing w:val="0"/>
          <w:w w:val="100"/>
          <w:position w:val="0"/>
          <w:shd w:val="clear" w:color="auto" w:fill="auto"/>
          <w:lang w:val="pl-PL" w:eastAsia="pl-PL" w:bidi="pl-PL"/>
        </w:rPr>
        <w:t>*</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Rosjanie dysponują wręcz niewyczerpalnym rezerwuarem ludzkim i pod koniec drugiej wojny światowej posiadali na tere</w:t>
        <w:softHyphen/>
        <w:t>nach Europy znaczne armie lądowe. Amerykanie — jeżeli pragnę</w:t>
        <w:softHyphen/>
        <w:t>liby przeciwstawić się Sowietom w Europie — musieliby prze</w:t>
        <w:softHyphen/>
        <w:t>kształcić się w mocarstwo europejskie. Musieliby utrzymywać na kontynencie armie, które stanowiłyby równoważnik armii sowiec</w:t>
        <w:softHyphen/>
        <w:t>kiej.</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Amerykanów interesuje Pacyfik i Azja — lecz nie mieli i nie mają zamiaru przekształcać się w mocarstwo europejskie. </w:t>
      </w:r>
      <w:r>
        <w:rPr>
          <w:b w:val="0"/>
          <w:bCs w:val="0"/>
          <w:color w:val="000000"/>
          <w:spacing w:val="0"/>
          <w:w w:val="100"/>
          <w:position w:val="0"/>
          <w:shd w:val="clear" w:color="auto" w:fill="auto"/>
          <w:lang w:val="fr-FR" w:eastAsia="fr-FR" w:bidi="fr-FR"/>
        </w:rPr>
        <w:t>Roose</w:t>
        <w:softHyphen/>
        <w:t xml:space="preserve">velt </w:t>
      </w:r>
      <w:r>
        <w:rPr>
          <w:b w:val="0"/>
          <w:bCs w:val="0"/>
          <w:color w:val="000000"/>
          <w:spacing w:val="0"/>
          <w:w w:val="100"/>
          <w:position w:val="0"/>
          <w:shd w:val="clear" w:color="auto" w:fill="auto"/>
          <w:lang w:val="pl-PL" w:eastAsia="pl-PL" w:bidi="pl-PL"/>
        </w:rPr>
        <w:t>nie był wyjątkiem lecz przeciwnie, uosabiał i w pełni ucie</w:t>
        <w:softHyphen/>
        <w:t>leśniał odrazę i niechęć Amerykanów do angażowania Stanów Zjednoczonych w politykę europejską. Gdyby w owych przełomo</w:t>
        <w:softHyphen/>
        <w:t xml:space="preserve">wych latach prezydentem był </w:t>
      </w:r>
      <w:r>
        <w:rPr>
          <w:b w:val="0"/>
          <w:bCs w:val="0"/>
          <w:color w:val="000000"/>
          <w:spacing w:val="0"/>
          <w:w w:val="100"/>
          <w:position w:val="0"/>
          <w:shd w:val="clear" w:color="auto" w:fill="auto"/>
          <w:lang w:val="fr-FR" w:eastAsia="fr-FR" w:bidi="fr-FR"/>
        </w:rPr>
        <w:t xml:space="preserve">nie Roosevelt </w:t>
      </w:r>
      <w:r>
        <w:rPr>
          <w:b w:val="0"/>
          <w:bCs w:val="0"/>
          <w:color w:val="000000"/>
          <w:spacing w:val="0"/>
          <w:w w:val="100"/>
          <w:position w:val="0"/>
          <w:shd w:val="clear" w:color="auto" w:fill="auto"/>
          <w:lang w:val="pl-PL" w:eastAsia="pl-PL" w:bidi="pl-PL"/>
        </w:rPr>
        <w:t xml:space="preserve">lecz Amerykanin typu </w:t>
      </w:r>
      <w:r>
        <w:rPr>
          <w:b w:val="0"/>
          <w:bCs w:val="0"/>
          <w:color w:val="000000"/>
          <w:spacing w:val="0"/>
          <w:w w:val="100"/>
          <w:position w:val="0"/>
          <w:shd w:val="clear" w:color="auto" w:fill="auto"/>
          <w:lang w:val="fr-FR" w:eastAsia="fr-FR" w:bidi="fr-FR"/>
        </w:rPr>
        <w:t xml:space="preserve">Kennedy’ego </w:t>
      </w:r>
      <w:r>
        <w:rPr>
          <w:b w:val="0"/>
          <w:bCs w:val="0"/>
          <w:color w:val="000000"/>
          <w:spacing w:val="0"/>
          <w:w w:val="100"/>
          <w:position w:val="0"/>
          <w:shd w:val="clear" w:color="auto" w:fill="auto"/>
          <w:lang w:val="pl-PL" w:eastAsia="pl-PL" w:bidi="pl-PL"/>
        </w:rPr>
        <w:t>— prawdopodobnie nic by to nie pomogło, ponie</w:t>
        <w:softHyphen/>
        <w:t>waż naród amerykański nie życzył sobie przekształcenia Stanów Zjednoczonych w mocarstwo europejskie. Ewolucja po tych li</w:t>
        <w:softHyphen/>
        <w:t xml:space="preserve">niach nie jest wyłączona — lecz za jaką cenę? </w:t>
      </w:r>
      <w:r>
        <w:rPr>
          <w:b w:val="0"/>
          <w:bCs w:val="0"/>
          <w:color w:val="000000"/>
          <w:spacing w:val="0"/>
          <w:w w:val="100"/>
          <w:position w:val="0"/>
          <w:shd w:val="clear" w:color="auto" w:fill="auto"/>
          <w:lang w:val="fr-FR" w:eastAsia="fr-FR" w:bidi="fr-FR"/>
        </w:rPr>
        <w:t xml:space="preserve">H. Kahn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 xml:space="preserve">A. Wiener </w:t>
      </w:r>
      <w:r>
        <w:rPr>
          <w:b w:val="0"/>
          <w:bCs w:val="0"/>
          <w:color w:val="000000"/>
          <w:spacing w:val="0"/>
          <w:w w:val="100"/>
          <w:position w:val="0"/>
          <w:shd w:val="clear" w:color="auto" w:fill="auto"/>
          <w:lang w:val="pl-PL" w:eastAsia="pl-PL" w:bidi="pl-PL"/>
        </w:rPr>
        <w:t>w swojej książce „The Year 2000”, którą przed rokiem omówiłem na tych łamach — uważają za prawdopodobne, że gdyby w rezul</w:t>
        <w:softHyphen/>
        <w:t>tacie wojny Amerykanie po raz trzeci musieli wyzwalać Europę</w:t>
        <w:br w:type="page"/>
      </w:r>
      <w:r>
        <w:rPr>
          <w:b w:val="0"/>
          <w:bCs w:val="0"/>
          <w:color w:val="000000"/>
          <w:spacing w:val="0"/>
          <w:w w:val="100"/>
          <w:position w:val="0"/>
          <w:shd w:val="clear" w:color="auto" w:fill="auto"/>
          <w:lang w:val="pl-PL" w:eastAsia="pl-PL" w:bidi="pl-PL"/>
        </w:rPr>
        <w:t xml:space="preserve">•— wyzwoliwszy </w:t>
      </w:r>
      <w:r>
        <w:rPr>
          <w:b w:val="0"/>
          <w:bCs w:val="0"/>
          <w:i/>
          <w:iCs/>
          <w:color w:val="000000"/>
          <w:spacing w:val="0"/>
          <w:w w:val="100"/>
          <w:position w:val="0"/>
          <w:shd w:val="clear" w:color="auto" w:fill="auto"/>
          <w:lang w:val="pl-PL" w:eastAsia="pl-PL" w:bidi="pl-PL"/>
        </w:rPr>
        <w:t>ją</w:t>
      </w:r>
      <w:r>
        <w:rPr>
          <w:b w:val="0"/>
          <w:bCs w:val="0"/>
          <w:color w:val="000000"/>
          <w:spacing w:val="0"/>
          <w:w w:val="100"/>
          <w:position w:val="0"/>
          <w:shd w:val="clear" w:color="auto" w:fill="auto"/>
          <w:lang w:val="pl-PL" w:eastAsia="pl-PL" w:bidi="pl-PL"/>
        </w:rPr>
        <w:t xml:space="preserve"> pozostaliby na stałe, by nie musieć wyzwalać jej po raz czwarty.</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Powyższy pogląd jest charakterystyczny nie tyle jako przepo</w:t>
        <w:softHyphen/>
        <w:t>wiednia ile jako ocena obecnej sytuacji. Z owego poglądu wynika bowiem, że Amerykanie zdają sobie sprawę, że — być może- — kontynent trzeba będzie kiedyś wyzwalać po raz trzeci właśnie dlatego, że Stany Zjednoczone pod koniec drugiej wojny świato</w:t>
        <w:softHyphen/>
        <w:t>wej nie stały się mocarstwem europejskim.</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Obaj hegemonowie są wyobcowani z Europy, którą się podzieli</w:t>
        <w:softHyphen/>
        <w:t>li. Amerykanie są wyobcowani politycznie — Rosjanie cywiliza</w:t>
        <w:softHyphen/>
        <w:t>cyjnie. Między nami a Amerykanami zachodzą wielkie różnice, lecz pomiędzy Europą a Stanami Zjednoczonymi nie ma podsta</w:t>
        <w:softHyphen/>
        <w:t>wowego konfliktu cywilizacyjnego.</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Rosja Sowiecka jest dziś geograficznie i militarnie mocar</w:t>
        <w:softHyphen/>
        <w:t>stwem europejskim lecz pomiędzy Sowietami a Europą istnieje podstawowy konflikt cywilizacyjny.</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Chcąc dotrzeć w sposób obiektywny do źródeł owego konfliktu — musimy odciąć się od propagandy i klisz. To nie Katynie powo</w:t>
        <w:softHyphen/>
        <w:t>dują ów konflikt. W Wietnamie działy się również rzeczy, od któ</w:t>
        <w:softHyphen/>
        <w:t>rych bieleje włos — a mimo to — pomiędzy cywilizacją amerykań</w:t>
        <w:softHyphen/>
        <w:t>ską a europejską nie ma zasadniczego konfliktu.</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Przytoczmy jako wstęp do naszego badania analizę Herberta </w:t>
      </w:r>
      <w:r>
        <w:rPr>
          <w:b w:val="0"/>
          <w:bCs w:val="0"/>
          <w:color w:val="000000"/>
          <w:spacing w:val="0"/>
          <w:w w:val="100"/>
          <w:position w:val="0"/>
          <w:shd w:val="clear" w:color="auto" w:fill="auto"/>
          <w:lang w:val="fr-FR" w:eastAsia="fr-FR" w:bidi="fr-FR"/>
        </w:rPr>
        <w:t xml:space="preserve">Marcuse </w:t>
      </w:r>
      <w:r>
        <w:rPr>
          <w:b w:val="0"/>
          <w:bCs w:val="0"/>
          <w:color w:val="000000"/>
          <w:spacing w:val="0"/>
          <w:w w:val="100"/>
          <w:position w:val="0"/>
          <w:shd w:val="clear" w:color="auto" w:fill="auto"/>
          <w:lang w:val="pl-PL" w:eastAsia="pl-PL" w:bidi="pl-PL"/>
        </w:rPr>
        <w:t xml:space="preserve">z jego książki pod tytułem </w:t>
      </w:r>
      <w:r>
        <w:rPr>
          <w:b w:val="0"/>
          <w:bCs w:val="0"/>
          <w:color w:val="000000"/>
          <w:spacing w:val="0"/>
          <w:w w:val="100"/>
          <w:position w:val="0"/>
          <w:shd w:val="clear" w:color="auto" w:fill="auto"/>
          <w:lang w:val="fr-FR" w:eastAsia="fr-FR" w:bidi="fr-FR"/>
        </w:rPr>
        <w:t xml:space="preserve">„Soviet Marxism”. </w:t>
      </w:r>
      <w:r>
        <w:rPr>
          <w:b w:val="0"/>
          <w:bCs w:val="0"/>
          <w:color w:val="000000"/>
          <w:spacing w:val="0"/>
          <w:w w:val="100"/>
          <w:position w:val="0"/>
          <w:shd w:val="clear" w:color="auto" w:fill="auto"/>
          <w:lang w:val="pl-PL" w:eastAsia="pl-PL" w:bidi="pl-PL"/>
        </w:rPr>
        <w:t>Nie chodzi mi w tym wypadku o dosłowny przekład tylko o przedstawienie toku myślowego autora.</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Jeżeli marksiści sowieccy usprawiedliwiają istnienie i konty</w:t>
        <w:softHyphen/>
        <w:t>nuację aparatu represyjnego nie malejącym zagrożeniem ze stro</w:t>
        <w:softHyphen/>
        <w:t>ny świata kapitalistycznego — tym samym przyznają, że struktu</w:t>
        <w:softHyphen/>
        <w:t>ra społeczeństwa sowieckiego jest jeszcze ciągle antagonistyczna. Przyznają również, że likwidacja owego antagonizmu zależy od fundamentalnych zmian w konstelacji międzynarodowej.</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 roku 1938 Stalin oświadczył, że wewnętrzne sprzeczności w Związku Sowieckim zostały rozwiązane w wyniku zwycięstwa so</w:t>
        <w:softHyphen/>
        <w:t>cjalizmu. Lecz w roku 1952 Stalin powrócił do koncepcji sprzecz</w:t>
        <w:softHyphen/>
        <w:t>ności wewnętrznych.</w:t>
      </w:r>
    </w:p>
    <w:p>
      <w:pPr>
        <w:pStyle w:val="Style61"/>
        <w:keepNext w:val="0"/>
        <w:keepLines w:val="0"/>
        <w:widowControl w:val="0"/>
        <w:shd w:val="clear" w:color="auto" w:fill="auto"/>
        <w:bidi w:val="0"/>
        <w:spacing w:before="0" w:after="40" w:line="199" w:lineRule="auto"/>
        <w:ind w:left="0" w:right="0" w:firstLine="340"/>
        <w:jc w:val="both"/>
      </w:pPr>
      <w:r>
        <w:rPr>
          <w:b w:val="0"/>
          <w:bCs w:val="0"/>
          <w:color w:val="000000"/>
          <w:spacing w:val="0"/>
          <w:w w:val="100"/>
          <w:position w:val="0"/>
          <w:shd w:val="clear" w:color="auto" w:fill="auto"/>
          <w:lang w:val="pl-PL" w:eastAsia="pl-PL" w:bidi="pl-PL"/>
        </w:rPr>
        <w:t>Sytuacja historyczna wzięła górę nad stalinowską koncepcją „socjalizmu w jednym kraju” — według której wewnętrzne sprze</w:t>
        <w:softHyphen/>
        <w:t>czności w państwie sowieckim mogą być rozwiązane pomimo że zewnętrzne pozostają nadal nierozwiązane. W rzeczywistości jed</w:t>
        <w:softHyphen/>
        <w:t>nak zewnętrzne sprzeczności uwarunkowują i umacniają wewnę</w:t>
        <w:softHyphen/>
        <w:t>trzne sprzeczności. Według sowieckiego marksizmu — „otoczenie kapitalistyczne” zmusza władze sowieckie do stałego wzmacniania zarówno aparatu represyjnego jak i machiny wojennej — co z kolei uniemożliwia podjęcie na większą skalę produkcji dóbr konsumpcyjnych celem zaspokojenia indywidualnych potrzeb oby</w:t>
        <w:softHyphen/>
        <w:t>wateli. Lecz stała rozbudowa i wzmacnianie sowieckiego aparatu represyjnego oraz aparatu wojennego niejako uwiecznia istnienie „kapitalistycznego otoczenia” a nawet powoduje, że kapitalistycz</w:t>
        <w:softHyphen/>
        <w:t>ne kraje łączą się dla wspólnej obrony. Od czasów Lenina sowiec</w:t>
        <w:softHyphen/>
        <w:t>cy marksiści uważali, że Związek Sowiecki nie będzie mógł prze</w:t>
        <w:softHyphen/>
        <w:br w:type="page"/>
      </w:r>
      <w:r>
        <w:rPr>
          <w:b w:val="0"/>
          <w:bCs w:val="0"/>
          <w:color w:val="000000"/>
          <w:spacing w:val="0"/>
          <w:w w:val="100"/>
          <w:position w:val="0"/>
          <w:shd w:val="clear" w:color="auto" w:fill="auto"/>
          <w:lang w:val="pl-PL" w:eastAsia="pl-PL" w:bidi="pl-PL"/>
        </w:rPr>
        <w:t>trwać jeżeli owego zagrożenia ze strony „kapitalistycznego otocze</w:t>
        <w:softHyphen/>
        <w:t>nia” nie zdoła przezwyciężyć. Miało to nastąpić w konsekwencji załamania w świecie imperialistycznym wywołanego „sprzeczno</w:t>
        <w:softHyphen/>
        <w:t>ściami właściwymi kapitalizmowi”. Owe sprzeczności zostały obec</w:t>
        <w:softHyphen/>
        <w:t>nie „zamrożone” w ramach zbrojeniowej gospodarki zachodniej. Wskutek tego spowodowanie rozluźnienia zbrojeniowej gospodar</w:t>
        <w:softHyphen/>
        <w:t>ki Zachodu winno być naczelnym celem polityki sowieckiej. Przy</w:t>
        <w:softHyphen/>
        <w:t>wódcy sowieccy mogą żywić nadzieję osiągnięcia tego celu tylko wówczas, gdy Związek Sowiecki przestanie być wojskowym i poli</w:t>
        <w:softHyphen/>
        <w:t>tycznym zagrożeniem dla Zachodu.</w:t>
      </w:r>
    </w:p>
    <w:p>
      <w:pPr>
        <w:pStyle w:val="Style61"/>
        <w:keepNext w:val="0"/>
        <w:keepLines w:val="0"/>
        <w:widowControl w:val="0"/>
        <w:shd w:val="clear" w:color="auto" w:fill="auto"/>
        <w:bidi w:val="0"/>
        <w:spacing w:before="0" w:after="40" w:line="199" w:lineRule="auto"/>
        <w:ind w:left="0" w:right="0" w:firstLine="320"/>
        <w:jc w:val="both"/>
      </w:pPr>
      <w:r>
        <w:rPr>
          <w:b w:val="0"/>
          <w:bCs w:val="0"/>
          <w:color w:val="000000"/>
          <w:spacing w:val="0"/>
          <w:w w:val="100"/>
          <w:position w:val="0"/>
          <w:shd w:val="clear" w:color="auto" w:fill="auto"/>
          <w:lang w:val="pl-PL" w:eastAsia="pl-PL" w:bidi="pl-PL"/>
        </w:rPr>
        <w:t xml:space="preserve">Innymi słowy, według recepty </w:t>
      </w:r>
      <w:r>
        <w:rPr>
          <w:b w:val="0"/>
          <w:bCs w:val="0"/>
          <w:color w:val="000000"/>
          <w:spacing w:val="0"/>
          <w:w w:val="100"/>
          <w:position w:val="0"/>
          <w:shd w:val="clear" w:color="auto" w:fill="auto"/>
          <w:lang w:val="fr-FR" w:eastAsia="fr-FR" w:bidi="fr-FR"/>
        </w:rPr>
        <w:t xml:space="preserve">Marcuse </w:t>
      </w:r>
      <w:r>
        <w:rPr>
          <w:b w:val="0"/>
          <w:bCs w:val="0"/>
          <w:color w:val="000000"/>
          <w:spacing w:val="0"/>
          <w:w w:val="100"/>
          <w:position w:val="0"/>
          <w:shd w:val="clear" w:color="auto" w:fill="auto"/>
          <w:lang w:val="pl-PL" w:eastAsia="pl-PL" w:bidi="pl-PL"/>
        </w:rPr>
        <w:t>— Sowiety winny prze</w:t>
        <w:softHyphen/>
        <w:t>stawić swą gospodarkę na stopę pokojową i konsumpcyjną. Wów</w:t>
        <w:softHyphen/>
        <w:t>czas Zachód nie czułby się dłużej zagrożony i doszłyby do głosu „wewnętrzne sprzeczności kapitalizmu”, które dziś są zamrożone w ramach programów zbrojeniowych. Gdyby gospodarka sowiec</w:t>
        <w:softHyphen/>
        <w:t>ka produkowała „masło” zamiast „armat” — powstałaby możli</w:t>
        <w:softHyphen/>
        <w:t>wość rozluźnienia aparatu represyjnego, co z kolei spowodowało</w:t>
        <w:softHyphen/>
        <w:t>by rozkwit życia kulturalnego we wszystkich jego dziedzinach. Tylko na tej drodze Związek Sowiecki mógłby wykazać wyższość ustroju socjalistycznego nad kapitalizmem i osiągnąć nad nim zwycięstwo.</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Analiza </w:t>
      </w:r>
      <w:r>
        <w:rPr>
          <w:b w:val="0"/>
          <w:bCs w:val="0"/>
          <w:color w:val="000000"/>
          <w:spacing w:val="0"/>
          <w:w w:val="100"/>
          <w:position w:val="0"/>
          <w:shd w:val="clear" w:color="auto" w:fill="auto"/>
          <w:lang w:val="fr-FR" w:eastAsia="fr-FR" w:bidi="fr-FR"/>
        </w:rPr>
        <w:t xml:space="preserve">Marcuse’a </w:t>
      </w:r>
      <w:r>
        <w:rPr>
          <w:b w:val="0"/>
          <w:bCs w:val="0"/>
          <w:color w:val="000000"/>
          <w:spacing w:val="0"/>
          <w:w w:val="100"/>
          <w:position w:val="0"/>
          <w:shd w:val="clear" w:color="auto" w:fill="auto"/>
          <w:lang w:val="pl-PL" w:eastAsia="pl-PL" w:bidi="pl-PL"/>
        </w:rPr>
        <w:t>byłaby stuprocentowo słuszna gdyby stali</w:t>
        <w:softHyphen/>
        <w:t>nowcy byli marksistami. Stalinowcy jednak nie są marksistami i nie dążą do wykazania wyższości swojego ustroju nad jakimkol</w:t>
        <w:softHyphen/>
        <w:t>wiek -innym ustrojem. Stalinowcy nie zgodzą się nigdy dobrowol</w:t>
        <w:softHyphen/>
        <w:t>nie na rozluźnienie aparatu represyjnego ponieważ nie przeżyliby tygodnia w takiej sytuacji np. jaka panowała w Czechosłowacji do dnia 21 sierpnia br. Wskutek tego wszystko co usprawiedliwia utrzymanie aparatu represyjnego jest dobre — natomiast wszystko co zmierza do rozluźnienia aparatu terroru jest z definicji złe.</w:t>
      </w:r>
    </w:p>
    <w:p>
      <w:pPr>
        <w:pStyle w:val="Style61"/>
        <w:keepNext w:val="0"/>
        <w:keepLines w:val="0"/>
        <w:widowControl w:val="0"/>
        <w:shd w:val="clear" w:color="auto" w:fill="auto"/>
        <w:bidi w:val="0"/>
        <w:spacing w:before="0" w:after="40" w:line="199" w:lineRule="auto"/>
        <w:ind w:left="0" w:right="0" w:firstLine="320"/>
        <w:jc w:val="both"/>
      </w:pPr>
      <w:r>
        <w:rPr>
          <w:b w:val="0"/>
          <w:bCs w:val="0"/>
          <w:color w:val="000000"/>
          <w:spacing w:val="0"/>
          <w:w w:val="100"/>
          <w:position w:val="0"/>
          <w:shd w:val="clear" w:color="auto" w:fill="auto"/>
          <w:lang w:val="pl-PL" w:eastAsia="pl-PL" w:bidi="pl-PL"/>
        </w:rPr>
        <w:t>Stalinizm stanowi dokładną odwrotność marksizmu i tym sa</w:t>
        <w:softHyphen/>
        <w:t>mym socjalizmu. Związek Sowiecki dąży do zabezpieczenia swo</w:t>
        <w:softHyphen/>
        <w:t>jego imperium w sensie strategicznym i wojskowym — lecz nie dąży do likwidacji „otoczenia kapitalistycznego”. Sowiety były w przeszłości i są nadal gotowe rzucić cudzoziemskich komunistów na pożarcie kapitalistom ilekroć sowieckie interesy imperialne tego wymagają. Pentagon dla Kremla jest instytucją absolutnie niezbędną — ponieważ Pentagon stanowi oś „teorii permanentnego wroga” — a tylko permanentny wróg dostarcza usprawiedliwie</w:t>
        <w:softHyphen/>
        <w:t>nia dla permanentnego aparatu represyjnego.</w:t>
      </w:r>
    </w:p>
    <w:p>
      <w:pPr>
        <w:pStyle w:val="Style61"/>
        <w:keepNext w:val="0"/>
        <w:keepLines w:val="0"/>
        <w:widowControl w:val="0"/>
        <w:shd w:val="clear" w:color="auto" w:fill="auto"/>
        <w:bidi w:val="0"/>
        <w:spacing w:before="0" w:after="40" w:line="199" w:lineRule="auto"/>
        <w:ind w:left="0" w:right="0" w:firstLine="320"/>
        <w:jc w:val="both"/>
      </w:pPr>
      <w:r>
        <w:rPr>
          <w:b w:val="0"/>
          <w:bCs w:val="0"/>
          <w:color w:val="000000"/>
          <w:spacing w:val="0"/>
          <w:w w:val="100"/>
          <w:position w:val="0"/>
          <w:shd w:val="clear" w:color="auto" w:fill="auto"/>
          <w:lang w:val="pl-PL" w:eastAsia="pl-PL" w:bidi="pl-PL"/>
        </w:rPr>
        <w:t>Gdyby Pentagonu nie było, trzeba by go wymyślić — tak jak wymyślono światowy spisek syjonistyczny.</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Pomiędzy socjalizmem a kapitalizmem istnieje sprzeczność. Lecz pomiędzy stalinizmem a kapitalizmem nie ma żadnej sprzecz</w:t>
        <w:softHyphen/>
        <w:t>ności. Przeciwnie — istnieje pewna „wspólnota interesów”. Za</w:t>
        <w:softHyphen/>
        <w:t>grożenie sowieckie (stalinowskie) umożliwia kapitalizmowi roz</w:t>
        <w:softHyphen/>
        <w:t>budowę gospodarki zbrojeniowej i odłożenie „do lodówki” niewy</w:t>
        <w:softHyphen/>
        <w:t>godnych problemów — równocześnie ta sama kapitalistyczna gos</w:t>
        <w:softHyphen/>
        <w:t>podarka zbrojeniowa dostarcza stalinowcom argumentu do rozbu</w:t>
        <w:softHyphen/>
        <w:br w:type="page"/>
      </w:r>
      <w:r>
        <w:rPr>
          <w:b w:val="0"/>
          <w:bCs w:val="0"/>
          <w:color w:val="000000"/>
          <w:spacing w:val="0"/>
          <w:w w:val="100"/>
          <w:position w:val="0"/>
          <w:shd w:val="clear" w:color="auto" w:fill="auto"/>
          <w:lang w:val="pl-PL" w:eastAsia="pl-PL" w:bidi="pl-PL"/>
        </w:rPr>
        <w:t>dowy sowieckiej machiny wojennej i utrzymywania aparatu re</w:t>
        <w:softHyphen/>
        <w:t>presyjnego.</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Stalinizm uwarunkowuje kapitalizm a kapitalizm uwarunko- wuje stalinizm — lecz bilans owego uwarunkowania dla Zacho</w:t>
        <w:softHyphen/>
        <w:t>du jest zdecydowanie ujemny. Budujemy bronie atomowe i łodzie podwodne zamiast domów mieszkalnych szkół i szpitali. Zagroże</w:t>
        <w:softHyphen/>
        <w:t>nie zawsze ureakcyjnia — ponieważ liberalizm i demokracja roz</w:t>
        <w:softHyphen/>
        <w:t>wijać się mogą tylko w atmosferze zabezpieczonego pokoju. To wszystko jak najbardziej odpowiada stalinowcom, ponieważ do</w:t>
        <w:softHyphen/>
        <w:t>starcza argumentu, że Zachód jest reakcyjny, militarystyczny, nieprzejednanie wrogi socjalizmowi — co nakazuje czujność, któ</w:t>
        <w:softHyphen/>
        <w:t>rej wyrazem i instrumentem są wszelkiego typu Bezpieki.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Teoria </w:t>
      </w:r>
      <w:r>
        <w:rPr>
          <w:b w:val="0"/>
          <w:bCs w:val="0"/>
          <w:color w:val="000000"/>
          <w:spacing w:val="0"/>
          <w:w w:val="100"/>
          <w:position w:val="0"/>
          <w:shd w:val="clear" w:color="auto" w:fill="auto"/>
          <w:lang w:val="fr-FR" w:eastAsia="fr-FR" w:bidi="fr-FR"/>
        </w:rPr>
        <w:t xml:space="preserve">„convergence" </w:t>
      </w:r>
      <w:r>
        <w:rPr>
          <w:b w:val="0"/>
          <w:bCs w:val="0"/>
          <w:color w:val="000000"/>
          <w:spacing w:val="0"/>
          <w:w w:val="100"/>
          <w:position w:val="0"/>
          <w:shd w:val="clear" w:color="auto" w:fill="auto"/>
          <w:lang w:val="pl-PL" w:eastAsia="pl-PL" w:bidi="pl-PL"/>
        </w:rPr>
        <w:t>— podtrzymywana przez wielu sowieto- logów zachodnich — opiera się na przesłance, że rozwój techno</w:t>
        <w:softHyphen/>
        <w:t xml:space="preserve">logiczny i przemysłowy upodabnia stopniowo Sowiety do Zachodu. Trzeba stwierdzić, że nie ma jak dotąd żadnych dowodów, że tak się dzieje. Można natomiast zaryzykować inną teorię </w:t>
      </w:r>
      <w:r>
        <w:rPr>
          <w:b w:val="0"/>
          <w:bCs w:val="0"/>
          <w:color w:val="000000"/>
          <w:spacing w:val="0"/>
          <w:w w:val="100"/>
          <w:position w:val="0"/>
          <w:shd w:val="clear" w:color="auto" w:fill="auto"/>
          <w:lang w:val="fr-FR" w:eastAsia="fr-FR" w:bidi="fr-FR"/>
        </w:rPr>
        <w:t>„conver</w:t>
        <w:softHyphen/>
        <w:t xml:space="preserve">gence”. </w:t>
      </w:r>
      <w:r>
        <w:rPr>
          <w:b w:val="0"/>
          <w:bCs w:val="0"/>
          <w:color w:val="000000"/>
          <w:spacing w:val="0"/>
          <w:w w:val="100"/>
          <w:position w:val="0"/>
          <w:shd w:val="clear" w:color="auto" w:fill="auto"/>
          <w:lang w:val="pl-PL" w:eastAsia="pl-PL" w:bidi="pl-PL"/>
        </w:rPr>
        <w:t>Pod wpływem zagrożenia sowieckiego stajemy się na Zachodzie coraz bardziej prawicowi i reakcyjni — równocześnie reżym sowiecki staje się w odpowiedzi również coraz bardziej reakcyjny i konserwatywny.</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„Otoczenie kapitalistyczne" z punktu widzenia stalinowców spełnia funkcję pozytywną ponieważ teoria permanentnego wroga stanowi fundament systemu stalinowskiego. Natomiast „otocze</w:t>
        <w:softHyphen/>
        <w:t>nie komunistyczne” znieprawia nas wbrew naszej woli, ponieważ uniemożliwia nam podjęcie programu reform społecznych i pro</w:t>
        <w:softHyphen/>
        <w:t>wadzenie racjonalnej gospodarki.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Są mędrcy na Zachodzie, którzy głoszą tezę </w:t>
      </w:r>
      <w:r>
        <w:rPr>
          <w:b w:val="0"/>
          <w:bCs w:val="0"/>
          <w:color w:val="000000"/>
          <w:spacing w:val="0"/>
          <w:w w:val="100"/>
          <w:position w:val="0"/>
          <w:shd w:val="clear" w:color="auto" w:fill="auto"/>
          <w:lang w:val="fr-FR" w:eastAsia="fr-FR" w:bidi="fr-FR"/>
        </w:rPr>
        <w:t xml:space="preserve">Marcuse’a </w:t>
      </w:r>
      <w:r>
        <w:rPr>
          <w:b w:val="0"/>
          <w:bCs w:val="0"/>
          <w:i/>
          <w:iCs/>
          <w:color w:val="000000"/>
          <w:spacing w:val="0"/>
          <w:w w:val="100"/>
          <w:position w:val="0"/>
          <w:shd w:val="clear" w:color="auto" w:fill="auto"/>
          <w:lang w:val="fr-FR" w:eastAsia="fr-FR" w:bidi="fr-FR"/>
        </w:rPr>
        <w:t>à re</w:t>
        <w:softHyphen/>
        <w:t>bours.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Powinniśmy skasować militarne programy atomowe, po</w:t>
        <w:softHyphen/>
        <w:t>winniśmy przebudowywać „slumsy", powinniśmy „upełnoletnić” Murzynów i stworzyć dla nich ludzkie warunki rozwojowe — po</w:t>
        <w:softHyphen/>
        <w:t>winniśmy jednym słowem przekształcić ustrój kapitalistyczny, w postępowe, idealne społeczeństwo. Wówczas narody w orbicie sowieckiej patrząc na nasz rozwój i rozkwit — wzięłyby przykład z Zachodu. Ci, którzy głoszą podobne poglądy opierają się na przeświadczeniu, że dobry ustrój wyprze z czasem gorsze ustroje.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Powyższa teoria jest bardzo atrakcyjna lecz całkowicie uto</w:t>
        <w:softHyphen/>
        <w:t>pijna. Mamy bowiem do czynienia z bezwzględnym imperializmem. Gdybyśmy potencjały siły zaczęli przekształcać na finansowanie wielkiej rewolucji społecznej — gdybyśmy zamiast się zbroić za</w:t>
        <w:softHyphen/>
        <w:t>częli uzdrawiać ustrój kapitalistyczny — Sowiety zaczęłyby kra</w:t>
        <w:softHyphen/>
        <w:t>jać Zachód jak salami, po plasterku, podkreślając po każdej inwazji, że dany plasterek jest ostatni.</w:t>
      </w:r>
    </w:p>
    <w:p>
      <w:pPr>
        <w:pStyle w:val="Style61"/>
        <w:keepNext w:val="0"/>
        <w:keepLines w:val="0"/>
        <w:widowControl w:val="0"/>
        <w:shd w:val="clear" w:color="auto" w:fill="auto"/>
        <w:bidi w:val="0"/>
        <w:spacing w:before="0" w:after="0" w:line="199" w:lineRule="auto"/>
        <w:ind w:left="0" w:right="0" w:firstLine="320"/>
        <w:jc w:val="both"/>
        <w:sectPr>
          <w:headerReference w:type="default" r:id="rId148"/>
          <w:footerReference w:type="default" r:id="rId149"/>
          <w:headerReference w:type="even" r:id="rId150"/>
          <w:footerReference w:type="even" r:id="rId151"/>
          <w:footnotePr>
            <w:pos w:val="pageBottom"/>
            <w:numFmt w:val="chicago"/>
            <w:numStart w:val="1"/>
            <w:numRestart w:val="continuous"/>
            <w15:footnoteColumns w:val="1"/>
          </w:footnotePr>
          <w:pgSz w:w="6851" w:h="11317"/>
          <w:pgMar w:top="963" w:left="502" w:right="512" w:bottom="702" w:header="0" w:footer="3" w:gutter="0"/>
          <w:pgNumType w:start="98"/>
          <w:cols w:space="720"/>
          <w:noEndnote/>
          <w:rtlGutter w:val="0"/>
          <w:docGrid w:linePitch="360"/>
        </w:sectPr>
      </w:pPr>
      <w:r>
        <w:rPr>
          <w:b w:val="0"/>
          <w:bCs w:val="0"/>
          <w:color w:val="000000"/>
          <w:spacing w:val="0"/>
          <w:w w:val="100"/>
          <w:position w:val="0"/>
          <w:shd w:val="clear" w:color="auto" w:fill="auto"/>
          <w:lang w:val="pl-PL" w:eastAsia="pl-PL" w:bidi="pl-PL"/>
        </w:rPr>
        <w:t>W sumie wypada stwierdzić, że nie możemy uzdrawiać kapita</w:t>
        <w:softHyphen/>
        <w:t>lizmu i budować na wielką skalę nowego społeczeństwa — ponie</w:t>
        <w:softHyphen/>
        <w:t>waż musimy się zbroić i będziemy musieli się zbroić coraz ko</w:t>
        <w:softHyphen/>
        <w:t>sztowniej i z coraz większym wysiłkiem aż do chwili gdy w Rosji nastąpią rewolucyjne zmiany. Jesteśmy w centrum konfliktu cy</w:t>
        <w:softHyphen/>
        <w:t>wilizacyjnego i dlatego politycy na ów konflikt nie mają odpowie</w:t>
        <w:softHyphen/>
        <w:t xml:space="preserve">dzi. Gdy Turcy stali pod Wiedniem — był to w gruncie rzeczy </w:t>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tylko polityczny problem, ponieważ można go było rozwiązać po</w:t>
        <w:softHyphen/>
        <w:t>litycznymi metodami. Wojna jest polityką prowadzoną innymi środkami i tę metodę wówczas z powodzeniem zastosowano.</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Zagadnienie polega na tym, że Sowiety można by pobić tylko broniami atomowymi detonując światową apokalipsę nuklearną — natomiast Sowiety mogą powoli i stopniowo podporządkować sobie kontynentalną Europę bez użycia broni atomowych.</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Bezpieczeństwo Europy zależy od odpowiedzi na pytanie: Jak szybko nastąpią w Rosji zasadnicze zmiany?</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Za zbrojenia kupujemy tylko czas — nie bezpieczeństwo. Ame</w:t>
        <w:softHyphen/>
        <w:t>rykanie nie wykazują chęci zwiększenia swego zaangażowania na kontynencie a NATO w jego europejskiej formie nie da nam nigdy pewnej ochrony przed potęgą Sowietów. Zagrożenie Europy zniknie wówczas, gdy Sowiety z stalinowskiego, imperialnego mo</w:t>
        <w:softHyphen/>
        <w:t>carstwa przekształcą się w federacyjny związek prawdziwie socja</w:t>
        <w:softHyphen/>
        <w:t>listycznych republik. Z procesem przemian w Rosji związane są bezpośrednio najbardziej istotne interesy Europy — być może jej historyczny byt.</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Politycy na całym świecie negocjują nie z ludźmi społecznego protestu — tylko z rządami, które bez względu na ich moralny poziom sprawują władzę na danym terytorium. Polityka koegzy</w:t>
        <w:softHyphen/>
        <w:t>stencji w jej rozmaitych formach jest negocjowana z rządem so</w:t>
        <w:softHyphen/>
        <w:t>wieckim, który dławi wolność w całym bloku wschodnim. Polity</w:t>
        <w:softHyphen/>
        <w:t>ka koegzystencji może w pewnych okresach wygładzać stosunki pomiędzy Wschodem a Zachodem — nie może jednak spowodować żadnych przemian wewnątrz Rosji.</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Sytuacja Europy kontynentalnej u progu 1969 r. — nie przed</w:t>
        <w:softHyphen/>
        <w:t>stawia się korzystnie. Bezpieczeństwo mogłyby nam zapewnić Stany Zjednoczone będące mocarstwem europejskim. Nie można chronić Berlina „parasolem”, którego dysponent mieszka w Wa</w:t>
        <w:softHyphen/>
        <w:t>szyngtonie. To nie Ameryka ale Europa znajduje się w zasięgu czołgów sowieckich. Stany Zjednoczone, zaangażowane głównie na Pacyfiku i w Azji, mogą nas po raz trzeci wyzwolić lecz nie ochronią nas przed inwazją.</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Owa bezradność, marazm, poczucie fałszywego bezpieczeństwa</w:t>
      </w:r>
    </w:p>
    <w:p>
      <w:pPr>
        <w:pStyle w:val="Style61"/>
        <w:keepNext w:val="0"/>
        <w:keepLines w:val="0"/>
        <w:widowControl w:val="0"/>
        <w:numPr>
          <w:ilvl w:val="0"/>
          <w:numId w:val="15"/>
        </w:numPr>
        <w:shd w:val="clear" w:color="auto" w:fill="auto"/>
        <w:tabs>
          <w:tab w:pos="320"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wszystko to wypływa z faktu, że rządzą nami politycy i ich woj</w:t>
        <w:softHyphen/>
        <w:t>skowi doradcy — natomiast problem, który wisi nad nami oło</w:t>
        <w:softHyphen/>
        <w:t>wianą chmurą — nie jest problemem ściśle politycznym i w kon</w:t>
        <w:softHyphen/>
        <w:t>sekwencji, nie może być rozwiązany ani na drodze politycznej ani na drodze militarnej.</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Wchodzimy w okres kiedy w rozwiązaniu centralnego problemu Europy mogliby odegrać czołową rolę intelektualiści i inteligencja</w:t>
      </w:r>
    </w:p>
    <w:p>
      <w:pPr>
        <w:pStyle w:val="Style61"/>
        <w:keepNext w:val="0"/>
        <w:keepLines w:val="0"/>
        <w:widowControl w:val="0"/>
        <w:numPr>
          <w:ilvl w:val="0"/>
          <w:numId w:val="15"/>
        </w:numPr>
        <w:shd w:val="clear" w:color="auto" w:fill="auto"/>
        <w:tabs>
          <w:tab w:pos="316"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ponieważ Europa kontynentalna jest wielką „Czechosłowacją”</w:t>
      </w:r>
    </w:p>
    <w:p>
      <w:pPr>
        <w:pStyle w:val="Style61"/>
        <w:keepNext w:val="0"/>
        <w:keepLines w:val="0"/>
        <w:widowControl w:val="0"/>
        <w:numPr>
          <w:ilvl w:val="0"/>
          <w:numId w:val="15"/>
        </w:numPr>
        <w:shd w:val="clear" w:color="auto" w:fill="auto"/>
        <w:tabs>
          <w:tab w:pos="320"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do tej pory nie okupowaną przez Sowiety. Problematyka ru</w:t>
        <w:softHyphen/>
        <w:t xml:space="preserve">chów społecznych i rewolucyjnych, które władne są przekształcić Rosję — nie może stanowić tematu obrad NATO. Owa tematyka może natomiast wzbudzić </w:t>
      </w:r>
      <w:r>
        <w:rPr>
          <w:b w:val="0"/>
          <w:bCs w:val="0"/>
          <w:i/>
          <w:iCs/>
          <w:color w:val="000000"/>
          <w:spacing w:val="0"/>
          <w:w w:val="100"/>
          <w:position w:val="0"/>
          <w:shd w:val="clear" w:color="auto" w:fill="auto"/>
          <w:lang w:val="pl-PL" w:eastAsia="pl-PL" w:bidi="pl-PL"/>
        </w:rPr>
        <w:t>w</w:t>
      </w:r>
      <w:r>
        <w:rPr>
          <w:b w:val="0"/>
          <w:bCs w:val="0"/>
          <w:color w:val="000000"/>
          <w:spacing w:val="0"/>
          <w:w w:val="100"/>
          <w:position w:val="0"/>
          <w:shd w:val="clear" w:color="auto" w:fill="auto"/>
          <w:lang w:val="pl-PL" w:eastAsia="pl-PL" w:bidi="pl-PL"/>
        </w:rPr>
        <w:t xml:space="preserve"> Europie prąd umysłowy, który byłby sojusznikiem nowej Rosji.</w:t>
      </w:r>
    </w:p>
    <w:p>
      <w:pPr>
        <w:pStyle w:val="Style61"/>
        <w:keepNext w:val="0"/>
        <w:keepLines w:val="0"/>
        <w:widowControl w:val="0"/>
        <w:shd w:val="clear" w:color="auto" w:fill="auto"/>
        <w:bidi w:val="0"/>
        <w:spacing w:before="0" w:after="0" w:line="199" w:lineRule="auto"/>
        <w:ind w:left="0" w:right="0" w:firstLine="300"/>
        <w:jc w:val="both"/>
        <w:sectPr>
          <w:headerReference w:type="default" r:id="rId152"/>
          <w:footerReference w:type="default" r:id="rId153"/>
          <w:headerReference w:type="even" r:id="rId154"/>
          <w:footerReference w:type="even" r:id="rId155"/>
          <w:footnotePr>
            <w:pos w:val="pageBottom"/>
            <w:numFmt w:val="chicago"/>
            <w:numStart w:val="1"/>
            <w:numRestart w:val="continuous"/>
            <w15:footnoteColumns w:val="1"/>
          </w:footnotePr>
          <w:pgSz w:w="6851" w:h="11317"/>
          <w:pgMar w:top="963" w:left="502" w:right="512" w:bottom="702" w:header="0" w:footer="274" w:gutter="0"/>
          <w:pgNumType w:start="104"/>
          <w:cols w:space="720"/>
          <w:noEndnote/>
          <w:rtlGutter w:val="0"/>
          <w:docGrid w:linePitch="360"/>
        </w:sectPr>
      </w:pPr>
      <w:r>
        <w:rPr>
          <w:b w:val="0"/>
          <w:bCs w:val="0"/>
          <w:color w:val="000000"/>
          <w:spacing w:val="0"/>
          <w:w w:val="100"/>
          <w:position w:val="0"/>
          <w:shd w:val="clear" w:color="auto" w:fill="auto"/>
          <w:lang w:val="pl-PL" w:eastAsia="pl-PL" w:bidi="pl-PL"/>
        </w:rPr>
        <w:t xml:space="preserve">Intelektualiści i pisarze rosyjscy, którzy reprezentują protest </w:t>
      </w:r>
      <w:r>
        <w:rPr>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pl-PL" w:eastAsia="pl-PL" w:bidi="pl-PL"/>
        </w:rPr>
        <w:t xml:space="preserve">ferment — są całkowicie izolowani. Kto jest ich sojusznikiem </w:t>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na Zachodzie? Teoretycznie wszyscy życzą sobie przemian czy na</w:t>
        <w:softHyphen/>
        <w:t>wet przewrotu w Rosji — lecz w większości wypadków potencjal</w:t>
        <w:softHyphen/>
        <w:t>ni zwolennicy przewrotu wysuwają pod adresem nowej Rosji warunki, które dla rewolucjonisty rosyjskiego byłyby nie do przyjęcia.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Wydawałoby się, że ruch protestu i reformy — tak silny w młodym pokoleniu na Zachodzie — winien iść równolegle z ru</w:t>
        <w:softHyphen/>
        <w:t>chem reformy w Europie wschodniej tym bardziej, że dopóki trwa zagrożenie sowieckie i Rosją rządzą stalinowcy — w Europie za</w:t>
        <w:softHyphen/>
        <w:t>chodniej nie mamy żadnej szansy ani podjęcia ani zrealizowania reform ustrojowo gospodarczych.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Zachodnioeuropejski ruch protestu i reformy oddziaływać bę</w:t>
        <w:softHyphen/>
        <w:t>dzie na ruchy anty-stalinowskie w Europie wschodniej tylko wów</w:t>
        <w:softHyphen/>
        <w:t>czas jeżeli uświadomimy sobie powszechnie następujące punkty:</w:t>
      </w:r>
    </w:p>
    <w:p>
      <w:pPr>
        <w:pStyle w:val="Style61"/>
        <w:keepNext w:val="0"/>
        <w:keepLines w:val="0"/>
        <w:widowControl w:val="0"/>
        <w:numPr>
          <w:ilvl w:val="0"/>
          <w:numId w:val="17"/>
        </w:numPr>
        <w:shd w:val="clear" w:color="auto" w:fill="auto"/>
        <w:tabs>
          <w:tab w:pos="522"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Reformy wymaga zarówno kapitalizm jak i komunizm. Sta</w:t>
        <w:softHyphen/>
        <w:t>linizm wzmacnia prawicową reakcję na Zachodzie — prawicowa reakcja na Zachodzie wzmacnia z kolei stalinizm. Rozbicie tej współzależności powinno stanowić wspólny cel postępowych ru</w:t>
        <w:softHyphen/>
        <w:t>chów tak na wschodzie jak na zachodzie Europy. Jeżeli program radykalnych przemian ustrojowo-gospodarczych określimy jakże wieloznacznym dziś terminem „rewolucji” — to należy stwierdzić, że ich rewolucja nie może się dokonać bez zwycięstwa naszej re</w:t>
        <w:softHyphen/>
        <w:t>wolucji i odwrotnie.</w:t>
      </w:r>
    </w:p>
    <w:p>
      <w:pPr>
        <w:pStyle w:val="Style61"/>
        <w:keepNext w:val="0"/>
        <w:keepLines w:val="0"/>
        <w:widowControl w:val="0"/>
        <w:numPr>
          <w:ilvl w:val="0"/>
          <w:numId w:val="17"/>
        </w:numPr>
        <w:shd w:val="clear" w:color="auto" w:fill="auto"/>
        <w:tabs>
          <w:tab w:pos="597"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Zrozumienie powyższych prostych tez utrudnia nam obcią</w:t>
        <w:softHyphen/>
        <w:t>żenie historyczne. Wielu nawet postępowo myślących ludzi w za</w:t>
        <w:softHyphen/>
        <w:t xml:space="preserve">chodniej Europie — a Polacy w szczególności — przez „rewolucję” rozumieją rozbicie Rosji. W sumie wytworzyła się paradoksalna sytuacja. O problemie narodowościowym w Sowietach zachodnie </w:t>
      </w:r>
      <w:r>
        <w:rPr>
          <w:b w:val="0"/>
          <w:bCs w:val="0"/>
          <w:i/>
          <w:iCs/>
          <w:color w:val="000000"/>
          <w:spacing w:val="0"/>
          <w:w w:val="100"/>
          <w:position w:val="0"/>
          <w:shd w:val="clear" w:color="auto" w:fill="auto"/>
          <w:lang w:val="fr-FR" w:eastAsia="fr-FR" w:bidi="fr-FR"/>
        </w:rPr>
        <w:t>establishments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i politycy prawicowi milczą, by nie psuć sobie sto</w:t>
        <w:softHyphen/>
        <w:t>sunków z Kremlem. Niepisana „konstytucja” polityki koegzysten</w:t>
        <w:softHyphen/>
        <w:t>cji wymaga, by nie mówić nic na temat Ukrainy.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Wśród kół postępowych lecz </w:t>
      </w:r>
      <w:r>
        <w:rPr>
          <w:b w:val="0"/>
          <w:bCs w:val="0"/>
          <w:color w:val="000000"/>
          <w:spacing w:val="0"/>
          <w:w w:val="100"/>
          <w:position w:val="0"/>
          <w:shd w:val="clear" w:color="auto" w:fill="auto"/>
          <w:lang w:val="fr-FR" w:eastAsia="fr-FR" w:bidi="fr-FR"/>
        </w:rPr>
        <w:t xml:space="preserve">nie </w:t>
      </w:r>
      <w:r>
        <w:rPr>
          <w:b w:val="0"/>
          <w:bCs w:val="0"/>
          <w:i/>
          <w:iCs/>
          <w:color w:val="000000"/>
          <w:spacing w:val="0"/>
          <w:w w:val="100"/>
          <w:position w:val="0"/>
          <w:shd w:val="clear" w:color="auto" w:fill="auto"/>
          <w:lang w:val="fr-FR" w:eastAsia="fr-FR" w:bidi="fr-FR"/>
        </w:rPr>
        <w:t>fellowtraveller’</w:t>
      </w:r>
      <w:r>
        <w:rPr>
          <w:b w:val="0"/>
          <w:bCs w:val="0"/>
          <w:i/>
          <w:iCs/>
          <w:color w:val="000000"/>
          <w:spacing w:val="0"/>
          <w:w w:val="100"/>
          <w:position w:val="0"/>
          <w:shd w:val="clear" w:color="auto" w:fill="auto"/>
          <w:lang w:val="pl-PL" w:eastAsia="pl-PL" w:bidi="pl-PL"/>
        </w:rPr>
        <w:t>skićh</w:t>
      </w:r>
      <w:r>
        <w:rPr>
          <w:b w:val="0"/>
          <w:bCs w:val="0"/>
          <w:color w:val="000000"/>
          <w:spacing w:val="0"/>
          <w:w w:val="100"/>
          <w:position w:val="0"/>
          <w:shd w:val="clear" w:color="auto" w:fill="auto"/>
          <w:lang w:val="pl-PL" w:eastAsia="pl-PL" w:bidi="pl-PL"/>
        </w:rPr>
        <w:t xml:space="preserve"> problem narodowościowy uważany jest za nacjonalistyczny dynamit, który w sprzyjających warunkach rozbije cytadelę sowiecką.</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Wstawmy się w położenie uczciwego rewolucjonisty rosyjskie</w:t>
        <w:softHyphen/>
        <w:t>go. Z kim ma on rozmawiać na Zachodzie i gdzie ma szukać poparcia?</w:t>
      </w:r>
    </w:p>
    <w:p>
      <w:pPr>
        <w:pStyle w:val="Style61"/>
        <w:keepNext w:val="0"/>
        <w:keepLines w:val="0"/>
        <w:widowControl w:val="0"/>
        <w:numPr>
          <w:ilvl w:val="0"/>
          <w:numId w:val="17"/>
        </w:numPr>
        <w:shd w:val="clear" w:color="auto" w:fill="auto"/>
        <w:tabs>
          <w:tab w:pos="684"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Pierwszeństwo musi być przyznane obaleniu stalinizmu. Celem naczelnym jest reforma ustroju. Rozwiązanie problemu narodowościowego jest jedną z pochodnych tego procesu. Stawia</w:t>
        <w:softHyphen/>
        <w:t>jąc sprawę w ten sposób możemy liczyć na pozyskanie postępo</w:t>
        <w:softHyphen/>
        <w:t>wych kół rosyjskich wykazując im, że istnieje ścisła współzależ</w:t>
        <w:softHyphen/>
        <w:t>ność pomiędzy naszymi celami.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Walter Kolarz w swojej książce wykazał, że unormowanie pro</w:t>
        <w:softHyphen/>
        <w:t>blemu narodowościowego musiałoby się zacząć od nawrotu do konstytucji i legalizmu. Gdyby przywrócono wszystkie uprawnie</w:t>
        <w:softHyphen/>
        <w:t xml:space="preserve">nia, które republikom sowieckim gwarantuje konstytucja — Związek Sowiecki przemieniłby się automatycznie w </w:t>
      </w:r>
      <w:r>
        <w:rPr>
          <w:b w:val="0"/>
          <w:bCs w:val="0"/>
          <w:i/>
          <w:iCs/>
          <w:color w:val="000000"/>
          <w:spacing w:val="0"/>
          <w:w w:val="100"/>
          <w:position w:val="0"/>
          <w:shd w:val="clear" w:color="auto" w:fill="auto"/>
          <w:lang w:val="pl-PL" w:eastAsia="pl-PL" w:bidi="pl-PL"/>
        </w:rPr>
        <w:t>common- wealth</w:t>
      </w:r>
      <w:r>
        <w:rPr>
          <w:b w:val="0"/>
          <w:bCs w:val="0"/>
          <w:color w:val="000000"/>
          <w:spacing w:val="0"/>
          <w:w w:val="100"/>
          <w:position w:val="0"/>
          <w:shd w:val="clear" w:color="auto" w:fill="auto"/>
          <w:lang w:val="pl-PL" w:eastAsia="pl-PL" w:bidi="pl-PL"/>
        </w:rPr>
        <w:t xml:space="preserve"> niezależnych państw i narodów. Doktryna Breżniewa stoi </w:t>
      </w:r>
      <w:r>
        <w:rPr>
          <w:color w:val="000000"/>
          <w:spacing w:val="0"/>
          <w:w w:val="100"/>
          <w:position w:val="0"/>
          <w:shd w:val="clear" w:color="auto" w:fill="auto"/>
          <w:lang w:val="pl-PL" w:eastAsia="pl-PL" w:bidi="pl-PL"/>
        </w:rPr>
        <w:t xml:space="preserve">w </w:t>
      </w:r>
      <w:r>
        <w:rPr>
          <w:b w:val="0"/>
          <w:bCs w:val="0"/>
          <w:color w:val="000000"/>
          <w:spacing w:val="0"/>
          <w:w w:val="100"/>
          <w:position w:val="0"/>
          <w:shd w:val="clear" w:color="auto" w:fill="auto"/>
          <w:lang w:val="pl-PL" w:eastAsia="pl-PL" w:bidi="pl-PL"/>
        </w:rPr>
        <w:t>jawnej sprzeczności z konstytucją sowiecką, która każdemu</w:t>
        <w:br w:type="page"/>
      </w:r>
      <w:r>
        <w:rPr>
          <w:b w:val="0"/>
          <w:bCs w:val="0"/>
          <w:color w:val="000000"/>
          <w:spacing w:val="0"/>
          <w:w w:val="100"/>
          <w:position w:val="0"/>
          <w:shd w:val="clear" w:color="auto" w:fill="auto"/>
          <w:lang w:val="pl-PL" w:eastAsia="pl-PL" w:bidi="pl-PL"/>
        </w:rPr>
        <w:t>państwu — nie tylko socjalistycznemu lecz nawet wchodzącemu w skład Związku Sowieckiego — gwarantuje prawo wystąpienia ze związku, bez względu na to czy taki krok leży w interesie wspól</w:t>
        <w:softHyphen/>
        <w:t>noty komunistycznej czy nie.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Stalinowcy nie przywrócą legalizmu ani w tej, ani w żadnej innej dziedzinie i dlatego obalenie stalinizmu uznać należy za problem naczelny a sprawy narodowościowe za problem wtórny.</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tych sprawach nie należy niczego przesądzać. Dziś Ukraińcy są niezadowoleni przede wszystkim z powodu bezwzględnej rusy</w:t>
        <w:softHyphen/>
        <w:t>fikacji ich kultury, jak również dlatego, że bardzo znaczny pro</w:t>
        <w:softHyphen/>
        <w:t>cent ich dochodu narodowego inwestuje się na Syberii zamiast na Ukrainie. Lecz z chwilą gdy Ukraina będzie miała swój nieza</w:t>
        <w:softHyphen/>
        <w:t xml:space="preserve">leżny rząd, własne przedstawicielstwa dyplomatyczne zagranicą itp. prawdopodobnie nie zechce wystąpić ze zreformowanego </w:t>
      </w:r>
      <w:r>
        <w:rPr>
          <w:b w:val="0"/>
          <w:bCs w:val="0"/>
          <w:i/>
          <w:iCs/>
          <w:color w:val="000000"/>
          <w:spacing w:val="0"/>
          <w:w w:val="100"/>
          <w:position w:val="0"/>
          <w:shd w:val="clear" w:color="auto" w:fill="auto"/>
          <w:lang w:val="fr-FR" w:eastAsia="fr-FR" w:bidi="fr-FR"/>
        </w:rPr>
        <w:t>commonwealth’u.</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Gdyby po wojnie Francuzi dali Wietnamowi szeroką autonomię — nie byłoby tragedii wietnamskiej i Francja miałaby w tej części Azji nie mniejsze wpływy niż Anglicy w Indiach. Rosjanie zatrzy</w:t>
        <w:softHyphen/>
        <w:t>mają swój związek państw tylko wówczas — jeżeli państwom członkowskim będzie się opłacało należeć do związku. Autono</w:t>
        <w:softHyphen/>
        <w:t>mia polityczna, kulturalna i gospodarcza oraz decentralizacja władz związkowych — stanowią minimalny program w tej dzie</w:t>
        <w:softHyphen/>
        <w:t>dzinie.</w:t>
      </w:r>
    </w:p>
    <w:p>
      <w:pPr>
        <w:pStyle w:val="Style14"/>
        <w:keepNext w:val="0"/>
        <w:keepLines w:val="0"/>
        <w:widowControl w:val="0"/>
        <w:shd w:val="clear" w:color="auto" w:fill="auto"/>
        <w:bidi w:val="0"/>
        <w:spacing w:before="0"/>
        <w:ind w:right="0" w:firstLine="0"/>
        <w:jc w:val="both"/>
      </w:pPr>
      <w:r>
        <w:rPr>
          <w:color w:val="000000"/>
          <w:spacing w:val="0"/>
          <w:w w:val="100"/>
          <w:position w:val="0"/>
          <w:shd w:val="clear" w:color="auto" w:fill="auto"/>
          <w:lang w:val="pl-PL" w:eastAsia="pl-PL" w:bidi="pl-PL"/>
        </w:rPr>
        <w:t>♦</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Mój artykuł w grudniowym numerze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oraz niniejszy artykuł — poświęcone są tylko jednej sprawie. Chciałem uwy</w:t>
        <w:softHyphen/>
        <w:t>puklić fakt, że w kontekście europejskim rewolucja jest jedna i niepodzielna. Jeszcze raz podkreślam, że terminem „rewolucja” obejmuję głęboko odczuwaną potrzebę radykalnych zmian i re</w:t>
        <w:softHyphen/>
        <w:t>form — potrzebę równie głęboko odczuwaną w Paryżu, w Pradze w Warszawie i w Moskwie.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Na zachodzie Europy mamy miliony antykomunistów. Ci ludzie w znakomitej większości przez rewolucję (w Rosji) rozumieją kontrrewolucję. Sympatia dla Dubczeka wywodziła się z prze</w:t>
        <w:softHyphen/>
        <w:t>słanki, że wcześniej lub później przekroczy linię oddzielającą rewolucję od kontrrewolucji, linię oddzielającą socjalizm od neo- kapitalizmu zachodnioeuropejskiego. Z tych przyczyn rewolucjo</w:t>
        <w:softHyphen/>
        <w:t>niści typu Dubczeka budzą sympatię, która im więcej szkodzi niż pomaga. W gruncie rzeczy ludzie klasy Dubczeka są całkowicie izolowani i nie mają rzetelnych sojuszników w zachodniej Euro</w:t>
        <w:softHyphen/>
        <w:t>pie. A przecież wszystkie nasze nadzieje związane są z Dubczekami.</w:t>
      </w:r>
    </w:p>
    <w:p>
      <w:pPr>
        <w:pStyle w:val="Style61"/>
        <w:keepNext w:val="0"/>
        <w:keepLines w:val="0"/>
        <w:widowControl w:val="0"/>
        <w:shd w:val="clear" w:color="auto" w:fill="auto"/>
        <w:bidi w:val="0"/>
        <w:spacing w:before="0" w:after="0" w:line="199" w:lineRule="auto"/>
        <w:ind w:left="0" w:right="0" w:firstLine="280"/>
        <w:jc w:val="both"/>
        <w:sectPr>
          <w:headerReference w:type="default" r:id="rId156"/>
          <w:footerReference w:type="default" r:id="rId157"/>
          <w:headerReference w:type="even" r:id="rId158"/>
          <w:footerReference w:type="even" r:id="rId159"/>
          <w:headerReference w:type="first" r:id="rId160"/>
          <w:footerReference w:type="first" r:id="rId161"/>
          <w:footnotePr>
            <w:pos w:val="pageBottom"/>
            <w:numFmt w:val="chicago"/>
            <w:numStart w:val="1"/>
            <w:numRestart w:val="continuous"/>
            <w15:footnoteColumns w:val="1"/>
          </w:footnotePr>
          <w:pgSz w:w="6851" w:h="11317"/>
          <w:pgMar w:top="963" w:left="502" w:right="512" w:bottom="702" w:header="0" w:footer="3" w:gutter="0"/>
          <w:pgNumType w:start="103"/>
          <w:cols w:space="720"/>
          <w:noEndnote/>
          <w:titlePg/>
          <w:rtlGutter w:val="0"/>
          <w:docGrid w:linePitch="360"/>
        </w:sectPr>
      </w:pPr>
      <w:r>
        <w:rPr>
          <w:b w:val="0"/>
          <w:bCs w:val="0"/>
          <w:color w:val="000000"/>
          <w:spacing w:val="0"/>
          <w:w w:val="100"/>
          <w:position w:val="0"/>
          <w:shd w:val="clear" w:color="auto" w:fill="auto"/>
          <w:lang w:val="pl-PL" w:eastAsia="pl-PL" w:bidi="pl-PL"/>
        </w:rPr>
        <w:t>Nikt przy zdrowych zmysłach nie będzie proponował prem. Wilsonowi, by paktował z rewizjonistami wschodnioeuropejskimi przeciwko Breżniewowi i Kosyginowi. Polityki państwowe skaza</w:t>
        <w:softHyphen/>
        <w:t xml:space="preserve">ne są na koegzystencję. Polityka państwowa reprezentuje </w:t>
      </w:r>
      <w:r>
        <w:rPr>
          <w:b w:val="0"/>
          <w:bCs w:val="0"/>
          <w:i/>
          <w:iCs/>
          <w:color w:val="000000"/>
          <w:spacing w:val="0"/>
          <w:w w:val="100"/>
          <w:position w:val="0"/>
          <w:shd w:val="clear" w:color="auto" w:fill="auto"/>
          <w:lang w:val="pl-PL" w:eastAsia="pl-PL" w:bidi="pl-PL"/>
        </w:rPr>
        <w:t>esta</w:t>
        <w:softHyphen/>
        <w:t>blishment.</w:t>
      </w:r>
      <w:r>
        <w:rPr>
          <w:b w:val="0"/>
          <w:bCs w:val="0"/>
          <w:color w:val="000000"/>
          <w:spacing w:val="0"/>
          <w:w w:val="100"/>
          <w:position w:val="0"/>
          <w:shd w:val="clear" w:color="auto" w:fill="auto"/>
          <w:lang w:val="pl-PL" w:eastAsia="pl-PL" w:bidi="pl-PL"/>
        </w:rPr>
        <w:t xml:space="preserve"> Istnieje jednak inny typ polityki, która reprezentuje napór i protest. Owa polityka po latach staje się również polityką </w:t>
      </w:r>
      <w:r>
        <w:rPr>
          <w:b w:val="0"/>
          <w:bCs w:val="0"/>
          <w:i/>
          <w:iCs/>
          <w:color w:val="000000"/>
          <w:spacing w:val="0"/>
          <w:w w:val="100"/>
          <w:position w:val="0"/>
          <w:shd w:val="clear" w:color="auto" w:fill="auto"/>
          <w:lang w:val="pl-PL" w:eastAsia="pl-PL" w:bidi="pl-PL"/>
        </w:rPr>
        <w:t>establishment.</w:t>
      </w:r>
      <w:r>
        <w:rPr>
          <w:b w:val="0"/>
          <w:bCs w:val="0"/>
          <w:color w:val="000000"/>
          <w:spacing w:val="0"/>
          <w:w w:val="100"/>
          <w:position w:val="0"/>
          <w:shd w:val="clear" w:color="auto" w:fill="auto"/>
          <w:lang w:val="pl-PL" w:eastAsia="pl-PL" w:bidi="pl-PL"/>
        </w:rPr>
        <w:t xml:space="preserve"> Wielkość demokracji polega na tym, że umożliwia przeciwnikom </w:t>
      </w:r>
      <w:r>
        <w:rPr>
          <w:b w:val="0"/>
          <w:bCs w:val="0"/>
          <w:i/>
          <w:iCs/>
          <w:color w:val="000000"/>
          <w:spacing w:val="0"/>
          <w:w w:val="100"/>
          <w:position w:val="0"/>
          <w:shd w:val="clear" w:color="auto" w:fill="auto"/>
          <w:lang w:val="pl-PL" w:eastAsia="pl-PL" w:bidi="pl-PL"/>
        </w:rPr>
        <w:t>establishment</w:t>
      </w:r>
      <w:r>
        <w:rPr>
          <w:b w:val="0"/>
          <w:bCs w:val="0"/>
          <w:color w:val="000000"/>
          <w:spacing w:val="0"/>
          <w:w w:val="100"/>
          <w:position w:val="0"/>
          <w:shd w:val="clear" w:color="auto" w:fill="auto"/>
          <w:lang w:val="pl-PL" w:eastAsia="pl-PL" w:bidi="pl-PL"/>
        </w:rPr>
        <w:t xml:space="preserve"> wykrystalizować swój program i z </w:t>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 xml:space="preserve">czasem stać się nowym </w:t>
      </w:r>
      <w:r>
        <w:rPr>
          <w:b w:val="0"/>
          <w:bCs w:val="0"/>
          <w:i/>
          <w:iCs/>
          <w:color w:val="000000"/>
          <w:spacing w:val="0"/>
          <w:w w:val="100"/>
          <w:position w:val="0"/>
          <w:shd w:val="clear" w:color="auto" w:fill="auto"/>
          <w:lang w:val="pl-PL" w:eastAsia="pl-PL" w:bidi="pl-PL"/>
        </w:rPr>
        <w:t>establishment.</w:t>
      </w:r>
      <w:r>
        <w:rPr>
          <w:b w:val="0"/>
          <w:bCs w:val="0"/>
          <w:color w:val="000000"/>
          <w:spacing w:val="0"/>
          <w:w w:val="100"/>
          <w:position w:val="0"/>
          <w:shd w:val="clear" w:color="auto" w:fill="auto"/>
          <w:lang w:val="pl-PL" w:eastAsia="pl-PL" w:bidi="pl-PL"/>
        </w:rPr>
        <w:t xml:space="preserve"> Gdyby w Rosji ów proces funkcjonował normalnie — nie byłoby problemu.</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Otóż wydaje mi się, że przywódcy ruchów protestu w zachod</w:t>
        <w:softHyphen/>
        <w:t>niej Europie winni sobie wreszcie zdać sprawę, że obalenie stali</w:t>
        <w:softHyphen/>
        <w:t>nizmu jest nie tylko wymogiem bezpieczeństwa lecz również pod</w:t>
        <w:softHyphen/>
        <w:t>stawowym warunkiem sukcesu polityki radykalnych reform na Zachodzie.</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Wychodząc z powyższego założenia teoretycy i przywódcy za</w:t>
        <w:softHyphen/>
        <w:t>chodnioeuropejskiego ruchu protestu winni wypracować nowy program polityczny w stosunku do Rosji i krajów Europy wschod</w:t>
        <w:softHyphen/>
        <w:t>niej. Program musiałby być tak skonstruowany, by był do przy</w:t>
        <w:softHyphen/>
        <w:t>jęcia dla rewolucjonistów i rewizjonistów rosyjskich i wschodnio</w:t>
        <w:softHyphen/>
        <w:t>europejskich. Ów program winien wyrażać solidarność z ludźmi protestu we wschodniej Europie — solidarność nie werbalną lecz opartą na analogicznych założeniach ideowych i społecznych. My potrzebujemy ich a oni potrzebują nas i ten fakt powinien sta</w:t>
        <w:softHyphen/>
        <w:t>nowić podstawę sojuszu, pomiędzy młodą Rosją a młodym euro</w:t>
        <w:softHyphen/>
        <w:t>pejskim Zachodem — podstawę sojuszu pomiędzy ruchami pro</w:t>
        <w:softHyphen/>
        <w:t>testu i reformy po obu stronach „żelaznej kurtyny”.</w:t>
      </w:r>
    </w:p>
    <w:p>
      <w:pPr>
        <w:pStyle w:val="Style61"/>
        <w:keepNext w:val="0"/>
        <w:keepLines w:val="0"/>
        <w:widowControl w:val="0"/>
        <w:shd w:val="clear" w:color="auto" w:fill="auto"/>
        <w:bidi w:val="0"/>
        <w:spacing w:before="0" w:after="180" w:line="199" w:lineRule="auto"/>
        <w:ind w:left="0" w:right="0" w:firstLine="340"/>
        <w:jc w:val="both"/>
      </w:pPr>
      <w:r>
        <w:rPr>
          <w:b w:val="0"/>
          <w:bCs w:val="0"/>
          <w:color w:val="000000"/>
          <w:spacing w:val="0"/>
          <w:w w:val="100"/>
          <w:position w:val="0"/>
          <w:shd w:val="clear" w:color="auto" w:fill="auto"/>
          <w:lang w:val="pl-PL" w:eastAsia="pl-PL" w:bidi="pl-PL"/>
        </w:rPr>
        <w:t>To jest zamówienie społeczne wysokiego rzędu lecz jest na miarę czasu w którym nam żyć wypadło.</w:t>
      </w:r>
    </w:p>
    <w:p>
      <w:pPr>
        <w:pStyle w:val="Style61"/>
        <w:keepNext w:val="0"/>
        <w:keepLines w:val="0"/>
        <w:widowControl w:val="0"/>
        <w:shd w:val="clear" w:color="auto" w:fill="auto"/>
        <w:bidi w:val="0"/>
        <w:spacing w:before="0" w:after="180" w:line="214" w:lineRule="auto"/>
        <w:ind w:left="0" w:right="0" w:firstLine="3280"/>
        <w:jc w:val="both"/>
        <w:rPr>
          <w:sz w:val="16"/>
          <w:szCs w:val="16"/>
        </w:rPr>
      </w:pPr>
      <w:r>
        <w:rPr>
          <w:b w:val="0"/>
          <w:bCs w:val="0"/>
          <w:i/>
          <w:iCs/>
          <w:color w:val="000000"/>
          <w:spacing w:val="0"/>
          <w:w w:val="100"/>
          <w:position w:val="0"/>
          <w:sz w:val="20"/>
          <w:szCs w:val="20"/>
          <w:shd w:val="clear" w:color="auto" w:fill="auto"/>
          <w:lang w:val="pl-PL" w:eastAsia="pl-PL" w:bidi="pl-PL"/>
        </w:rPr>
        <w:t xml:space="preserve">Juliusz SIEROSZEWSKI </w:t>
      </w:r>
      <w:r>
        <w:rPr>
          <w:color w:val="000000"/>
          <w:spacing w:val="0"/>
          <w:w w:val="100"/>
          <w:position w:val="0"/>
          <w:sz w:val="16"/>
          <w:szCs w:val="16"/>
          <w:shd w:val="clear" w:color="auto" w:fill="auto"/>
          <w:lang w:val="pl-PL" w:eastAsia="pl-PL" w:bidi="pl-PL"/>
        </w:rPr>
        <w:t>LEKTURY:</w:t>
      </w:r>
    </w:p>
    <w:p>
      <w:pPr>
        <w:pStyle w:val="Style2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Peter Calvocoressi „International </w:t>
      </w:r>
      <w:r>
        <w:rPr>
          <w:color w:val="000000"/>
          <w:spacing w:val="0"/>
          <w:w w:val="100"/>
          <w:position w:val="0"/>
          <w:shd w:val="clear" w:color="auto" w:fill="auto"/>
          <w:lang w:val="pl-PL" w:eastAsia="pl-PL" w:bidi="pl-PL"/>
        </w:rPr>
        <w:t xml:space="preserve">Politics Since 1945”. </w:t>
      </w:r>
      <w:r>
        <w:rPr>
          <w:color w:val="000000"/>
          <w:spacing w:val="0"/>
          <w:w w:val="100"/>
          <w:position w:val="0"/>
          <w:shd w:val="clear" w:color="auto" w:fill="auto"/>
          <w:lang w:val="fr-FR" w:eastAsia="fr-FR" w:bidi="fr-FR"/>
        </w:rPr>
        <w:t>Praeger University Sériés (U-632) 1968. U.S.A.</w:t>
      </w:r>
    </w:p>
    <w:p>
      <w:pPr>
        <w:pStyle w:val="Style2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Herbert Marcuse „Soviet Marxism”. A Critical Analysis. Routledge &amp; Kegan Paul, London 1968.</w:t>
      </w:r>
    </w:p>
    <w:p>
      <w:pPr>
        <w:pStyle w:val="Style27"/>
        <w:keepNext w:val="0"/>
        <w:keepLines w:val="0"/>
        <w:widowControl w:val="0"/>
        <w:shd w:val="clear" w:color="auto" w:fill="auto"/>
        <w:bidi w:val="0"/>
        <w:spacing w:before="0" w:after="880" w:line="221" w:lineRule="auto"/>
        <w:ind w:left="0" w:right="0" w:firstLine="0"/>
        <w:jc w:val="both"/>
      </w:pPr>
      <w:r>
        <w:rPr>
          <w:color w:val="000000"/>
          <w:spacing w:val="0"/>
          <w:w w:val="100"/>
          <w:position w:val="0"/>
          <w:shd w:val="clear" w:color="auto" w:fill="auto"/>
          <w:lang w:val="fr-FR" w:eastAsia="fr-FR" w:bidi="fr-FR"/>
        </w:rPr>
        <w:t xml:space="preserve">Allen Kassof (Edited by) „Prospect for Soviet Society” — Praeger University Sériés (U-638) for the Council on Foreign Relations. New York 1968. Louis Henkin „How Nations Behave”, F. A. Praeger, New York 1968. Robert Conquest </w:t>
      </w:r>
      <w:r>
        <w:rPr>
          <w:color w:val="000000"/>
          <w:spacing w:val="0"/>
          <w:w w:val="100"/>
          <w:position w:val="0"/>
          <w:shd w:val="clear" w:color="auto" w:fill="auto"/>
          <w:lang w:val="pl-PL" w:eastAsia="pl-PL" w:bidi="pl-PL"/>
        </w:rPr>
        <w:t xml:space="preserve">„The Czech </w:t>
      </w:r>
      <w:r>
        <w:rPr>
          <w:color w:val="000000"/>
          <w:spacing w:val="0"/>
          <w:w w:val="100"/>
          <w:position w:val="0"/>
          <w:shd w:val="clear" w:color="auto" w:fill="auto"/>
          <w:lang w:val="fr-FR" w:eastAsia="fr-FR" w:bidi="fr-FR"/>
        </w:rPr>
        <w:t xml:space="preserve">Tragedy” — Interplay No. 3. Vol. 2 Oct. 1968. George </w:t>
      </w:r>
      <w:r>
        <w:rPr>
          <w:color w:val="000000"/>
          <w:spacing w:val="0"/>
          <w:w w:val="100"/>
          <w:position w:val="0"/>
          <w:shd w:val="clear" w:color="auto" w:fill="auto"/>
          <w:lang w:val="pl-PL" w:eastAsia="pl-PL" w:bidi="pl-PL"/>
        </w:rPr>
        <w:t xml:space="preserve">Liska „A </w:t>
      </w:r>
      <w:r>
        <w:rPr>
          <w:color w:val="000000"/>
          <w:spacing w:val="0"/>
          <w:w w:val="100"/>
          <w:position w:val="0"/>
          <w:shd w:val="clear" w:color="auto" w:fill="auto"/>
          <w:lang w:val="fr-FR" w:eastAsia="fr-FR" w:bidi="fr-FR"/>
        </w:rPr>
        <w:t>Broken Record” — Interplay No. 3. Vol. 2. Oct. 1968.</w:t>
      </w:r>
    </w:p>
    <w:p>
      <w:pPr>
        <w:pStyle w:val="Style44"/>
        <w:keepNext/>
        <w:keepLines/>
        <w:widowControl w:val="0"/>
        <w:shd w:val="clear" w:color="auto" w:fill="auto"/>
        <w:bidi w:val="0"/>
        <w:spacing w:before="0" w:after="40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Kronika angielska</w:t>
      </w:r>
      <w:bookmarkEnd w:id="38"/>
      <w:bookmarkEnd w:id="39"/>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Gdy cesarzem był Franciszek Józef — nie było problemu. Jego cesarsko- królewska apostolska Mość był zaborcą wprawdzie lecz i przykładnym kato</w:t>
        <w:softHyphen/>
        <w:t>likiem.</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Sprawa się komplikuje gdy „cesarzem” jest Gomułka, który symbolizuje ustrój i ideologię wrogą wszelkiej religii.</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Pod zaborem arcy-katolickiej Austrii — śpiewaliśmy każdej niedzieli po sumie: „Ojczyznę wolną racz nam wrócić Panie”.</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Dziś w satelickiej Polsce Ludowej, która w wielu dziedzinach posiada</w:t>
        <w:br w:type="page"/>
      </w:r>
      <w:r>
        <w:rPr>
          <w:color w:val="000000"/>
          <w:spacing w:val="0"/>
          <w:w w:val="100"/>
          <w:position w:val="0"/>
          <w:shd w:val="clear" w:color="auto" w:fill="auto"/>
          <w:lang w:val="pl-PL" w:eastAsia="pl-PL" w:bidi="pl-PL"/>
        </w:rPr>
        <w:t>mniejszą autonomię niż b. Galicja — śpiewa się w kościołach: „Ojczyznę wolną zachowaj nam Panie”.</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List pasterski biskupów polskich wydany 15. IX. 1968 na Jasnej Górze z okazji 50-ciolecia odzyskania niepodległości kończy się następującymi sło</w:t>
        <w:softHyphen/>
        <w:t>wami: „śpiewając nasze Te Deum dziękczynne, włączamy się w potężną pieśń narodu — „przed Twe ołtarze zanosim błaganie: Ojczyznę wolną zachowaj nam Panie”.</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W liście pasterskim, który jest oficjalnym dokumentem użycie frazy: „Ojczyznę wolną racz nam wrócić Panie” — reżym mógł uznać za prowo</w:t>
        <w:softHyphen/>
        <w:t>kację. Lecz było proste wyjście z którego nie skorzystano. List pasterski powinien kończyć się zwrotem: „Ojczyznę naszą pobłogosław Panie”. Hymn „Boże coś Polskę” należało zmienić w ten sposób.</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Hymn w jego obecnej formie zadekretowany przez hierarchię jest politycz</w:t>
        <w:softHyphen/>
        <w:t>nie i semantycznie nie na miejscu. Nie można bowiem prosić o zachowanie czegoś czego nie ma. Wszyscy wiemy, że nasza ojczyzna nie jest wolna i jej wolność musi być wpierw odzyskana by mogła być zachowana.</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Polscy kardynałowie i biskupi są obywatelami PRL i tym samym rząd Gomułki i Cyrankiewicza uważają za legalne władze kraju. Polacy w b. za</w:t>
        <w:softHyphen/>
        <w:t>borze austriackim uważali rząd w Wiedniu za legalny — lecz nikt nie twierdził, że Polska jest wolna i niepodległa.</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Jest oczywiste, że każdy Polak — świecki czy duchowy — jeżeli pracuje w kraju na oficjalnym stanowisku musi być obywatelem PRL i tym samym uznawać rząd PRL za legalną władzę kraju. Lecz co innego jest uznawać władze PRL za legalne — a co innego jest głosić tezę, że Polska jest wolna. Jeżeli Polska jest wolna — emigracja polityczna nie ma sensu a polityka niepodległościowa jest zbędna.</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W sumie należy stwierdzić, ze katolicka hierarchia w Kraju dążąc do unormowania stosunków Kościoła z władzami komunistycznymi — nie po</w:t>
        <w:softHyphen/>
        <w:t>winna wydawać deklaratywnych oświadczeń, że Polska jest wolna. Nie można kupować polepszenia stosunków z władzami komunistycznymi za cenę akcepto</w:t>
        <w:softHyphen/>
        <w:t>wania komunistycznych fałszów. To tylko komuniści głoszą, że Polska jest wolna — nikt poza nimi.</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Zmianę wspaniałego hymnu „Boże coś Polskę” — zadekretowaną przez hierarchię uznać należy za jeden z błędów Kościoła Katolickiego w Polsce. Ów hymn w oficjalnej redakcji kościelnej brzmi dziś wręcz szyderczo. Kościół niczego za to nie uzyskał — a, wy daj e mi się, wiele stracił.</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Polacy zagraniczni — a więc zarówno emigracja polityczna jak i Polonia — w 90-ciu procentach nie uznają rządu PRL za legalny rząd polski ani nie uważają, że obecna Polska jest wolna i niepodległa. Polacy na emigra</w:t>
        <w:softHyphen/>
        <w:t>cji są skłóceni — lecz idea niepodległościowa jest nam wszystkim wspólna. Rozmaicie wyobrażamy sobie drogi wiodące do niepodległości — rozmaicie wyobrażamy sobie ustrój społeczny przyszłej Polski — lecz wszyscy odrzuca</w:t>
        <w:softHyphen/>
        <w:t>my komunizm w jego obecnej formie i wszyscy pragniemy Polski wolnej i niepodległej. Pod tym względem pomiędzy Polakami zagranicznymi nie ma różnic i dla tego penetracja reżymu nie przyniosła poważniejszych re</w:t>
        <w:softHyphen/>
        <w:t>zultatów.</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To są fakty z którymi kościół katolicki musi się liczyć. Polaków zogranicz- nych jest około 10 milionów. Nie wszyscy z nich zajmują się polityką — lecz niemal wszyscy są katolikami i niemal wszyscy są przeciwnikami obeo- nego reżymu w Kraju.</w:t>
      </w:r>
      <w:r>
        <w:br w:type="page"/>
      </w:r>
    </w:p>
    <w:p>
      <w:pPr>
        <w:pStyle w:val="Style27"/>
        <w:keepNext w:val="0"/>
        <w:keepLines w:val="0"/>
        <w:widowControl w:val="0"/>
        <w:shd w:val="clear" w:color="auto" w:fill="auto"/>
        <w:bidi w:val="0"/>
        <w:spacing w:before="0" w:after="180" w:line="252" w:lineRule="auto"/>
        <w:ind w:left="0" w:right="0"/>
        <w:jc w:val="both"/>
      </w:pPr>
      <w:r>
        <w:rPr>
          <w:color w:val="000000"/>
          <w:spacing w:val="0"/>
          <w:w w:val="100"/>
          <w:position w:val="0"/>
          <w:shd w:val="clear" w:color="auto" w:fill="auto"/>
          <w:lang w:val="pl-PL" w:eastAsia="pl-PL" w:bidi="pl-PL"/>
        </w:rPr>
        <w:t>Osobiście nie jestem ateistą lecz nie jestem również ortodoksyjnym kato</w:t>
        <w:softHyphen/>
        <w:t>likiem i wskutek tego łatwo pod moim adresem wysunąć zarzut, że w tych sprawach trudno mi się zdobyć na obiektywizm. Postanowiłem przeto przyto</w:t>
        <w:softHyphen/>
        <w:t>czyć w dłuższych fragmentach autentyczny dokument, który nie wyszedł spod pióra publicystów czy socjologów — lecz jest w całości dziełem tzw. ludzi z terenu, społeczników, prawych Polaków i katolików. Pragnę przytoczyć wyjątki z listu otwartego Stowarzyszenia Lotników Polskich w Brazylii. List zaadresowany jest do księdza biskupa Rubina w Rzymie jako „delegata Prymasa Polski dla duszpasterstwa emigracji polskiej". Cytowany dokument podpisany jest przez prezesa Tomasza Rzyskiego, sekretarza Stowarzyszenia inż. Antoniego Cimoszko i skarbnika Kazimierza Kubalę. List nosi datę: Sao Paulo, 29 lipca 1961 r.</w:t>
      </w:r>
    </w:p>
    <w:p>
      <w:pPr>
        <w:pStyle w:val="Style27"/>
        <w:keepNext w:val="0"/>
        <w:keepLines w:val="0"/>
        <w:widowControl w:val="0"/>
        <w:shd w:val="clear" w:color="auto" w:fill="auto"/>
        <w:bidi w:val="0"/>
        <w:spacing w:before="0" w:after="0" w:line="240" w:lineRule="auto"/>
        <w:ind w:left="460" w:right="0" w:firstLine="300"/>
        <w:jc w:val="both"/>
      </w:pPr>
      <w:r>
        <w:rPr>
          <w:color w:val="000000"/>
          <w:spacing w:val="0"/>
          <w:w w:val="100"/>
          <w:position w:val="0"/>
          <w:shd w:val="clear" w:color="auto" w:fill="auto"/>
          <w:lang w:val="pl-PL" w:eastAsia="pl-PL" w:bidi="pl-PL"/>
        </w:rPr>
        <w:t>„Istnienie polskich parafii, kapelanii, zgromadzeń zakonnych a tak</w:t>
        <w:softHyphen/>
        <w:t>że pojedynczych księży obsługujących nawet nieliczne zgrupowania Polaków w rozległej Brazylii, uważamy za sprawę konieczną, pożytecz</w:t>
        <w:softHyphen/>
        <w:t>ną i bardzo ważną nie tylko dla pielęgnowania naszej Wiary, ale także dla podtrzymywania języka i ducha narodowego naszej emigracji.</w:t>
      </w:r>
    </w:p>
    <w:p>
      <w:pPr>
        <w:pStyle w:val="Style27"/>
        <w:keepNext w:val="0"/>
        <w:keepLines w:val="0"/>
        <w:widowControl w:val="0"/>
        <w:shd w:val="clear" w:color="auto" w:fill="auto"/>
        <w:bidi w:val="0"/>
        <w:spacing w:before="0" w:after="0" w:line="240" w:lineRule="auto"/>
        <w:ind w:left="460" w:right="0" w:firstLine="300"/>
        <w:jc w:val="both"/>
      </w:pPr>
      <w:r>
        <w:rPr>
          <w:color w:val="000000"/>
          <w:spacing w:val="0"/>
          <w:w w:val="100"/>
          <w:position w:val="0"/>
          <w:shd w:val="clear" w:color="auto" w:fill="auto"/>
          <w:lang w:val="pl-PL" w:eastAsia="pl-PL" w:bidi="pl-PL"/>
        </w:rPr>
        <w:t>Jednakże zniesienie autonomii polskiego duchowieństwa emigracyj</w:t>
        <w:softHyphen/>
        <w:t>nego i uzależnienie go od władz kościelnych w Kraju, zależnych z ko</w:t>
        <w:softHyphen/>
        <w:t>lei pod wieloma względami od komunistycznego rządu PRL, od cią</w:t>
        <w:softHyphen/>
        <w:t>głych nacisków a nawet prześladowań, wydaje się nam tragicznym przeszczepieniem polskiego Kościoła Milczenia poza żelazną kurtynę, co przynosi nie tylko naszej emigracji, ale także Polsce i Narodowi nieobliczalne szkody. W konsekwencji takiej struktury organizacyjnej zostaje często wypaczona ideologiczna postawa Kościoła w stosunku do komunizmu i naszej walki o niepodległość. Wywołuje to także szko</w:t>
        <w:softHyphen/>
        <w:t>dliwe, ale nie do uniknięcia konflikty między częścią kleru lojalnego reżymowi, a niepodległościową naszą emigracją. W praktyce bowiem, jak to można stwierdzić w tak odległej od czerwonego terroru Brazy</w:t>
        <w:softHyphen/>
        <w:t>lii, większość księży polskich od szeregu już lat nie tylko konkretnie zamilkła w sprawach niepodległości Polski, ale niektórzy posunęli się do skrajności, bo zajęli gorszącą i poniżającą pozycję kolaborantów...</w:t>
      </w:r>
    </w:p>
    <w:p>
      <w:pPr>
        <w:pStyle w:val="Style27"/>
        <w:keepNext w:val="0"/>
        <w:keepLines w:val="0"/>
        <w:widowControl w:val="0"/>
        <w:shd w:val="clear" w:color="auto" w:fill="auto"/>
        <w:bidi w:val="0"/>
        <w:spacing w:before="0" w:after="0" w:line="240" w:lineRule="auto"/>
        <w:ind w:left="460" w:right="0" w:firstLine="300"/>
        <w:jc w:val="both"/>
      </w:pPr>
      <w:r>
        <w:rPr>
          <w:color w:val="000000"/>
          <w:spacing w:val="0"/>
          <w:w w:val="100"/>
          <w:position w:val="0"/>
          <w:shd w:val="clear" w:color="auto" w:fill="auto"/>
          <w:lang w:val="pl-PL" w:eastAsia="pl-PL" w:bidi="pl-PL"/>
        </w:rPr>
        <w:t>Wyda je się nam zatem daleko posuniętym absurdem, by do wolnej Brazylii przyjeżdżali, przebywając tysiące kilometrów polscy księża aby tu bojkotować nasze niepodległościowe wystąpienia i aby z takich czy innych powodów milczeniem pokrywać prawdę historyczną o bolsze</w:t>
        <w:softHyphen/>
        <w:t>wickim zaborze Polski, lub nawet otwarcie pracować na rzecz obcego nam reżymu...</w:t>
      </w:r>
    </w:p>
    <w:p>
      <w:pPr>
        <w:pStyle w:val="Style27"/>
        <w:keepNext w:val="0"/>
        <w:keepLines w:val="0"/>
        <w:widowControl w:val="0"/>
        <w:shd w:val="clear" w:color="auto" w:fill="auto"/>
        <w:bidi w:val="0"/>
        <w:spacing w:before="0" w:after="0" w:line="240" w:lineRule="auto"/>
        <w:ind w:left="460" w:right="0" w:firstLine="300"/>
        <w:jc w:val="both"/>
      </w:pPr>
      <w:r>
        <w:rPr>
          <w:color w:val="000000"/>
          <w:spacing w:val="0"/>
          <w:w w:val="100"/>
          <w:position w:val="0"/>
          <w:shd w:val="clear" w:color="auto" w:fill="auto"/>
          <w:lang w:val="pl-PL" w:eastAsia="pl-PL" w:bidi="pl-PL"/>
        </w:rPr>
        <w:t>Jako przykład, zresztą nie odizolowany, takiego naruszania zadania kapłana polskiego, pragniemy podać W. Ekscelencji, że np. Stowarzy</w:t>
        <w:softHyphen/>
        <w:t>szenie nasze boleśnie odczuło, gdy miejscowy proboszcz parafii polskiej w Sao Paulo, stanowczo odmówił w marcu br. swego udziału w orga</w:t>
        <w:softHyphen/>
        <w:t>nizowanym przez nas nabożeństwie w intencji pomordowanych żołnie</w:t>
        <w:softHyphen/>
        <w:t>rzy polskich w Katyniu i Ofiar reżymu komunistycznego. Wobec tak jawnego bojkotu, uroczystość ta musiała się odbyć poza polskim kościo</w:t>
        <w:softHyphen/>
        <w:t xml:space="preserve">łem, gdzie Mszę Św. celebrował ksiądz brazylijski, znany przyjaciel Polski, Mons. </w:t>
      </w:r>
      <w:r>
        <w:rPr>
          <w:color w:val="000000"/>
          <w:spacing w:val="0"/>
          <w:w w:val="100"/>
          <w:position w:val="0"/>
          <w:shd w:val="clear" w:color="auto" w:fill="auto"/>
          <w:lang w:val="fr-FR" w:eastAsia="fr-FR" w:bidi="fr-FR"/>
        </w:rPr>
        <w:t xml:space="preserve">Dr </w:t>
      </w:r>
      <w:r>
        <w:rPr>
          <w:color w:val="000000"/>
          <w:spacing w:val="0"/>
          <w:w w:val="100"/>
          <w:position w:val="0"/>
          <w:shd w:val="clear" w:color="auto" w:fill="auto"/>
          <w:lang w:val="pl-PL" w:eastAsia="pl-PL" w:bidi="pl-PL"/>
        </w:rPr>
        <w:t xml:space="preserve">Benedito Ulhoa </w:t>
      </w:r>
      <w:r>
        <w:rPr>
          <w:color w:val="000000"/>
          <w:spacing w:val="0"/>
          <w:w w:val="100"/>
          <w:position w:val="0"/>
          <w:shd w:val="clear" w:color="auto" w:fill="auto"/>
          <w:lang w:val="fr-FR" w:eastAsia="fr-FR" w:bidi="fr-FR"/>
        </w:rPr>
        <w:t>Viera...</w:t>
      </w:r>
    </w:p>
    <w:p>
      <w:pPr>
        <w:pStyle w:val="Style27"/>
        <w:keepNext w:val="0"/>
        <w:keepLines w:val="0"/>
        <w:widowControl w:val="0"/>
        <w:shd w:val="clear" w:color="auto" w:fill="auto"/>
        <w:bidi w:val="0"/>
        <w:spacing w:before="0" w:after="200" w:line="240" w:lineRule="auto"/>
        <w:ind w:left="440" w:right="0" w:firstLine="260"/>
        <w:jc w:val="both"/>
      </w:pPr>
      <w:r>
        <w:rPr>
          <w:color w:val="000000"/>
          <w:spacing w:val="0"/>
          <w:w w:val="100"/>
          <w:position w:val="0"/>
          <w:shd w:val="clear" w:color="auto" w:fill="auto"/>
          <w:lang w:val="pl-PL" w:eastAsia="pl-PL" w:bidi="pl-PL"/>
        </w:rPr>
        <w:t>Szczególnie się nam wydaje ważne przestudiowanie ideologicznej pozycji tutejszego jedynego tygodnika polskiego „Lud”, wydawanego</w:t>
        <w:br w:type="page"/>
      </w:r>
      <w:r>
        <w:rPr>
          <w:color w:val="000000"/>
          <w:spacing w:val="0"/>
          <w:w w:val="100"/>
          <w:position w:val="0"/>
          <w:shd w:val="clear" w:color="auto" w:fill="auto"/>
          <w:lang w:val="pl-PL" w:eastAsia="pl-PL" w:bidi="pl-PL"/>
        </w:rPr>
        <w:t>i redagowanego przez 00. Misjonarzy w Kurytybie. Księża Misjonarze broniąc swych zakonnych posiadłości w Polsce, jeszcze nie skonfisko</w:t>
        <w:softHyphen/>
        <w:t xml:space="preserve">wanych, starają się wykazać swoją lojalność wobec władz reżymowych... Wykrętne przy tym tłumaczenia niektórych księży, że wołanie o wolność i niepodległość Polski jest „polityką”, do której w myśl uchwał Soboru </w:t>
      </w:r>
      <w:r>
        <w:rPr>
          <w:color w:val="000000"/>
          <w:spacing w:val="0"/>
          <w:w w:val="100"/>
          <w:position w:val="0"/>
          <w:shd w:val="clear" w:color="auto" w:fill="auto"/>
          <w:lang w:val="fr-FR" w:eastAsia="fr-FR" w:bidi="fr-FR"/>
        </w:rPr>
        <w:t xml:space="preserve">Vaticanum </w:t>
      </w:r>
      <w:r>
        <w:rPr>
          <w:color w:val="000000"/>
          <w:spacing w:val="0"/>
          <w:w w:val="100"/>
          <w:position w:val="0"/>
          <w:shd w:val="clear" w:color="auto" w:fill="auto"/>
          <w:lang w:val="pl-PL" w:eastAsia="pl-PL" w:bidi="pl-PL"/>
        </w:rPr>
        <w:t>II księża nie mogą się mieszać, jest według naszej opinii sofizmatem zaprzeczeniem naturalnych praw człowieka do wolności, wielokrotnie ogłaszanych przez Kościół Katolicki”.</w:t>
      </w:r>
    </w:p>
    <w:p>
      <w:pPr>
        <w:pStyle w:val="Style27"/>
        <w:keepNext w:val="0"/>
        <w:keepLines w:val="0"/>
        <w:widowControl w:val="0"/>
        <w:shd w:val="clear" w:color="auto" w:fill="auto"/>
        <w:bidi w:val="0"/>
        <w:spacing w:before="0" w:after="80" w:line="252" w:lineRule="auto"/>
        <w:ind w:left="0" w:right="0" w:firstLine="300"/>
        <w:jc w:val="both"/>
      </w:pPr>
      <w:r>
        <w:rPr>
          <w:color w:val="000000"/>
          <w:spacing w:val="0"/>
          <w:w w:val="100"/>
          <w:position w:val="0"/>
          <w:shd w:val="clear" w:color="auto" w:fill="auto"/>
          <w:lang w:val="pl-PL" w:eastAsia="pl-PL" w:bidi="pl-PL"/>
        </w:rPr>
        <w:t>Nie twierdzę, że stosunki w innych krajach polskiego osiedlenia układają się identycznie jak w Brazylii. Twierdzę natomiast, że układają się podobnie, bo zasadniczy schemat jest wszędz.e ten sam.</w:t>
      </w:r>
    </w:p>
    <w:p>
      <w:pPr>
        <w:pStyle w:val="Style27"/>
        <w:keepNext w:val="0"/>
        <w:keepLines w:val="0"/>
        <w:widowControl w:val="0"/>
        <w:shd w:val="clear" w:color="auto" w:fill="auto"/>
        <w:bidi w:val="0"/>
        <w:spacing w:before="0" w:after="80" w:line="240" w:lineRule="auto"/>
        <w:ind w:left="0" w:right="0" w:firstLine="320"/>
        <w:jc w:val="both"/>
      </w:pPr>
      <w:r>
        <w:rPr>
          <w:color w:val="000000"/>
          <w:spacing w:val="0"/>
          <w:w w:val="100"/>
          <w:position w:val="0"/>
          <w:shd w:val="clear" w:color="auto" w:fill="auto"/>
          <w:lang w:val="pl-PL" w:eastAsia="pl-PL" w:bidi="pl-PL"/>
        </w:rPr>
        <w:t>Czy jest możliwe wyjście z tej sytuacji?</w:t>
      </w:r>
    </w:p>
    <w:p>
      <w:pPr>
        <w:pStyle w:val="Style27"/>
        <w:keepNext w:val="0"/>
        <w:keepLines w:val="0"/>
        <w:widowControl w:val="0"/>
        <w:shd w:val="clear" w:color="auto" w:fill="auto"/>
        <w:bidi w:val="0"/>
        <w:spacing w:before="0" w:after="80" w:line="240" w:lineRule="auto"/>
        <w:ind w:left="0" w:right="0" w:firstLine="300"/>
        <w:jc w:val="both"/>
      </w:pPr>
      <w:r>
        <w:rPr>
          <w:color w:val="000000"/>
          <w:spacing w:val="0"/>
          <w:w w:val="100"/>
          <w:position w:val="0"/>
          <w:shd w:val="clear" w:color="auto" w:fill="auto"/>
          <w:lang w:val="pl-PL" w:eastAsia="pl-PL" w:bidi="pl-PL"/>
        </w:rPr>
        <w:t>Wyda je mi się, że kościołowi na emigracji musi być przyznana pewna autonomia. Jest nie do pomyślenia by Watykan zamianował biskupem Mel</w:t>
        <w:softHyphen/>
        <w:t>bourne Anglika z metropolii. Analogicznie biskupami na emigracji powinni być emigranci a nie duchowni z reżymowymi paszportami.</w:t>
      </w:r>
    </w:p>
    <w:p>
      <w:pPr>
        <w:pStyle w:val="Style27"/>
        <w:keepNext w:val="0"/>
        <w:keepLines w:val="0"/>
        <w:widowControl w:val="0"/>
        <w:shd w:val="clear" w:color="auto" w:fill="auto"/>
        <w:bidi w:val="0"/>
        <w:spacing w:before="0" w:after="80" w:line="240" w:lineRule="auto"/>
        <w:ind w:left="0" w:right="0" w:firstLine="300"/>
        <w:jc w:val="both"/>
      </w:pPr>
      <w:r>
        <w:rPr>
          <w:color w:val="000000"/>
          <w:spacing w:val="0"/>
          <w:w w:val="100"/>
          <w:position w:val="0"/>
          <w:shd w:val="clear" w:color="auto" w:fill="auto"/>
          <w:lang w:val="pl-PL" w:eastAsia="pl-PL" w:bidi="pl-PL"/>
        </w:rPr>
        <w:t>Na dłuższą metę kościół nie może drenować finansowo emigracji i rów</w:t>
        <w:softHyphen/>
        <w:t>nocześnie zajmować stanowiska neutralne, jeśli nie więcej, w stosunku do polityki niepodległościowej, reprezentowanej przez emigrację. To jest sy</w:t>
        <w:softHyphen/>
        <w:t>tuacja absurdalna, która musi być zmieniona.</w:t>
      </w:r>
    </w:p>
    <w:p>
      <w:pPr>
        <w:pStyle w:val="Style27"/>
        <w:keepNext w:val="0"/>
        <w:keepLines w:val="0"/>
        <w:widowControl w:val="0"/>
        <w:shd w:val="clear" w:color="auto" w:fill="auto"/>
        <w:bidi w:val="0"/>
        <w:spacing w:before="0" w:after="80" w:line="240" w:lineRule="auto"/>
        <w:ind w:left="0" w:right="0" w:firstLine="300"/>
        <w:jc w:val="both"/>
      </w:pPr>
      <w:r>
        <w:rPr>
          <w:color w:val="000000"/>
          <w:spacing w:val="0"/>
          <w:w w:val="100"/>
          <w:position w:val="0"/>
          <w:shd w:val="clear" w:color="auto" w:fill="auto"/>
          <w:lang w:val="pl-PL" w:eastAsia="pl-PL" w:bidi="pl-PL"/>
        </w:rPr>
        <w:t>Nie wszystkie posunięcia Kardynała Wyszyńskiego wydają się szczęśliwe, lecz niewątpliwie jego pozycja jest niezmiernie trudna. Rozumiemy sytuację kardynała Prymasa, ale równocześnie oczekujemy, że Prymas zrozumie naszą sytuację, która również nie jest łatwa. Nie możemy zaakceptować polityki, której manifestacją jest zmiana hymnu „Boże coś Polskę” ponieważ musieli- byśmy zdradzić ideę, dla której pozostaliśmy na obczyźnie. Emigracja ma moralne prawo domagać się by nasi biskupi i prałaci byli nie tylko Polakami lecz i niepodległościowcami. Polityka niepodległościowa nie jest sprzeczna z nauką kościoła, ani z nauką żadnej innej religii.</w:t>
      </w:r>
    </w:p>
    <w:p>
      <w:pPr>
        <w:pStyle w:val="Style27"/>
        <w:keepNext w:val="0"/>
        <w:keepLines w:val="0"/>
        <w:widowControl w:val="0"/>
        <w:shd w:val="clear" w:color="auto" w:fill="auto"/>
        <w:bidi w:val="0"/>
        <w:spacing w:before="0" w:after="80" w:line="254" w:lineRule="auto"/>
        <w:ind w:left="0" w:right="0" w:firstLine="300"/>
        <w:jc w:val="both"/>
      </w:pPr>
      <w:r>
        <w:rPr>
          <w:color w:val="000000"/>
          <w:spacing w:val="0"/>
          <w:w w:val="100"/>
          <w:position w:val="0"/>
          <w:shd w:val="clear" w:color="auto" w:fill="auto"/>
          <w:lang w:val="pl-PL" w:eastAsia="pl-PL" w:bidi="pl-PL"/>
        </w:rPr>
        <w:t>Kościół na emigracji, który w pełni solidaryzowałby się z ideą niepod</w:t>
        <w:softHyphen/>
        <w:t>ległościową — mógłby stanowić polityczne obciążenie dla Kardynała Prymasa.</w:t>
      </w:r>
    </w:p>
    <w:p>
      <w:pPr>
        <w:pStyle w:val="Style27"/>
        <w:keepNext w:val="0"/>
        <w:keepLines w:val="0"/>
        <w:widowControl w:val="0"/>
        <w:shd w:val="clear" w:color="auto" w:fill="auto"/>
        <w:bidi w:val="0"/>
        <w:spacing w:before="0" w:after="80" w:line="240" w:lineRule="auto"/>
        <w:ind w:left="0" w:right="0" w:firstLine="300"/>
        <w:jc w:val="both"/>
      </w:pPr>
      <w:r>
        <w:rPr>
          <w:color w:val="000000"/>
          <w:spacing w:val="0"/>
          <w:w w:val="100"/>
          <w:position w:val="0"/>
          <w:shd w:val="clear" w:color="auto" w:fill="auto"/>
          <w:lang w:val="pl-PL" w:eastAsia="pl-PL" w:bidi="pl-PL"/>
        </w:rPr>
        <w:t>To są ważne sprawy bo jeżeli kiedykolwiek dojdzie do układu czy umowy pomiędzy hierarchią a reżymem — reżym z całą pewnością zażąda by katolicka hierarchia w Kraju wpływała w określony sposób na emigrację. Dlatego jest rzeczą bardzo istotną aby biskup — duchowny opiekun emigracji — nie był delegatem Kardynała Prymasa i nie podlegał bezpośrednio jego władzy zwierzchniej, oraz nie posiadał reżymowego paszportu</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80" w:line="254" w:lineRule="auto"/>
        <w:ind w:left="0" w:right="0" w:firstLine="300"/>
        <w:jc w:val="both"/>
      </w:pPr>
      <w:r>
        <w:rPr>
          <w:color w:val="000000"/>
          <w:spacing w:val="0"/>
          <w:w w:val="100"/>
          <w:position w:val="0"/>
          <w:shd w:val="clear" w:color="auto" w:fill="auto"/>
          <w:lang w:val="pl-PL" w:eastAsia="pl-PL" w:bidi="pl-PL"/>
        </w:rPr>
        <w:t>Celem tego artykułu nie jest proponowanie gotowych rozwiązań. Pragnął</w:t>
        <w:softHyphen/>
        <w:t>bym natomiast wywołać dyskusję i ufam, że na poruszone tutaj tematy wypowiedzą się ludzie niepomiernie bardziej do tego powołani niż piszący te słowa.</w:t>
      </w:r>
      <w:r>
        <w:br w:type="page"/>
      </w:r>
    </w:p>
    <w:p>
      <w:pPr>
        <w:pStyle w:val="Style2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ZAANGAŻOWANIE</w:t>
      </w:r>
    </w:p>
    <w:p>
      <w:pPr>
        <w:pStyle w:val="Style27"/>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Na mój artykuł w listopadowym numerze „Kultury” pt. „Poeci i Pu</w:t>
        <w:softHyphen/>
        <w:t>blicyści” — odpowiedział Czesław Miłosz, którego list zamieściliśmy w grud</w:t>
        <w:softHyphen/>
        <w:t>niowym zeszycie naszego pisma. Przedmiotem sporu była sprawa zaangażo</w:t>
        <w:softHyphen/>
        <w:t>wania. List Miłosza w całej rozciągłości potwierdza moją opinię, że nie jest poetą zaangażowanym. Każdemu wolno być pisarzem nie zaangażowanym — lecz jest rzeczą niepoważną gdy pisarz nie zaangażowany stroi fochy jeżeli mu się powie, że jest nie zaangażowany.</w:t>
      </w:r>
    </w:p>
    <w:p>
      <w:pPr>
        <w:pStyle w:val="Style2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Jerzy Pietrkiewicz niemal co roku ogłasza książkę w języku angielskim. Jego dorobek jest imponujący. Powieści Pietrkiewicza mają nie tylko doskona</w:t>
        <w:softHyphen/>
        <w:t>łą prasę lecz są masowo czytane i poszukiwane, co łatwo stwierdzić w biblio</w:t>
        <w:softHyphen/>
        <w:t>tekach publicznych. Pietrkiewicz pośrednio wyświadcza wielkie usługi imieniu polskiemu. Na obwolucie każdej jego książki jest powiedziane, że jest Polakiem, porównuje się go z Conradem itp. itd. Nie zatarł za sobą śladów, nie przyjął pseudonimu John Smith — przeciwnie zawsze podkreśla swoją polskość. Niemniej Pietrkiewicz nie jest w polskim sensie pisarzem zaangażowanym i z całą pewnością nie obrazi się za to stwierdzenie. Przez zaangażowanie nie rozumiemy bowiem oddziaływania pośredniego, które — jak w wypadku Pietrkiewicza — może być bardzo wysokiej klasy. Przez zaangażowanie rozumiemy akcję bezpośrednią — to znaczy — walkę.</w:t>
      </w:r>
    </w:p>
    <w:p>
      <w:pPr>
        <w:pStyle w:val="Style27"/>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Albo jeszcze inaczej. Na miłość boską — naród polski znajduje się w sy</w:t>
        <w:softHyphen/>
        <w:t>tuacji bez przykładu w naszych dziejach. Zabór austriacki to był raj na ziemi w porównaniu z PRL. Mnie, laikowi, wydaje się dziwne, żeby poeta przynaj</w:t>
        <w:softHyphen/>
        <w:t>mniej nie jęknął nad losem swojego narodu. Lecz ja nie jestem poetą ani międzynarodowym intelektualnym oficjalistą i sprawy polskie nie wydają mi się nigdy nudne i parafiańskie.</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Zaangażowanie daje rezultaty. Przed kilku tygodniami w Kraju ukazała się książka pt. „Teorie i praktyki paryskiej Kultury”. Autorem jest Witold Filier — wydawcą Ministerstwo Obrony Narodowej. To nie jest pierwsza książka jaka ukazała się w Kraju o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i na pewno nie ostatnia.</w:t>
      </w:r>
    </w:p>
    <w:p>
      <w:pPr>
        <w:pStyle w:val="Style27"/>
        <w:keepNext w:val="0"/>
        <w:keepLines w:val="0"/>
        <w:widowControl w:val="0"/>
        <w:shd w:val="clear" w:color="auto" w:fill="auto"/>
        <w:bidi w:val="0"/>
        <w:spacing w:before="0" w:after="40" w:line="240" w:lineRule="auto"/>
        <w:ind w:left="0" w:right="0" w:firstLine="300"/>
        <w:jc w:val="both"/>
      </w:pPr>
      <w:r>
        <w:rPr>
          <w:color w:val="000000"/>
          <w:spacing w:val="0"/>
          <w:w w:val="100"/>
          <w:position w:val="0"/>
          <w:shd w:val="clear" w:color="auto" w:fill="auto"/>
          <w:lang w:val="pl-PL" w:eastAsia="pl-PL" w:bidi="pl-PL"/>
        </w:rPr>
        <w:t xml:space="preserve">Czytając książkę Filiera zdałem sobie nagle sprawę, że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nie do</w:t>
        <w:softHyphen/>
        <w:t>ceniamy broni jaką mamy w ręku. Na Zachodzie wychodzą setki miesięczni</w:t>
        <w:softHyphen/>
        <w:t xml:space="preserve">ków — jedne lepsze drugie gorsze — i paryska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jednym z nich. Wszyscy jesteśmy przyzwyczajeni do wolności słowa i uważamy ów stan rzeczy za oczywisty i zwyczajny. W poważnej prasie i w periodykach zachod</w:t>
        <w:softHyphen/>
        <w:t>nioeuropejskich toczy się dziesiątki dyskusji na dziesiątki tematów. Słowo na Zachodzie w znacznie większej mierze informuje i oświeca niż dynamizuje. Intelektualnie jesteśmy rozproszkowani — jesteśmy przytłoczeni bogactwem myśli i brakiem idei.</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 tych przyczyn Polakowi w Londynie, w Paryżu czy w Nowym Jorku</w:t>
      </w:r>
    </w:p>
    <w:p>
      <w:pPr>
        <w:pStyle w:val="Style27"/>
        <w:keepNext w:val="0"/>
        <w:keepLines w:val="0"/>
        <w:widowControl w:val="0"/>
        <w:numPr>
          <w:ilvl w:val="0"/>
          <w:numId w:val="15"/>
        </w:numPr>
        <w:shd w:val="clear" w:color="auto" w:fill="auto"/>
        <w:tabs>
          <w:tab w:pos="309"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trudno jest sobie uzmysłowić, że </w:t>
      </w:r>
      <w:r>
        <w:rPr>
          <w:i/>
          <w:iCs/>
          <w:color w:val="000000"/>
          <w:spacing w:val="0"/>
          <w:w w:val="100"/>
          <w:position w:val="0"/>
          <w:shd w:val="clear" w:color="auto" w:fill="auto"/>
          <w:lang w:val="pl-PL" w:eastAsia="pl-PL" w:bidi="pl-PL"/>
        </w:rPr>
        <w:t>Kultura —</w:t>
      </w:r>
      <w:r>
        <w:rPr>
          <w:color w:val="000000"/>
          <w:spacing w:val="0"/>
          <w:w w:val="100"/>
          <w:position w:val="0"/>
          <w:shd w:val="clear" w:color="auto" w:fill="auto"/>
          <w:lang w:val="pl-PL" w:eastAsia="pl-PL" w:bidi="pl-PL"/>
        </w:rPr>
        <w:t xml:space="preserve"> miesięcznik jakich wiele</w:t>
      </w:r>
    </w:p>
    <w:p>
      <w:pPr>
        <w:pStyle w:val="Style27"/>
        <w:keepNext w:val="0"/>
        <w:keepLines w:val="0"/>
        <w:widowControl w:val="0"/>
        <w:numPr>
          <w:ilvl w:val="0"/>
          <w:numId w:val="15"/>
        </w:numPr>
        <w:shd w:val="clear" w:color="auto" w:fill="auto"/>
        <w:tabs>
          <w:tab w:pos="320" w:val="left"/>
        </w:tabs>
        <w:bidi w:val="0"/>
        <w:spacing w:before="0" w:after="40" w:line="240" w:lineRule="auto"/>
        <w:ind w:left="0" w:right="0" w:firstLine="0"/>
        <w:jc w:val="both"/>
      </w:pPr>
      <w:r>
        <w:rPr>
          <w:color w:val="000000"/>
          <w:spacing w:val="0"/>
          <w:w w:val="100"/>
          <w:position w:val="0"/>
          <w:shd w:val="clear" w:color="auto" w:fill="auto"/>
          <w:lang w:val="pl-PL" w:eastAsia="pl-PL" w:bidi="pl-PL"/>
        </w:rPr>
        <w:t>może odgrywać specjalną rolę, zwłaszcza, że periodyki znacznie od nas zasobniejsze zarówno w środki materialne jak i w talenty nie odgrywają żadnej specjalnej roli.</w:t>
      </w:r>
    </w:p>
    <w:p>
      <w:pPr>
        <w:pStyle w:val="Style27"/>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 xml:space="preserve">Zeszyt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„Ognisku” czy u „Kombatantów” w Londynie nie przy</w:t>
        <w:softHyphen/>
        <w:t xml:space="preserve">pomina w niczym zeszytu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Warszawie. Wolne słowo w kraju w którym nie ma wolności słowa — ulega sprężeniu. Tysiąckrotnie porówny</w:t>
        <w:softHyphen/>
        <w:br w:type="page"/>
      </w:r>
      <w:r>
        <w:rPr>
          <w:color w:val="000000"/>
          <w:spacing w:val="0"/>
          <w:w w:val="100"/>
          <w:position w:val="0"/>
          <w:shd w:val="clear" w:color="auto" w:fill="auto"/>
          <w:lang w:val="pl-PL" w:eastAsia="pl-PL" w:bidi="pl-PL"/>
        </w:rPr>
        <w:t xml:space="preserve">wano wolne słowo do dynamitu itd. itp. Nie w tym rzecz. Zeszyt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w Polsce jest realizację zasadniczego postulatu politycznego i na tym polega jego znaczenie. Realizujemy głęboko i powszechnie odczuwany postulat poli</w:t>
        <w:softHyphen/>
        <w:t>tyczny. i kulturalny, którego reżym Gomułki boi się zrealizować. To jest wielkie osiągnięcie którego wielkość nie wywodzi się z naszej wielkości, lecz z małości reżymu Gomułki. W wolnej Polsce zredukowano by nas do nor</w:t>
        <w:softHyphen/>
        <w:t>malnych proporcji. Bylibyśmy jednym z wielu dobrych periodyków i na tym kropka.</w:t>
      </w:r>
    </w:p>
    <w:p>
      <w:pPr>
        <w:pStyle w:val="Style27"/>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Choć śmiesznie to pomyśleć a cóż dopiero napisać — reżym boi się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 xml:space="preserve">Lęk przed </w:t>
      </w:r>
      <w:r>
        <w:rPr>
          <w:i/>
          <w:iCs/>
          <w:color w:val="000000"/>
          <w:spacing w:val="0"/>
          <w:w w:val="100"/>
          <w:position w:val="0"/>
          <w:shd w:val="clear" w:color="auto" w:fill="auto"/>
          <w:lang w:val="pl-PL" w:eastAsia="pl-PL" w:bidi="pl-PL"/>
        </w:rPr>
        <w:t>Kulturą</w:t>
      </w:r>
      <w:r>
        <w:rPr>
          <w:color w:val="000000"/>
          <w:spacing w:val="0"/>
          <w:w w:val="100"/>
          <w:position w:val="0"/>
          <w:shd w:val="clear" w:color="auto" w:fill="auto"/>
          <w:lang w:val="pl-PL" w:eastAsia="pl-PL" w:bidi="pl-PL"/>
        </w:rPr>
        <w:t xml:space="preserve"> wyziera z każdej stronicy książki Filiera. W pewnej mie</w:t>
        <w:softHyphen/>
        <w:t xml:space="preserve">rze jest to lęk usprawiedliwiony. Dopóki wychodzi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Polacy w Kraju nie przestanę zastanawiać się — dlaczego pismo tego typu może ukazywać się w Paryżu a nie w Warszawie. Reżym wobec nas jest w gruncie rzeczy bez</w:t>
        <w:softHyphen/>
        <w:t xml:space="preserve">bronny ponieważ dobre pismo można zwalczać skutecznie tylko drugim dobrym pismem.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trzeba by przeciwstawić periodyk, który robiłby wszystko to, co my robimy — tylko lepiej. W Kraju, w którym obowiązuje ścisła cenzura, to nie jest po prostu możliwe. Mówię w tym wypadku nie jako polityk tylko jako zawodowy dziennikarz o czterdziestoletnim doświadczeniu. Pismo, które wychodzi bez cenzury będzie zawsze nieporównanie lepsze od najlepszego pisma, które podlega cenzurze.</w:t>
      </w:r>
    </w:p>
    <w:p>
      <w:pPr>
        <w:pStyle w:val="Style27"/>
        <w:keepNext w:val="0"/>
        <w:keepLines w:val="0"/>
        <w:widowControl w:val="0"/>
        <w:shd w:val="clear" w:color="auto" w:fill="auto"/>
        <w:bidi w:val="0"/>
        <w:spacing w:before="0" w:after="380" w:line="240" w:lineRule="auto"/>
        <w:ind w:left="0" w:right="0" w:firstLine="360"/>
        <w:jc w:val="both"/>
      </w:pPr>
      <w:r>
        <w:rPr>
          <w:color w:val="000000"/>
          <w:spacing w:val="0"/>
          <w:w w:val="100"/>
          <w:position w:val="0"/>
          <w:shd w:val="clear" w:color="auto" w:fill="auto"/>
          <w:lang w:val="pl-PL" w:eastAsia="pl-PL" w:bidi="pl-PL"/>
        </w:rPr>
        <w:t>W kraju totalnie rządzonym można mieć wielki przemysł, można ludzi wysyłać na księżyc — lecz nie można mieć dobrej prasy. Dobra, wolna prasa jest podstawowym instrumentem zaangażowania. Jak można z Polaków wy</w:t>
        <w:softHyphen/>
        <w:t>krzesać zaangażowanie dla budowy socjalizmu, skoro nie ma dobrej prasy socjalistycznej? Dobra prasa jest niczym nie do zastąpienia. Wolne słowo bywa czasem dla polityków przy władzy niewygodne — lecz polityka nie może się bez niego obejść, ponieważ tylko wolnym słowem i argumentem można ludzi przekonać co stanowi istotę zaangażowania.</w:t>
      </w:r>
    </w:p>
    <w:p>
      <w:pPr>
        <w:pStyle w:val="Style2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SŁOWNIK REALIÓW DRUGIEJ RZECZPOSPOLITEJ</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Co roku — zwłaszcza w sezonie letnim — odwiedzają mnie młodzi ludzie z Kraju. Rozmawiamy nie tylko o literaturze i polityce lecz również o spra</w:t>
        <w:softHyphen/>
        <w:t>wach „bytowych”. W czasie jednej z takich rozmów dwudziestolatek z Kraju zapytał mnie ile zarabiałem przed wojną? Odpowiedziałem zgodnie z prawdą, że w ostatnich latach niepodległości mój dochód wynosił około 1500 zł. mie</w:t>
        <w:softHyphen/>
        <w:t>sięcznie. Na to składała się moja pensja w IKC oraz dochód z kamienicy przy ulicy Krupniczej 11. Młodzieniec spojrzał na mnie ze zdumieniem: „Pan był w nędzy” — odezwał się ze współczuciem. Musiałem długo tłumaczyć mojemu gościowi, że z owych „nędznych” zł. 1500 utrzymywałem żonę, siebie, dziecko, dwoje służby i dwa psy — wszystko w pięciopokojowym mieszkaniu. O nędzy nie było mowy.</w:t>
      </w:r>
    </w:p>
    <w:p>
      <w:pPr>
        <w:pStyle w:val="Style27"/>
        <w:keepNext w:val="0"/>
        <w:keepLines w:val="0"/>
        <w:widowControl w:val="0"/>
        <w:shd w:val="clear" w:color="auto" w:fill="auto"/>
        <w:bidi w:val="0"/>
        <w:spacing w:before="0" w:after="100" w:line="240" w:lineRule="auto"/>
        <w:ind w:left="0" w:right="0" w:firstLine="300"/>
        <w:jc w:val="both"/>
      </w:pPr>
      <w:r>
        <w:rPr>
          <w:color w:val="000000"/>
          <w:spacing w:val="0"/>
          <w:w w:val="100"/>
          <w:position w:val="0"/>
          <w:shd w:val="clear" w:color="auto" w:fill="auto"/>
          <w:lang w:val="pl-PL" w:eastAsia="pl-PL" w:bidi="pl-PL"/>
        </w:rPr>
        <w:t>Wyobraźmy sobie, że mój młodziutki gość za rok czy za dwa zechce napisać powieść, której akcja toczyłaby się w przedwojennej Polsce. Autor musiałby unikać realiów drugiej Rzeczpospolitej jak diabeł święconej wody. Nie umiałby napisać ile bohater jego powieści zarabiał, jakiej nazwy palił papierosy, do jakich barów w rynku krakowskim chodził na wódkę, jakimi numerami tramwajów jeździł do pracy i jakiej marki czekoladki kupował swej dziewczynie.</w:t>
      </w:r>
      <w:r>
        <w:br w:type="page"/>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Piętnaście lat temu w jednej z eleganckich restauracji na West-Endzie, w wigilię Bożego Narodzenia, odbyła się ostatnia w dziejach tradycyjna „ryb</w:t>
        <w:softHyphen/>
        <w:t>ka” IKC. W owych czasach w Londynie było nas jeszcze sporo — Zygmunt Nowakowski, Ludwik Rubel, Wacław Szperber, Stanisław Faecher, Antoni Wasilewski, Zbigniew Grabowski, Jola Fuchsówna i Londyriczyk. Gospodarz lokalu, p. Konopka, zaofiarował butelkę szampana dla uczestnika „rybki”, który potrafi wymienić po kolei wszystkie bary jakie istniały na rynku krakow</w:t>
        <w:softHyphen/>
        <w:t>skim do dnia 1 września 1939 r. Bezbłędną listę barów sporządził tylko Zygmunt Nowakowski i obawiam się, że wraz z nim zeszła do grobu ta cenna wiedza.</w:t>
      </w:r>
    </w:p>
    <w:p>
      <w:pPr>
        <w:pStyle w:val="Style27"/>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są sprawy wielkiej wagi. Kultura materialna uwarunkowuje ludzi. Bez znajomości realiów danej epoki nie można zrozumieć człowieka historycznego — jego psychiki i reakcji. Wartość „Trzy po Trzy” w przeciwieństwie do „Trylogii” Sienkiewicza — polega na tym, że Fredro daje drobiazgowo nary</w:t>
        <w:softHyphen/>
        <w:t>sowane tło kultury materialnej wielkiej armii. U Żeromskiego lansjerzy to są „malowane dzieci”. Z pamiętników Fredry wiemy natomiast, że za ową kawaleryjską romantyką ciągnął się często tuman nieopisanego smrodu. Konie były odparzone, owrzodzone, źle podkute — ponieważ nie było felczerów, ani nawet kuźni polowej. Jeżeli ktoś nie umiał zdobyć podkowy i nie umiał sam podkuć konia — jeżeli ktoś nie umiał konia wyleczyć z owrzodzeń i odpa</w:t>
        <w:softHyphen/>
        <w:t>rzeń — produkował smród nie romatykę.</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ukochanej „Trylogii” Sienkiewicz skrzętnie unika wszelkich realiów. „Uczta się rozpoczęła i trwała długo”. Co na tej uczcie ludzie jedli — nie wiemy. Tam gdzie Sienkiewicz stara się być bardziej konkretny popełnia fatal</w:t>
        <w:softHyphen/>
        <w:t>ne błędy. W kryjówce Kiemliczów, wśród nieprzebytych lasów, którą zajął Soroka wioząc rannego Kmicica — żołnierze znaleźli na kominie „obszerny sagan bigosu”. Bigos jak wiadomo robi się z kiszonej kapusty. Każdy czło</w:t>
        <w:softHyphen/>
        <w:t>wiek wychowany na wsi wie, że na beczkę kiszonej kapusty trzeba furę świeżej kapusty. Jest oczywiste ponad wszelką wątpliwość, że w leśnej sadybie Kiemliczów nie mogło być bigosu — bo nie było roli uprawnej, a tym samym nie było kapusty. Pomijam fakt, że kapusta w owych czasach nie była tak popularna jak dzisiaj. Do kryjówki Kiemliczów prowadziła jedna „sekretna” ścieżka przez bagna i przetransportowanie beczki kiszonej kapusty przedsta</w:t>
        <w:softHyphen/>
        <w:t>wiałoby w owych warunkach niepokonalne trudności.</w:t>
      </w:r>
    </w:p>
    <w:p>
      <w:pPr>
        <w:pStyle w:val="Style27"/>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niniejszej notatce chciałem zwrócić uwagę na kilka faktów. Druga Rzeczpospolita była ojczyzną większości emigrantów. Dokumentacja drugiej Rzeczpospolitej w olbrzymim procencie uległa zniszczeniu. Wraz z naszym pokoleniem zejdzie do grobu intymna znajomość realiów Polski przedwrześnio- wej. Druga Rzeczpospolita to nie tylko polityka i gospodarka — lecz rów</w:t>
        <w:softHyphen/>
        <w:t>nież ramy życia zwyczajnych obywateli, ramy codzienności, nazwy i ceny artykułów codziennego użytku, potrawy, zwyczaje, mody strojów itp. Kto z nas pamięta nazwy tutek do robienia papierosów? Kto potrafi wymienić gatunki wyrobów Polskiego Monopolu Tytoniowego? Kto wie co to była „ma- czanka” — jedna z najtańszych i najpopularniejszych potraw w Krakowie — dziś nieznana.</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Pamięć ludzka, zwłaszcza niekontrolowana^ jest zwodnicza. Pamiętników jest bardzo mało natomiast jest w nich mnóstwo błędów.</w:t>
      </w:r>
    </w:p>
    <w:p>
      <w:pPr>
        <w:pStyle w:val="Style2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Powinniśmy — póki czas — powołać na emigracji komitet do opracowa</w:t>
        <w:softHyphen/>
        <w:t>nia encyklopedycznego słownika realiów drugiej Rzeczpospolitej. Oczywiście słownik musiałby być selektywny, lecz sądzę, że w dwóch tomach można by</w:t>
        <w:br w:type="page"/>
      </w:r>
      <w:r>
        <w:rPr>
          <w:color w:val="000000"/>
          <w:spacing w:val="0"/>
          <w:w w:val="100"/>
          <w:position w:val="0"/>
          <w:shd w:val="clear" w:color="auto" w:fill="auto"/>
          <w:lang w:val="pl-PL" w:eastAsia="pl-PL" w:bidi="pl-PL"/>
        </w:rPr>
        <w:t>pomieścić tysiące informacji. Słownik byłby z całą pewnością inicjatywą kasową bo kupiłyby go biblioteki i wszyscy obywatele drugiej Rzeczpospolitej, których byłoby stać na ów wydatek. To byłby bowiem w pewnym sensie nasz wspólny i zbiorowy pamiętnik.</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Obraz drugiej Rzeczpospolitej już się zaciera w pamięci pokoleń. Filmy, fotografie — mówią znacznie mniej niż się przypuszcza. Literatura dwudziesto</w:t>
        <w:softHyphen/>
        <w:t>lecia nie stanowi również wyczerpującego źródła realiów drugiej Rzeczpospo</w:t>
        <w:softHyphen/>
        <w:t>litej — ponieważ nikt nie wysila się na opis powszedniości, którą wszyscy znają.</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Dokładne opracowanie słownika byłoby benedyktyńską pracą i musiałoby potrwać kilka lat. Lecz byłoby to osiągnięcie trwałe i wartościowe. Słownik wykazałby również, że choć nie wszystkim warstwom społecznym drugiej Rzeczpospolitej powodziło się dobrze — to jednak materialna oprawa życia była niepomiernie bogatsza i różnorodniejsza niż w Polsce gomułkowskiej. Trze</w:t>
        <w:softHyphen/>
        <w:t>ba było długo jeździć po Europie by znaleźć materiał na ubranie równie gustowny i wysoko gatunkowy jak materiały leszczkowskie. U Grabowskiego na Szewskiej w Krakowie klient miał do wyboru dziesiątki rodzajów znakomi</w:t>
        <w:softHyphen/>
        <w:t>tych wędlin, jakich nie znalazłby ani w Paryżu ani w Berlinie ani w Lon</w:t>
        <w:softHyphen/>
        <w:t>dynie.</w:t>
      </w:r>
    </w:p>
    <w:p>
      <w:pPr>
        <w:pStyle w:val="Style2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Jest dużą zasługą historyków marksistowskich, że odkryli znaczenie sto</w:t>
        <w:softHyphen/>
        <w:t>sunków gospodarczych w procesie dziejowym. To była dziedzina analizy his</w:t>
        <w:softHyphen/>
        <w:t>torycznej lekceważona w Polsce przedwojennej. Podobnie jak nie można zro</w:t>
        <w:softHyphen/>
        <w:t>zumieć danego układu społecznego bez znajomości stosunków gospodarczych</w:t>
      </w:r>
    </w:p>
    <w:p>
      <w:pPr>
        <w:pStyle w:val="Style27"/>
        <w:keepNext w:val="0"/>
        <w:keepLines w:val="0"/>
        <w:widowControl w:val="0"/>
        <w:numPr>
          <w:ilvl w:val="0"/>
          <w:numId w:val="15"/>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tak nie można w pełni zrozumieć psychiki człowieka danej epoki nie zna</w:t>
        <w:softHyphen/>
        <w:t xml:space="preserve">jąc jego bazy, którą jest kultura materialna. Można całe życie studiować Szekspira w Samarkandzie — lecz jeżeli ktoś nigdy nie pił </w:t>
      </w:r>
      <w:r>
        <w:rPr>
          <w:i/>
          <w:iCs/>
          <w:color w:val="000000"/>
          <w:spacing w:val="0"/>
          <w:w w:val="100"/>
          <w:position w:val="0"/>
          <w:shd w:val="clear" w:color="auto" w:fill="auto"/>
          <w:lang w:val="pl-PL" w:eastAsia="pl-PL" w:bidi="pl-PL"/>
        </w:rPr>
        <w:t xml:space="preserve">whisky and soda, </w:t>
      </w:r>
      <w:r>
        <w:rPr>
          <w:color w:val="000000"/>
          <w:spacing w:val="0"/>
          <w:w w:val="100"/>
          <w:position w:val="0"/>
          <w:shd w:val="clear" w:color="auto" w:fill="auto"/>
          <w:lang w:val="pl-PL" w:eastAsia="pl-PL" w:bidi="pl-PL"/>
        </w:rPr>
        <w:t xml:space="preserve">nie zjadł porcji </w:t>
      </w:r>
      <w:r>
        <w:rPr>
          <w:i/>
          <w:iCs/>
          <w:color w:val="000000"/>
          <w:spacing w:val="0"/>
          <w:w w:val="100"/>
          <w:position w:val="0"/>
          <w:shd w:val="clear" w:color="auto" w:fill="auto"/>
          <w:lang w:val="pl-PL" w:eastAsia="pl-PL" w:bidi="pl-PL"/>
        </w:rPr>
        <w:t>Fish and chips</w:t>
      </w:r>
      <w:r>
        <w:rPr>
          <w:color w:val="000000"/>
          <w:spacing w:val="0"/>
          <w:w w:val="100"/>
          <w:position w:val="0"/>
          <w:shd w:val="clear" w:color="auto" w:fill="auto"/>
          <w:lang w:val="pl-PL" w:eastAsia="pl-PL" w:bidi="pl-PL"/>
        </w:rPr>
        <w:t xml:space="preserve"> i nie spędził kilku godzin w londyńskim „pubie” — ten o Anglikach nie wie nic.</w:t>
      </w:r>
    </w:p>
    <w:p>
      <w:pPr>
        <w:pStyle w:val="Style27"/>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Jeżeli nie utrwalimy obrazu kultury materialnej drugiej Rzeczpospolitej</w:t>
      </w:r>
    </w:p>
    <w:p>
      <w:pPr>
        <w:pStyle w:val="Style27"/>
        <w:keepNext w:val="0"/>
        <w:keepLines w:val="0"/>
        <w:widowControl w:val="0"/>
        <w:numPr>
          <w:ilvl w:val="0"/>
          <w:numId w:val="15"/>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pokolenia następne będą o nas czytać, lecz nie będą nas ani znać ani rozumieć.</w:t>
      </w:r>
    </w:p>
    <w:p>
      <w:pPr>
        <w:pStyle w:val="Style27"/>
        <w:keepNext w:val="0"/>
        <w:keepLines w:val="0"/>
        <w:widowControl w:val="0"/>
        <w:shd w:val="clear" w:color="auto" w:fill="auto"/>
        <w:bidi w:val="0"/>
        <w:spacing w:before="0" w:after="0" w:line="240" w:lineRule="auto"/>
        <w:ind w:left="4200" w:right="0" w:firstLine="0"/>
        <w:jc w:val="both"/>
        <w:sectPr>
          <w:headerReference w:type="default" r:id="rId162"/>
          <w:footerReference w:type="default" r:id="rId163"/>
          <w:headerReference w:type="even" r:id="rId164"/>
          <w:footerReference w:type="even" r:id="rId165"/>
          <w:footnotePr>
            <w:pos w:val="pageBottom"/>
            <w:numFmt w:val="chicago"/>
            <w:numStart w:val="1"/>
            <w:numRestart w:val="continuous"/>
            <w15:footnoteColumns w:val="1"/>
          </w:footnotePr>
          <w:pgSz w:w="6851" w:h="11317"/>
          <w:pgMar w:top="963" w:left="502" w:right="512" w:bottom="702" w:header="0" w:footer="3" w:gutter="0"/>
          <w:cols w:space="720"/>
          <w:noEndnote/>
          <w:rtlGutter w:val="0"/>
          <w:docGrid w:linePitch="360"/>
        </w:sectPr>
      </w:pPr>
      <w:r>
        <w:rPr>
          <w:i/>
          <w:iCs/>
          <w:color w:val="000000"/>
          <w:spacing w:val="0"/>
          <w:w w:val="100"/>
          <w:position w:val="0"/>
          <w:shd w:val="clear" w:color="auto" w:fill="auto"/>
          <w:lang w:val="pl-PL" w:eastAsia="pl-PL" w:bidi="pl-PL"/>
        </w:rPr>
        <w:t>LONDYtfCZYK</w:t>
      </w:r>
    </w:p>
    <w:p>
      <w:pPr>
        <w:pStyle w:val="Style70"/>
        <w:keepNext w:val="0"/>
        <w:keepLines w:val="0"/>
        <w:widowControl w:val="0"/>
        <w:shd w:val="clear" w:color="auto" w:fill="auto"/>
        <w:bidi w:val="0"/>
        <w:spacing w:before="960" w:line="240" w:lineRule="auto"/>
        <w:ind w:left="0" w:right="0" w:firstLine="0"/>
        <w:jc w:val="right"/>
      </w:pPr>
      <w:r>
        <w:rPr>
          <w:color w:val="000000"/>
          <w:spacing w:val="0"/>
          <w:w w:val="100"/>
          <w:position w:val="0"/>
          <w:u w:val="single"/>
          <w:shd w:val="clear" w:color="auto" w:fill="auto"/>
          <w:lang w:val="pl-PL" w:eastAsia="pl-PL" w:bidi="pl-PL"/>
        </w:rPr>
        <w:t>Kraj</w:t>
      </w:r>
    </w:p>
    <w:p>
      <w:pPr>
        <w:pStyle w:val="Style44"/>
        <w:keepNext/>
        <w:keepLines/>
        <w:widowControl w:val="0"/>
        <w:shd w:val="clear" w:color="auto" w:fill="auto"/>
        <w:bidi w:val="0"/>
        <w:spacing w:before="0" w:after="74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Korespondencja z Kraju</w:t>
      </w:r>
      <w:bookmarkEnd w:id="40"/>
      <w:bookmarkEnd w:id="41"/>
    </w:p>
    <w:p>
      <w:pPr>
        <w:pStyle w:val="Style61"/>
        <w:keepNext w:val="0"/>
        <w:keepLines w:val="0"/>
        <w:widowControl w:val="0"/>
        <w:shd w:val="clear" w:color="auto" w:fill="auto"/>
        <w:bidi w:val="0"/>
        <w:spacing w:before="0" w:after="180" w:line="199" w:lineRule="auto"/>
        <w:ind w:left="0" w:right="0" w:firstLine="0"/>
        <w:jc w:val="right"/>
      </w:pPr>
      <w:r>
        <w:rPr>
          <w:b w:val="0"/>
          <w:bCs w:val="0"/>
          <w:color w:val="000000"/>
          <w:spacing w:val="0"/>
          <w:w w:val="100"/>
          <w:position w:val="0"/>
          <w:shd w:val="clear" w:color="auto" w:fill="auto"/>
          <w:lang w:val="pl-PL" w:eastAsia="pl-PL" w:bidi="pl-PL"/>
        </w:rPr>
        <w:t>Warszawa, 13 listopada 1968 r.</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Do niedawna po Warszawie krążyło powiedzenie, że należy się spieszyć z leczeniem zębów, bo po Zjeździe nikt nie otworzy ust. Obecnie mówi się, że przyszły rok będzie miał 9 miesięcy, bo nie będzie marca, wrzesień już nam nie grozi, a październik się nie powtórzy.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Przygotowania do Zjazdu toczyły się na wielu płaszczyznach. Te najmniej ciekawe znajdowały swój wyraz na łamach prasy, których nie szczędzono, by zanudzić społeczeństwo tak, aby w cza</w:t>
        <w:softHyphen/>
        <w:t xml:space="preserve">sie Zjazdu było senne i odrętwiałe. Ciekawsze rzeczy działy się w ukryciu, ale o tym niestety nic nie wiadomo pewnego. Pewne jest to, że z redakcji </w:t>
      </w:r>
      <w:r>
        <w:rPr>
          <w:b w:val="0"/>
          <w:bCs w:val="0"/>
          <w:i/>
          <w:iCs/>
          <w:color w:val="000000"/>
          <w:spacing w:val="0"/>
          <w:w w:val="100"/>
          <w:position w:val="0"/>
          <w:shd w:val="clear" w:color="auto" w:fill="auto"/>
          <w:lang w:val="pl-PL" w:eastAsia="pl-PL" w:bidi="pl-PL"/>
        </w:rPr>
        <w:t>Przyjaciółki</w:t>
      </w:r>
      <w:r>
        <w:rPr>
          <w:b w:val="0"/>
          <w:bCs w:val="0"/>
          <w:color w:val="000000"/>
          <w:spacing w:val="0"/>
          <w:w w:val="100"/>
          <w:position w:val="0"/>
          <w:shd w:val="clear" w:color="auto" w:fill="auto"/>
          <w:lang w:val="pl-PL" w:eastAsia="pl-PL" w:bidi="pl-PL"/>
        </w:rPr>
        <w:t xml:space="preserve"> wyrzucono z dnia na dzień 2 panów (towarzyszy) Nagłowskiego i Bazylko „za brak dyscypli</w:t>
        <w:softHyphen/>
        <w:t>ny pracy”. Panowie ci od marca byli inicjatorami „antysyjoni</w:t>
        <w:softHyphen/>
        <w:t>stycznej” kampanii, która zakończyła się usunięciem z redakcji 9 osób, które przyjęto z powrotem do pracy po osobistej inter</w:t>
        <w:softHyphen/>
        <w:t>wencji Gomułki (w sierpniu?). Osoby obecnie wyrzucone, uważa</w:t>
        <w:softHyphen/>
        <w:t>ne za „moczarowców", miały dobre stosunki w Komitecie Dziel</w:t>
        <w:softHyphen/>
        <w:t>nicowym, co świadczy o tym, że zmiana wiatru nastąpić musiała wyżej.</w:t>
      </w:r>
    </w:p>
    <w:p>
      <w:pPr>
        <w:pStyle w:val="Style61"/>
        <w:keepNext w:val="0"/>
        <w:keepLines w:val="0"/>
        <w:widowControl w:val="0"/>
        <w:shd w:val="clear" w:color="auto" w:fill="auto"/>
        <w:bidi w:val="0"/>
        <w:spacing w:before="0" w:after="420" w:line="199" w:lineRule="auto"/>
        <w:ind w:left="0" w:right="0" w:firstLine="300"/>
        <w:jc w:val="both"/>
        <w:sectPr>
          <w:headerReference w:type="default" r:id="rId166"/>
          <w:footerReference w:type="default" r:id="rId167"/>
          <w:headerReference w:type="even" r:id="rId168"/>
          <w:footerReference w:type="even" r:id="rId169"/>
          <w:footnotePr>
            <w:pos w:val="pageBottom"/>
            <w:numFmt w:val="chicago"/>
            <w:numRestart w:val="continuous"/>
            <w15:footnoteColumns w:val="1"/>
          </w:footnotePr>
          <w:pgSz w:w="6851" w:h="11317"/>
          <w:pgMar w:top="978" w:left="496" w:right="501" w:bottom="665" w:header="550" w:footer="237" w:gutter="0"/>
          <w:pgNumType w:start="115"/>
          <w:cols w:space="720"/>
          <w:noEndnote/>
          <w:rtlGutter w:val="0"/>
          <w:docGrid w:linePitch="360"/>
        </w:sectPr>
      </w:pPr>
      <w:r>
        <w:rPr>
          <w:b w:val="0"/>
          <w:bCs w:val="0"/>
          <w:color w:val="000000"/>
          <w:spacing w:val="0"/>
          <w:w w:val="100"/>
          <w:position w:val="0"/>
          <w:shd w:val="clear" w:color="auto" w:fill="auto"/>
          <w:lang w:val="pl-PL" w:eastAsia="pl-PL" w:bidi="pl-PL"/>
        </w:rPr>
        <w:t>W październiku w gmachu MSW pojawiły się ulotki atakujące całe prawie kierownictwo partyjne (Szyr, Kliszko, Jędrychowski, Starewicz, Cyrankiewicz), mieszanina ohydnych insynuacji (Cy- rankiewicz-Cymmerman, gwałciciel) i rzeczowych obserwacji świadczących o znajomości przedmiotu (Starewicz-Żyd, jeden z inteligentniejszych ludzi w kierownictwie, piszący przemówienia dla pierwszego sekretarza). Tow. Wiesław nie był osobiście atako</w:t>
        <w:softHyphen/>
        <w:t>wany. W kołach zbliżonych do Rakowieckiej mówi się o areszto</w:t>
        <w:softHyphen/>
        <w:t>waniu w związku z tą sprawą 16 osób z MSW. W czasie przemó</w:t>
        <w:softHyphen/>
        <w:t>wienia w Płocku Strzelecki zaatakował Milicję za brak opera</w:t>
        <w:softHyphen/>
        <w:t>tywności i złą wydajność, wywołując rozgoryczenie stróżów po</w:t>
        <w:softHyphen/>
      </w:r>
    </w:p>
    <w:p>
      <w:pPr>
        <w:pStyle w:val="Style61"/>
        <w:keepNext w:val="0"/>
        <w:keepLines w:val="0"/>
        <w:widowControl w:val="0"/>
        <w:shd w:val="clear" w:color="auto" w:fill="auto"/>
        <w:bidi w:val="0"/>
        <w:spacing w:before="0" w:after="420" w:line="199" w:lineRule="auto"/>
        <w:ind w:left="0" w:right="0" w:firstLine="0"/>
        <w:jc w:val="both"/>
      </w:pPr>
      <w:r>
        <w:rPr>
          <w:b w:val="0"/>
          <w:bCs w:val="0"/>
          <w:color w:val="000000"/>
          <w:spacing w:val="0"/>
          <w:w w:val="100"/>
          <w:position w:val="0"/>
          <w:shd w:val="clear" w:color="auto" w:fill="auto"/>
          <w:lang w:val="pl-PL" w:eastAsia="pl-PL" w:bidi="pl-PL"/>
        </w:rPr>
        <w:t>rządku publicznego. Nie przypuszcza się, aby jakiekolwiek echa tych rozgrywek odezwały się na Zjeździe. Co prawda kursuje has</w:t>
        <w:softHyphen/>
        <w:t>ło Zjazdowe brzmiące: „Kto nie z Mieciem tego zmięciem”, jed</w:t>
        <w:softHyphen/>
        <w:t>nakże zwolennicy Szefa odpowiadają na to, że „Kto nie z Wła</w:t>
        <w:softHyphen/>
        <w:t>dziem, tego zgładziem!”. Z ciekawostek przedzjazdowych można jeszcze dodać, że w końcu lata rozesłany został okólnik do instan</w:t>
        <w:softHyphen/>
        <w:t>cji partyjnych, zawiadamiający, że „Dozwolone są szczere dysku</w:t>
        <w:softHyphen/>
        <w:t>sje, zaś dyskutanci za wygłaszane w ich trakcie poglądy nie będą pociągani do odpowiedzialności”. (Sic!). Można powiedzieć złoty wiek demokracji. Nie wiadomo czy pomogło.</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Sprawy studenckie</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Intensywna działalność organów bezpieczeństwa po marcu poza aresztowaniami w samej Warszawie stukilkudziesięciu studentów, miała również ten skutek, że z biegiem czasu utrudniła rozprze</w:t>
        <w:softHyphen/>
        <w:t>strzenianie się informacji na temat dokonywanych represji. Tym</w:t>
        <w:softHyphen/>
        <w:t>czasem aresztowania — na mniejszą skalę — trwały stale aż do listopada. Pierwsza seria rozpraw odbyła się nazajutrz po 8-mym marca w trybie przyspieszonym i wiadomość o tym ukazała się w prasie. Skazano szereg osób za chuligaństwo. „Przestępcy” bar</w:t>
        <w:softHyphen/>
        <w:t>dziej niebezpieczni przesłuchiwani byli w areszcie przez kilka mie</w:t>
        <w:softHyphen/>
        <w:t>sięcy; procesy ich prawdopodobnie rozpoczną się zaraz po Zjeździe.</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W końcu sierpnia ilość przebywających w areszcie śledczym studentów oceniało się w Warszawie na 47 osób. Część z nich wypuszczono we wrześniu i październiku; obecnie czekają na rozprawy: Kuroń, Modzelewski, Michnik, Szlajfer, Antoni Zam</w:t>
        <w:softHyphen/>
        <w:t>browski, Wiktor Górecki, Barbara Toruńczyk (ta siódemka stano</w:t>
        <w:softHyphen/>
        <w:t>wi grupę głównych oskarżonych i prawdopodobnie proces ich od</w:t>
        <w:softHyphen/>
        <w:t xml:space="preserve">będzie się jednocześnie z </w:t>
      </w:r>
      <w:r>
        <w:rPr>
          <w:b w:val="0"/>
          <w:bCs w:val="0"/>
          <w:color w:val="000000"/>
          <w:spacing w:val="0"/>
          <w:w w:val="100"/>
          <w:position w:val="0"/>
          <w:shd w:val="clear" w:color="auto" w:fill="auto"/>
          <w:lang w:val="fr-FR" w:eastAsia="fr-FR" w:bidi="fr-FR"/>
        </w:rPr>
        <w:t xml:space="preserve">art. </w:t>
      </w:r>
      <w:r>
        <w:rPr>
          <w:b w:val="0"/>
          <w:bCs w:val="0"/>
          <w:color w:val="000000"/>
          <w:spacing w:val="0"/>
          <w:w w:val="100"/>
          <w:position w:val="0"/>
          <w:shd w:val="clear" w:color="auto" w:fill="auto"/>
          <w:lang w:val="pl-PL" w:eastAsia="pl-PL" w:bidi="pl-PL"/>
        </w:rPr>
        <w:t xml:space="preserve">174 Dużego Kodeksu </w:t>
      </w:r>
      <w:r>
        <w:rPr>
          <w:b w:val="0"/>
          <w:bCs w:val="0"/>
          <w:color w:val="000000"/>
          <w:spacing w:val="0"/>
          <w:w w:val="100"/>
          <w:position w:val="0"/>
          <w:shd w:val="clear" w:color="auto" w:fill="auto"/>
          <w:lang w:val="fr-FR" w:eastAsia="fr-FR" w:bidi="fr-FR"/>
        </w:rPr>
        <w:t xml:space="preserve">art. </w:t>
      </w:r>
      <w:r>
        <w:rPr>
          <w:b w:val="0"/>
          <w:bCs w:val="0"/>
          <w:color w:val="000000"/>
          <w:spacing w:val="0"/>
          <w:w w:val="100"/>
          <w:position w:val="0"/>
          <w:shd w:val="clear" w:color="auto" w:fill="auto"/>
          <w:lang w:val="pl-PL" w:eastAsia="pl-PL" w:bidi="pl-PL"/>
        </w:rPr>
        <w:t xml:space="preserve">105 (?) — przekazywanie informacji </w:t>
      </w:r>
      <w:r>
        <w:rPr>
          <w:b w:val="0"/>
          <w:bCs w:val="0"/>
          <w:color w:val="000000"/>
          <w:spacing w:val="0"/>
          <w:w w:val="100"/>
          <w:position w:val="0"/>
          <w:shd w:val="clear" w:color="auto" w:fill="auto"/>
          <w:lang w:val="fr-FR" w:eastAsia="fr-FR" w:bidi="fr-FR"/>
        </w:rPr>
        <w:t xml:space="preserve">art. </w:t>
      </w:r>
      <w:r>
        <w:rPr>
          <w:b w:val="0"/>
          <w:bCs w:val="0"/>
          <w:color w:val="000000"/>
          <w:spacing w:val="0"/>
          <w:w w:val="100"/>
          <w:position w:val="0"/>
          <w:shd w:val="clear" w:color="auto" w:fill="auto"/>
          <w:lang w:val="pl-PL" w:eastAsia="pl-PL" w:bidi="pl-PL"/>
        </w:rPr>
        <w:t>36 M.K.K.). Poza tym czekają na rozprawy: Jadwiga Lewicka, Ewa Puchalska, Aleksander Smolar, Marek Rygier, Jan Lityński, Seweryn Blumsztajn, Sławomir Kret- kowski</w:t>
      </w:r>
      <w:r>
        <w:rPr>
          <w:b w:val="0"/>
          <w:bCs w:val="0"/>
          <w:color w:val="000000"/>
          <w:spacing w:val="0"/>
          <w:w w:val="100"/>
          <w:position w:val="0"/>
          <w:shd w:val="clear" w:color="auto" w:fill="auto"/>
          <w:lang w:val="pl-PL" w:eastAsia="pl-PL" w:bidi="pl-PL"/>
        </w:rPr>
        <w:footnoteReference w:id="3"/>
      </w:r>
      <w:r>
        <w:rPr>
          <w:b w:val="0"/>
          <w:bCs w:val="0"/>
          <w:color w:val="000000"/>
          <w:spacing w:val="0"/>
          <w:w w:val="100"/>
          <w:position w:val="0"/>
          <w:shd w:val="clear" w:color="auto" w:fill="auto"/>
          <w:lang w:val="pl-PL" w:eastAsia="pl-PL" w:bidi="pl-PL"/>
        </w:rPr>
        <w:t>, Marian Dąbrowski (ten ostatni aresztowany w sierpniu w Pradze i oddany polskim władzom). Dotychczas odbyło się kilka mniej ważnych procesów, ale dwa dość znaczące Daniel Baumrit- ter — 8 miesięcy, Julia Juryś — 8 miesięcy, Topolski — półtora roku, — Dusza, Zaklika, Zarychta po jednym roku. Ostatnio też pojawiło się nieznane szerszemu ogółowi nazwisko studenta pra</w:t>
        <w:softHyphen/>
        <w:t>wa Zbigniewa Kosta, który odsiaduje w Olsztynie (?), karę trzech lat więzienia, ale brak jakichkolwiek szczegółów na temat jego procesu i zarzucanych mu czynów.</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Ważniejsze procesy to zakończone w pierwszych dnia listopa</w:t>
        <w:softHyphen/>
        <w:t>da procesy: Duracza (Andrzeja), który został uniewinniony z bra</w:t>
        <w:softHyphen/>
        <w:t>ku dowodów. Jeden ze świadków (Wojtas) w zeznaniach swych przyjął na siebie winę przypisywaną oskarżonemu (sprawa zwią</w:t>
        <w:softHyphen/>
        <w:br w:type="page"/>
      </w:r>
      <w:r>
        <w:rPr>
          <w:b w:val="0"/>
          <w:bCs w:val="0"/>
          <w:color w:val="000000"/>
          <w:spacing w:val="0"/>
          <w:w w:val="100"/>
          <w:position w:val="0"/>
          <w:shd w:val="clear" w:color="auto" w:fill="auto"/>
          <w:lang w:val="pl-PL" w:eastAsia="pl-PL" w:bidi="pl-PL"/>
        </w:rPr>
        <w:t>zana była z rezolucją uchwaloną na wiecu 28 marca), inny (An</w:t>
        <w:softHyphen/>
        <w:t>drzej Mencwel) odwołał częściowo złożone w śledztwie zeznania, twierdząc że znajdował się w stanie depresji psychicznej (obecnie przebywa w szpitalu dla nerwowo chorych w Tworkach).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Józef Dajczgewand student studium dziennikarskiego skazany na 2 i pół roku więzienia. Zarzucano mu tworzenie nielegalnej organizacji, organizowanie nielegalnych zebrań. Wyrok uważa się za łagodny, bowiem prokurator żądał 5 lat. Na razie brak bliższych szczegółów na temat przebiegu rozprawy. Sprawa Duracza (syn i wnuk znanych działaczy lewicowych) odbywała się przy drzwiach zamkniętych, zaś sprawa Dajczgewanda przy drzwiach otwartych, ale w bardzo małej sali. Tymczasem w dniu 1 listopada dokonano aresztowań około 10 osób, młodych studentów, a wśród nich: Sylwii Poleskiej, Krystiany Robb-Narbutt (ASP), Bogusławy Blej- fer, Eugeniusza Smolara (brak Aleksandra, student ekonomii — wyrzucony), Żebrunia i Zdradzieckiego. Osobom tym zarzuca się rzekomo czyny prowadzące do „zakłócenia porządku publicznego”, jednakże charakter tych czynów jest nieznany.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Przeciwko Grażynie Kuroń otwarto śledztwo w sprawie „skła</w:t>
        <w:softHyphen/>
        <w:t>niania świadków oskarżenia do składania fałszywych zeznań”. Prawdopodobnie ma to być jedynie formą szantażu przed i w czasie procesu męża i nie przypuszcza się, aby wytoczono jej sprawę.</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związku z Czechosłowacją mówi się, że pewnego razu wybra</w:t>
        <w:softHyphen/>
        <w:t>li się z wizytą do króliczka tchórz i śmierdziel. Kiedy wizyta za</w:t>
        <w:softHyphen/>
        <w:t>częła się przedłużać, króliczek początkowo próbował dać swym gościom do zrozumienia, że czas już by sobie poszli, lecz gdy to nie pomogło zaproponował im to wprost. Niestety, nie możemy odejść — powiedzieli tchórz i śmierdziel — bo musimy tu zostać tak długo aż sprawdzimy co tu tak śmierdzi.</w:t>
      </w:r>
    </w:p>
    <w:p>
      <w:pPr>
        <w:pStyle w:val="Style61"/>
        <w:keepNext w:val="0"/>
        <w:keepLines w:val="0"/>
        <w:widowControl w:val="0"/>
        <w:shd w:val="clear" w:color="auto" w:fill="auto"/>
        <w:bidi w:val="0"/>
        <w:spacing w:before="0" w:after="860" w:line="199" w:lineRule="auto"/>
        <w:ind w:left="0" w:right="0" w:firstLine="300"/>
        <w:jc w:val="both"/>
      </w:pPr>
      <w:r>
        <w:rPr>
          <w:b w:val="0"/>
          <w:bCs w:val="0"/>
          <w:color w:val="000000"/>
          <w:spacing w:val="0"/>
          <w:w w:val="100"/>
          <w:position w:val="0"/>
          <w:shd w:val="clear" w:color="auto" w:fill="auto"/>
          <w:lang w:val="pl-PL" w:eastAsia="pl-PL" w:bidi="pl-PL"/>
        </w:rPr>
        <w:t>Liczbę emigrantów ocenia się na szereg tysięcy (około 10 tys. według pewnych informacji). Obserwuje się także, dość masową tendencję do pozostawania turystów polskich zagranicą. W środo</w:t>
        <w:softHyphen/>
        <w:t>wisku studenckim panuje nastrój przygnębienia i frustracji. I strach. Rozpoczął się okres neo-miniony.</w:t>
      </w:r>
    </w:p>
    <w:p>
      <w:pPr>
        <w:pStyle w:val="Style44"/>
        <w:keepNext/>
        <w:keepLines/>
        <w:widowControl w:val="0"/>
        <w:shd w:val="clear" w:color="auto" w:fill="auto"/>
        <w:bidi w:val="0"/>
        <w:spacing w:before="0" w:after="380" w:line="252"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Sukcesy i porażki Mieczysława Moczą ra</w:t>
      </w:r>
      <w:bookmarkEnd w:id="42"/>
      <w:bookmarkEnd w:id="43"/>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Rzecz działa się zaledwie parę tygodni przedtem, zanim V Zjazd PZPR zamknął kolejny etap walk frakcyjnych w polskiej partii komunistycznej i uroczyście orzekł, że partia jest już znowu, jak za najlepszych czasów, monolitem.</w:t>
      </w:r>
      <w:r>
        <w:br w:type="page"/>
      </w:r>
    </w:p>
    <w:p>
      <w:pPr>
        <w:pStyle w:val="Style61"/>
        <w:keepNext w:val="0"/>
        <w:keepLines w:val="0"/>
        <w:widowControl w:val="0"/>
        <w:shd w:val="clear" w:color="auto" w:fill="auto"/>
        <w:bidi w:val="0"/>
        <w:spacing w:before="0" w:after="0" w:line="199" w:lineRule="auto"/>
        <w:ind w:left="0" w:right="0" w:firstLine="400"/>
        <w:jc w:val="both"/>
      </w:pPr>
      <w:r>
        <w:rPr>
          <w:b w:val="0"/>
          <w:bCs w:val="0"/>
          <w:color w:val="000000"/>
          <w:spacing w:val="0"/>
          <w:w w:val="100"/>
          <w:position w:val="0"/>
          <w:shd w:val="clear" w:color="auto" w:fill="auto"/>
          <w:lang w:val="fr-FR" w:eastAsia="fr-FR" w:bidi="fr-FR"/>
        </w:rPr>
        <w:t xml:space="preserve">4 </w:t>
      </w:r>
      <w:r>
        <w:rPr>
          <w:b w:val="0"/>
          <w:bCs w:val="0"/>
          <w:color w:val="000000"/>
          <w:spacing w:val="0"/>
          <w:w w:val="100"/>
          <w:position w:val="0"/>
          <w:shd w:val="clear" w:color="auto" w:fill="auto"/>
          <w:lang w:val="pl-PL" w:eastAsia="pl-PL" w:bidi="pl-PL"/>
        </w:rPr>
        <w:t xml:space="preserve">listopada 1968 </w:t>
      </w:r>
      <w:r>
        <w:rPr>
          <w:b w:val="0"/>
          <w:bCs w:val="0"/>
          <w:i/>
          <w:iCs/>
          <w:color w:val="000000"/>
          <w:spacing w:val="0"/>
          <w:w w:val="100"/>
          <w:position w:val="0"/>
          <w:shd w:val="clear" w:color="auto" w:fill="auto"/>
          <w:lang w:val="pl-PL" w:eastAsia="pl-PL" w:bidi="pl-PL"/>
        </w:rPr>
        <w:t>r., na</w:t>
      </w:r>
      <w:r>
        <w:rPr>
          <w:b w:val="0"/>
          <w:bCs w:val="0"/>
          <w:color w:val="000000"/>
          <w:spacing w:val="0"/>
          <w:w w:val="100"/>
          <w:position w:val="0"/>
          <w:shd w:val="clear" w:color="auto" w:fill="auto"/>
          <w:lang w:val="pl-PL" w:eastAsia="pl-PL" w:bidi="pl-PL"/>
        </w:rPr>
        <w:t xml:space="preserve"> budowie fabryki metalurgicznej w niedu</w:t>
        <w:softHyphen/>
        <w:t>żym miasteczku, w Końskich na Kielecczyźnie odbył się wiec z udziałem tysiąca osób przybyłych z całego powiatu. Nic w tym nie było nadzwyczajnego, po prostu jeden z tysięcy wieców, jakie organizowano w całym kraju w związku z V Zjazdem Polskiej Zjednoczonej Partii Robotniczej. Zgodnie ze zwyczajem, zebrani uchwalili tekst listu do I Sekretarza Komitetu Contralnego, Wła</w:t>
        <w:softHyphen/>
        <w:t>dysława Gomułki, w którym zapewniali go o swoim niezmiennym poparciu „słusznej polityki Partii i Rządu”.</w:t>
      </w:r>
    </w:p>
    <w:p>
      <w:pPr>
        <w:pStyle w:val="Style61"/>
        <w:keepNext w:val="0"/>
        <w:keepLines w:val="0"/>
        <w:widowControl w:val="0"/>
        <w:shd w:val="clear" w:color="auto" w:fill="auto"/>
        <w:bidi w:val="0"/>
        <w:spacing w:before="0" w:after="0" w:line="199" w:lineRule="auto"/>
        <w:ind w:left="0" w:right="0" w:firstLine="400"/>
        <w:jc w:val="both"/>
      </w:pPr>
      <w:r>
        <w:rPr>
          <w:b w:val="0"/>
          <w:bCs w:val="0"/>
          <w:color w:val="000000"/>
          <w:spacing w:val="0"/>
          <w:w w:val="100"/>
          <w:position w:val="0"/>
          <w:shd w:val="clear" w:color="auto" w:fill="auto"/>
          <w:lang w:val="pl-PL" w:eastAsia="pl-PL" w:bidi="pl-PL"/>
        </w:rPr>
        <w:t>Głównym mówcą na tym wiecu był przybyły z Warszawy wie</w:t>
        <w:softHyphen/>
        <w:t>loletni minister spraw wewnętrznych, podówczas od kilku miesię</w:t>
        <w:softHyphen/>
        <w:t>cy zastępca członka Biura Politycznego oraz sekretarz Komitetu Centralnego, gen. Mieczysław Moczar. Przywódca wewnątrzpar</w:t>
        <w:softHyphen/>
        <w:t>tyjnej frakcji nacjonalistyczno-stalinowskiej, główny krytyk Go</w:t>
        <w:softHyphen/>
        <w:t>mułki i kandydat na stanowisko jego zastępcy, poświęcił swoje przemówienie wychwalaniu kierowanej przez tegoż Gomułkę „słusznej polityki partii i rządu”.</w:t>
      </w:r>
    </w:p>
    <w:p>
      <w:pPr>
        <w:pStyle w:val="Style61"/>
        <w:keepNext w:val="0"/>
        <w:keepLines w:val="0"/>
        <w:widowControl w:val="0"/>
        <w:shd w:val="clear" w:color="auto" w:fill="auto"/>
        <w:bidi w:val="0"/>
        <w:spacing w:before="0" w:after="440" w:line="199" w:lineRule="auto"/>
        <w:ind w:left="0" w:right="0" w:firstLine="400"/>
        <w:jc w:val="both"/>
      </w:pPr>
      <w:r>
        <w:rPr>
          <w:b w:val="0"/>
          <w:bCs w:val="0"/>
          <w:color w:val="000000"/>
          <w:spacing w:val="0"/>
          <w:w w:val="100"/>
          <w:position w:val="0"/>
          <w:shd w:val="clear" w:color="auto" w:fill="auto"/>
          <w:lang w:val="pl-PL" w:eastAsia="pl-PL" w:bidi="pl-PL"/>
        </w:rPr>
        <w:t>Kilka zaś tygodni wcześniej, na innym zebraniu, tym razem w Warszawie, ludzie Moczara w sposób niemal ostentacyjny de</w:t>
        <w:softHyphen/>
        <w:t>zawuowali szefa partii, krytykowali go za słabość, brak zdecydo</w:t>
        <w:softHyphen/>
        <w:t>wania, niekonsekwencję.</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Dobry minister bezpieczeństwa</w:t>
      </w:r>
    </w:p>
    <w:p>
      <w:pPr>
        <w:pStyle w:val="Style61"/>
        <w:keepNext w:val="0"/>
        <w:keepLines w:val="0"/>
        <w:widowControl w:val="0"/>
        <w:shd w:val="clear" w:color="auto" w:fill="auto"/>
        <w:bidi w:val="0"/>
        <w:spacing w:before="0" w:after="40" w:line="199" w:lineRule="auto"/>
        <w:ind w:left="0" w:right="0" w:firstLine="320"/>
        <w:jc w:val="both"/>
      </w:pPr>
      <w:r>
        <w:rPr>
          <w:b w:val="0"/>
          <w:bCs w:val="0"/>
          <w:color w:val="000000"/>
          <w:spacing w:val="0"/>
          <w:w w:val="100"/>
          <w:position w:val="0"/>
          <w:shd w:val="clear" w:color="auto" w:fill="auto"/>
          <w:lang w:val="pl-PL" w:eastAsia="pl-PL" w:bidi="pl-PL"/>
        </w:rPr>
        <w:t>Warszawiacy, dorocznym zwyczajem manifestujący w dniu 1 maja przed najwyższym kierownictwem politycznym kraju, gdy mrużąc oczy przed promieniami słońca zadzierali głowy w górę, mogli tam zobaczyć, kilka metrów ponad sobą, rząd uśmiechnię</w:t>
        <w:softHyphen/>
        <w:t>tych postaci, w sposób ostentacyjnie przyjazny kiwających do nich rękami. Byli to, uszeregowani według aktualnej urzędowej hierar</w:t>
        <w:softHyphen/>
        <w:t>chii, członkowie Biura Politycznego Polskiej Zjednoczonej Partii Robotniczej, członkowie Komitetu Centralnego, inni najwyżsi dy</w:t>
        <w:softHyphen/>
        <w:t>gnitarze, czasem honorowy gość zagraniczny. O ich zaproszeniu na tę trybunę i zajmowanym przez nich miejscu decydował ponoć sam Zenon Kliszko, naczelny ideolog i prawa ręka szefa partii, Władysława Gomułki.</w:t>
      </w:r>
    </w:p>
    <w:p>
      <w:pPr>
        <w:pStyle w:val="Style61"/>
        <w:keepNext w:val="0"/>
        <w:keepLines w:val="0"/>
        <w:widowControl w:val="0"/>
        <w:shd w:val="clear" w:color="auto" w:fill="auto"/>
        <w:bidi w:val="0"/>
        <w:spacing w:before="0" w:after="40" w:line="199" w:lineRule="auto"/>
        <w:ind w:left="0" w:right="0" w:firstLine="320"/>
        <w:jc w:val="both"/>
      </w:pPr>
      <w:r>
        <w:rPr>
          <w:b w:val="0"/>
          <w:bCs w:val="0"/>
          <w:color w:val="000000"/>
          <w:spacing w:val="0"/>
          <w:w w:val="100"/>
          <w:position w:val="0"/>
          <w:shd w:val="clear" w:color="auto" w:fill="auto"/>
          <w:lang w:val="pl-PL" w:eastAsia="pl-PL" w:bidi="pl-PL"/>
        </w:rPr>
        <w:t>Wszyscy na trybunie usilnie starali się sprawiać wrażenie ludzi radosnych, z okazji święta nawet rozbawionych i beztroskich. Tylko jeden ze stojących tam mężczyzn, dość daleko od Gomułki, choć też skinieniem ręki lud pozdrawiał, nie ukrywał, że i w ten dzień święta mas pracujących on jest „na służbie”. Patrzył nie na twarze defilującego tłumu, lecz na ręce, tam gdzie mógł kryć się granat, lub jeszcze niebezpieczniejszy odeń plik ulotek. De</w:t>
        <w:softHyphen/>
        <w:t>monstrował tę samą czujność, jaką nakazał stojącym na chodniku tajniakom, długim łańcuchem odgradzającym tłum od trybuny.</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Ale aspiracje Mieczysława Moczara, od 1964 r. ministra spraw wewnętrznych w rządzie premiera Cyrankiewicza, już w chwili jego nominacji wykraczały daleko poza ramy resortu bezpieczeń</w:t>
        <w:softHyphen/>
        <w:br w:type="page"/>
      </w:r>
      <w:r>
        <w:rPr>
          <w:b w:val="0"/>
          <w:bCs w:val="0"/>
          <w:color w:val="000000"/>
          <w:spacing w:val="0"/>
          <w:w w:val="100"/>
          <w:position w:val="0"/>
          <w:shd w:val="clear" w:color="auto" w:fill="auto"/>
          <w:lang w:val="pl-PL" w:eastAsia="pl-PL" w:bidi="pl-PL"/>
        </w:rPr>
        <w:t>stwa publicznego. Nie tylko w Polsce, także w żadnym bodaj in</w:t>
        <w:softHyphen/>
        <w:t>nym kraju szef służby bezpieczeństwa nie zabiegał tak usilnie o popularność wśród społeczeństwa, jak to czynił Moczar.</w:t>
      </w:r>
    </w:p>
    <w:p>
      <w:pPr>
        <w:pStyle w:val="Style61"/>
        <w:keepNext w:val="0"/>
        <w:keepLines w:val="0"/>
        <w:widowControl w:val="0"/>
        <w:shd w:val="clear" w:color="auto" w:fill="auto"/>
        <w:bidi w:val="0"/>
        <w:spacing w:before="0" w:after="0" w:line="199" w:lineRule="auto"/>
        <w:ind w:left="0" w:right="0" w:firstLine="420"/>
        <w:jc w:val="both"/>
      </w:pPr>
      <w:r>
        <w:rPr>
          <w:b w:val="0"/>
          <w:bCs w:val="0"/>
          <w:color w:val="000000"/>
          <w:spacing w:val="0"/>
          <w:w w:val="100"/>
          <w:position w:val="0"/>
          <w:shd w:val="clear" w:color="auto" w:fill="auto"/>
          <w:lang w:val="pl-PL" w:eastAsia="pl-PL" w:bidi="pl-PL"/>
        </w:rPr>
        <w:t>Terror fizyczny, za czasów stalinowskich szeroko w więzie</w:t>
        <w:softHyphen/>
        <w:t>niach polskich i w Urzędach Bezpieczeństwa stosowany, zniesiony dopiero w 1955 r., w obliczu nadciągającego „polskiego Paździer</w:t>
        <w:softHyphen/>
        <w:t>nika", był za czasów Moczara złagodzony, choć nie rzadko zda</w:t>
        <w:softHyphen/>
        <w:t>rzały się wypadki pobicia przez policję w czasie przesłuchania.</w:t>
      </w:r>
    </w:p>
    <w:p>
      <w:pPr>
        <w:pStyle w:val="Style61"/>
        <w:keepNext w:val="0"/>
        <w:keepLines w:val="0"/>
        <w:widowControl w:val="0"/>
        <w:shd w:val="clear" w:color="auto" w:fill="auto"/>
        <w:bidi w:val="0"/>
        <w:spacing w:before="0" w:after="0" w:line="199" w:lineRule="auto"/>
        <w:ind w:left="0" w:right="0" w:firstLine="420"/>
        <w:jc w:val="both"/>
      </w:pPr>
      <w:r>
        <w:rPr>
          <w:b w:val="0"/>
          <w:bCs w:val="0"/>
          <w:color w:val="000000"/>
          <w:spacing w:val="0"/>
          <w:w w:val="100"/>
          <w:position w:val="0"/>
          <w:shd w:val="clear" w:color="auto" w:fill="auto"/>
          <w:lang w:val="pl-PL" w:eastAsia="pl-PL" w:bidi="pl-PL"/>
        </w:rPr>
        <w:t>Swoich zabiegów w celu zdobycia popularności w społeczeń</w:t>
        <w:softHyphen/>
        <w:t>stwie minister Moczar nie ograniczał jednak do spraw własnego resortu. W kraju, w którym wszystkie wydawnictwa podlegają jednemu ośrodkowi dyspozycyjnemu, nie trudno mu było posta</w:t>
        <w:softHyphen/>
        <w:t>rać się o to, by jego książka o polskim ruchu partyzanckim w okresie okupacji hitlerowskiej, którego on był tylko jednym z dowódców, osiągnęła niewiarygodnie wysokie nakłady. Minister</w:t>
        <w:softHyphen/>
        <w:t>stwo oświaty zaleciło ją jako lekturę szkolną. Na jej podstawie nakręcono film, którego kopie rozesłano do wszystkich niemal kin w kraju.</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 umyśle przeciętnego Polaka miało się utrwalić przeświad</w:t>
        <w:softHyphen/>
        <w:t>czenie, że wyzwolenie spod okupacji hitlerowskiej Polska zaw</w:t>
        <w:softHyphen/>
        <w:t>dzięcza nie tyle Armii Radzieckiej i nie utworzonemu w ZSSR Wojsku Polskiemu, co jemu, generałowi Moczarowi i jego party</w:t>
        <w:softHyphen/>
        <w:t>zantom.</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 odróżnieniu od polityków stalinowskich starego chowu, któ</w:t>
        <w:softHyphen/>
        <w:t>rzy w praktyce nie doceniali znaczenia inteligencji twórczej i zwy</w:t>
        <w:softHyphen/>
        <w:t>czajnie nią pogardzali, i w odróżnieniu od samego Gomułki, któ</w:t>
        <w:softHyphen/>
        <w:t>ry pod tym względem nie wiele się od swoich poprzedników róż</w:t>
        <w:softHyphen/>
        <w:t>ni, Moczar nie bagatelizował roli intelektualistów w prowadzo</w:t>
        <w:softHyphen/>
        <w:t>nej przez niego grze. W kawiarniach literackich Warszawy głośne były wydawane przez niego obiady, na których stale bywała gromadka drugorzędnych na ogół pisarzy, dziennikarzy, filmow</w:t>
        <w:softHyphen/>
        <w:t>ców; na pozyskanie czołówki intelektualnej nie mógł liczyć.</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 prasie i w radio, zwłaszcza w okresie po wydarzeniach mar</w:t>
        <w:softHyphen/>
        <w:t>cowych, coraz częściej pojawiały się teksty jego publicznych wy</w:t>
        <w:softHyphen/>
        <w:t>stąpień, wywiadów. I coraz częściej publikacje te wkraczały w dziedzinę problemów politycznych pierwszorzędnej rangi.</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Jednym z takich pierwszorzędnych problemów polskiej polity</w:t>
        <w:softHyphen/>
        <w:t>ki wewnętrznej jest sprawa stosunków między państwem a Ko</w:t>
        <w:softHyphen/>
        <w:t>ściołem. Toteż w kancelariach poszczególnych biskupów jęli po</w:t>
        <w:softHyphen/>
        <w:t>jawiać się wysłannicy Moczara. Tylko ich szef — zapewniali ci niecodzienni w biskupich pałacach goście — rzecznik narodowe</w:t>
        <w:softHyphen/>
        <w:t>go komunizmu, będzie w stanie zagwarantować Kościołowi rze</w:t>
        <w:softHyphen/>
        <w:t>czywiście skuteczną opiekę.</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Robił wszystko, by pozyskać sobie sympatię społeczeństwa. Wiedział, jak niełatwą jest w Polsce rzeczą przesiąść się z fotela ministra bezpieczeństwa na miejsce pierwszego sternika polityki polskiej. A właśnie przejęcie władzy z rąk starzejącego się Go</w:t>
        <w:softHyphen/>
        <w:t>mułki było jego obsesyjnym celem. Celem tym trudniejszym do osiągnięcia, że podejrzliwy i ostrożny Gomułka w trosce o utrzy</w:t>
        <w:softHyphen/>
        <w:t>manie równowagi między obydwoma zwalczającymi się skrzyd</w:t>
        <w:softHyphen/>
        <w:br w:type="page"/>
      </w:r>
      <w:r>
        <w:rPr>
          <w:b w:val="0"/>
          <w:bCs w:val="0"/>
          <w:color w:val="000000"/>
          <w:spacing w:val="0"/>
          <w:w w:val="100"/>
          <w:position w:val="0"/>
          <w:shd w:val="clear" w:color="auto" w:fill="auto"/>
          <w:lang w:val="pl-PL" w:eastAsia="pl-PL" w:bidi="pl-PL"/>
        </w:rPr>
        <w:t>łami w kierownictwie partii, uporczywie barykadował przed Mo</w:t>
        <w:softHyphen/>
        <w:t>czarem wrota partyjnego Olimpu: Biura Politycznego.</w:t>
      </w:r>
    </w:p>
    <w:p>
      <w:pPr>
        <w:pStyle w:val="Style61"/>
        <w:keepNext w:val="0"/>
        <w:keepLines w:val="0"/>
        <w:widowControl w:val="0"/>
        <w:shd w:val="clear" w:color="auto" w:fill="auto"/>
        <w:bidi w:val="0"/>
        <w:spacing w:before="0" w:after="440" w:line="202" w:lineRule="auto"/>
        <w:ind w:left="0" w:right="0" w:firstLine="280"/>
        <w:jc w:val="both"/>
      </w:pPr>
      <w:r>
        <w:rPr>
          <w:b w:val="0"/>
          <w:bCs w:val="0"/>
          <w:color w:val="000000"/>
          <w:spacing w:val="0"/>
          <w:w w:val="100"/>
          <w:position w:val="0"/>
          <w:shd w:val="clear" w:color="auto" w:fill="auto"/>
          <w:lang w:val="pl-PL" w:eastAsia="pl-PL" w:bidi="pl-PL"/>
        </w:rPr>
        <w:t>Postanowił je więc wziąć szturmem, zgrupowawszy jednak uprzednio swoje siły.</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„Partyzanci” wystawiają rachunek</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Jeszcze przed przełomowym rokiem 1968 armie te były wcale pokaźne: niesamowicie rozbudowany aparat służby bezpieczeń</w:t>
        <w:softHyphen/>
        <w:t>stwa; policja zawodowa; oddziały ochotniczej milicji robotniczej; potężny 800-tysięczny związek kombatantów (ZBoWiD), w które</w:t>
        <w:softHyphen/>
        <w:t>go szeregach udało się Moczarowi zgrupować byłych żołnierzy i partyzantów nie tylko komunistycznych formacji (ZBoWiD roz</w:t>
        <w:softHyphen/>
        <w:t>prowadził wśród swoich członków miliony złotych, przydziela kioski itp., nadaje wysokie odznaczenia państwowe, uprawnia</w:t>
        <w:softHyphen/>
        <w:t>jące do podwyższonej renty). Główną przy tym rolę miała do spełnienia moczarowa „V kolumna”, której zadaniem było opa</w:t>
        <w:softHyphen/>
        <w:t>nowanie i podważenie od wewnątrz gomułkowskiego aparatu wła</w:t>
        <w:softHyphen/>
        <w:t>dzy partyjnej i państwowej metodami „pokojowej walki party</w:t>
        <w:softHyphen/>
        <w:t>zanckiej”.</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Tak właśnie mówią o nich w Polsce: partyzanci. 55-letni dziś Mieczysław Moczar (jego prawdziwe nazwisko brzmi Mikołaj Demko), w odróżnieniu od wielu innych starszych komunistów polskich, podczas II wojny światowej walczył przeciwko hitle</w:t>
        <w:softHyphen/>
        <w:t>rowskim najeźdźcom nie w szeregach Armii Sowieckiej czy też utworzonego w ZSSR Wojska Polskiego, lecz w leśnych oddzia</w:t>
        <w:softHyphen/>
        <w:t>łach partyzanckich komunistycznej Armii Ludowej (AL), gdzie dowodził jednym z ugrupowań. Żołnierze Armii Krajowej są dziś ze strony Moczara obiektem „narodowego” flirtu i zajmują w jego Związku kombatantów dość poczesne miejsce.</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Nie zapomniał natomiast Moczar urazy do tych Polaków (wśród których wielu było pochodzenia żydowskiego; w latach 1939 lub 1941 szukali w ZSSR schronienia przed zagładą z rąk hitlerowców), którzy w 1945 roku powrócili „u boku Armii Ra</w:t>
        <w:softHyphen/>
        <w:t>dzieckiej w oficerskich płaszczach”, by za aprobatą Moskwy objąć kierownicze stanowiska w wyzwolonej Polsce i którzy w latach, terroru stalinowskiego odgrywali ważką rolę we wszystkich wę</w:t>
        <w:softHyphen/>
        <w:t>złowych dziedzinach życia społeczno-politycznego kraju.</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Sam zresztą Moczar, w odróżnieniu od setek innych przywód</w:t>
        <w:softHyphen/>
        <w:t>ców partyzanckich, stosunkowo niewiele ucierpiał w okresie sta</w:t>
        <w:softHyphen/>
        <w:t>linowskich czystek w polskiej partii komunistycznej. Mianowany w 1945 r. członkiem Komitetu Centralnego oraz szefem wojewódz</w:t>
        <w:softHyphen/>
        <w:t>kiego Urzędu Bezpieczeństwa w Łodzi, gdzie podobnie jak jego koledzy z innych województw bez skrupułów stosował torturo</w:t>
        <w:softHyphen/>
        <w:t>wanie więźniów, trzy lata później został objęty wszczętą na pole</w:t>
        <w:softHyphen/>
        <w:t>cenie Moskwy kampanią przeciwko gomułkowskiemu „prawico- wo-nacjonalistycznemu odchyleniu”. Widocznie jednak musiał jego ówczesny nacjonalizm nie być zbyt groźny, skoro w otaczanej</w:t>
        <w:br w:type="page"/>
      </w:r>
      <w:r>
        <w:rPr>
          <w:b w:val="0"/>
          <w:bCs w:val="0"/>
          <w:color w:val="000000"/>
          <w:spacing w:val="0"/>
          <w:w w:val="100"/>
          <w:position w:val="0"/>
          <w:shd w:val="clear" w:color="auto" w:fill="auto"/>
          <w:lang w:val="pl-PL" w:eastAsia="pl-PL" w:bidi="pl-PL"/>
        </w:rPr>
        <w:t>przez Stalina największą troską polskiej hierarchii partyjnej zde</w:t>
        <w:softHyphen/>
        <w:t>gradowany został zaledwie o jeden stopień: do rangi zastępcy członka Komitetu Centralnego.</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Do najostrzejszych jego w owym okresie krytyków należał czło</w:t>
        <w:softHyphen/>
        <w:t>nek Biura Politycznego, Roman Zambrowski. Z wystawieniem ra</w:t>
        <w:softHyphen/>
        <w:t>chunku temu „synkowi rabina” (jak chętnie określa dzisiejszego emeryta Zambrowskiego) musiał Moczar czekać całych piętna</w:t>
        <w:softHyphen/>
        <w:t>ście lat; dopiero w 1963 r. mógł dołożyć ręki do usunięcia Zam</w:t>
        <w:softHyphen/>
        <w:t>browskiego ze składu Biura Politycznego. Zaś po upływie dalszych pięciu lat wybiła godzina zemsty rodowej: wiosną 1968 roku po wybuchu krótkotrwałej, brutalnie stłumionej rebelii studenckiej w Polsce tajniacy ministra Moczara wprowadzili do celi więzien</w:t>
        <w:softHyphen/>
        <w:t>nej Zambrowskiego — juniora, pod konwencjonalnie podwójnym zarzutem: syjonizmu i rewizjonizmu. Równocześnie Zambrowski- senior, ponieważ m.in. niewłaściwie wychował syna, usunięty zos</w:t>
        <w:softHyphen/>
        <w:t>tał z ostatniej już, całkowicie zresztą drugorzędnej funkcji — tak samo, jak setki innych działaczy, urzędników, innych pracowników „niearyjskiego” pochodzenia.</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Tym, który tę antysemicką kampanię zaplanował i przygoto</w:t>
        <w:softHyphen/>
        <w:t>wał, był Mieczysław Moczar. Przywrócony w 1956 roku przez Go</w:t>
        <w:softHyphen/>
        <w:t>mułkę do łask i mianowany wiceministrem spraw wewnętrznych, Moczar już wtedy miał sposobność przekonać się, że w walkach wewnątrzpartyjnych o władzę, hasła antysemickie odznaczają się pewną chwytliwością. Chodziło mianowicie o to, że po paździer</w:t>
        <w:softHyphen/>
        <w:t>nikowym obaleniu stalinizmu w Polsce poszczególni skompromi</w:t>
        <w:softHyphen/>
        <w:t>towani w minionym okresie działacze usiłowali ratować swoje za</w:t>
        <w:softHyphen/>
        <w:t>grożone fotele zwalając całą, a więc i własną winę na współtowa</w:t>
        <w:softHyphen/>
        <w:t>rzyszy z kierownictwa pochodzenia żydowskiego. Dzisiejsze mo</w:t>
        <w:softHyphen/>
        <w:t>czarowe „wszystkiemu winni syjoniści” zrodziło się zapewne w owym jeszcze okresie, jeśli nie sięgać, już do stalinowskich czystek antysemickich.</w:t>
      </w:r>
    </w:p>
    <w:p>
      <w:pPr>
        <w:pStyle w:val="Style61"/>
        <w:keepNext w:val="0"/>
        <w:keepLines w:val="0"/>
        <w:widowControl w:val="0"/>
        <w:shd w:val="clear" w:color="auto" w:fill="auto"/>
        <w:bidi w:val="0"/>
        <w:spacing w:before="0" w:after="360" w:line="199" w:lineRule="auto"/>
        <w:ind w:left="0" w:right="0" w:firstLine="340"/>
        <w:jc w:val="both"/>
      </w:pPr>
      <w:r>
        <w:rPr>
          <w:b w:val="0"/>
          <w:bCs w:val="0"/>
          <w:color w:val="000000"/>
          <w:spacing w:val="0"/>
          <w:w w:val="100"/>
          <w:position w:val="0"/>
          <w:shd w:val="clear" w:color="auto" w:fill="auto"/>
          <w:lang w:val="pl-PL" w:eastAsia="pl-PL" w:bidi="pl-PL"/>
        </w:rPr>
        <w:t>Grubym jednak uproszczeniem byłoby sprowadzanie forsowa</w:t>
        <w:softHyphen/>
        <w:t>nej przez Moczara rasistowskiej polityki personalnej do jego oso</w:t>
        <w:softHyphen/>
        <w:t>bistych antysemickich emocji czy też nawet przypisywanie im decydującej roli. Dla polityka jego rzędu antysemityzm, jak wszelka odmiana ksenofobii, jest przede wszystkim taktycznym środkiem walki o władzę.</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Mit o liberalnym Gomułce</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Od 1956 roku sprawuje tę władzę 63-1 etni dziś Władysław Go</w:t>
        <w:softHyphen/>
        <w:t>mułka, ostatnio reprezentujący tak zwane Centrum w kierownic</w:t>
        <w:softHyphen/>
        <w:t>twie polskiej partii i odgrywający niejako rolę „języczka u wagi” między dwoma ścierającymi się skrzydłami: „liberałami” i „par</w:t>
        <w:softHyphen/>
        <w:t>tyzantami” generała Moczara.</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dwanaście lat, jakie upłynęły od „październikowej wiosny” 1956 roku, obywatele tego kraju nie mają już żadnych złudzeń: z wolnościowych haseł polskiego Października nie pozostało nic, jeśli nie liczyć zniesienia przymusu kolektywizacji gospodarstw</w:t>
        <w:br w:type="page"/>
      </w:r>
      <w:r>
        <w:rPr>
          <w:b w:val="0"/>
          <w:bCs w:val="0"/>
          <w:color w:val="000000"/>
          <w:spacing w:val="0"/>
          <w:w w:val="100"/>
          <w:position w:val="0"/>
          <w:shd w:val="clear" w:color="auto" w:fill="auto"/>
          <w:lang w:val="pl-PL" w:eastAsia="pl-PL" w:bidi="pl-PL"/>
        </w:rPr>
        <w:t>rolnych, pewnej tolerancji religijnej i nieznacznego, coraz bardziej zresztą zawężanego marginesu wolności kultury. Gospodarka kra</w:t>
        <w:softHyphen/>
        <w:t>ju znajduje się w stanie krytycznym.</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tej sytuacji musi wzrastać niezadowolenie ludności. Rozcza</w:t>
        <w:softHyphen/>
        <w:t>rowanie z powodu niespełnienia przez Gomułkę jego obietnic z 1956 roku jest powszechne. Wprawdzie robotnicy jeszcze milczą, lecz jest to milczenie ludzi oszukanych. Wprawdzie inteligencja techniczna, w obawie przed utratą źródeł utrzymania, sarka tylko półgłosem, ale sarkanie to słychać w całym kraju. Wprawdzie najjawniej buntująca się młodzież nie może jeszcze na razie li</w:t>
        <w:softHyphen/>
        <w:t>czyć na żadne poważniejsze poparcie — ale jej bunt musi narastać.</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czasie jednego z wielu wieców studenckich na dziedzińcu Uniwersytetu Warszawskiego w marcu br. wszedł na trybunę młody człowiek, wyjął z kieszeni kilka kartek zadrukowanego pa</w:t>
        <w:softHyphen/>
        <w:t>pieru i bez jednego słowa komentarza odczytał zamieszczony na nich tekst. Gdy następnie zszedł z mównicy, zbliżyło się do niego dwóch tajniaków i uprowadziło do czekającego na ulicy samo</w:t>
        <w:softHyphen/>
        <w:t>chodu policyjnego.</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Antyrządowym, kontrrewolucyjnym tekstem, który ów student odczytał, było przemówienie Władysława Gomułki z 1956 roku.</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Czy to symptomatyczne aresztowanie studenta, jedno z tysięcy w owym okresie, dokonane zostało przez ludzi Moczara prze</w:t>
        <w:softHyphen/>
        <w:t>ciwko Gomułce? Czy też Gomułka z roku 1968 sam występuje przeciwko Gomułce z roku 1956?</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Wydaje się, że na obydwa te pytania należy udzielić odpowie</w:t>
        <w:softHyphen/>
        <w:t>dzi twierdzącej.</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Obydwie szale wagi, u której rolę języczka stara się odgrywać Gomułka, to, jak się rzekło, „liberałowie” i „partyzanci”. Obydwie te nazwy niewiele mówią, raczej wprowadzają w błąd; to samo dotyczy epitetów, jakimi rywale nawzajem się obdarzają: „Mos</w:t>
        <w:softHyphen/>
        <w:t>kale” (to o „liberałach”) i „nacjonaliści” (to o „partyzantach” gen. Moczara).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Faktem jest, że wielu spośród działaczy komunistycznych, któ</w:t>
        <w:softHyphen/>
        <w:t>rzy 2 wojnę światową spędzili w Związku Sowieckim a następnie, w okresie stalinowskim, zajmowali w Polsce kierownicze stano</w:t>
        <w:softHyphen/>
        <w:t>wiska, przeszło po 1956 roku na pozycje bardziej liberalne, anty- stalinowskie i stało się rzecznikami mniej lub bardziej ograniczo</w:t>
        <w:softHyphen/>
        <w:t>nej demokratyzacji systemu. Taktyczna koalicja z częścią kół rewizjonistycznych, do której w napiętej sytuacji Października 1956 poczuli się zmuszeni, pozostała nie bez wpływu na ich posta</w:t>
        <w:softHyphen/>
        <w:t>wę. W każdym razie, jeśli abstrahować od skomplikowanego pod</w:t>
        <w:softHyphen/>
        <w:t>łoża psychologiczno-politycznego tego procesu, można zaryzyko</w:t>
        <w:softHyphen/>
        <w:t>wać twierdzenie, że styczniowy program komunistów czechosło</w:t>
        <w:softHyphen/>
        <w:t>wackich spotkał się ze strony tej grupy polskich działaczy ko</w:t>
        <w:softHyphen/>
        <w:t>munistycznych ze stosunkowo najbardziej przychylnym przyję</w:t>
        <w:softHyphen/>
        <w:t>ciem. Jakkolwiek również ta grupa jest wewnętrznie dość silnie zróżnicowana, to jednak w stosunku do jej reprezentantów moż</w:t>
        <w:softHyphen/>
        <w:t>na mówić o pewnych wspólnych właściwościach: kategoryczny sprzeciw wobec nawrotu do stalinizmu w polityce zwłaszcza wew</w:t>
        <w:softHyphen/>
        <w:t>nętrznej, ale także i zagranicznej; żądanie większej, w miarę istnie</w:t>
        <w:softHyphen/>
        <w:br w:type="page"/>
      </w:r>
      <w:r>
        <w:rPr>
          <w:b w:val="0"/>
          <w:bCs w:val="0"/>
          <w:color w:val="000000"/>
          <w:spacing w:val="0"/>
          <w:w w:val="100"/>
          <w:position w:val="0"/>
          <w:shd w:val="clear" w:color="auto" w:fill="auto"/>
          <w:lang w:val="pl-PL" w:eastAsia="pl-PL" w:bidi="pl-PL"/>
        </w:rPr>
        <w:t>jących możliwości, samodzielności względem Moskwy; dążenie do rozsądnych, pragmatycznych i konstruktywnych reform na polu gospodarki, kultury i prawodawstwa.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Niektórzy przedstawiciele tej grupy, którzy w październiku 1956 wynieśli Gomułkę do władzy, np. Stefan Staszewski czy Jerzy Morawski, zostali niedługo po tym przez tegoż Gomułkę odsunięci od władzy. Wczorajszy rzekomy przywódca „odchyle</w:t>
        <w:softHyphen/>
        <w:t>nia prawicowo-nacjonalistycznego”, Gomułka, nienawidził swoich niedawnych oskarżycieli, którzy wtrącili go, niewinnego, do so</w:t>
        <w:softHyphen/>
        <w:t>cjalistycznego więzienia, bądź też fakt ten bez szemrania zaapro</w:t>
        <w:softHyphen/>
        <w:t>bowali, teraz zaś nagle stali się tacy liberalni. Poza tym grupa ta wydawała się traktować program październikowy całkiem serio. Zaś komunista starej szkoły, Gomułka, nie chciał żadnych poważniejszych reform, bał się ich, niczym przysłowiowy diabeł święconej wody. Inteligencja nigdy nie była jego najwybitniejszą cechą. W warszawskich kawiarniach drwiono, że można go spokoj</w:t>
        <w:softHyphen/>
        <w:t>nie pozostawić przy otwartym oknie: nie orzeł, nie wyleci. Re- wizjonizm identyfikował z wszelkim dążeniem do jakichkolwiek poważniejszych zmian, których to zmian, ani ich potrzeby, nie pojmując, przeto bojąc się ich, traktował je jako grzech śmier</w:t>
        <w:softHyphen/>
        <w:t>telny. Zniesienie przymusu kolektywizacji w rolnictwie i pomoc inwestycyjna dla rolników — to było właściwie wszystko, co z pro</w:t>
        <w:softHyphen/>
        <w:t>gramu październikowego gotów był zrealizować i co rzeczywiście zrealizował. Tu zaś nagle pojawiło się wiosną 1968 najniebezpiecz</w:t>
        <w:softHyphen/>
        <w:t>niejsze spośród wszystkich niebezpieczeństw: żądanie wolności słowa, żądanie zniesienia cenzury!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Niebezpieczeństwo to i lęk przed nim były jednakowo duże w oczach Gomułki, jak i Moczara. Hasła wznoszone przez demon</w:t>
        <w:softHyphen/>
        <w:t>strujących studentów w marcu 1968 musiały żywo kojarzyć się w pamięci z hasłami październikowymi z 1956 r., ale także z ową enigmatyczną grupą „ludzi Października”, następnie przechrzczo</w:t>
        <w:softHyphen/>
        <w:t>ną na jeszcze bardziej enigmatyczne „liberalne skrzydło”.</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było też rzeczą przypadku, że po wydarzeniach marcowych 1968 r. najbardziej eksponowani rzecznicy tej grupy, jak np. prze</w:t>
        <w:softHyphen/>
        <w:t>wodniczący Rady Państwa Ochab, członek Biura Politycznego, minister spraw zagranicznych Rapacki, minister finansów Al</w:t>
        <w:softHyphen/>
        <w:t>brecht, minister zdrowia Sztachelski, członkowie Komitetu Cen</w:t>
        <w:softHyphen/>
        <w:t>tralnego, profesorowie Schaff i Żółkiewski, poszli w odstawkę. Jak</w:t>
        <w:softHyphen/>
        <w:t>kolwiek ludzie usunięci w ostatnich miesiącach od wpływów róż</w:t>
        <w:softHyphen/>
        <w:t>nili się pod względem politycznym także pomiędzy sobą i aczkol</w:t>
        <w:softHyphen/>
        <w:t>wiek większość spośród nich obawiała się szerokiej demokra</w:t>
        <w:softHyphen/>
        <w:t>tyzacji socjalistycznej w niewiele mniejszym stopniu niż Gomuł</w:t>
        <w:softHyphen/>
        <w:t>ka i Moczar, to jednak wspólny był dla nich protest przeciwko marcowej masakrze studentów, przeciwko rozpętanej przez Mo</w:t>
        <w:softHyphen/>
        <w:t>czara i przynajmniej przez pewien czas popieranej przez Gomułkę rasistowskiej kampanii, i przede wszystkim przeciwko reprezento</w:t>
        <w:softHyphen/>
        <w:t>wanemu naj drastyczniej przez grupę Moczara neostalinizmowi w nacjonalistycznej otoczce.</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Tak oto gomułkowski „języczek u wagi” ponownie przechylił się na korzyść Moczara. A przecież i sekretarz PZPR nie mógł</w:t>
        <w:br w:type="page"/>
      </w:r>
      <w:r>
        <w:rPr>
          <w:b w:val="0"/>
          <w:bCs w:val="0"/>
          <w:color w:val="000000"/>
          <w:spacing w:val="0"/>
          <w:w w:val="100"/>
          <w:position w:val="0"/>
          <w:shd w:val="clear" w:color="auto" w:fill="auto"/>
          <w:lang w:val="pl-PL" w:eastAsia="pl-PL" w:bidi="pl-PL"/>
        </w:rPr>
        <w:t>mieć wątpliwości co do tego, że każde z czynionych przezeń tego rodzaju ustępstw było koncesją na rzecz jego rywala i potencjal</w:t>
        <w:softHyphen/>
        <w:t>nego następcy. Równocześnie zaś dopuścił do tego, że latem 1968 roku rywal ten uczynił kolejny ważki krok na drodze do pełnego zagospodarowania się w „Białym Domu”: Mieczysław Moczar przekazał ministerstwo spraw wewnętrznych swemu zastępcy, Ka</w:t>
        <w:softHyphen/>
        <w:t>zimierzowi Świtale, by samemu objąć stanowiska sekretarza KC i zastępcy członka Biura Politycznego, gdzie od lat już zasiadał jego główny partner, czołowy rzecznik krańcowego neostalinizmu, Ryszard Strzelecki.</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Oczywiste jest, że obecny szef partii polskiej od dawna już zdawał sobie sprawę ze zmian, do jakich dążą jego rywale. Naj</w:t>
        <w:softHyphen/>
        <w:t>poważniejsze, niejako pokazowe ostrzeżenie otrzymał wiosną 1968 r., kiedy to podczas jego wielkiego przemówienia w warszawskim Pałacu Kultury, w którym gromił rewizjonistów i syjonistów, zor</w:t>
        <w:softHyphen/>
        <w:t>ganizowana grupa aktywu jęła głośno skandować nazwisko... in</w:t>
        <w:softHyphen/>
        <w:t>nego przywódcy: sekretarza potężnej organizacji partyjnej woje</w:t>
        <w:softHyphen/>
        <w:t>wództwa katowickiego, Edwarda Gierka. To stamtąd właśnie naj</w:t>
        <w:softHyphen/>
        <w:t>donośniej rozlegają się krytyczne głosy inteligencji technicznej, tzw. technokratów, najbardziej kategoryczne żądania reform gos</w:t>
        <w:softHyphen/>
        <w:t>podarczych.</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Potrzeba, konieczność reform, nie połowicznych, pozornych, lecz prawdziwych, zasadniczych przemian nabrzmiewa w Polsce coraz bardziej, nie może być jednak mowy o poważniejszych re</w:t>
        <w:softHyphen/>
        <w:t>formach, dopóki zależność od Związku Sowieckiego zespala się z panicznym, obustronnym, w Warszawie i w Moskwie, lękiem przed tendencjami do zbliżenia z Zachodem, przed rewizjonizmem we własnych szeregach, przed widmem socjaldemokratyzmu.</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Ta odraza do rewizjonizmu wspólna jest też dla nich oby</w:t>
        <w:softHyphen/>
        <w:t>dwóch: dla starzejącego się Gomułki i dla prężnego, dynamicznego Moczara. Z tym jednak, że Moczar wierzy, iż zdoła mu stawić czoła z pozycji tzw. narodowego komunizmu. Pojęcia tego nie należy jednak identyfikować z jego zachodnią wykładnią: suwe</w:t>
        <w:softHyphen/>
        <w:t>rennego, niezależnego od Moskwy państwa komunistycznego. Mie</w:t>
        <w:softHyphen/>
        <w:t>czysław Moczar nie wierzy w możliwość powodzenia takiej poli</w:t>
        <w:softHyphen/>
        <w:t>tyki. Ale wie, że bezkompromisowemu rzecznikowi jedności bloku wschodniego, Gomułce, można się w Polsce skutecznie przeciw</w:t>
        <w:softHyphen/>
        <w:t>stawić tylko robiąc do społeczeństwa nacjonalistyczne oko. Od lat praktykowali jego najbliżsi współpracownicy systematyczne wyjazdy w teren; prowincjonalny średni aparat partyjny, owi partyjni „sierżanci”, niezbyt szczodrze opłacani i u siebie na miejscu szczególnie dotkliwie odczuwający następstwa biurokra</w:t>
        <w:softHyphen/>
        <w:t>tycznej centralizacji, z rosnącym niezadowoleniem spoglądają w stronę Warszawy, ku owym partyjnym „pułkownikom” i „gene</w:t>
        <w:softHyphen/>
        <w:t>rałom”, co to — psia krew! — rozjeżdżają się mercedesami i swoim rodzinom fundują wakacje na Wyspach Kanaryjskich.</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Kraj — mówili temu aktywowi ludzie Moczara — potrzebuje kogoś, kto wreszcie zaprowadzi porządek. Na spotkaniach z mło</w:t>
        <w:softHyphen/>
        <w:t>dzieżą uderzali już całkiem głośno w narodowy bęben: ostatecz</w:t>
        <w:softHyphen/>
        <w:br w:type="page"/>
      </w:r>
      <w:r>
        <w:rPr>
          <w:b w:val="0"/>
          <w:bCs w:val="0"/>
          <w:color w:val="000000"/>
          <w:spacing w:val="0"/>
          <w:w w:val="100"/>
          <w:position w:val="0"/>
          <w:shd w:val="clear" w:color="auto" w:fill="auto"/>
          <w:lang w:val="pl-PL" w:eastAsia="pl-PL" w:bidi="pl-PL"/>
        </w:rPr>
        <w:t>nie Piłsudski, odsądzony od czci i wiary przez Moskwę i polsko- żydowskich stalinowców, jednak był szczerym patriotą i budow</w:t>
        <w:softHyphen/>
        <w:t>niczym niepodległości Polski. Jeżeli gospodarka polska znajduje się obecnie w opłakanym stanie — tłumaczyli w środowiskach in</w:t>
        <w:softHyphen/>
        <w:t>teligencji technicznej — to dlatego, że „tam na górze” siedzą ludzie konserwatywni, niekompetentni, że kierownicze stanowiska opa</w:t>
        <w:softHyphen/>
        <w:t>nowali syjoniści, którym bliższe są sprawy Izraela niż Polski Lu</w:t>
        <w:softHyphen/>
        <w:t>dowej. A przecież wiadomo, kto tych ludzi mianował i dotychczas chronił: Gomułka, Ochab, którzy mają żony Żydówki, no i Klisz- ko, najbliższy współpracownik Gomułki. Trzeba odżydzić ośrodki naukowe, te siedliska rewizjonizmu i syjonizmu, tak samo prasę, radio i telewizję, trzeba otworzyć patriotycznej młodej kadrze dostęp do kierowniczych stanowisk!</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Trzeźwy taktyk, Moczar, nie zamierzał jednak poprzestawać na demagogii, dla podbudowania swojej racji przygotowywał także bataliony. Jak wspomnieliśmy powyżej, już przed rokiem 1967 w jego rękach znajdowała się służba bezpieczeństwa, policja za</w:t>
        <w:softHyphen/>
        <w:t>wodowa, wielosettysięczne oddziały milicji ochotniczej, węzłowe stanowiska dowódcze w wojsku (nad którym zresztą, jak i nad całym wewnętrznym aparatem przymusu, obejmie rok później, jako odpowiedzialny za ten resort sekretarz KC i członek Biura Politycznego, także nadzór polityczny). Następnie przyszła kolej na obsadzenie swoimi ludźmi ministerstwa spraw zagranicznych i zwłaszcza jego placówek zagranicznych, ministerstwa handlu za</w:t>
        <w:softHyphen/>
        <w:t>granicznego, telewizji, radia, większości redakcji gazet i czaso</w:t>
        <w:softHyphen/>
        <w:t>pism, wydawnictw książkowych, jak również poszczególnych szczebli aparatu partyjnego. Wszędzie tam mocno usadowili się ludzie „nowej fali”, tzw. „twardzi”.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 tej warstwie ludzi można na ogół powiedzieć, że jest ona specyficznym produktem rządów popaździernikowych w Polsce, nie wyłączając takich aspektów aktualnej sytuacji, jak bezrobo</w:t>
        <w:softHyphen/>
        <w:t>cie. Intratna posada, wysokie odznaczenie państwowe, przydział samochodu z importu po zaniżonej cenie, atrakcyjne służbowe wyjazdy zagraniczne — są dla tych ludzi celem nadrzędnym. Na miejsce fanatyzmu, cechującego znaczną część starej kadry stali</w:t>
        <w:softHyphen/>
        <w:t>nowskiej, ci 30-to i 40-letni przynieśli ze sobą bezgraniczny cynizm. Podczas gdy dla tamtych właściwa była ślepa, bezkrytyczna wiara w słuszność zarządzeń „góry” partyjnej, ci poprzestają na ślepym posłuszeństwie wobec swoich mocodawców. Na miejsce dawnej nadrzędnej tezy o partii-monolicie, gdzie wszelka frakcyjność była grzechem głównym, ci mieli za zadanie „oczyszczenie” życia partyj</w:t>
        <w:softHyphen/>
        <w:t>nego i państwowego — przede wszystkim w drodze walki frakcyj</w:t>
        <w:softHyphen/>
        <w:t>nej. I zadanie to spełniali z całą energią młodych karierowiczów, pozbawionych zarówno skrupułów ideologicznych, jak i etyczno- moralnych, natomiast objętych żelazną partyzancką dyscypliną i sprężystym kierownictwem. Wiosną 1968 na zebraniach partyj</w:t>
        <w:softHyphen/>
        <w:t>nych aparatczycy niższych szczebli atakowali na polecenie Mocza</w:t>
        <w:softHyphen/>
        <w:t>ra członków pełnoprawnych KC (co to „wykonują tylko dyrekty</w:t>
        <w:softHyphen/>
        <w:t>wy Międzynarodowej Rady Rabinów”), członków Biura Poli</w:t>
        <w:softHyphen/>
        <w:t>tycznego.</w:t>
      </w:r>
      <w:r>
        <w:br w:type="page"/>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W sojuszu z faszystami</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Swej wielkiej gry nie prowadził Moczar samopas, za dobrym jest na to strategiem. Jak już wspomnieliśmy, wkrótce po Paź</w:t>
        <w:softHyphen/>
        <w:t>dziernikowym przełomie Gomułka zaczął odsuwać od władzy lu</w:t>
        <w:softHyphen/>
        <w:t>dzi, których podejrzewał o zbyt poważne traktowanie haseł odno</w:t>
        <w:softHyphen/>
        <w:t>wy socjalistycznej i którzy przezwyciężając (rzetelnie, bądź też z pobudek konformistycznych) własną stalinowską przeszłość, te</w:t>
        <w:softHyphen/>
        <w:t>raz niemalże skłaniali się w stronę rewizjonizmu. Ich stanowiska, celem zachowania równowagi w kierownictwie partyjnym, Go</w:t>
        <w:softHyphen/>
        <w:t>mułka poobsadzał ich antagonistami: konsekwentnymi stalinow</w:t>
        <w:softHyphen/>
        <w:t>cami z tzw. grupy natolińskiej.</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Drugim sojusznikiem „partyzantów” stało się Stowarzyszenie „PAX”. Kierowany przez Bolesława Piaseckiego, byłego założycie</w:t>
        <w:softHyphen/>
        <w:t>la i przywódcę „Falangi”, organizacji faszystowskiej w przedwo</w:t>
        <w:softHyphen/>
        <w:t>jennej Polsce, „PAX”, dzięki nadanym mu przez władze oficjalnym i nieoficjalnym przywilejom, stał się w komunistycznej Polsce jedyną w swoim rodzaju potęgą finansową, z szeregiem własnych fabryczek, wydawnictwem książkowym i wytwórnią płyt gramofo</w:t>
        <w:softHyphen/>
        <w:t>nowych, z własnymi gazetami i z siecią własnych sklepów.</w:t>
      </w:r>
    </w:p>
    <w:p>
      <w:pPr>
        <w:pStyle w:val="Style61"/>
        <w:keepNext w:val="0"/>
        <w:keepLines w:val="0"/>
        <w:widowControl w:val="0"/>
        <w:shd w:val="clear" w:color="auto" w:fill="auto"/>
        <w:bidi w:val="0"/>
        <w:spacing w:before="0" w:after="380" w:line="199" w:lineRule="auto"/>
        <w:ind w:left="0" w:right="0" w:firstLine="340"/>
        <w:jc w:val="both"/>
      </w:pPr>
      <w:r>
        <w:rPr>
          <w:b w:val="0"/>
          <w:bCs w:val="0"/>
          <w:color w:val="000000"/>
          <w:spacing w:val="0"/>
          <w:w w:val="100"/>
          <w:position w:val="0"/>
          <w:shd w:val="clear" w:color="auto" w:fill="auto"/>
          <w:lang w:val="pl-PL" w:eastAsia="pl-PL" w:bidi="pl-PL"/>
        </w:rPr>
        <w:t>Z tymi oto dwoma sprzymierzeńcami, przedwojennymi faszy</w:t>
        <w:softHyphen/>
        <w:t>stami i powojennymi stalinowcami u boku, toczyli „partyzanci" Moczara swoją walkę o posady — przeciwko „kosmopolitom”, „rewizjonistom”, „syjonistom”. Trzeci potencjalny sojusznik, naj</w:t>
        <w:softHyphen/>
        <w:t>bardziej pożądany, bo najpotężniejszy, mianowicie „technokraci”, za których reprezentanta zwykło się uważać górnośląskiego sekre</w:t>
        <w:softHyphen/>
        <w:t>tarza partii, Edwarda Gierka, zachowywał się powściągliwie. Wprawdzie w gorących dniach marcowych, kiedy to zdawało się, że „twardzi” lada dzień mogą ustanowić dyktatorskie rządy, Gie</w:t>
        <w:softHyphen/>
        <w:t>rek jako pierwszy spośród członków Biura Politycznego zadekla</w:t>
        <w:softHyphen/>
        <w:t>rował się po ich stronie przeciwko „syjonistom, rewizjonistom i innym kontrrewolucyjnym elementom”. Równocześnie jednak podkreślał przezornie swą lojalność wobec Gomułki.</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Ważkie placet szefa partii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Rok wcześniej, na wiosnę 1967, Gomułka stał jeszcze wobec rzeczywistej możliwości wyboru: albo pozbawić Moczara jego dotychczasowej władzy, albo też utorować mu drogę do dalszego rozszerzenia swoich wpływów. Trudno powiedzieć, co by wybrał, gdyby nie dwa wydarzenia, które wkrótce nastąpiły.</w:t>
      </w:r>
    </w:p>
    <w:p>
      <w:pPr>
        <w:pStyle w:val="Style61"/>
        <w:keepNext w:val="0"/>
        <w:keepLines w:val="0"/>
        <w:widowControl w:val="0"/>
        <w:shd w:val="clear" w:color="auto" w:fill="auto"/>
        <w:bidi w:val="0"/>
        <w:spacing w:before="0" w:after="280" w:line="199" w:lineRule="auto"/>
        <w:ind w:left="0" w:right="0" w:firstLine="300"/>
        <w:jc w:val="both"/>
      </w:pPr>
      <w:r>
        <w:rPr>
          <w:b w:val="0"/>
          <w:bCs w:val="0"/>
          <w:color w:val="000000"/>
          <w:spacing w:val="0"/>
          <w:w w:val="100"/>
          <w:position w:val="0"/>
          <w:shd w:val="clear" w:color="auto" w:fill="auto"/>
          <w:lang w:val="pl-PL" w:eastAsia="pl-PL" w:bidi="pl-PL"/>
        </w:rPr>
        <w:t>Pierwszym z nich był wybuch konfliktu zbrojnego na Bliskim Wschodzie. Ludzie Moczara zaczęli podsuwać Gomułce tajne spra</w:t>
        <w:softHyphen/>
        <w:t>wozdania o proizraelskich nastrojach społeczeństwa polskiego, o „libacjach na cześć izraelskiego agresora”, jakie miały rzekomo odbywać się w redakcjach gazet partyjnych, o członkach partii żydowskiego pochodzenia, składających jakoby wyrazy solidar</w:t>
        <w:softHyphen/>
        <w:t>ności w ambasadzie izraelskiej.</w:t>
      </w:r>
      <w:r>
        <w:br w:type="page"/>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Porywczy szef partii wpadł w wściekłość: nastroje proizraelskie = nastroje antyarabskie = antyradzieckie! Za żadną cenę nie wolno dopuścić, by w polskim, dotychczas tak niezawodnym ogni</w:t>
        <w:softHyphen/>
        <w:t>wie jedności obozu socjalistycznego powstała najmniejsza bodaj szczelina! Zaś generał Moczar, jako odpowiedzialny za bezpieczeń</w:t>
        <w:softHyphen/>
        <w:t>stwo wewnętrzne, a więc i za nastroje ludności, pośpieszył do szefa partii z komentarzem: on przecież dawno już wskazywał na konieczność oczyszczenia aparatu partyjno-państwowego z ele</w:t>
        <w:softHyphen/>
        <w:t>mentów narodowo obcych.</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I Gomułka dał znowu placet. Jego znane oświadczenie na kon</w:t>
        <w:softHyphen/>
        <w:t>gresie związków zawodowych, że „obywatel polski może mieć tylko jedną ojczyznę” (na co ulica warszawska: „dobrze, tylko dlaczego ma nią być akurat Egipt?”), ludzie generała rozwinęli następnie w duchu jeszcze bardziej narodowym; obywatele polscy pochodzenia żydowskiego — twierdzili w prywatnych rozmowach komunistyczni narodowcy — mają właściwie aż trzy ojczyzny: Izrael, Związek Sowiecki i Polskę, na ostatnim oczywiście miejscu.</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Niedługo po tym w sukurs Moczarowi przyszło następne wy</w:t>
        <w:softHyphen/>
        <w:t>darzenie: marcowe demonstracje młodzieży studenckiej w obro</w:t>
        <w:softHyphen/>
        <w:t>nie wolności kultury i wolności słowa. I znowu tajnej policji po</w:t>
        <w:softHyphen/>
        <w:t>litycznej nie trudno było dowieść, że większość „prowodyrów tych kontrrewolucyjnych i antyradzieckich zajść” była pochodzenia żydowskiego.</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 toku bezprzykładnej w dziejach Polski nagonki antysemic</w:t>
        <w:softHyphen/>
        <w:t>kiej, prowadzonej przez partyjno-rządowe środki masowego prze</w:t>
        <w:softHyphen/>
        <w:t>kazu oraz przez organizacje partyjne wszystkich szczebli, zwol</w:t>
        <w:softHyphen/>
        <w:t>niono z pracy setki osób, setki osób wykluczono z partii. Inni sami składali legitymacje partyjne i podawali się do dymisji. Jeszcze inni robili użytek z oficjalnie zaoferowanej im przez Gomułkę możliwości wyjazdu do Izraela i decydowali się na los emigran</w:t>
        <w:softHyphen/>
        <w:t>tów. Ich stanowiska w pracy (i mieszkania) przejmowała „patrio</w:t>
        <w:softHyphen/>
        <w:t>tyczna młoda kadra” generała Moczara.</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Cele aresztów śledczych i więzień jęły się szybko zapełniać.</w:t>
      </w:r>
    </w:p>
    <w:p>
      <w:pPr>
        <w:pStyle w:val="Style61"/>
        <w:keepNext w:val="0"/>
        <w:keepLines w:val="0"/>
        <w:widowControl w:val="0"/>
        <w:shd w:val="clear" w:color="auto" w:fill="auto"/>
        <w:bidi w:val="0"/>
        <w:spacing w:before="0" w:after="380" w:line="199" w:lineRule="auto"/>
        <w:ind w:left="0" w:right="0" w:firstLine="340"/>
        <w:jc w:val="both"/>
      </w:pPr>
      <w:r>
        <w:rPr>
          <w:b w:val="0"/>
          <w:bCs w:val="0"/>
          <w:color w:val="000000"/>
          <w:spacing w:val="0"/>
          <w:w w:val="100"/>
          <w:position w:val="0"/>
          <w:shd w:val="clear" w:color="auto" w:fill="auto"/>
          <w:lang w:val="pl-PL" w:eastAsia="pl-PL" w:bidi="pl-PL"/>
        </w:rPr>
        <w:t>O rzeczywiste autorstwo marcowych demonstracji studenckich, poprzedzonych przez głośny zjazd nadzwyczajny Związku Litera</w:t>
        <w:softHyphen/>
        <w:t>tów Polskich w obronie wolności kultury, Moczar oskarżył przed</w:t>
        <w:softHyphen/>
        <w:t>stawicieli „liberalnego” skrzydła w Komitecie Centralnym, jak również odsuniętych już uprzednio od władzy polityków poprzed</w:t>
        <w:softHyphen/>
        <w:t>niego okresu. Wzmogły się ataki „twardych” na Gomułkę, Zenona Kliszko; w sposób coraz mniej zawoalowany dawano społeczeń</w:t>
        <w:softHyphen/>
        <w:t>stwu do zrozumienia, że to właśnie Gomułka i jego najbliżsi współ</w:t>
        <w:softHyphen/>
        <w:t>pracownicy, tolerując przez tak długi czas syjonistów i rewizjo</w:t>
        <w:softHyphen/>
        <w:t>nistów, spowodowali te wszystkie kłopoty, z jakimi boryka się obecnie kraj.</w:t>
      </w:r>
    </w:p>
    <w:p>
      <w:pPr>
        <w:pStyle w:val="Style61"/>
        <w:keepNext w:val="0"/>
        <w:keepLines w:val="0"/>
        <w:widowControl w:val="0"/>
        <w:shd w:val="clear" w:color="auto" w:fill="auto"/>
        <w:bidi w:val="0"/>
        <w:spacing w:before="0" w:after="180" w:line="221" w:lineRule="auto"/>
        <w:ind w:left="0" w:right="0" w:firstLine="0"/>
        <w:jc w:val="both"/>
      </w:pPr>
      <w:r>
        <w:rPr>
          <w:rFonts w:ascii="Arial" w:eastAsia="Arial" w:hAnsi="Arial" w:cs="Arial"/>
          <w:b w:val="0"/>
          <w:bCs w:val="0"/>
          <w:color w:val="000000"/>
          <w:spacing w:val="0"/>
          <w:w w:val="100"/>
          <w:position w:val="0"/>
          <w:sz w:val="18"/>
          <w:szCs w:val="18"/>
          <w:shd w:val="clear" w:color="auto" w:fill="auto"/>
          <w:lang w:val="pl-PL" w:eastAsia="pl-PL" w:bidi="pl-PL"/>
        </w:rPr>
        <w:t xml:space="preserve">Za </w:t>
      </w:r>
      <w:r>
        <w:rPr>
          <w:b w:val="0"/>
          <w:bCs w:val="0"/>
          <w:i/>
          <w:iCs/>
          <w:color w:val="000000"/>
          <w:spacing w:val="0"/>
          <w:w w:val="100"/>
          <w:position w:val="0"/>
          <w:shd w:val="clear" w:color="auto" w:fill="auto"/>
          <w:lang w:val="pl-PL" w:eastAsia="pl-PL" w:bidi="pl-PL"/>
        </w:rPr>
        <w:t>pięć dwunasta</w:t>
      </w:r>
    </w:p>
    <w:p>
      <w:pPr>
        <w:pStyle w:val="Style61"/>
        <w:keepNext w:val="0"/>
        <w:keepLines w:val="0"/>
        <w:widowControl w:val="0"/>
        <w:shd w:val="clear" w:color="auto" w:fill="auto"/>
        <w:bidi w:val="0"/>
        <w:spacing w:before="0" w:after="0" w:line="204" w:lineRule="auto"/>
        <w:ind w:left="0" w:right="0" w:firstLine="280"/>
        <w:jc w:val="both"/>
      </w:pPr>
      <w:r>
        <w:rPr>
          <w:b w:val="0"/>
          <w:bCs w:val="0"/>
          <w:color w:val="000000"/>
          <w:spacing w:val="0"/>
          <w:w w:val="100"/>
          <w:position w:val="0"/>
          <w:shd w:val="clear" w:color="auto" w:fill="auto"/>
          <w:lang w:val="pl-PL" w:eastAsia="pl-PL" w:bidi="pl-PL"/>
        </w:rPr>
        <w:t>Szef partii zdał sobie w całej rozciągłości sprawę z niebezpie</w:t>
        <w:softHyphen/>
        <w:t>czeństwa, jakie zawisło, tym razem nad jego własnym już fote-</w:t>
        <w:br w:type="page"/>
      </w:r>
      <w:r>
        <w:rPr>
          <w:b w:val="0"/>
          <w:bCs w:val="0"/>
          <w:color w:val="000000"/>
          <w:spacing w:val="0"/>
          <w:w w:val="100"/>
          <w:position w:val="0"/>
          <w:shd w:val="clear" w:color="auto" w:fill="auto"/>
          <w:lang w:val="fr-FR" w:eastAsia="fr-FR" w:bidi="fr-FR"/>
        </w:rPr>
        <w:t xml:space="preserve">lem. </w:t>
      </w:r>
      <w:r>
        <w:rPr>
          <w:b w:val="0"/>
          <w:bCs w:val="0"/>
          <w:color w:val="000000"/>
          <w:spacing w:val="0"/>
          <w:w w:val="100"/>
          <w:position w:val="0"/>
          <w:shd w:val="clear" w:color="auto" w:fill="auto"/>
          <w:lang w:val="pl-PL" w:eastAsia="pl-PL" w:bidi="pl-PL"/>
        </w:rPr>
        <w:t>Zatrąbił do odwrotu. W kilku wygłoszonych po kolei prze</w:t>
        <w:softHyphen/>
        <w:t>mówieniach poirytowanym głosem wyjaśniał, że Żydów jest w Polsce tylko trzydzieści tysięcy (w tym czasie agenci ministerstwa spraw wewnętrznych szerzyli wśród ludności pogłoski o rzeko</w:t>
        <w:softHyphen/>
        <w:t>mych 300 tysiącach Żydów, którzy opanowali niemal wszystkie urzędy w kraju), że syjonizm nie jest głównym niebezpieczeń</w:t>
        <w:softHyphen/>
        <w:t>stwem, że instancje partyjne powinny zaprzestać uprawianych pod płaszczykiem walki ze syjonizmem antysemickich praktyk, że wreszcie tym, co na prawdę zagraża socjalizmowi w Polsce, jest rewizjonizm.</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Ale było na odwrót wtedy już niemal za późno. W wyniku swoich dotychczasowych ustępstw na rzecz „partyzantów” Gomuł</w:t>
        <w:softHyphen/>
        <w:t>ka stał się ich więźniem. Mógł się o tym w sposób dotkliwy prze</w:t>
        <w:softHyphen/>
        <w:t>konać między innymi podczas zebrania w warszawskiej fabryce samochodów, której organizacji partyjnej od lat jest członkiem.</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W toku dyskusji jeden z obecnych na sali ludzi Moczara zadał </w:t>
      </w:r>
      <w:r>
        <w:rPr>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pl-PL" w:eastAsia="pl-PL" w:bidi="pl-PL"/>
        </w:rPr>
        <w:t>sekretarzowi KC PZPR starannie, zapewne nie przez niego sa</w:t>
        <w:softHyphen/>
        <w:t>mego, przygotowane pytanie: jak długo jeszcze kierownictwo par</w:t>
        <w:softHyphen/>
        <w:t>tyjne zamierza tolerować na odpowiedzialnych stanowiskach ludzi, którzy mają za żony Żydówki? Gomułka wybuchnął: tyle razy już przecież tłumaczył, że to nie syjonizm jest głównym niebezpieczeń</w:t>
        <w:softHyphen/>
        <w:t>stwem! W końcu on sam także ma żonę żydowskiego pochodzenia, czy znaczy to więc, że i on, Władysław Gomułka, winien wyemi</w:t>
        <w:softHyphen/>
        <w:t>grować do Izraela?!</w:t>
      </w:r>
    </w:p>
    <w:p>
      <w:pPr>
        <w:pStyle w:val="Style61"/>
        <w:keepNext w:val="0"/>
        <w:keepLines w:val="0"/>
        <w:widowControl w:val="0"/>
        <w:shd w:val="clear" w:color="auto" w:fill="auto"/>
        <w:bidi w:val="0"/>
        <w:spacing w:before="0" w:after="380" w:line="199" w:lineRule="auto"/>
        <w:ind w:left="0" w:right="0" w:firstLine="320"/>
        <w:jc w:val="both"/>
      </w:pPr>
      <w:r>
        <w:rPr>
          <w:b w:val="0"/>
          <w:bCs w:val="0"/>
          <w:color w:val="000000"/>
          <w:spacing w:val="0"/>
          <w:w w:val="100"/>
          <w:position w:val="0"/>
          <w:shd w:val="clear" w:color="auto" w:fill="auto"/>
          <w:lang w:val="pl-PL" w:eastAsia="pl-PL" w:bidi="pl-PL"/>
        </w:rPr>
        <w:t>Przeciągły okrzyk: ta-a-ak i huczne oklaski były odpowiedzią na to pytanie.</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Czego generał nie przewidział</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Sytuacja stawała się coraz trudniejsza. Wprawdzie gomułkow- skie „centrum” nadal miało przewagę w Komitecie Centralnym, wprawdzie Gomułka miał po swojej stronie niemal wszystkich (z wyjątkiem Strzeleckiego) członków Biura Politycznego, nie mniej od niego przerażonych ofensywą „twardego skrzydła”.</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Jednakże Moczar zdołał już do tego czasu rozszerzyć swoje wpływy w średnim aparacie partyjnym, niemal całkowicie już miał w swoim ręku prasę, radio, telewizję. Sekretarze organizacji partyjnych przekazując swoim członkom aktualne instrukcje sze</w:t>
        <w:softHyphen/>
        <w:t>fa partii wkładali w jego usta to, czego nie powiedział. Wbrew ostrzeżeniom Gomułki kontynuowano antysemicką czystkę na wyższych uczelniach, w instytutach naukowych, urzędach, w pra</w:t>
        <w:softHyphen/>
        <w:t>sie radio i telewizji. Redakcje, jawnie ignorując zalecenia szefa partii, wykonując natomiast polecenia zaufanego człowieka Mo</w:t>
        <w:softHyphen/>
        <w:t>czara, szefa biura prasy KC PZPR, Olszowskiego (który na V Zjeź- dzie PZPR zaawansował do rangi sekretarza KC), kontynuowały antysemicką nagonkę. Coraz donośniej i coraz mniej dwuznacznie rozlegało się żądanie zrobienia „generalnych porządków”.</w:t>
      </w:r>
    </w:p>
    <w:p>
      <w:pPr>
        <w:pStyle w:val="Style61"/>
        <w:keepNext w:val="0"/>
        <w:keepLines w:val="0"/>
        <w:widowControl w:val="0"/>
        <w:shd w:val="clear" w:color="auto" w:fill="auto"/>
        <w:bidi w:val="0"/>
        <w:spacing w:before="0" w:after="280" w:line="199" w:lineRule="auto"/>
        <w:ind w:left="0" w:right="0" w:firstLine="280"/>
        <w:jc w:val="both"/>
      </w:pPr>
      <w:r>
        <w:rPr>
          <w:b w:val="0"/>
          <w:bCs w:val="0"/>
          <w:color w:val="000000"/>
          <w:spacing w:val="0"/>
          <w:w w:val="100"/>
          <w:position w:val="0"/>
          <w:shd w:val="clear" w:color="auto" w:fill="auto"/>
          <w:lang w:val="pl-PL" w:eastAsia="pl-PL" w:bidi="pl-PL"/>
        </w:rPr>
        <w:t>Zadanie to adresowane było do Gomułki i stanowiło swego ro</w:t>
        <w:softHyphen/>
        <w:t>dzaju ultimatum: albo szef partii całkowicie zidentyfikuje się</w:t>
      </w:r>
      <w:r>
        <w:br w:type="page"/>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z linią „partyzantów” i zgodzi się ją firmować bez zastrzeżeń, albo też zmuszony zostanie przez nich do ustąpienia.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Tym, czego socjalistyczni narodowcy nie przewidzieli, był roz</w:t>
        <w:softHyphen/>
        <w:t>wój wydarzeń w Czechosłowacji. Układ Warszawski znalazł się w niebezpieczeństwie. Hasła narodowo-komunistyczne, nawet uży</w:t>
        <w:softHyphen/>
        <w:t>wane w celach wyłącznie taktycznych, urósłszy do rangi grzechu śmiertelnego, znalazły się na tej samej ławie oskarżonych, na któ</w:t>
        <w:softHyphen/>
        <w:t>rej dawniej już osadzony został rewizjonizm. Jedność państw Układu Warszawskiego, której warunki określać ma moskiewski ośrodek kierowniczy, stała się najwyższym i bezwzględnym naka</w:t>
        <w:softHyphen/>
        <w:t>zem.</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Były orędownik „własnej, polskiej drogi do socjalizmu”, Wła</w:t>
        <w:softHyphen/>
        <w:t>dysław Gomułka, mógł potem, na V Zjeździe PZPR oświadczyć, że interesy poszczególnych partii i państw komunistycznych mu</w:t>
        <w:softHyphen/>
        <w:t>szą być podporządkowane „celom socjalizmu w skali międzyna</w:t>
        <w:softHyphen/>
        <w:t>rodowej”. Które to cele, rzecz jasna, ustalać będzie Związek So</w:t>
        <w:softHyphen/>
        <w:t>wiecki.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Druzgocąca, jak się już wydawało, przewaga skrzydła „naro</w:t>
        <w:softHyphen/>
        <w:t>dowego” nagle jak gdyby przestała istnieć; w przeddzień V Zjaz</w:t>
        <w:softHyphen/>
        <w:t>du PZPR gomułkowskie „internacjonalistyczne” centrum mogło znowu przemówić pełnym głosem, podczas gdy przywódca radyka</w:t>
        <w:softHyphen/>
        <w:t>łów poczuł się zmuszony przyciszyć swoje nacjonalistyczne tony. Zaznaczający się odwrót Moskwy od tez XX Zjazdu KPZS, postę</w:t>
        <w:softHyphen/>
        <w:t>pująca — aczkolwiek jeszcze oficjalnie nie zadeklarowana rehabilitacja stalinowskiej polityki zagranicznej z jej wykładnią „internacjonalizmu” — wszystko to sprawiło, że w przeddzień zjazdu polskiej partii przywódca radykalnego skrzydła narodo</w:t>
        <w:softHyphen/>
        <w:t>wego poczuł się zmuszony z tego ostatniego przymiotnika zre</w:t>
        <w:softHyphen/>
        <w:t>zygnować.</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Zjazd — wbrew rozpowszechnionym uprzednio prognozom — nie powołał go na pełnoprawnego członka Biura Politycznego. Tym, co mu w tej sytuacji pozostało, jest zgodne współdziałanie w prowadzeniu kraju po „własnej, polskiej drodze” powrotnej do... stalinizmu.</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Wraz z Władysławem Gomułką i jego „centrystami”.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 wraz z „młodoturkami”, technokratami Edwarda Gierka.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 wraz z Ryszardem Strzeleckim.</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Każdy z nich będzie czekał na wybicie swej godziny.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 każdy z nich będzie z niepokojem przyglądał się dorastają</w:t>
        <w:softHyphen/>
        <w:t>cej młodzieży. Ci młodzi poczuwają się do duchowego członko</w:t>
        <w:softHyphen/>
        <w:t>stwa Międzynarodówki Jutra — Międzynarodówki Młodzieży Re</w:t>
        <w:softHyphen/>
        <w:t>wolucyjnej. Wiedzą, że ich nieistniejąca organizacja działa i wzma</w:t>
        <w:softHyphen/>
        <w:t>ga swą działalność także w granicach sowieckiego mocarstwa. Pogarda, jaką ci jutrzejsi gospodarze kraju żywią dla frakcyjnych walk o władzę i taktycznych kompromisów, ich zafascynowanie ludzkim komunizmem, którego wizję ukazali im na krótko ich czechosłowaccy sąsiedzi — oto, co może rozstrzygnąć o jutrze Polski.</w:t>
      </w:r>
    </w:p>
    <w:p>
      <w:pPr>
        <w:pStyle w:val="Style61"/>
        <w:keepNext w:val="0"/>
        <w:keepLines w:val="0"/>
        <w:widowControl w:val="0"/>
        <w:shd w:val="clear" w:color="auto" w:fill="auto"/>
        <w:bidi w:val="0"/>
        <w:spacing w:before="0" w:after="0" w:line="240" w:lineRule="auto"/>
        <w:ind w:left="3580" w:right="0" w:firstLine="0"/>
        <w:jc w:val="both"/>
        <w:sectPr>
          <w:headerReference w:type="default" r:id="rId170"/>
          <w:footerReference w:type="default" r:id="rId171"/>
          <w:headerReference w:type="even" r:id="rId172"/>
          <w:footerReference w:type="even" r:id="rId173"/>
          <w:headerReference w:type="first" r:id="rId174"/>
          <w:footerReference w:type="first" r:id="rId175"/>
          <w:footnotePr>
            <w:pos w:val="pageBottom"/>
            <w:numFmt w:val="chicago"/>
            <w:numRestart w:val="continuous"/>
            <w15:footnoteColumns w:val="1"/>
          </w:footnotePr>
          <w:pgSz w:w="6851" w:h="11317"/>
          <w:pgMar w:top="978" w:left="496" w:right="501" w:bottom="665" w:header="0" w:footer="3" w:gutter="0"/>
          <w:pgNumType w:start="114"/>
          <w:cols w:space="720"/>
          <w:noEndnote/>
          <w:titlePg/>
          <w:rtlGutter w:val="0"/>
          <w:docGrid w:linePitch="360"/>
        </w:sectPr>
      </w:pPr>
      <w:r>
        <w:rPr>
          <w:b w:val="0"/>
          <w:bCs w:val="0"/>
          <w:i/>
          <w:iCs/>
          <w:color w:val="000000"/>
          <w:spacing w:val="0"/>
          <w:w w:val="100"/>
          <w:position w:val="0"/>
          <w:shd w:val="clear" w:color="auto" w:fill="auto"/>
          <w:lang w:val="pl-PL" w:eastAsia="pl-PL" w:bidi="pl-PL"/>
        </w:rPr>
        <w:t>Leon SZIJLCZYŃSKI</w:t>
      </w:r>
    </w:p>
    <w:p>
      <w:pPr>
        <w:pStyle w:val="Style44"/>
        <w:keepNext/>
        <w:keepLines/>
        <w:widowControl w:val="0"/>
        <w:pBdr>
          <w:top w:val="single" w:sz="4" w:space="0" w:color="auto"/>
        </w:pBdr>
        <w:shd w:val="clear" w:color="auto" w:fill="auto"/>
        <w:bidi w:val="0"/>
        <w:spacing w:before="0" w:after="360" w:line="240" w:lineRule="auto"/>
        <w:ind w:left="0" w:right="0" w:firstLine="0"/>
        <w:jc w:val="both"/>
      </w:pPr>
      <w:bookmarkStart w:id="44" w:name="bookmark44"/>
      <w:bookmarkStart w:id="45" w:name="bookmark45"/>
      <w:r>
        <w:rPr>
          <w:color w:val="000000"/>
          <w:spacing w:val="0"/>
          <w:w w:val="100"/>
          <w:position w:val="0"/>
          <w:shd w:val="clear" w:color="auto" w:fill="auto"/>
          <w:lang w:val="pl-PL" w:eastAsia="pl-PL" w:bidi="pl-PL"/>
        </w:rPr>
        <w:t>Notatnik z podróży po Polsce</w:t>
      </w:r>
      <w:bookmarkEnd w:id="44"/>
      <w:bookmarkEnd w:id="45"/>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Na wstępie kilka uwag natury ogólnej. Gdy mnie, lat temu 25, wywożono z Polski, byłem zaledwie człowiekiem stającym na pro</w:t>
        <w:softHyphen/>
        <w:t>gu życia. Cały mój okres „męski i klęski" przeżyłem na Zachodzie. To co zostało za mną, przesłoniła mgła tęsknoty, ocieniło zapo</w:t>
        <w:softHyphen/>
        <w:t>mnienie. Zarazem potrzeba utrzymania się na powierzchni życia w społeczeństwach o maksymalnych zasobach cywilizacyjnych zmieniła, czego sam nie byłem dostatecznie świadomy, moją stru</w:t>
        <w:softHyphen/>
        <w:t>kturę wewnętrzną tak zasadniczo, iż ktoś całkowicie inny wjeż</w:t>
        <w:softHyphen/>
        <w:t>dżał po ćwierćwieczu do swego rodzinnego kraju, ktoś posiadają</w:t>
        <w:softHyphen/>
        <w:t>cy odmienne zgoła oceny, inny wzrok, inne serce.</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Nie umiem odpowiedzieć na pytanie czy jechałem do Polski jako turysta czy jako pielgrzym. Obawiam się, rzecz prosta, wy</w:t>
        <w:softHyphen/>
        <w:t>wołania złej opinii o wartości mego patriotyzmu, u nas dość łatwo operuje się sloganami i feruje wyroki. Poczucie jednak prawdy wymaga stwierdzenia iż z sentymentem dalekim od unie</w:t>
        <w:softHyphen/>
        <w:t>sienia ustawiałem auto w rodzinnym bajorze i wybojach (po niemal 2000 km. autostrady Francji, Belgii, oraz obu państw nie</w:t>
        <w:softHyphen/>
        <w:t>mieckich, przecinającej całą Europę), przekroczywszy koło Frank</w:t>
        <w:softHyphen/>
        <w:t>furtu nad Odrą granicę Polski. Grubemu celnikowi, który mi z dość odstręczającą jowialnością insynuował uczucie radości przy, po tylu latach, pierwszym dotknięciu rodzinnej ziemi, od</w:t>
        <w:softHyphen/>
        <w:t>powiedziałem szczerze „iż jest to coś więcej i mniej zarazem niż radość”. Ale byłbym w kłopocie gdybym musiał dokładniej sprecy</w:t>
        <w:softHyphen/>
        <w:t>zować doznawane w tym momencie uczucia.</w:t>
      </w:r>
    </w:p>
    <w:p>
      <w:pPr>
        <w:pStyle w:val="Style61"/>
        <w:keepNext w:val="0"/>
        <w:keepLines w:val="0"/>
        <w:widowControl w:val="0"/>
        <w:shd w:val="clear" w:color="auto" w:fill="auto"/>
        <w:bidi w:val="0"/>
        <w:spacing w:before="0" w:after="360" w:line="199" w:lineRule="auto"/>
        <w:ind w:left="0" w:right="0" w:firstLine="340"/>
        <w:jc w:val="both"/>
      </w:pPr>
      <w:r>
        <w:rPr>
          <w:b w:val="0"/>
          <w:bCs w:val="0"/>
          <w:color w:val="000000"/>
          <w:spacing w:val="0"/>
          <w:w w:val="100"/>
          <w:position w:val="0"/>
          <w:shd w:val="clear" w:color="auto" w:fill="auto"/>
          <w:lang w:val="pl-PL" w:eastAsia="pl-PL" w:bidi="pl-PL"/>
        </w:rPr>
        <w:t>Notatki poniższe nie mają żadnej pretensji do oceny i do osą</w:t>
        <w:softHyphen/>
        <w:t>du. Zbyt krótko byłem w Polsce i w zbyt wielu dziedzinach życia jestem dyletantem aby uzurpować przeświadczenie iż byłyby one słuszne. Miesięczny pobyt nie daje mi żadnego prawa do ferowa</w:t>
        <w:softHyphen/>
        <w:t>nia wyroków o rzeczywistości tak odmiennej od tej którą opu</w:t>
        <w:softHyphen/>
        <w:t>ściłem przed ćwierćwieczem. Jak również od tej, z którą zżyłem się na Zachodzie. Będą więc to zupełnie proste impresje, nie dą</w:t>
        <w:softHyphen/>
        <w:t>żące do jakichkolwiek uogólnień, najbardziej prymitywne spo</w:t>
        <w:softHyphen/>
        <w:t xml:space="preserve">strzeżenia przechodnia, często zbyt spieszącego się aby mógł dłużej pochylić się nad tą czy inną sprawą, nad tym czy innym zdarzeniem, nad takim czy innym uczuciem. Będą one natomiast całkowicie szczere. I, poza ogólnymi elementami humanizmu i humanitaryzmu które mi są niezbędne do życia, jak rybie jest potrzebna woda, bez tak zwanych uprzedzeń czy też </w:t>
      </w:r>
      <w:r>
        <w:rPr>
          <w:b w:val="0"/>
          <w:bCs w:val="0"/>
          <w:i/>
          <w:iCs/>
          <w:color w:val="000000"/>
          <w:spacing w:val="0"/>
          <w:w w:val="100"/>
          <w:position w:val="0"/>
          <w:shd w:val="clear" w:color="auto" w:fill="auto"/>
          <w:lang w:val="fr-FR" w:eastAsia="fr-FR" w:bidi="fr-FR"/>
        </w:rPr>
        <w:t>parti pris.</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Konsulat</w:t>
      </w:r>
      <w:r>
        <w:rPr>
          <w:b w:val="0"/>
          <w:bCs w:val="0"/>
          <w:color w:val="000000"/>
          <w:spacing w:val="0"/>
          <w:w w:val="100"/>
          <w:position w:val="0"/>
          <w:shd w:val="clear" w:color="auto" w:fill="auto"/>
          <w:lang w:val="pl-PL" w:eastAsia="pl-PL" w:bidi="pl-PL"/>
        </w:rPr>
        <w:t xml:space="preserve"> w </w:t>
      </w:r>
      <w:r>
        <w:rPr>
          <w:b w:val="0"/>
          <w:bCs w:val="0"/>
          <w:i/>
          <w:iCs/>
          <w:color w:val="000000"/>
          <w:spacing w:val="0"/>
          <w:w w:val="100"/>
          <w:position w:val="0"/>
          <w:shd w:val="clear" w:color="auto" w:fill="auto"/>
          <w:lang w:val="pl-PL" w:eastAsia="pl-PL" w:bidi="pl-PL"/>
        </w:rPr>
        <w:t>Paryżu</w:t>
      </w:r>
    </w:p>
    <w:p>
      <w:pPr>
        <w:pStyle w:val="Style61"/>
        <w:keepNext w:val="0"/>
        <w:keepLines w:val="0"/>
        <w:widowControl w:val="0"/>
        <w:shd w:val="clear" w:color="auto" w:fill="auto"/>
        <w:bidi w:val="0"/>
        <w:spacing w:before="0" w:after="0" w:line="204" w:lineRule="auto"/>
        <w:ind w:left="0" w:right="0" w:firstLine="260"/>
        <w:jc w:val="both"/>
      </w:pPr>
      <w:r>
        <w:rPr>
          <w:b w:val="0"/>
          <w:bCs w:val="0"/>
          <w:color w:val="000000"/>
          <w:spacing w:val="0"/>
          <w:w w:val="100"/>
          <w:position w:val="0"/>
          <w:shd w:val="clear" w:color="auto" w:fill="auto"/>
          <w:lang w:val="pl-PL" w:eastAsia="pl-PL" w:bidi="pl-PL"/>
        </w:rPr>
        <w:t>Włóczęga z zawodu, w życiu mym odwiedziłem wiele mniej lub więcej egzotycznych biur konsularnych. Nigdzie jednak od razu na wstępie nie spotkałem się z woźnym o tak wyraźnym</w:t>
        <w:br w:type="page"/>
      </w:r>
      <w:r>
        <w:rPr>
          <w:b w:val="0"/>
          <w:bCs w:val="0"/>
          <w:color w:val="000000"/>
          <w:spacing w:val="0"/>
          <w:w w:val="100"/>
          <w:position w:val="0"/>
          <w:shd w:val="clear" w:color="auto" w:fill="auto"/>
          <w:lang w:val="pl-PL" w:eastAsia="pl-PL" w:bidi="pl-PL"/>
        </w:rPr>
        <w:t>i otwartym charakterze Pochronia. Stanąłem przy okienku, czeka</w:t>
        <w:softHyphen/>
        <w:t>jąc na możność zapytania, woźny zaś rozmawiał przez telefon z kimś kto na pewno był jego socjuszem od serca, kieliszka i „dziewczynek”. Gdyż właśnie o tych sprawach ciągnęła się roz</w:t>
        <w:softHyphen/>
        <w:t>mowa, pełna niedyskretnych zachwytów nad kwalifikacjami „pań” i pijackimi zdolnościami „kumpli”. Wszystko podane głośno i w języku polskim, nie mającym naprawdę nic wspólnego z lite</w:t>
        <w:softHyphen/>
        <w:t>raturą. Chyba z literaturą apaszów.</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Brak żenady graniczył, zważywszy kilku czekających cierpliwie petentów, z nieświadomością człowieka dopiero co urodzonego w raju. A może była to instynktowna potrzeba afiszowania się swą „światowością”? Bo przecież można było zamknąć okienko. I można było mówić ciszej.</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Poinformowany wreszcie że biuro dla wiz znajduje się obok, dostałem się do sali dusznej i zadymionej gdzie ogon ludzki za</w:t>
        <w:softHyphen/>
        <w:t>kręcony kilkakrotnie, czekał cierpliwie przed okienkiem... zam</w:t>
        <w:softHyphen/>
        <w:t>kniętym. Po poczekalni włóczył się, siadał przy stolikach, rozma</w:t>
        <w:softHyphen/>
        <w:t>wiał z ludźmi, wypełniał jakieś papiery rodzaj pokątnego doradcy, który zresztą co pewien czas znikał za uchylanymi, prowadzącymi do biur konsulatu drzwiami. Wreszcie okienko otwarto i po dwu</w:t>
        <w:softHyphen/>
        <w:t>godzinnym staniu dobrnąłem do urzędnika (o zażywności, ubra</w:t>
        <w:softHyphen/>
        <w:t>niu i twarzy chytrego organisty) i podałem mu paszport. Wziął go do ręki, przyjrzał się uważnie fotografii, przyjrzał się mnie.</w:t>
      </w:r>
    </w:p>
    <w:p>
      <w:pPr>
        <w:pStyle w:val="Style61"/>
        <w:keepNext w:val="0"/>
        <w:keepLines w:val="0"/>
        <w:widowControl w:val="0"/>
        <w:numPr>
          <w:ilvl w:val="0"/>
          <w:numId w:val="19"/>
        </w:numPr>
        <w:shd w:val="clear" w:color="auto" w:fill="auto"/>
        <w:tabs>
          <w:tab w:pos="589"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Dawno pan wyjechał z kraju?</w:t>
      </w:r>
    </w:p>
    <w:p>
      <w:pPr>
        <w:pStyle w:val="Style61"/>
        <w:keepNext w:val="0"/>
        <w:keepLines w:val="0"/>
        <w:widowControl w:val="0"/>
        <w:numPr>
          <w:ilvl w:val="0"/>
          <w:numId w:val="19"/>
        </w:numPr>
        <w:shd w:val="clear" w:color="auto" w:fill="auto"/>
        <w:tabs>
          <w:tab w:pos="565"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Pojęcie czasu jest względne — odrzekłem. — Zresztą ja nie „wyjechałem", mnie „wywieziono”.</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Aha... A od kiedy ma pan obywatelstwo francuskie?</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Przyszedłem tu po wizę...</w:t>
      </w:r>
    </w:p>
    <w:p>
      <w:pPr>
        <w:pStyle w:val="Style61"/>
        <w:keepNext w:val="0"/>
        <w:keepLines w:val="0"/>
        <w:widowControl w:val="0"/>
        <w:numPr>
          <w:ilvl w:val="0"/>
          <w:numId w:val="19"/>
        </w:numPr>
        <w:shd w:val="clear" w:color="auto" w:fill="auto"/>
        <w:tabs>
          <w:tab w:pos="572"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Tak, tak. Oczywiście. Będzie to trwało dwa tygodnie. Przed terminem niech pan uda się do biura podróży... „Wieluń” i wykupi bony.</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Bony? — Zdziwiłem się. — Jakie bony i na co mi one?</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Na hotele.</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Moje auto jest dla mnie wystarczającym hotelem — rzekłem.</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To już niech pan rozmówi się z „Wieluniem”.</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To znaczy iż mogę uważać że wiza została mi przyznana?</w:t>
      </w:r>
    </w:p>
    <w:p>
      <w:pPr>
        <w:pStyle w:val="Style61"/>
        <w:keepNext w:val="0"/>
        <w:keepLines w:val="0"/>
        <w:widowControl w:val="0"/>
        <w:numPr>
          <w:ilvl w:val="0"/>
          <w:numId w:val="19"/>
        </w:numPr>
        <w:shd w:val="clear" w:color="auto" w:fill="auto"/>
        <w:tabs>
          <w:tab w:pos="565"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„Trzeba” do nas uprzednio zadzwonić po upływie dwu ty</w:t>
        <w:softHyphen/>
        <w:t>godni.</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Aha. Dziękuję.</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Zadzwoniłem.</w:t>
      </w:r>
    </w:p>
    <w:p>
      <w:pPr>
        <w:pStyle w:val="Style61"/>
        <w:keepNext w:val="0"/>
        <w:keepLines w:val="0"/>
        <w:widowControl w:val="0"/>
        <w:numPr>
          <w:ilvl w:val="0"/>
          <w:numId w:val="19"/>
        </w:numPr>
        <w:shd w:val="clear" w:color="auto" w:fill="auto"/>
        <w:tabs>
          <w:tab w:pos="565"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Jeszcze nie mamy w sprawie pana decyzji — brzmiała od</w:t>
        <w:softHyphen/>
        <w:t>powiedź.</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Więc co mam robić?</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„Trzeba” czekać.</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Właśnie że nie „trzeba” czekać.</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Udałem się do konsulatu i poprosiłem o zwrot paszportu. Od</w:t>
        <w:softHyphen/>
        <w:t>dano mi go z wielkim zdziwieniem.</w:t>
      </w:r>
    </w:p>
    <w:p>
      <w:pPr>
        <w:pStyle w:val="Style61"/>
        <w:keepNext w:val="0"/>
        <w:keepLines w:val="0"/>
        <w:widowControl w:val="0"/>
        <w:shd w:val="clear" w:color="auto" w:fill="auto"/>
        <w:bidi w:val="0"/>
        <w:spacing w:before="0" w:after="440" w:line="199" w:lineRule="auto"/>
        <w:ind w:left="0" w:right="0" w:firstLine="280"/>
        <w:jc w:val="both"/>
      </w:pPr>
      <w:r>
        <w:rPr>
          <w:b w:val="0"/>
          <w:bCs w:val="0"/>
          <w:color w:val="000000"/>
          <w:spacing w:val="0"/>
          <w:w w:val="100"/>
          <w:position w:val="0"/>
          <w:shd w:val="clear" w:color="auto" w:fill="auto"/>
          <w:lang w:val="pl-PL" w:eastAsia="pl-PL" w:bidi="pl-PL"/>
        </w:rPr>
        <w:t>Tak więc zrezygnowałem z wyjazdu do Polski. Aby po upływie dwu miesięcy dowiedzieć się że te sprawy, w ciągu 24 godzin, załatwiane są przez specjalnie w tym celu wytresowanych oso</w:t>
        <w:softHyphen/>
        <w:br w:type="page"/>
      </w:r>
      <w:r>
        <w:rPr>
          <w:b w:val="0"/>
          <w:bCs w:val="0"/>
          <w:color w:val="000000"/>
          <w:spacing w:val="0"/>
          <w:w w:val="100"/>
          <w:position w:val="0"/>
          <w:shd w:val="clear" w:color="auto" w:fill="auto"/>
          <w:lang w:val="pl-PL" w:eastAsia="pl-PL" w:bidi="pl-PL"/>
        </w:rPr>
        <w:t xml:space="preserve">bników. Różnica w opłacie wizy, </w:t>
      </w:r>
      <w:r>
        <w:rPr>
          <w:b w:val="0"/>
          <w:bCs w:val="0"/>
          <w:i/>
          <w:iCs/>
          <w:color w:val="000000"/>
          <w:spacing w:val="0"/>
          <w:w w:val="100"/>
          <w:position w:val="0"/>
          <w:shd w:val="clear" w:color="auto" w:fill="auto"/>
          <w:lang w:val="pl-PL" w:eastAsia="pl-PL" w:bidi="pl-PL"/>
        </w:rPr>
        <w:t>nota-bene</w:t>
      </w:r>
      <w:r>
        <w:rPr>
          <w:b w:val="0"/>
          <w:bCs w:val="0"/>
          <w:color w:val="000000"/>
          <w:spacing w:val="0"/>
          <w:w w:val="100"/>
          <w:position w:val="0"/>
          <w:shd w:val="clear" w:color="auto" w:fill="auto"/>
          <w:lang w:val="pl-PL" w:eastAsia="pl-PL" w:bidi="pl-PL"/>
        </w:rPr>
        <w:t xml:space="preserve"> dwukrotnie droższej od najdroższej ze znanych mi na świecie, wyniosła 10,— fr., dobrowolnego datku. Bonów nie wykupiłem.</w:t>
      </w:r>
    </w:p>
    <w:p>
      <w:pPr>
        <w:pStyle w:val="Style61"/>
        <w:keepNext w:val="0"/>
        <w:keepLines w:val="0"/>
        <w:widowControl w:val="0"/>
        <w:shd w:val="clear" w:color="auto" w:fill="auto"/>
        <w:bidi w:val="0"/>
        <w:spacing w:before="0" w:after="240" w:line="199" w:lineRule="auto"/>
        <w:ind w:left="0" w:right="0" w:firstLine="0"/>
        <w:jc w:val="both"/>
      </w:pPr>
      <w:r>
        <w:rPr>
          <w:b w:val="0"/>
          <w:bCs w:val="0"/>
          <w:i/>
          <w:iCs/>
          <w:color w:val="000000"/>
          <w:spacing w:val="0"/>
          <w:w w:val="100"/>
          <w:position w:val="0"/>
          <w:shd w:val="clear" w:color="auto" w:fill="auto"/>
          <w:lang w:val="pl-PL" w:eastAsia="pl-PL" w:bidi="pl-PL"/>
        </w:rPr>
        <w:t>Granice</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Miałem przed sobą długą podróż. Z Paryża na Lille, na Brukse</w:t>
        <w:softHyphen/>
        <w:t xml:space="preserve">lę, na </w:t>
      </w:r>
      <w:r>
        <w:rPr>
          <w:b w:val="0"/>
          <w:bCs w:val="0"/>
          <w:color w:val="000000"/>
          <w:spacing w:val="0"/>
          <w:w w:val="100"/>
          <w:position w:val="0"/>
          <w:shd w:val="clear" w:color="auto" w:fill="auto"/>
          <w:lang w:val="fr-FR" w:eastAsia="fr-FR" w:bidi="fr-FR"/>
        </w:rPr>
        <w:t xml:space="preserve">Liège, </w:t>
      </w:r>
      <w:r>
        <w:rPr>
          <w:b w:val="0"/>
          <w:bCs w:val="0"/>
          <w:color w:val="000000"/>
          <w:spacing w:val="0"/>
          <w:w w:val="100"/>
          <w:position w:val="0"/>
          <w:shd w:val="clear" w:color="auto" w:fill="auto"/>
          <w:lang w:val="pl-PL" w:eastAsia="pl-PL" w:bidi="pl-PL"/>
        </w:rPr>
        <w:t>Akwizgran, potem Kolonię, Hanower, Brunswik, Helmstedt, Magdeburg, Brandenburg, Frankfurt, przez Poznań do Warszawy. O szybkim załatwianiu formalności granicznych niech świadczy fakt że odbyłem ją w półtora dnia. Oprócz dowo</w:t>
        <w:softHyphen/>
        <w:t xml:space="preserve">dów osobistych oraz tak zwanej </w:t>
      </w:r>
      <w:r>
        <w:rPr>
          <w:b w:val="0"/>
          <w:bCs w:val="0"/>
          <w:i/>
          <w:iCs/>
          <w:color w:val="000000"/>
          <w:spacing w:val="0"/>
          <w:w w:val="100"/>
          <w:position w:val="0"/>
          <w:shd w:val="clear" w:color="auto" w:fill="auto"/>
          <w:lang w:val="pl-PL" w:eastAsia="pl-PL" w:bidi="pl-PL"/>
        </w:rPr>
        <w:t xml:space="preserve">carte </w:t>
      </w:r>
      <w:r>
        <w:rPr>
          <w:b w:val="0"/>
          <w:bCs w:val="0"/>
          <w:i/>
          <w:iCs/>
          <w:color w:val="000000"/>
          <w:spacing w:val="0"/>
          <w:w w:val="100"/>
          <w:position w:val="0"/>
          <w:shd w:val="clear" w:color="auto" w:fill="auto"/>
          <w:lang w:val="fr-FR" w:eastAsia="fr-FR" w:bidi="fr-FR"/>
        </w:rPr>
        <w:t>verte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dla wozu, nie pytano mnie o nic ni we Francji, ni w Belgii, ni w Niemczech Zachodnich. Sytuacja zmieniła się dopiero w Niemczech Wschodnich, gdzie polecono mi, za każdym razem gdy mijałem granicę, otwierać kufer. Jak się potem dowiedziałem, Niemcy Wschodnie obawiają się przemytu ludzi, polecają więc otwierać kufry wszystkich więk</w:t>
        <w:softHyphen/>
        <w:t>szych aut. Dla celów nadzoru mają również odpowiednio sprepa</w:t>
        <w:softHyphen/>
        <w:t>rowane lustra wsuwane pod podwozie. Jedynym incydentem gra</w:t>
        <w:softHyphen/>
        <w:t>nicznym, z mojej winy, była kwestia maszyny do pisania. Będąc w Polsce, skorzystałem z okazji by kupić tam maszynę do pisania z polskimi czcionkami, gdyż moja jest już w stanie mało nada</w:t>
        <w:softHyphen/>
        <w:t>jącym się do pracy. Okazało się jednak, wbrew informacjom sprzedającej, że wywóz maszyn do pisania jest z Polski zabro</w:t>
        <w:softHyphen/>
        <w:t>niony, celnik poradził mi więc abym powrócić do miasta i tam wysłał maszynę pocztą do kogoś ze swych przyjaciół. Oczywiście w Polsce. Cała rozmowa odbyła się zresztą w tonie bardzo kultu</w:t>
        <w:softHyphen/>
        <w:t>ralnym i po powtórnym ukazaniu się na granicy nie czyniono żadnej w wozie rewizji.</w:t>
      </w:r>
    </w:p>
    <w:p>
      <w:pPr>
        <w:pStyle w:val="Style61"/>
        <w:keepNext w:val="0"/>
        <w:keepLines w:val="0"/>
        <w:widowControl w:val="0"/>
        <w:shd w:val="clear" w:color="auto" w:fill="auto"/>
        <w:bidi w:val="0"/>
        <w:spacing w:before="0" w:after="380" w:line="199" w:lineRule="auto"/>
        <w:ind w:left="0" w:right="0" w:firstLine="280"/>
        <w:jc w:val="both"/>
      </w:pPr>
      <w:r>
        <w:rPr>
          <w:b w:val="0"/>
          <w:bCs w:val="0"/>
          <w:color w:val="000000"/>
          <w:spacing w:val="0"/>
          <w:w w:val="100"/>
          <w:position w:val="0"/>
          <w:shd w:val="clear" w:color="auto" w:fill="auto"/>
          <w:lang w:val="pl-PL" w:eastAsia="pl-PL" w:bidi="pl-PL"/>
        </w:rPr>
        <w:t>Z wyjątkiem Niemiec Wschodnich (zawsze) i Polski (przy wjeździe) kwestia dewiz nigdzie nie była poruszana. Pomimo częściowego zakazu wywozu ich z Francji.</w:t>
      </w:r>
    </w:p>
    <w:p>
      <w:pPr>
        <w:pStyle w:val="Style61"/>
        <w:keepNext w:val="0"/>
        <w:keepLines w:val="0"/>
        <w:widowControl w:val="0"/>
        <w:shd w:val="clear" w:color="auto" w:fill="auto"/>
        <w:bidi w:val="0"/>
        <w:spacing w:before="0" w:after="240" w:line="199" w:lineRule="auto"/>
        <w:ind w:left="0" w:right="0" w:firstLine="0"/>
        <w:jc w:val="both"/>
      </w:pPr>
      <w:r>
        <w:rPr>
          <w:b w:val="0"/>
          <w:bCs w:val="0"/>
          <w:i/>
          <w:iCs/>
          <w:color w:val="000000"/>
          <w:spacing w:val="0"/>
          <w:w w:val="100"/>
          <w:position w:val="0"/>
          <w:shd w:val="clear" w:color="auto" w:fill="auto"/>
          <w:lang w:val="pl-PL" w:eastAsia="pl-PL" w:bidi="pl-PL"/>
        </w:rPr>
        <w:t>Pierwsze wrażenia</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Wjeżdżam w kraj gęsto pokryty lasami, o polach oblanych przedwieczornym słońcem. Niebieskie mgły zwolna gromadzą się w dolinach. Domy murowane. Przypominam sobie, że przecież to jest kraj zdobyty na Niemczech. Droga kręta, wąska, nie pozwala</w:t>
        <w:softHyphen/>
        <w:t>jąca rozwinąć szybkości. Trzeba bardzo uważać, bo niespodziewa</w:t>
        <w:softHyphen/>
        <w:t>nie dużo spotyka się pieszych spacerujących po jezdni. Widocz</w:t>
        <w:softHyphen/>
        <w:t>nie tu taki obyczaj, że w niedzielę szosa jest miejscem klubo</w:t>
        <w:softHyphen/>
        <w:t>wego zgromadzenia młodych i starych. Ciekawe że większość ludzi jest głucha. Z zasady nie reagują na sygnał samochodu, co w pierwszych momentach spowodowało kilka dość napiętych sy</w:t>
        <w:softHyphen/>
        <w:t>tuacji. Często, chyba swoiste poczucie heroizmu, skłania co młod</w:t>
        <w:softHyphen/>
        <w:t>szych do ostentacyjnego ignorowania jadącego, to znaczy w mo</w:t>
        <w:softHyphen/>
        <w:br w:type="page"/>
      </w:r>
      <w:r>
        <w:rPr>
          <w:b w:val="0"/>
          <w:bCs w:val="0"/>
          <w:color w:val="000000"/>
          <w:spacing w:val="0"/>
          <w:w w:val="100"/>
          <w:position w:val="0"/>
          <w:shd w:val="clear" w:color="auto" w:fill="auto"/>
          <w:lang w:val="pl-PL" w:eastAsia="pl-PL" w:bidi="pl-PL"/>
        </w:rPr>
        <w:t>mencie krytycznym występowania właśnie na środek jezdni. Po</w:t>
        <w:softHyphen/>
        <w:t>jąłem dlaczego bywalcy w Polsce ostrzegali mnie przed specy</w:t>
        <w:softHyphen/>
        <w:t>ficznymi trudnościami tamtejszych dróg. Na odcinku 200 km. do Poznania spotkałem również kilku motocyklistów uważających że cała szerokość szosy należy się im z prawa i równie głuchych na wszystkie sygnały. Jakiego rodzaju kompleksy dochodzą tu do głosu u młodych i starych?</w:t>
      </w:r>
    </w:p>
    <w:p>
      <w:pPr>
        <w:pStyle w:val="Style61"/>
        <w:keepNext w:val="0"/>
        <w:keepLines w:val="0"/>
        <w:widowControl w:val="0"/>
        <w:shd w:val="clear" w:color="auto" w:fill="auto"/>
        <w:bidi w:val="0"/>
        <w:spacing w:before="0" w:after="380" w:line="199" w:lineRule="auto"/>
        <w:ind w:left="0" w:right="0" w:firstLine="300"/>
        <w:jc w:val="both"/>
      </w:pPr>
      <w:r>
        <w:rPr>
          <w:b w:val="0"/>
          <w:bCs w:val="0"/>
          <w:color w:val="000000"/>
          <w:spacing w:val="0"/>
          <w:w w:val="100"/>
          <w:position w:val="0"/>
          <w:shd w:val="clear" w:color="auto" w:fill="auto"/>
          <w:lang w:val="pl-PL" w:eastAsia="pl-PL" w:bidi="pl-PL"/>
        </w:rPr>
        <w:t>Miasta przez które na tej trasie przejeżdżałem robiły wraże</w:t>
        <w:softHyphen/>
        <w:t>nie ostatecznego spustoszenia. Zaniedbane domy, odrapane i z opa</w:t>
        <w:softHyphen/>
        <w:t>dającymi tynkami, brak budynków o jakimś stylu i charakterze, kocie łby jako bruk, doły i zapadnie, wiele objazdów prowizo</w:t>
        <w:softHyphen/>
        <w:t>rycznych przez miejskie wertepy, od których gorsze widywałem tylko na odcinku Namur, Charleroi, Mons — w Belgii, no i oczy</w:t>
        <w:softHyphen/>
        <w:t>wiście w Hiszpanii. Ludzie sprawiają wrażenie schludnych choć ubogich, dziewczęta ubrane kolorowo i z pewnym rozeznaniem we współczesnej modzie, mężczyźni z reguły na czarno. Zapyty</w:t>
        <w:softHyphen/>
        <w:t>wani odpowiadali chętnie, nawet wtedy gdy podawane informacje okazywały się błędne. Lubili okazywać że wiedzą, że się orien</w:t>
        <w:softHyphen/>
        <w:t>tują. Rzucała się w oczy niezwykła jasność włosów, szczególnie silna u dzieci i młodzieży. Ten zachód Polski typami ludzi przypo</w:t>
        <w:softHyphen/>
        <w:t>minał mi, w sposób zastanawiający, Polesie i Wołyń. Byłażby to kwestia przesiedleń?</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Poznań</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Rzecz prosta o Poznaniu ani o żadnym z następnych miast nie będę mógł powiedzieć nic co by wykraczało paza naskórkowe wrażenie przypadkowego zupełnie zetknięcia. Wrażenia te mogą być mylne, byłem jedynie obserwatorem, nie mającym istotnego kontaktu z życiem ni z ludnością, nie biorącym udziału w jej codziennej walce o egzystencję. Miasto Poznań pamiętam z cza</w:t>
        <w:softHyphen/>
        <w:t>sów dzieciństwa. Wtedy uczyniło ono na mnie duże wrażenie swą solidnością, świadomą pełnią egzystencji mieszkańców, ma</w:t>
        <w:softHyphen/>
        <w:t>terialną kulturą obywateli. Tym razem miałem wrażenie że przy</w:t>
        <w:softHyphen/>
        <w:t>jechałem do obozowiska, do zgrupowania będącego chwilowo bez ruchu, do konglomeratu w stanie przemiany. Wrażenie to będzie się utrwalało przy każdym nowym kontakcie z miastami, przez które prowadzi mnie droga. Jak należy to wrażenie rozumieć?</w:t>
      </w:r>
    </w:p>
    <w:p>
      <w:pPr>
        <w:pStyle w:val="Style61"/>
        <w:keepNext w:val="0"/>
        <w:keepLines w:val="0"/>
        <w:widowControl w:val="0"/>
        <w:shd w:val="clear" w:color="auto" w:fill="auto"/>
        <w:bidi w:val="0"/>
        <w:spacing w:before="0" w:after="0" w:line="199" w:lineRule="auto"/>
        <w:ind w:left="0" w:right="0" w:firstLine="300"/>
        <w:jc w:val="both"/>
        <w:sectPr>
          <w:headerReference w:type="default" r:id="rId176"/>
          <w:footerReference w:type="default" r:id="rId177"/>
          <w:headerReference w:type="even" r:id="rId178"/>
          <w:footerReference w:type="even" r:id="rId179"/>
          <w:footnotePr>
            <w:pos w:val="pageBottom"/>
            <w:numFmt w:val="chicago"/>
            <w:numRestart w:val="continuous"/>
            <w15:footnoteColumns w:val="1"/>
          </w:footnotePr>
          <w:pgSz w:w="6851" w:h="11317"/>
          <w:pgMar w:top="978" w:left="496" w:right="501" w:bottom="665" w:header="0" w:footer="3" w:gutter="0"/>
          <w:cols w:space="720"/>
          <w:noEndnote/>
          <w:rtlGutter w:val="0"/>
          <w:docGrid w:linePitch="360"/>
        </w:sectPr>
      </w:pPr>
      <w:r>
        <w:rPr>
          <w:b w:val="0"/>
          <w:bCs w:val="0"/>
          <w:color w:val="000000"/>
          <w:spacing w:val="0"/>
          <w:w w:val="100"/>
          <w:position w:val="0"/>
          <w:shd w:val="clear" w:color="auto" w:fill="auto"/>
          <w:lang w:val="pl-PL" w:eastAsia="pl-PL" w:bidi="pl-PL"/>
        </w:rPr>
        <w:t>Zniszczenie Poznania było wielkie w czasie ostatniej wojny. Plany odbudowy uwzględniły je chyba, zamieniając wiele zburzo</w:t>
        <w:softHyphen/>
        <w:t>nych budowli na skwery lub wznosząc elementy o charakterze prowizorycznym, o typie pawilonu, rozszerzając place, mnożąc architektoniczne rozwiązania przestrzeni. Zarazem konieczność pośpiechu obdarzyła miasto wielką ilością budek (prym dzierży tu „Ruch”), jakie zazwyczaj związane są z koncepcją jarmarku, wystawy, targów. Bieżący ruch budowlany (nie umiem nic po</w:t>
        <w:softHyphen/>
        <w:t>wiedzieć o jego nasileniu) obdarza miasto pewną ilością budyn</w:t>
        <w:softHyphen/>
        <w:t>ków dopiero zaczętych, powiązanych samą cechą swego jeszcze nie-istnienia z ogromną ilością budynków ponad miarę zniszczo</w:t>
        <w:softHyphen/>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nych, których wygląd zewnętrzny świadczy o opuszczeniu, o nie- dbałości, o braku elementarnej troski o estetyzm. Tu i ówdzie jeszcze szczerzy zęby ruina. Zaniedbane chodniki nie ułatwiają spacerów. Dychawiczne tramwaje, nadrabiające lamentem krzyku swą powolność, kolebią się niezdarnie po szynach, przeszkadzając sobie i ludziom. Jakiś ogólny smutny nastrój wegetacji, dojutrza, skłopotania, monotonii, rezygnacji, szarzyzny w stroju i koncep</w:t>
        <w:softHyphen/>
        <w:t>cji życiowej, powszechnego zobojętnienia panuje na ulicy, którą „rozświeca” od czasu do czasu ponura sylwetka i dowcip pijanego.</w:t>
      </w:r>
    </w:p>
    <w:p>
      <w:pPr>
        <w:pStyle w:val="Style61"/>
        <w:keepNext w:val="0"/>
        <w:keepLines w:val="0"/>
        <w:widowControl w:val="0"/>
        <w:shd w:val="clear" w:color="auto" w:fill="auto"/>
        <w:bidi w:val="0"/>
        <w:spacing w:before="0" w:after="380" w:line="199" w:lineRule="auto"/>
        <w:ind w:left="0" w:right="0" w:firstLine="300"/>
        <w:jc w:val="both"/>
      </w:pPr>
      <w:r>
        <w:rPr>
          <w:b w:val="0"/>
          <w:bCs w:val="0"/>
          <w:color w:val="000000"/>
          <w:spacing w:val="0"/>
          <w:w w:val="100"/>
          <w:position w:val="0"/>
          <w:shd w:val="clear" w:color="auto" w:fill="auto"/>
          <w:lang w:val="pl-PL" w:eastAsia="pl-PL" w:bidi="pl-PL"/>
        </w:rPr>
        <w:t>Jeżeli do tego dodać szokujący widza, smutny handel uliczny, z koszyków, z kobiałek, w takiej Warszawie na przykład istniejący nie tylko na pryncypalnych ulicach ale sąsiedztwem konkurujący z wielkimi magazynami państwowymi, można sobie wyobrazić inność miast Polski. Okutane, oberwane, zastygłe w bezruchu kobiety stoją: ta z pękiem kwiatów, owa z trzykilogramowym zapasem jabłek, inna wreszcie z kilku główkami kapusty. Stoją jakby miały czas wieczności oddany do swej wyłącznej dyspozy</w:t>
        <w:softHyphen/>
        <w:t>cji. Jakby sama kwestia sprzedaży była drugorzędna, a liczył się jedynie fakt stania, zawierający kwintesencję życia i jego filozofii. Widziałem kobietę sprzedającą kilka astrów, inna trzymała w ręku biały ser, jeszcze inna pęczek marchwi. Marnotrawstwo czasu staje się tu zagadnieniem o wadze narodowej.</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Pijacy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Ponieważ o tym zacząłem... W czasie mego trzydziestodniowe</w:t>
        <w:softHyphen/>
        <w:t>go pobytu w Polsce dostrzegłem, nie szukając bynajmniej, około 50-ciu wypadków pijaństwa publicznego. Po doświadczeniu w Poz</w:t>
        <w:softHyphen/>
        <w:t>naniu postanowiłem liczyć spotykanych wokół mnie ludzi nie</w:t>
        <w:softHyphen/>
        <w:t>trzeźwych. Widziałem ich wszędzie, w tramwajach, w sklepach, w urzędach, zwłaszcza na ulicach. Groteskowo rozbawieni, ga</w:t>
        <w:softHyphen/>
        <w:t>dający, przeklinający, kochający świat, umizgający się do kobiet, zaczepiający ludzi, ponurzy, prowadzeni pod pachy, obezwład</w:t>
        <w:softHyphen/>
        <w:t>nieni umysłowo, towarzyscy, filozofujący, cóż za kalejdoskop ludzkiego nieszczęścia. Musi być wielką krzywda ludzka, jeśli ucieka się ona do tak masowego znieczulania bólu trucizną. Ludzie szczęśliwi pi ją, ale się nie upijają.</w:t>
      </w:r>
    </w:p>
    <w:p>
      <w:pPr>
        <w:pStyle w:val="Style61"/>
        <w:keepNext w:val="0"/>
        <w:keepLines w:val="0"/>
        <w:widowControl w:val="0"/>
        <w:shd w:val="clear" w:color="auto" w:fill="auto"/>
        <w:bidi w:val="0"/>
        <w:spacing w:before="0" w:after="380" w:line="199" w:lineRule="auto"/>
        <w:ind w:left="0" w:right="0" w:firstLine="300"/>
        <w:jc w:val="both"/>
      </w:pPr>
      <w:r>
        <w:rPr>
          <w:b w:val="0"/>
          <w:bCs w:val="0"/>
          <w:color w:val="000000"/>
          <w:spacing w:val="0"/>
          <w:w w:val="100"/>
          <w:position w:val="0"/>
          <w:shd w:val="clear" w:color="auto" w:fill="auto"/>
          <w:lang w:val="pl-PL" w:eastAsia="pl-PL" w:bidi="pl-PL"/>
        </w:rPr>
        <w:t>Bolesny nad wyraz jest widok ulicznych budek sprzedaży pi</w:t>
        <w:softHyphen/>
        <w:t>wa, już o wczesnej godzinie porannej otoczonych mężczyznami i kobietami, biednie ubranymi, a którzy ciągną i ciągną z butelek płyn, wprost na ulicy, jakby gasili pragnienie którego niesposób ugasić...</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Ciastkarnie oraz inne sklepy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Jest to zjawisko zdumiewające owa ilość ciastkarń w Polsce, kraju zdecydowanie ubogim. A może to właśnie wpływ owego ubóstwa, chęć za tanią cenę zaznania przyjemności, drobnej lecz</w:t>
        <w:br w:type="page"/>
      </w:r>
      <w:r>
        <w:rPr>
          <w:b w:val="0"/>
          <w:bCs w:val="0"/>
          <w:color w:val="000000"/>
          <w:spacing w:val="0"/>
          <w:w w:val="100"/>
          <w:position w:val="0"/>
          <w:shd w:val="clear" w:color="auto" w:fill="auto"/>
          <w:lang w:val="pl-PL" w:eastAsia="pl-PL" w:bidi="pl-PL"/>
        </w:rPr>
        <w:t>w zasięgu możliwości każdej niemal kieszeni? Przyjemności na</w:t>
        <w:softHyphen/>
        <w:t>tychmiastowej, łatwej do zrealizowania. W każdym, najbardziej nawet podłym mieście, gdziekolwiek zajeżdżałem, miałem moż</w:t>
        <w:softHyphen/>
        <w:t>ność kupienia tego przysmaku o jakości wielokrotnie zastanawia</w:t>
        <w:softHyphen/>
        <w:t>jącej, nawet w porównaniu z Paryżem. W takich sklepach strucle, babki, makowce płynęły jak woda, tworzono w oczekiwaniu na nie ogonki, wydatek kilkudziesięciu złotych nie przestraszał ku</w:t>
        <w:softHyphen/>
        <w:t>pującego. Ciastkarnie są z reguły przedsiębiorstwem państwo</w:t>
        <w:softHyphen/>
        <w:t>wym, często rozbudowanym, zazwyczaj połączonym ze sprzedażą chleba i lokalem kawiarnianym.</w:t>
      </w:r>
    </w:p>
    <w:p>
      <w:pPr>
        <w:pStyle w:val="Style61"/>
        <w:keepNext w:val="0"/>
        <w:keepLines w:val="0"/>
        <w:widowControl w:val="0"/>
        <w:shd w:val="clear" w:color="auto" w:fill="auto"/>
        <w:bidi w:val="0"/>
        <w:spacing w:before="0" w:after="380" w:line="199" w:lineRule="auto"/>
        <w:ind w:left="0" w:right="0" w:firstLine="360"/>
        <w:jc w:val="both"/>
      </w:pPr>
      <w:r>
        <w:rPr>
          <w:b w:val="0"/>
          <w:bCs w:val="0"/>
          <w:color w:val="000000"/>
          <w:spacing w:val="0"/>
          <w:w w:val="100"/>
          <w:position w:val="0"/>
          <w:shd w:val="clear" w:color="auto" w:fill="auto"/>
          <w:lang w:val="pl-PL" w:eastAsia="pl-PL" w:bidi="pl-PL"/>
        </w:rPr>
        <w:t>Ponieważ mówię już o sklepach... Uderzyła mnie wielka ilość (i to we wszystkich miastach) drobnych inicjatyw prywatnych, z reguły bazujących na współpracy jednej rodziny. Nieprawdo</w:t>
        <w:softHyphen/>
        <w:t>podobnie wielka ilość usług zegarmistrzowskich (w kraju gdzie z reguły wszyscy spóźniają się na spotkanie), szewskich, zduń</w:t>
        <w:softHyphen/>
        <w:t>skich, malarskich, skupu rozmaitych odpadków itd. itd., daje możność wędrówki wzdłuż całych kilometrów zaniedbanych, pustych niemal witryn, zakurzonych szybek, na głucho zamknię</w:t>
        <w:softHyphen/>
        <w:t>tych drzwi, ciemnych cuchnących nor, pozbawionych powietrza. Na dużym ciele państwa przypominają one huby rosnące na dębie. Czy jest to samoobrona państwa nie potrafiącego sobie dać rady w wielu dziedzinach usług? Czy jest to samoobrona człowie</w:t>
        <w:softHyphen/>
        <w:t>ka, chcącego posiadać trochę więcej inicjatywy i, kto wie, złu</w:t>
        <w:softHyphen/>
        <w:t>dzenie lepszego startu w życiu? Być może jedno i drugie. Nie wiem.</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Stacje benzynowe</w:t>
      </w:r>
    </w:p>
    <w:p>
      <w:pPr>
        <w:pStyle w:val="Style61"/>
        <w:keepNext w:val="0"/>
        <w:keepLines w:val="0"/>
        <w:widowControl w:val="0"/>
        <w:shd w:val="clear" w:color="auto" w:fill="auto"/>
        <w:bidi w:val="0"/>
        <w:spacing w:before="0" w:after="40" w:line="199" w:lineRule="auto"/>
        <w:ind w:left="0" w:right="0" w:firstLine="320"/>
        <w:jc w:val="both"/>
      </w:pPr>
      <w:r>
        <w:rPr>
          <w:b w:val="0"/>
          <w:bCs w:val="0"/>
          <w:color w:val="000000"/>
          <w:spacing w:val="0"/>
          <w:w w:val="100"/>
          <w:position w:val="0"/>
          <w:shd w:val="clear" w:color="auto" w:fill="auto"/>
          <w:lang w:val="pl-PL" w:eastAsia="pl-PL" w:bidi="pl-PL"/>
        </w:rPr>
        <w:t>Opuściłem Poznań by ruszyć na północ w Bory Tucholskie. I od razu nastręczyła się kwestia która nie istnieje gdzie indziej. Stacje benzynowe są niezmiernie rzadkie, nie zawsze posiadają benzynę tej jakości, jakiej wymagałem dla mego wozu. Mają one jednak jeszcze jedną cechę, całkiem już niezrozumiałą. Oto kryją się przed klientem. Czyżby to była skromność kopciuszków? Żarty na stronę. Stacje benzynowe są małe, redukując się w bar</w:t>
        <w:softHyphen/>
        <w:t>dzo wielu wypadkach do jednej lub dwu pomp, bez właściwego obudowania, bez możliwości umycia wozu, uczynienia drobnej reparacji, zakupu, sprawdzenia gum, umycia się itp. Ich kierow</w:t>
        <w:softHyphen/>
        <w:t>nicy (dzierżawcy?) o wyglądzie zewnętrznym, często nieprawdo</w:t>
        <w:softHyphen/>
        <w:t>podobnie zaniedbanym, nie mają żadnego sensu reklamy, ograni</w:t>
        <w:softHyphen/>
        <w:t>czają się (i to nie zawsze) do ustawienia przy drodze małego znaku z wizerunkiem pompy. Skrywanie stacyj ma w sobie coś z perfidii. Są one często z dala od głównej drogi, bywają całko</w:t>
        <w:softHyphen/>
        <w:t>wicie zasłaniane drzewami, osłonięte ścianą, przybierają barwy ochronne. Trzeba je dosłownie wydłubywać w przestrzeni, wypy</w:t>
        <w:softHyphen/>
        <w:t>tując o nie miejscowych ludzi. Gdy wskazówka zegara spadała poniżej 20 litrów, wskazówka napięcia nerwowego wzrastała u mnie w tym samym stopniu. Może nie dojadę, może nie starczy, myślałem. Jakakolwiek poważniejsza akcja turystyczna nie jest</w:t>
        <w:br w:type="page"/>
      </w:r>
      <w:r>
        <w:rPr>
          <w:b w:val="0"/>
          <w:bCs w:val="0"/>
          <w:color w:val="000000"/>
          <w:spacing w:val="0"/>
          <w:w w:val="100"/>
          <w:position w:val="0"/>
          <w:shd w:val="clear" w:color="auto" w:fill="auto"/>
          <w:lang w:val="pl-PL" w:eastAsia="pl-PL" w:bidi="pl-PL"/>
        </w:rPr>
        <w:t>możliwa bez ogromnego, ilościowo i jakościowo, powiększenia sieci stacyj obsługi samochodowej. Nie mówiąc już oczywiście o sprawności samej obsługi. Człowiekowi przyzwyczajonemu na Zachodzie do wymagań, w głowie się nie mieści by musiał sam otwierać z klucza bak, by nie miał prawa zażądać wytarcia szyb, nie miał prawa prosić o sprawdzenie poziomu wody w chłodnicy czy poziomu oliwy w motorze. Wszystko to, oczywiście, bez do</w:t>
        <w:softHyphen/>
        <w:t>datkowej obowiązkowej zapłaty.</w:t>
      </w:r>
    </w:p>
    <w:p>
      <w:pPr>
        <w:pStyle w:val="Style61"/>
        <w:keepNext w:val="0"/>
        <w:keepLines w:val="0"/>
        <w:widowControl w:val="0"/>
        <w:shd w:val="clear" w:color="auto" w:fill="auto"/>
        <w:bidi w:val="0"/>
        <w:spacing w:before="0" w:after="440" w:line="202" w:lineRule="auto"/>
        <w:ind w:left="0" w:right="0" w:firstLine="340"/>
        <w:jc w:val="both"/>
      </w:pPr>
      <w:r>
        <w:rPr>
          <w:b w:val="0"/>
          <w:bCs w:val="0"/>
          <w:color w:val="000000"/>
          <w:spacing w:val="0"/>
          <w:w w:val="100"/>
          <w:position w:val="0"/>
          <w:shd w:val="clear" w:color="auto" w:fill="auto"/>
          <w:lang w:val="pl-PL" w:eastAsia="pl-PL" w:bidi="pl-PL"/>
        </w:rPr>
        <w:t>Brak wreszcie, co nie jest do pojęcia na Zachodzie, garaży jako koncepcji usługi zarobkowej. Zważywszy że już we Francji ostrzegano mnie przed dalekowzroczną inicjatywą prywatną za</w:t>
        <w:softHyphen/>
        <w:t>wodowych amatorów wycieraczek szyb i kolekcjonerów oprawek do reflektorów i gum samochodowych (połowa wozów jeździ bez wycieraczek), wybudowanie takich garaży jest rzeczą bardziej niż pilną jeśli się chce poważnie myśleć o rozwoju turystycznego ruchu.</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'Wieczory i noce</w:t>
      </w:r>
    </w:p>
    <w:p>
      <w:pPr>
        <w:pStyle w:val="Style61"/>
        <w:keepNext w:val="0"/>
        <w:keepLines w:val="0"/>
        <w:widowControl w:val="0"/>
        <w:shd w:val="clear" w:color="auto" w:fill="auto"/>
        <w:bidi w:val="0"/>
        <w:spacing w:before="0" w:after="40" w:line="199" w:lineRule="auto"/>
        <w:ind w:left="0" w:right="0" w:firstLine="340"/>
        <w:jc w:val="both"/>
      </w:pPr>
      <w:r>
        <w:rPr>
          <w:b w:val="0"/>
          <w:bCs w:val="0"/>
          <w:color w:val="000000"/>
          <w:spacing w:val="0"/>
          <w:w w:val="100"/>
          <w:position w:val="0"/>
          <w:shd w:val="clear" w:color="auto" w:fill="auto"/>
          <w:lang w:val="pl-PL" w:eastAsia="pl-PL" w:bidi="pl-PL"/>
        </w:rPr>
        <w:t>Spokój, ciszę i piękno lasów tucholskich zostawiwszy za sobą ruszyłem po odpoczynku w świat, zahaczając o dwa miasta, za</w:t>
        <w:softHyphen/>
        <w:t>gubione w swej przeszłości, Świecie i Chełmno. Droga prowadzi na Tczew i Gdańsk. Chciałem mieć jak największy kontakt oso</w:t>
        <w:softHyphen/>
        <w:t>bisty z ludnością, korzystałem więc w czasie podróży i później, na odcinku Elbląg - Warszawa - Kalisz z instytucji, może słusznie pomyślanej, mianowicie z pośrednictwa hotelowego przy zdoby</w:t>
        <w:softHyphen/>
        <w:t>waniu noclegu. Rzecz sama w sobie jest prosta. Przed wieczorem należy udać się do hotelu i prosić o przydział prywatnego pokoju. Po załatwieniu wszystkich formalności paszportowych i ściągnię</w:t>
        <w:softHyphen/>
        <w:t>ciu należnych kubanów (niecałe sto złotych) otrzymuje się adres mieszkania, do którego należy się udać. Wynajmuje się pokój „na niewidziane”, tak że procent niespodzianki jest duży. Niemal zawsze warunki higieniczne pozostawiały, delikatnie mówiąc, wie</w:t>
        <w:softHyphen/>
        <w:t>le do życzenia. W zasadzie było wszystko i łazienka i ubikacja, ale... albo nie było wody gorącej, albo łazienka nie działała i na</w:t>
        <w:softHyphen/>
        <w:t>leżało ją reperować, albo też stan zewnętrzny skłaniał do jak najdalszej ostrożności przy jej używaniu. Niemal w każdym wypadku była to raczej dekoracja i to niedoskonała, mająca za zadanie podwyższyć wartość wynajmu pokoju. Rzecz prosta nie mówię już nic o jej wyglądzie estetycznym, o chromach, kafel</w:t>
        <w:softHyphen/>
        <w:t>kach itp. W każdym wypadku było to wnętrze odrapane, z insta</w:t>
        <w:softHyphen/>
        <w:t>lacjami prowizorycznymi, zawsze bardziej niż podejrzanej czysto</w:t>
        <w:softHyphen/>
        <w:t>ści i w którym z tych czy innych powodów nie można było się izolować.</w:t>
      </w:r>
    </w:p>
    <w:p>
      <w:pPr>
        <w:pStyle w:val="Style61"/>
        <w:keepNext w:val="0"/>
        <w:keepLines w:val="0"/>
        <w:widowControl w:val="0"/>
        <w:shd w:val="clear" w:color="auto" w:fill="auto"/>
        <w:bidi w:val="0"/>
        <w:spacing w:before="0" w:after="440" w:line="202" w:lineRule="auto"/>
        <w:ind w:left="0" w:right="0" w:firstLine="280"/>
        <w:jc w:val="both"/>
      </w:pPr>
      <w:r>
        <w:rPr>
          <w:b w:val="0"/>
          <w:bCs w:val="0"/>
          <w:color w:val="000000"/>
          <w:spacing w:val="0"/>
          <w:w w:val="100"/>
          <w:position w:val="0"/>
          <w:shd w:val="clear" w:color="auto" w:fill="auto"/>
          <w:lang w:val="pl-PL" w:eastAsia="pl-PL" w:bidi="pl-PL"/>
        </w:rPr>
        <w:t>Lecz straszliwą naprawdę instytucją jest dopiero dueńa, pani domu. Poza rzadkimi wyjątkami jest to osoba całkiem dla mnie niezrozumiała. Osoba chcąca na siłę uczestniczyć w prywatnym życiu najemcy. W klasycznym przykładzie, w jednym z miast,</w:t>
        <w:br w:type="page"/>
      </w:r>
      <w:r>
        <w:rPr>
          <w:b w:val="0"/>
          <w:bCs w:val="0"/>
          <w:color w:val="000000"/>
          <w:spacing w:val="0"/>
          <w:w w:val="100"/>
          <w:position w:val="0"/>
          <w:shd w:val="clear" w:color="auto" w:fill="auto"/>
          <w:lang w:val="pl-PL" w:eastAsia="pl-PL" w:bidi="pl-PL"/>
        </w:rPr>
        <w:t>odnajemczyni weszła do pokoju 10 razy w ciągu pół godziny. Weszła, często nie pukając nawet, nie czekając na zezwolenie, gdy pukała. W sprawach tak niecierpiących zwłoki jak: brzmienie mego nazwiska mało wyraźnie napisanego na kwicie, potrzeba zabrania kwiatków z okna, bym miał lepszy widok na miasto, przyniesienia mi pantofli męża (?) abym mymi butami nie nisz</w:t>
        <w:softHyphen/>
        <w:t>czył podłogi, zapytaniem czy mi już słać łóżko, z zapytaniem czy wychodzę na spacer i kiedy powrócę, z zapytaniem czy czego nie potrzebuję, z zapytaniem o której godzinie następnego dnia wy</w:t>
        <w:softHyphen/>
        <w:t>jeżdżam, z zapytaniem czy czasem nie chciałbym posłuchać infor</w:t>
        <w:softHyphen/>
        <w:t>macji o kościele widocznym naprzeciw, ponieważ mąż jej... Po</w:t>
        <w:softHyphen/>
        <w:t xml:space="preserve">dobnie bywało w innych miastach. Preteksty tych napaści bywały nieraz tak absurdalne, tak nierzeczowe, że do dzisiejszego dnia nie umiem określić co się za nimi kryło. Chęć zysku, ciekawość? Wiadomo że wszyscy </w:t>
      </w:r>
      <w:r>
        <w:rPr>
          <w:b w:val="0"/>
          <w:bCs w:val="0"/>
          <w:i/>
          <w:iCs/>
          <w:color w:val="000000"/>
          <w:spacing w:val="0"/>
          <w:w w:val="100"/>
          <w:position w:val="0"/>
          <w:shd w:val="clear" w:color="auto" w:fill="auto"/>
          <w:lang w:val="fr-FR" w:eastAsia="fr-FR" w:bidi="fr-FR"/>
        </w:rPr>
        <w:t>concierges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 Paryżu są zaufanymi policji, może więc tam... Doprawdy, nie wiem.</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Gdańsk</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Kochałem kiedyś Gdańsk za jego krwistą kulturę mieszczań</w:t>
        <w:softHyphen/>
        <w:t>ską, może nie w najlepszym smaku, ale przecież tu i ówdzie wykwitającą cudami architektury i ową pełnią życia zazdrośnie zamkniętego w murach i gromadzącego z pokolenia na pokolenie dostatek i swoiste poczucie szczęścia.</w:t>
      </w:r>
    </w:p>
    <w:p>
      <w:pPr>
        <w:pStyle w:val="Style61"/>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Teraz po 25 latach jechałem do Gdańska ze świadomością że miasto, zniszczone w czasie wojny, zostało z wielką troską odbu</w:t>
        <w:softHyphen/>
        <w:t>dowane. Jak? To właśnie ciekawy byłem zobaczyć.</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Wrażenie było wstrząsające. To co później napiszę nie będzie miało charakteru krytyki. Być może iż zrobiono jak tylko się dało najlepiej, być może iż dokonano cudu. Podobno jednak Ła</w:t>
        <w:softHyphen/>
        <w:t>zarz, wskrzeszony, powróciwszy ze świata umarłych, nigdy nie mógł już odnaleźć się między żyjącymi. To co widziałem, co zdo</w:t>
        <w:softHyphen/>
        <w:t>łałem w ciągu dwu dni obejrzeć, było takim właśnie przywróce</w:t>
        <w:softHyphen/>
        <w:t>niem umarłego do życia. Gdańsk żyje, ale żyje życiem upiora. Wydobytego z trumny trupa zgalwanizowano tak iż się porusza, a dla tym większego złudzenia pomalowano mu twarz wszystkimi kolorami barwiczki, na czaszkę wepchnięto perukę, przyobleczo</w:t>
        <w:softHyphen/>
        <w:t>no truchło w kolorowe łachmany i całość poddano silnym opera</w:t>
        <w:softHyphen/>
        <w:t>cjom reflektorów. Włóczęga po znanym ongi mieście była koszma</w:t>
        <w:softHyphen/>
        <w:t>rem, jaki czasem męczy nas we śnie. Niby dekoracja teatralna która ulega zniszczeniu, odsłaniały się domy, ulice, martwa po</w:t>
        <w:softHyphen/>
        <w:t>zbawiona ruchu Motława, sławny dźwig zabytkowy, kościół Marii Panny, wszystko w surrealistycznej atmosferze ni prawdy ni kłam</w:t>
        <w:softHyphen/>
        <w:t>stwa, torturujące oczy, torturujące serce. Pustka. I wszechobecna, brutalna głupota wesołych turystów, zwożonych tu stadami z ca</w:t>
        <w:softHyphen/>
        <w:t>łego kraju, patrzących a nie widzących, mieszających piwo z wód</w:t>
        <w:softHyphen/>
        <w:t>ką i kupujących co ohydniejsze „pamiątki".</w:t>
      </w:r>
    </w:p>
    <w:p>
      <w:pPr>
        <w:pStyle w:val="Style61"/>
        <w:keepNext w:val="0"/>
        <w:keepLines w:val="0"/>
        <w:widowControl w:val="0"/>
        <w:shd w:val="clear" w:color="auto" w:fill="auto"/>
        <w:bidi w:val="0"/>
        <w:spacing w:before="0" w:after="380" w:line="199" w:lineRule="auto"/>
        <w:ind w:left="0" w:right="0" w:firstLine="280"/>
        <w:jc w:val="both"/>
      </w:pPr>
      <w:r>
        <w:rPr>
          <w:b w:val="0"/>
          <w:bCs w:val="0"/>
          <w:color w:val="000000"/>
          <w:spacing w:val="0"/>
          <w:w w:val="100"/>
          <w:position w:val="0"/>
          <w:shd w:val="clear" w:color="auto" w:fill="auto"/>
          <w:lang w:val="pl-PL" w:eastAsia="pl-PL" w:bidi="pl-PL"/>
        </w:rPr>
        <w:t>Późnym wieczorem szedłem do mego wynajętego pokoju z</w:t>
        <w:br w:type="page"/>
      </w:r>
      <w:r>
        <w:rPr>
          <w:b w:val="0"/>
          <w:bCs w:val="0"/>
          <w:color w:val="000000"/>
          <w:spacing w:val="0"/>
          <w:w w:val="100"/>
          <w:position w:val="0"/>
          <w:shd w:val="clear" w:color="auto" w:fill="auto"/>
          <w:lang w:val="pl-PL" w:eastAsia="pl-PL" w:bidi="pl-PL"/>
        </w:rPr>
        <w:t>uczuciem iż wracam z pogrzebu. Dopiero tego dnia umarł dla mnie naprawdę Gdańsk.</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Nad morzem</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Wąska droga prowadząca z Gdańska na Hel, utrudniona na skutek ilości pojazdów, między innymi autobusów i ciężarówek, małą zwracających uwagę na przepisy, wiedzie wokół Gdyni i Wejherowa. Pejzaż ten sam co przed laty, szczególnie gdy wje</w:t>
        <w:softHyphen/>
        <w:t>chałem na półwysep którego rozbudowa i zaludnienie przypomi</w:t>
        <w:softHyphen/>
        <w:t>na czasy przedwojenne. Jak zwykle ludzie spacerują po szosie, pełni butnej rezolucji nie ustępowania za żadną cenę autom. Narastało u mnie wrażenie (nie tylko tam) że są osobiście do</w:t>
        <w:softHyphen/>
        <w:t>tknięci widokiem ludzi za kierownicą. Że manifestują przeciw nie wyjaśnionej złośliwości losu. Podejrzewam, że w Polsce auto stanowi kwestię prestiżu, nie zaś po prostu konieczności szybkie</w:t>
        <w:softHyphen/>
        <w:t>go i stosunkowo niezależnego przenoszenia się z miejsca na miejsce.</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Widzę szarą falę zatoki, później w Juracie oglądam przybój dość tego dnia wzburzonego morza. Grzywacze załamują się o piaszczysty brzeg. Jak temu lat 25. Ciągle te same. I zawsze nowe. Wydmy jurackie uwięzione są bardziej niż ongiś. Dawniej porastały trawą, dziś wiążą je kartowane sosny.</w:t>
      </w:r>
    </w:p>
    <w:p>
      <w:pPr>
        <w:pStyle w:val="Style61"/>
        <w:keepNext w:val="0"/>
        <w:keepLines w:val="0"/>
        <w:widowControl w:val="0"/>
        <w:shd w:val="clear" w:color="auto" w:fill="auto"/>
        <w:bidi w:val="0"/>
        <w:spacing w:before="0" w:after="380" w:line="199" w:lineRule="auto"/>
        <w:ind w:left="0" w:right="0" w:firstLine="300"/>
        <w:jc w:val="both"/>
      </w:pPr>
      <w:r>
        <w:rPr>
          <w:b w:val="0"/>
          <w:bCs w:val="0"/>
          <w:color w:val="000000"/>
          <w:spacing w:val="0"/>
          <w:w w:val="100"/>
          <w:position w:val="0"/>
          <w:shd w:val="clear" w:color="auto" w:fill="auto"/>
          <w:lang w:val="pl-PL" w:eastAsia="pl-PL" w:bidi="pl-PL"/>
        </w:rPr>
        <w:t>Dziwne spotkanie z osobą po osiemdziesiątce. Z pochodzenia żydówka, przed laty może milionerka. Inteligentna na pewno, z takimi czy innymi ciągotami do literatury. Nie pytałem ją o nic. Sama powiedziała mi że choć zubożała całkowicie, za żadne skarby świata nie wyjechałaby z Polski. Że tu jej dobrze, że jest wiel</w:t>
        <w:softHyphen/>
        <w:t>bicielką nowych rządów. Że w nowych warunkach czuje się naj</w:t>
        <w:softHyphen/>
        <w:t>lepiej. Przez chwilę zastanawiałem się ile w tej nieoczekiwanej wypowiedzi jest prawdy. Ile ostrożności. I, jeśli tak, z jakiego powodu owa nadmierna ostrożność.</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Warszawa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Od północy wjeżdża się do Warszawy przelotową ulicą dzie</w:t>
        <w:softHyphen/>
        <w:t>lącą właściwie stolicę na dwie części. Nazywa się ona rozmaicie, a w swej części środkowej zachowała dawną swą nazwę Marszał</w:t>
        <w:softHyphen/>
        <w:t>kowskiej. Wjazd ten jest wygodny i w miarę imponujący, pozwa</w:t>
        <w:softHyphen/>
        <w:t>lający na złudzenie iż przyjeżdża się do wielkiej metropolii euro</w:t>
        <w:softHyphen/>
        <w:t>pejskiej. Złudzenie to rozwiewa się w miarę bliższego kontaktu ze stolicą.</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Długie lata przeżywałem w Warszawie przed wojną, znałem ją dobrze, wiele pozostawiłem w niej wspomnień. Chciałem więc odwiedzić miejsca związane ongi z mym życiem. Włócząc się po ulicach mogłem przekonać się o ile mylne było me pierwsze wra</w:t>
        <w:softHyphen/>
        <w:t>żenie. Gdy tylko odchodzi się od śródmieścia, od Marszałkowskiej, od Nowego Światu w bok, natychmiast ukazują się rzeczy budzą</w:t>
        <w:softHyphen/>
        <w:br w:type="page"/>
      </w:r>
      <w:r>
        <w:rPr>
          <w:b w:val="0"/>
          <w:bCs w:val="0"/>
          <w:color w:val="000000"/>
          <w:spacing w:val="0"/>
          <w:w w:val="100"/>
          <w:position w:val="0"/>
          <w:shd w:val="clear" w:color="auto" w:fill="auto"/>
          <w:lang w:val="pl-PL" w:eastAsia="pl-PL" w:bidi="pl-PL"/>
        </w:rPr>
        <w:t>ce smutek. Obszarpana skóra tynków nie ruszanych od czasu króla ćwieczka, wyżarte mięso cegieł, prowizorka załatań murów, nawet okien, straszliwe wnętrza klatek schodowych, chwiejne poręcze, łaty dykt tam gdzie powinny być drzwi, ogólna atmosfe</w:t>
        <w:softHyphen/>
        <w:t>ra brudu i zaniedbania, często zaniedbania kryminalnego, zupeł</w:t>
        <w:softHyphen/>
        <w:t>nej obojętności dla murów w których się żyje — oto obraz stolicy z dala od głównych arteryj przelotowych. Ale i w śród</w:t>
        <w:softHyphen/>
        <w:t>mieściu... Pamiętam dom przy Al. Ujazdowskich, gdzie niepewność solidności balkonów zlikwidowano bardzo prosto: likwidacją tychże balkonów. Przy czym nawet nie postarano się zatrzeć śla</w:t>
        <w:softHyphen/>
        <w:t>dów tej roboty. Pozostawiono dziury w cegłach i zabito otwory wyjść deskami. A wnętrza mieszkań! Te ludzkie skupiska w izbach pozasłanianych łachami, przegrodzonych parawanami, przeżartych wzajemną nienawiścią, permanencją wojny wszystkich ze wszyst</w:t>
        <w:softHyphen/>
        <w:t>kimi, o lada kąt, o lada metr kwadratowy przestrzeni. Te zajazdy obliczone na długie miesiące przed ich uskutecznieniem, wzajem</w:t>
        <w:softHyphen/>
        <w:t>ne wygryzanie się, walka nerwów, zwycięstwa brutalności, pod</w:t>
        <w:softHyphen/>
        <w:t>stępu. Piekło. Piekło tym większe że powszednie.</w:t>
      </w:r>
    </w:p>
    <w:p>
      <w:pPr>
        <w:pStyle w:val="Style61"/>
        <w:keepNext w:val="0"/>
        <w:keepLines w:val="0"/>
        <w:widowControl w:val="0"/>
        <w:shd w:val="clear" w:color="auto" w:fill="auto"/>
        <w:bidi w:val="0"/>
        <w:spacing w:before="0" w:after="40" w:line="202" w:lineRule="auto"/>
        <w:ind w:left="0" w:right="0" w:firstLine="280"/>
        <w:jc w:val="both"/>
      </w:pPr>
      <w:r>
        <w:rPr>
          <w:b w:val="0"/>
          <w:bCs w:val="0"/>
          <w:color w:val="000000"/>
          <w:spacing w:val="0"/>
          <w:w w:val="100"/>
          <w:position w:val="0"/>
          <w:shd w:val="clear" w:color="auto" w:fill="auto"/>
          <w:lang w:val="pl-PL" w:eastAsia="pl-PL" w:bidi="pl-PL"/>
        </w:rPr>
        <w:t>Oczywiście oglądałem i inne mieszkania, dwa trzy pokoje o pewnym standingu. Lecz nie potrafiły mi one zatrzeć w pamięci tych innych, odczłowieczających ludzi, doprowadzających ich do stanu półobłąkania, lub gorszej jeszcze od każdej formy protestu, rezygnacji.</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Nie będę tu mówił o sławnym pałacu Kultury, bardzo niekultu</w:t>
        <w:softHyphen/>
        <w:t>ralnym w swej koncepcji architektonicznej, ani o MDM, dzielnicy mieszkaniowej przy Marszałkowskiej, ciężkości stylu przypomina</w:t>
        <w:softHyphen/>
        <w:t>jącej raczej wzory petersburskie, obce duchowi Warszawy. W pa</w:t>
        <w:softHyphen/>
        <w:t>łacu Kultury kupiłem kilka książek i miałem krótką rozmowę z panienką z informacji przy wejściu. Chciałem zwiedzić wysta</w:t>
        <w:softHyphen/>
        <w:t xml:space="preserve">wę sztuki rosyjskiej a posiadając francuskie </w:t>
      </w:r>
      <w:r>
        <w:rPr>
          <w:b w:val="0"/>
          <w:bCs w:val="0"/>
          <w:i/>
          <w:iCs/>
          <w:color w:val="000000"/>
          <w:spacing w:val="0"/>
          <w:w w:val="100"/>
          <w:position w:val="0"/>
          <w:shd w:val="clear" w:color="auto" w:fill="auto"/>
          <w:lang w:val="fr-FR" w:eastAsia="fr-FR" w:bidi="fr-FR"/>
        </w:rPr>
        <w:t>laissez-passer</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dające mi zwyczajowe prawo, jako artyście, wolnego wstępu na wystawy wszędzie, dokąd mnie tylko zagna ma ciekawość włóczęgi, na wszelki wypadek zwróciłem się z zapytaniem do okienka „infor</w:t>
        <w:softHyphen/>
        <w:t>macja” w którym siedząca ładna panienka z całym zapałem po</w:t>
        <w:softHyphen/>
        <w:t>święcała się pracy nad szlifowaniem paznokci.</w:t>
      </w:r>
    </w:p>
    <w:p>
      <w:pPr>
        <w:pStyle w:val="Style61"/>
        <w:keepNext w:val="0"/>
        <w:keepLines w:val="0"/>
        <w:widowControl w:val="0"/>
        <w:numPr>
          <w:ilvl w:val="0"/>
          <w:numId w:val="19"/>
        </w:numPr>
        <w:shd w:val="clear" w:color="auto" w:fill="auto"/>
        <w:tabs>
          <w:tab w:pos="565"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Czy tutaj honoruje się ten papier? — rzekłem, podając me </w:t>
      </w:r>
      <w:r>
        <w:rPr>
          <w:b w:val="0"/>
          <w:bCs w:val="0"/>
          <w:i/>
          <w:iCs/>
          <w:color w:val="000000"/>
          <w:spacing w:val="0"/>
          <w:w w:val="100"/>
          <w:position w:val="0"/>
          <w:shd w:val="clear" w:color="auto" w:fill="auto"/>
          <w:lang w:val="fr-FR" w:eastAsia="fr-FR" w:bidi="fr-FR"/>
        </w:rPr>
        <w:t>laissez-passer.</w:t>
      </w:r>
    </w:p>
    <w:p>
      <w:pPr>
        <w:pStyle w:val="Style61"/>
        <w:keepNext w:val="0"/>
        <w:keepLines w:val="0"/>
        <w:widowControl w:val="0"/>
        <w:numPr>
          <w:ilvl w:val="0"/>
          <w:numId w:val="19"/>
        </w:numPr>
        <w:shd w:val="clear" w:color="auto" w:fill="auto"/>
        <w:tabs>
          <w:tab w:pos="568" w:val="left"/>
        </w:tabs>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My nic nie honorujemy — odpowiedziała mi panienka, za- strzygłszy ładnie podmalowanym oczkiem w stronę mej prze</w:t>
        <w:softHyphen/>
        <w:t>pustki.</w:t>
      </w:r>
    </w:p>
    <w:p>
      <w:pPr>
        <w:pStyle w:val="Style61"/>
        <w:keepNext w:val="0"/>
        <w:keepLines w:val="0"/>
        <w:widowControl w:val="0"/>
        <w:shd w:val="clear" w:color="auto" w:fill="auto"/>
        <w:bidi w:val="0"/>
        <w:spacing w:before="0" w:after="440" w:line="199" w:lineRule="auto"/>
        <w:ind w:left="0" w:right="0" w:firstLine="280"/>
        <w:jc w:val="both"/>
      </w:pPr>
      <w:r>
        <w:rPr>
          <w:b w:val="0"/>
          <w:bCs w:val="0"/>
          <w:color w:val="000000"/>
          <w:spacing w:val="0"/>
          <w:w w:val="100"/>
          <w:position w:val="0"/>
          <w:shd w:val="clear" w:color="auto" w:fill="auto"/>
          <w:lang w:val="pl-PL" w:eastAsia="pl-PL" w:bidi="pl-PL"/>
        </w:rPr>
        <w:t xml:space="preserve">W jedno z pogodnych popołudni zwiedziłem Łazienki, które dziś, bardziej niż kiedykolwiek, są pięknym kwiatem, raczej pięknym bukietem na zgrzebnej siermiędze stolicy. Zwiedziłem również Wilanów, w który włożono naprawdę wiele wysiłku by mógł stanowić </w:t>
      </w:r>
      <w:r>
        <w:rPr>
          <w:b w:val="0"/>
          <w:bCs w:val="0"/>
          <w:i/>
          <w:iCs/>
          <w:color w:val="000000"/>
          <w:spacing w:val="0"/>
          <w:w w:val="100"/>
          <w:position w:val="0"/>
          <w:shd w:val="clear" w:color="auto" w:fill="auto"/>
          <w:lang w:val="pl-PL" w:eastAsia="pl-PL" w:bidi="pl-PL"/>
        </w:rPr>
        <w:t>curiosum</w:t>
      </w:r>
      <w:r>
        <w:rPr>
          <w:b w:val="0"/>
          <w:bCs w:val="0"/>
          <w:color w:val="000000"/>
          <w:spacing w:val="0"/>
          <w:w w:val="100"/>
          <w:position w:val="0"/>
          <w:shd w:val="clear" w:color="auto" w:fill="auto"/>
          <w:lang w:val="pl-PL" w:eastAsia="pl-PL" w:bidi="pl-PL"/>
        </w:rPr>
        <w:t xml:space="preserve"> dla przybysza z Zachodu czy Wschodu. Zwiedziłem, dzięki uprzejmości dyrektora Lorentza, zamknięte na czas reorganizacji Muzeum Narodowe i mogłem podziwiać ogrom a przede wszystkim zuchwałość prac dokonywanych w tamtejszym atelier konserwacji. I bywałem, niestety, codziennym</w:t>
        <w:br w:type="page"/>
      </w:r>
      <w:r>
        <w:rPr>
          <w:b w:val="0"/>
          <w:bCs w:val="0"/>
          <w:color w:val="000000"/>
          <w:spacing w:val="0"/>
          <w:w w:val="100"/>
          <w:position w:val="0"/>
          <w:shd w:val="clear" w:color="auto" w:fill="auto"/>
          <w:lang w:val="pl-PL" w:eastAsia="pl-PL" w:bidi="pl-PL"/>
        </w:rPr>
        <w:t>gościem MDM, gdzie znajduje się bodaj jeden z pięciu strzeżonych w mieście parkingów.</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Teatry</w:t>
      </w:r>
    </w:p>
    <w:p>
      <w:pPr>
        <w:pStyle w:val="Style61"/>
        <w:keepNext w:val="0"/>
        <w:keepLines w:val="0"/>
        <w:widowControl w:val="0"/>
        <w:shd w:val="clear" w:color="auto" w:fill="auto"/>
        <w:bidi w:val="0"/>
        <w:spacing w:before="0" w:after="440" w:line="199" w:lineRule="auto"/>
        <w:ind w:left="0" w:right="0" w:firstLine="280"/>
        <w:jc w:val="both"/>
      </w:pPr>
      <w:r>
        <w:rPr>
          <w:b w:val="0"/>
          <w:bCs w:val="0"/>
          <w:color w:val="000000"/>
          <w:spacing w:val="0"/>
          <w:w w:val="100"/>
          <w:position w:val="0"/>
          <w:shd w:val="clear" w:color="auto" w:fill="auto"/>
          <w:lang w:val="pl-PL" w:eastAsia="pl-PL" w:bidi="pl-PL"/>
        </w:rPr>
        <w:t>W dwu miastach, w których przebywałem dłużej, chciałem zo</w:t>
        <w:softHyphen/>
        <w:t>baczyć teatr polski po wojnie. W Poznaniu, mimo usiłowań, nie udało mi się widzieć aktorów, zważywszy sezon letni i rodzaj spektakli związanych raczej z nadscenką niż z koturnem. W War</w:t>
        <w:softHyphen/>
        <w:t xml:space="preserve">szawie również sezon ogórkowy kwitł w pełni. Grano „Ciężkie Czasy” Bałuckiego i „Damę od </w:t>
      </w:r>
      <w:r>
        <w:rPr>
          <w:b w:val="0"/>
          <w:bCs w:val="0"/>
          <w:color w:val="000000"/>
          <w:spacing w:val="0"/>
          <w:w w:val="100"/>
          <w:position w:val="0"/>
          <w:shd w:val="clear" w:color="auto" w:fill="auto"/>
          <w:lang w:val="fr-FR" w:eastAsia="fr-FR" w:bidi="fr-FR"/>
        </w:rPr>
        <w:t xml:space="preserve">Maxima” Feydeau. </w:t>
      </w:r>
      <w:r>
        <w:rPr>
          <w:b w:val="0"/>
          <w:bCs w:val="0"/>
          <w:color w:val="000000"/>
          <w:spacing w:val="0"/>
          <w:w w:val="100"/>
          <w:position w:val="0"/>
          <w:shd w:val="clear" w:color="auto" w:fill="auto"/>
          <w:lang w:val="pl-PL" w:eastAsia="pl-PL" w:bidi="pl-PL"/>
        </w:rPr>
        <w:t>Jak za dawnych dobrych czasów przed 25 laty. Zdecydowałem się wreszcie pójść na „Damy i Huzary” Fredry do teatru na Pradze. Teatr skromny, publiczność jeszcze bardziej skromna, łatwa do rozbawienia, mało żądająca, ciesząca się tym co dawano. A dawano szopkę, farsę, z wstawkami tanecznymi, baletem, z kupletami i nawet ze stra</w:t>
        <w:softHyphen/>
        <w:t>żakiem na scenie. Dawano rozrywkę popularną. Afisze zapowia</w:t>
        <w:softHyphen/>
        <w:t>dały wznowienie „Sułkowskiego” i „Horsztyńskiego”, niestety w terminie zbyt odległym dla moich możliwości.</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Konto czekowe</w:t>
      </w:r>
    </w:p>
    <w:p>
      <w:pPr>
        <w:pStyle w:val="Style61"/>
        <w:keepNext w:val="0"/>
        <w:keepLines w:val="0"/>
        <w:widowControl w:val="0"/>
        <w:shd w:val="clear" w:color="auto" w:fill="auto"/>
        <w:bidi w:val="0"/>
        <w:spacing w:before="0" w:after="60" w:line="199" w:lineRule="auto"/>
        <w:ind w:left="0" w:right="0" w:firstLine="280"/>
        <w:jc w:val="both"/>
      </w:pPr>
      <w:r>
        <w:rPr>
          <w:b w:val="0"/>
          <w:bCs w:val="0"/>
          <w:color w:val="000000"/>
          <w:spacing w:val="0"/>
          <w:w w:val="100"/>
          <w:position w:val="0"/>
          <w:shd w:val="clear" w:color="auto" w:fill="auto"/>
          <w:lang w:val="pl-PL" w:eastAsia="pl-PL" w:bidi="pl-PL"/>
        </w:rPr>
        <w:t>Tak się stało, że do tej pory zachował się w Karpatach mój mały plac, ot kilkaset metrów ziemi pod budowę, na której przed wojną postawiłem dla siebie pracownię-salę wystawową. Dom diabli wzięli, rozebrano go po wojnie na cegłę. Został plac. Roz</w:t>
        <w:softHyphen/>
        <w:t>mawiając ze znajomymi o możliwościach upłynnienia tego czego mi los nie zabrał z mej heroicznej młodości, kiedy to chciałem pracować dla siebie z dala od świata i ludzi, rzuciłem myśl że muszę otworzyć konto czekowe, na które wpłacę sumę otrzymaną ze sprzedaży, by potem korzystać z niej w czasie mych ewentual</w:t>
        <w:softHyphen/>
        <w:t>nych przyjazdów do Polski. Dziwiono się, kręcono głowami. Ja również się dziwiłem. Co tu może być trudnego? pytałem. Idzie się do banku i prosi się o otworzenie konta. Cóż to komu może zaszkodzić? Zaciekawiał mnie pesymizm interlokutorów, postano</w:t>
        <w:softHyphen/>
        <w:t>wiłem więc zbadać o co tu chodzi.</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Żeby zacząć możliwie najprościej, udałem się na najbliższą pocztę i poprosiłem o widzenie się z kierownikiem. Zaprowadzono mnie do biura.</w:t>
      </w:r>
    </w:p>
    <w:p>
      <w:pPr>
        <w:pStyle w:val="Style61"/>
        <w:keepNext w:val="0"/>
        <w:keepLines w:val="0"/>
        <w:widowControl w:val="0"/>
        <w:numPr>
          <w:ilvl w:val="0"/>
          <w:numId w:val="19"/>
        </w:numPr>
        <w:shd w:val="clear" w:color="auto" w:fill="auto"/>
        <w:tabs>
          <w:tab w:pos="561"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Proszę pana — rzekłem — chciałbym otworzyć konto pocz</w:t>
        <w:softHyphen/>
        <w:t>towe, oszczędnościowe.</w:t>
      </w:r>
    </w:p>
    <w:p>
      <w:pPr>
        <w:pStyle w:val="Style61"/>
        <w:keepNext w:val="0"/>
        <w:keepLines w:val="0"/>
        <w:widowControl w:val="0"/>
        <w:numPr>
          <w:ilvl w:val="0"/>
          <w:numId w:val="19"/>
        </w:numPr>
        <w:shd w:val="clear" w:color="auto" w:fill="auto"/>
        <w:tabs>
          <w:tab w:pos="589"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Tu jest poczta — rzekł, patrząc na mnie uważnie.</w:t>
      </w:r>
    </w:p>
    <w:p>
      <w:pPr>
        <w:pStyle w:val="Style61"/>
        <w:keepNext w:val="0"/>
        <w:keepLines w:val="0"/>
        <w:widowControl w:val="0"/>
        <w:numPr>
          <w:ilvl w:val="0"/>
          <w:numId w:val="19"/>
        </w:numPr>
        <w:shd w:val="clear" w:color="auto" w:fill="auto"/>
        <w:tabs>
          <w:tab w:pos="589"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Właśnie — odpowiedziałem. — Chodzi o konto pocztowe.</w:t>
      </w:r>
    </w:p>
    <w:p>
      <w:pPr>
        <w:pStyle w:val="Style61"/>
        <w:keepNext w:val="0"/>
        <w:keepLines w:val="0"/>
        <w:widowControl w:val="0"/>
        <w:numPr>
          <w:ilvl w:val="0"/>
          <w:numId w:val="19"/>
        </w:numPr>
        <w:shd w:val="clear" w:color="auto" w:fill="auto"/>
        <w:tabs>
          <w:tab w:pos="589"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My takich spraw nie załatwiamy.</w:t>
      </w:r>
    </w:p>
    <w:p>
      <w:pPr>
        <w:pStyle w:val="Style61"/>
        <w:keepNext w:val="0"/>
        <w:keepLines w:val="0"/>
        <w:widowControl w:val="0"/>
        <w:numPr>
          <w:ilvl w:val="0"/>
          <w:numId w:val="19"/>
        </w:numPr>
        <w:shd w:val="clear" w:color="auto" w:fill="auto"/>
        <w:tabs>
          <w:tab w:pos="589"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A któż je w takim razie załatwia?</w:t>
      </w:r>
    </w:p>
    <w:p>
      <w:pPr>
        <w:pStyle w:val="Style61"/>
        <w:keepNext w:val="0"/>
        <w:keepLines w:val="0"/>
        <w:widowControl w:val="0"/>
        <w:numPr>
          <w:ilvl w:val="0"/>
          <w:numId w:val="19"/>
        </w:numPr>
        <w:shd w:val="clear" w:color="auto" w:fill="auto"/>
        <w:tabs>
          <w:tab w:pos="558" w:val="left"/>
        </w:tabs>
        <w:bidi w:val="0"/>
        <w:spacing w:before="0" w:after="180" w:line="199" w:lineRule="auto"/>
        <w:ind w:left="0" w:right="0" w:firstLine="280"/>
        <w:jc w:val="both"/>
      </w:pPr>
      <w:r>
        <w:rPr>
          <w:b w:val="0"/>
          <w:bCs w:val="0"/>
          <w:color w:val="000000"/>
          <w:spacing w:val="0"/>
          <w:w w:val="100"/>
          <w:position w:val="0"/>
          <w:shd w:val="clear" w:color="auto" w:fill="auto"/>
          <w:lang w:val="pl-PL" w:eastAsia="pl-PL" w:bidi="pl-PL"/>
        </w:rPr>
        <w:t>Gdzie pan pracuje, gdzie pan mieszka, jakie ma pan przy sobie dowody?</w:t>
      </w:r>
      <w:r>
        <w:br w:type="page"/>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Ja jestem obcokrajowcem, mieszkam i pracuję w Paryżu, ale chciałbym mieć konto oszczędnościowe lub czekowe w Polsce.</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Tu wchodzi kwestia dewiz...</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Ależ nie — rzekłem. — Chciałbym sprzedać plac i pieniądze umieścić na koncie. Cóż mogę innego z nimi uczynić?</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Niech pan idzie do PKO... Tam może panu doradzą.</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Poszedłem do ładnie urządzonego pawilonu PKO blisko Mar</w:t>
        <w:softHyphen/>
        <w:t>szałkowskiej.</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Chciałbym otworzyć konto oszczędnościowe, ale z góry uprzedzam że jestem obcokrajowcem.</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Ma pan u nas kontrakt pracy?</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Nie, ale przypuszczam że będę posiadał trochę pieniędzy.</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Jest to kwestia dewiz...</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Broń Boże — rzekłem. — Dewizy mam w Paryżu, tu chcę mieć polskie złote.</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Kiwano głowami.</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Tak czy owak będzie to kwestia dewiz. Niech pan się uda do banku emisyjnego... Znajduje się on...</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W banku emisyjnym przyjęto mnie z otwartymi szeroko ze zdziwienia oczami.</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Ależ nie, my nie zajmujemy się tego rodzaju sprawami. Niech pan będzie łaskaw udać się do Głównego Zarządu PKO. Wie pan gdzie znajduje się ulica Sienkiewicza... Ale to będzie kwestia dewiz...</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Już nie zaprzeczałem.</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W centrali PKO wyjaśniłem dokładnie o co mi chodzi, nad</w:t>
        <w:softHyphen/>
        <w:t>mieniając zarazem iż nie opuszczę ich lokalu póki mi nie dadzą konkretnej i wystarczająco jasnej odpowiedzi. Wtedy weszła zno</w:t>
        <w:softHyphen/>
        <w:t>wu na stół kwestia dewiz. Zaprzeczyłem gorąco. Ostatecznie cho</w:t>
        <w:softHyphen/>
        <w:t xml:space="preserve">dzi tylko o sprzedaż kilkuset metrów ziemi, kupionej kiedyś za ciężko zarobione pieniądze. A teraz przy pomocy tych pieniędzy chcę mieć ułatwioną możność odwiedzania Polski. </w:t>
      </w:r>
      <w:r>
        <w:rPr>
          <w:b w:val="0"/>
          <w:bCs w:val="0"/>
          <w:i/>
          <w:iCs/>
          <w:color w:val="000000"/>
          <w:spacing w:val="0"/>
          <w:w w:val="100"/>
          <w:position w:val="0"/>
          <w:shd w:val="clear" w:color="auto" w:fill="auto"/>
          <w:lang w:val="fr-FR" w:eastAsia="fr-FR" w:bidi="fr-FR"/>
        </w:rPr>
        <w:t>C’est tout.</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Kiwano głowami. Rozmawiano. Radzono. Telefonowano. Wresz</w:t>
        <w:softHyphen/>
        <w:t>cie odpowiedziano:</w:t>
      </w:r>
    </w:p>
    <w:p>
      <w:pPr>
        <w:pStyle w:val="Style61"/>
        <w:keepNext w:val="0"/>
        <w:keepLines w:val="0"/>
        <w:widowControl w:val="0"/>
        <w:numPr>
          <w:ilvl w:val="0"/>
          <w:numId w:val="19"/>
        </w:numPr>
        <w:shd w:val="clear" w:color="auto" w:fill="auto"/>
        <w:tabs>
          <w:tab w:pos="565" w:val="left"/>
        </w:tabs>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My tu nic nie możemy zrobić, ponieważ pan jest obcokra</w:t>
        <w:softHyphen/>
        <w:t>jowcem.</w:t>
      </w:r>
    </w:p>
    <w:p>
      <w:pPr>
        <w:pStyle w:val="Style61"/>
        <w:keepNext w:val="0"/>
        <w:keepLines w:val="0"/>
        <w:widowControl w:val="0"/>
        <w:numPr>
          <w:ilvl w:val="0"/>
          <w:numId w:val="19"/>
        </w:numPr>
        <w:shd w:val="clear" w:color="auto" w:fill="auto"/>
        <w:tabs>
          <w:tab w:pos="583" w:val="left"/>
        </w:tabs>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Przecież tu nie chodzi o mnie, lecz o moje pieniądze — odpowiedziałem. — Co możecie na tej transakcji stracić? Z tą chwilą gdy uda mi się sprzedać plac, cóż mogę uczynić z pieniędz</w:t>
        <w:softHyphen/>
        <w:t>mi? Zostawić je u przyjaciela? Zawsze jest możliwy wypadek, nieszczęście. Wszyscy jesteśmy śmiertelni. Zostawię więc pienią</w:t>
        <w:softHyphen/>
        <w:t>dze u was, gdzie będą pewniejsze. Gdy znajdę się w Polsce, będę je podejmował z mego konta. Gdybym nigdy już nie przyjechał, gdybym umarł, pieniądze staną się waszą własnością. Jakie pono</w:t>
        <w:softHyphen/>
        <w:t>sicie ryzyko? I co może być złego w całej tej transakcji?</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Kręcono głowami. Nie umiano mi odpowiedzieć. Wysuwano jako argument nieodparty sprawę dewiz. Upierałem się. Po kilku jeszcze telefonach odpowiedziano mi:</w:t>
      </w:r>
    </w:p>
    <w:p>
      <w:pPr>
        <w:pStyle w:val="Style61"/>
        <w:keepNext w:val="0"/>
        <w:keepLines w:val="0"/>
        <w:widowControl w:val="0"/>
        <w:numPr>
          <w:ilvl w:val="0"/>
          <w:numId w:val="19"/>
        </w:numPr>
        <w:shd w:val="clear" w:color="auto" w:fill="auto"/>
        <w:tabs>
          <w:tab w:pos="568" w:val="left"/>
        </w:tabs>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Możemy panu dać radę, aby udał się pan do Polskiego Banku Narodowego, przy ulicy Nowogrodzkiej, naprzeciw kina</w:t>
        <w:br w:type="page"/>
      </w:r>
      <w:r>
        <w:rPr>
          <w:b w:val="0"/>
          <w:bCs w:val="0"/>
          <w:color w:val="000000"/>
          <w:spacing w:val="0"/>
          <w:w w:val="100"/>
          <w:position w:val="0"/>
          <w:shd w:val="clear" w:color="auto" w:fill="auto"/>
          <w:lang w:val="pl-PL" w:eastAsia="pl-PL" w:bidi="pl-PL"/>
        </w:rPr>
        <w:t>Roma. Tam zwróci się pan do wydziału dziewiątego, który jedyny jest w mocy załatwić pana prośbę. Ale będzie to kwestia dewiz i konta zablokowanego...</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W żadnym wypadku — odpowiedziałem. — Dewiz nie po</w:t>
        <w:softHyphen/>
        <w:t>trzebuję, a konto zablokowane nie jest mi potrzebne także. Jakże mógłby z niego podejmować pieniądze?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Na Nowogrodzkiej przywitał mnie znany mi sprzed wojny gmach, bodaj Banku Rolnego. Wszedłem do hallu i zobaczywszy grubą jejmość siedzącą przy stoliku, podszedłem do niej.</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Oddział kont czekowych? — spytałem.</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Wskazała mi ręką drzwi.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Wszedłem i zwróciłem się do najbliższej urzędniczki.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Proszę pani, chciałbym otworzyć w waszym banku konto czekowe.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My się nie zajmujemy tutaj takimi sprawami — odpowie</w:t>
        <w:softHyphen/>
        <w:t>działa, patrząc na mnie ze zdziwieniem.</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Jakto? Przed chwilą wasza informacja w hallu wskazała mi te drzwi...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To nie jest nasza informacja...</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Ależ tak. Nawet ze zdziwieniem ujrzałem na jej stoliku wiel</w:t>
        <w:softHyphen/>
        <w:t>ką ilość pocztówek z wizerunkami kotów...</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Uśmiechnęła się pobłażliwie.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To jest pracownik spółdzielni... My wynajmujemy tylko ten dom od spółdzielni...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Ah, przepraszam... — i zacząłem do nowa wyjaśniać sprawę.</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Niech pan idzie tam i tam, oddział jedenasty...</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Może jednak dziewiąty — podsunąłem. — Taką dano mi informację w PKO.</w:t>
      </w:r>
    </w:p>
    <w:p>
      <w:pPr>
        <w:pStyle w:val="Style61"/>
        <w:keepNext w:val="0"/>
        <w:keepLines w:val="0"/>
        <w:widowControl w:val="0"/>
        <w:numPr>
          <w:ilvl w:val="0"/>
          <w:numId w:val="19"/>
        </w:numPr>
        <w:shd w:val="clear" w:color="auto" w:fill="auto"/>
        <w:tabs>
          <w:tab w:pos="628"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Jedenasty.</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Poszedłem. Gruby i zamaszysty milicjant-szwajcar zapytał mnie czego sobie życzę.</w:t>
      </w:r>
    </w:p>
    <w:p>
      <w:pPr>
        <w:pStyle w:val="Style61"/>
        <w:keepNext w:val="0"/>
        <w:keepLines w:val="0"/>
        <w:widowControl w:val="0"/>
        <w:numPr>
          <w:ilvl w:val="0"/>
          <w:numId w:val="19"/>
        </w:numPr>
        <w:shd w:val="clear" w:color="auto" w:fill="auto"/>
        <w:tabs>
          <w:tab w:pos="628"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To będzie rzecz wydziału dziewiątego.</w:t>
      </w:r>
    </w:p>
    <w:p>
      <w:pPr>
        <w:pStyle w:val="Style61"/>
        <w:keepNext w:val="0"/>
        <w:keepLines w:val="0"/>
        <w:widowControl w:val="0"/>
        <w:numPr>
          <w:ilvl w:val="0"/>
          <w:numId w:val="19"/>
        </w:numPr>
        <w:shd w:val="clear" w:color="auto" w:fill="auto"/>
        <w:tabs>
          <w:tab w:pos="564"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Ależ nie — odrzekłem. — Skierowano mnie tutaj. Chciałbym mówić z szefem sekcji.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Za chwilę podszedł do mnie starszy, chudy pan o nienagannych formach towarzyskich. Wysłuchał mnie z uwagą.</w:t>
      </w:r>
    </w:p>
    <w:p>
      <w:pPr>
        <w:pStyle w:val="Style61"/>
        <w:keepNext w:val="0"/>
        <w:keepLines w:val="0"/>
        <w:widowControl w:val="0"/>
        <w:numPr>
          <w:ilvl w:val="0"/>
          <w:numId w:val="19"/>
        </w:numPr>
        <w:shd w:val="clear" w:color="auto" w:fill="auto"/>
        <w:tabs>
          <w:tab w:pos="571"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To będzie jednak sprawa wydziału dziewiątego. Niech mi pan wierzy — pośpiesznie dodał, widząc że chcę protestować. — Ja nie wiem czy wydział ten załatwi panu sprawę, ale on jest jedynie kompetentny do jej załatwienia. Niech mi pan zaufa. Pozwoli pan, że będę mu towarzyszył.</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Uległem nienagannej formie nacisku i razem udaliśmy się do innego skrzydła gmachu, gdzie mój przewodnik wskazał mi okienko 15.</w:t>
      </w:r>
    </w:p>
    <w:p>
      <w:pPr>
        <w:pStyle w:val="Style61"/>
        <w:keepNext w:val="0"/>
        <w:keepLines w:val="0"/>
        <w:widowControl w:val="0"/>
        <w:numPr>
          <w:ilvl w:val="0"/>
          <w:numId w:val="19"/>
        </w:numPr>
        <w:shd w:val="clear" w:color="auto" w:fill="auto"/>
        <w:tabs>
          <w:tab w:pos="567"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 tu, ale będzie pan musiał zaczekać — rzekł, wskazując kilka stojących przede mną osób.</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Młoda, bystra urzędniczka szybko i sprawnie załatwiała pe</w:t>
        <w:softHyphen/>
        <w:t>tentów. Przyszła wreszcie kolejka na mnie. Wyjaśniłem sprawę.</w:t>
      </w:r>
    </w:p>
    <w:p>
      <w:pPr>
        <w:pStyle w:val="Style61"/>
        <w:keepNext w:val="0"/>
        <w:keepLines w:val="0"/>
        <w:widowControl w:val="0"/>
        <w:numPr>
          <w:ilvl w:val="0"/>
          <w:numId w:val="19"/>
        </w:numPr>
        <w:shd w:val="clear" w:color="auto" w:fill="auto"/>
        <w:tabs>
          <w:tab w:pos="632"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Wie pan już kto będzie kupującym?</w:t>
      </w:r>
    </w:p>
    <w:p>
      <w:pPr>
        <w:pStyle w:val="Style61"/>
        <w:keepNext w:val="0"/>
        <w:keepLines w:val="0"/>
        <w:widowControl w:val="0"/>
        <w:numPr>
          <w:ilvl w:val="0"/>
          <w:numId w:val="19"/>
        </w:numPr>
        <w:shd w:val="clear" w:color="auto" w:fill="auto"/>
        <w:tabs>
          <w:tab w:pos="572" w:val="left"/>
        </w:tabs>
        <w:bidi w:val="0"/>
        <w:spacing w:before="0" w:after="0" w:line="199" w:lineRule="auto"/>
        <w:ind w:left="0" w:right="0" w:firstLine="260"/>
        <w:jc w:val="both"/>
      </w:pPr>
      <w:r>
        <w:rPr>
          <w:b w:val="0"/>
          <w:bCs w:val="0"/>
          <w:color w:val="000000"/>
          <w:spacing w:val="0"/>
          <w:w w:val="100"/>
          <w:position w:val="0"/>
          <w:shd w:val="clear" w:color="auto" w:fill="auto"/>
          <w:lang w:val="pl-PL" w:eastAsia="pl-PL" w:bidi="pl-PL"/>
        </w:rPr>
        <w:t>Nie.</w:t>
      </w:r>
      <w:r>
        <w:br w:type="page"/>
      </w:r>
    </w:p>
    <w:p>
      <w:pPr>
        <w:pStyle w:val="Style61"/>
        <w:keepNext w:val="0"/>
        <w:keepLines w:val="0"/>
        <w:widowControl w:val="0"/>
        <w:numPr>
          <w:ilvl w:val="0"/>
          <w:numId w:val="19"/>
        </w:numPr>
        <w:shd w:val="clear" w:color="auto" w:fill="auto"/>
        <w:tabs>
          <w:tab w:pos="572" w:val="left"/>
        </w:tabs>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Gdy będzie miał pan chętnego na teren kupca, zgłosi się pan do nas z prośbą o zezwolenie sprzedaży placu. Po otrzymaniu pie</w:t>
        <w:softHyphen/>
        <w:t>niędzy otworzymy konto zablokowane, do użytku jedynie na te</w:t>
        <w:softHyphen/>
        <w:t>renie Polski.</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Proszę pani — rzekłem — ja jutro rano wyjeżdżam do Paryża. Sprawę sprzedaży mogę załatwić na odległość, pisemnie. Nato</w:t>
        <w:softHyphen/>
        <w:t>miast konto czekowe muszę otworzyć osobiście. Przecież wystar</w:t>
        <w:softHyphen/>
        <w:t>czy kilka złotych lub dolarów, by mieć u was konto, a ja ko</w:t>
        <w:softHyphen/>
        <w:t>rzystam z mej tu obecności.</w:t>
      </w:r>
    </w:p>
    <w:p>
      <w:pPr>
        <w:pStyle w:val="Style61"/>
        <w:keepNext w:val="0"/>
        <w:keepLines w:val="0"/>
        <w:widowControl w:val="0"/>
        <w:numPr>
          <w:ilvl w:val="0"/>
          <w:numId w:val="19"/>
        </w:numPr>
        <w:shd w:val="clear" w:color="auto" w:fill="auto"/>
        <w:tabs>
          <w:tab w:pos="616" w:val="left"/>
        </w:tabs>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Nie możemy postąpić inaczej.</w:t>
      </w:r>
    </w:p>
    <w:p>
      <w:pPr>
        <w:pStyle w:val="Style61"/>
        <w:keepNext w:val="0"/>
        <w:keepLines w:val="0"/>
        <w:widowControl w:val="0"/>
        <w:numPr>
          <w:ilvl w:val="0"/>
          <w:numId w:val="19"/>
        </w:numPr>
        <w:shd w:val="clear" w:color="auto" w:fill="auto"/>
        <w:tabs>
          <w:tab w:pos="596" w:val="left"/>
        </w:tabs>
        <w:bidi w:val="0"/>
        <w:spacing w:before="0" w:after="0" w:line="202" w:lineRule="auto"/>
        <w:ind w:left="280" w:right="0" w:firstLine="20"/>
        <w:jc w:val="both"/>
      </w:pPr>
      <w:r>
        <w:rPr>
          <w:b w:val="0"/>
          <w:bCs w:val="0"/>
          <w:color w:val="000000"/>
          <w:spacing w:val="0"/>
          <w:w w:val="100"/>
          <w:position w:val="0"/>
          <w:shd w:val="clear" w:color="auto" w:fill="auto"/>
          <w:lang w:val="pl-PL" w:eastAsia="pl-PL" w:bidi="pl-PL"/>
        </w:rPr>
        <w:t>Czy może mi pani dać logiczne wyjaśnienie tej odmowy? Zaciśnięcie ust.</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Odchodząc rzuciłem okiem na wywieszkę określającą pracę okienka 15. „Przyjmowanie wniosków i wydawanie decyzyj dewi</w:t>
        <w:softHyphen/>
        <w:t>zowych w sprawach kupna, wywozu i przekazania zagranicę środ</w:t>
        <w:softHyphen/>
        <w:t>ków płatniczych”. W konsekwencji skierowano mnie tam dokąd właśnie iść nie chciałem.</w:t>
      </w:r>
    </w:p>
    <w:p>
      <w:pPr>
        <w:pStyle w:val="Style61"/>
        <w:keepNext w:val="0"/>
        <w:keepLines w:val="0"/>
        <w:widowControl w:val="0"/>
        <w:numPr>
          <w:ilvl w:val="0"/>
          <w:numId w:val="19"/>
        </w:numPr>
        <w:shd w:val="clear" w:color="auto" w:fill="auto"/>
        <w:tabs>
          <w:tab w:pos="568" w:val="left"/>
        </w:tabs>
        <w:bidi w:val="0"/>
        <w:spacing w:before="0" w:after="440" w:line="202" w:lineRule="auto"/>
        <w:ind w:left="0" w:right="0" w:firstLine="300"/>
        <w:jc w:val="both"/>
      </w:pPr>
      <w:r>
        <w:rPr>
          <w:b w:val="0"/>
          <w:bCs w:val="0"/>
          <w:color w:val="000000"/>
          <w:spacing w:val="0"/>
          <w:w w:val="100"/>
          <w:position w:val="0"/>
          <w:shd w:val="clear" w:color="auto" w:fill="auto"/>
          <w:lang w:val="pl-PL" w:eastAsia="pl-PL" w:bidi="pl-PL"/>
        </w:rPr>
        <w:t>Już wiem — rzuciłem urzędniczce. — Tu jest kino Roma, a naprzeciwko jest bank.</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Trzy noce</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Przypadkowa zbieżność okoliczności połączyła owe trzy noce, ustawiając je obok siebie tak że, słusznie czy niesłusznie, ze spoj</w:t>
        <w:softHyphen/>
        <w:t>rzenia na nie wykwitło owo uczucie, mimowoli zaszeregowujące każdą z nich do pewnej kategorii wspomnienia, określającego sobą (potwarzam jeszcze raz: słusznie lub niesłusznie) większą psychiczną całość.</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Owa zbieżność to fakt, za każdym razem, przebudzenia mnie ze snu, przywrócenia światu zatopionemu, za każdym razem, w spokój księżycowego światła, jednako niemal, pod niebem Hi</w:t>
        <w:softHyphen/>
        <w:t>szpanii, Niemiec i Polski błyszczącego swym srebrnym i zielo</w:t>
        <w:softHyphen/>
        <w:t>nym blaskiem.</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Chronologicznie, pierwsza z tych nocy, w Granadzie, pozwoliła mi, gdy otworzyłem oczy, dojrzeć natychmiast pięknie rzeźbio</w:t>
        <w:softHyphen/>
        <w:t>ną kratę patia i poczuć zapach przychodzący z Generalife, kwia</w:t>
        <w:softHyphen/>
        <w:t>tów pomarańcz i cytryn. Jednocześnie, zalała mnie, dosłownie, fala muzyki o niesłychanej słodyczy tonów. W pobliżu, na ulicy, ktoś grał na gitarze oszałamiającą od liryzmu melodię, unoszącą się jak dym z kadzielnicy ku niebu. Słuchałem w milczeniu owego stawania się cudu, tak ogromnego iż serce odmawiało mi posłu</w:t>
        <w:softHyphen/>
        <w:t>szeństwa. Strumień srebrnej księżycowej kipieli lał się przez otwar</w:t>
        <w:softHyphen/>
        <w:t>te okno, wonie z Alhambry gęstniały i muzyka stawała się ciągle słodsza i słodsza, aż bolesna w swej piękności, aż nie do znie</w:t>
        <w:softHyphen/>
        <w:t>sienia w swym urocznym szale.</w:t>
      </w:r>
    </w:p>
    <w:p>
      <w:pPr>
        <w:pStyle w:val="Style61"/>
        <w:keepNext w:val="0"/>
        <w:keepLines w:val="0"/>
        <w:widowControl w:val="0"/>
        <w:shd w:val="clear" w:color="auto" w:fill="auto"/>
        <w:bidi w:val="0"/>
        <w:spacing w:before="0" w:line="202" w:lineRule="auto"/>
        <w:ind w:left="0" w:right="0" w:firstLine="300"/>
        <w:jc w:val="both"/>
        <w:sectPr>
          <w:headerReference w:type="default" r:id="rId180"/>
          <w:footerReference w:type="default" r:id="rId181"/>
          <w:headerReference w:type="even" r:id="rId182"/>
          <w:footerReference w:type="even" r:id="rId183"/>
          <w:footnotePr>
            <w:pos w:val="pageBottom"/>
            <w:numFmt w:val="chicago"/>
            <w:numRestart w:val="continuous"/>
            <w15:footnoteColumns w:val="1"/>
          </w:footnotePr>
          <w:pgSz w:w="6851" w:h="11317"/>
          <w:pgMar w:top="978" w:left="496" w:right="501" w:bottom="665" w:header="0" w:footer="3" w:gutter="0"/>
          <w:cols w:space="720"/>
          <w:noEndnote/>
          <w:rtlGutter w:val="0"/>
          <w:docGrid w:linePitch="360"/>
        </w:sectPr>
      </w:pPr>
      <w:r>
        <w:rPr>
          <w:b w:val="0"/>
          <w:bCs w:val="0"/>
          <w:color w:val="000000"/>
          <w:spacing w:val="0"/>
          <w:w w:val="100"/>
          <w:position w:val="0"/>
          <w:shd w:val="clear" w:color="auto" w:fill="auto"/>
          <w:lang w:val="pl-PL" w:eastAsia="pl-PL" w:bidi="pl-PL"/>
        </w:rPr>
        <w:t xml:space="preserve">O poranku spytałem </w:t>
      </w:r>
      <w:r>
        <w:rPr>
          <w:b w:val="0"/>
          <w:bCs w:val="0"/>
          <w:color w:val="000000"/>
          <w:spacing w:val="0"/>
          <w:w w:val="100"/>
          <w:position w:val="0"/>
          <w:shd w:val="clear" w:color="auto" w:fill="auto"/>
          <w:lang w:val="fr-FR" w:eastAsia="fr-FR" w:bidi="fr-FR"/>
        </w:rPr>
        <w:t xml:space="preserve">„Mosquito” </w:t>
      </w:r>
      <w:r>
        <w:rPr>
          <w:b w:val="0"/>
          <w:bCs w:val="0"/>
          <w:color w:val="000000"/>
          <w:spacing w:val="0"/>
          <w:w w:val="100"/>
          <w:position w:val="0"/>
          <w:shd w:val="clear" w:color="auto" w:fill="auto"/>
          <w:lang w:val="pl-PL" w:eastAsia="pl-PL" w:bidi="pl-PL"/>
        </w:rPr>
        <w:t>czy słyszała nocy tej muzykę. Uśmiechnęła się. „W pobliżu nas mieszka piękna dziewczyna. To „novio” jej urządzał pod balkonem serenadę”.</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Druga z tych nocy... Nazwa miejscowości wypadła mi już z pamięci. Tego wieczoru zjechałem z „Autobahn” by znaleźć dobrze zasłużony odpoczynek po przebyciu jednym ciągiem tysią</w:t>
        <w:softHyphen/>
        <w:t>ca niemal kilometrów. Było to, pamiętam, przed Kolonią, w po</w:t>
        <w:softHyphen/>
        <w:t>bliżu kuracyjnej miejscowości Oyenhausen. Przystanąłem w ład</w:t>
        <w:softHyphen/>
        <w:t>nym i zamożnie wyglądającym osiedlu. W pierwszym hotelu nie było ani jednego pokoju, ze względu na wesele. Szczęściem dzie</w:t>
        <w:softHyphen/>
        <w:t>sięć metrów dalej inny hotel znalazł jeszcze jeden pokój wolny, tak że, po zjedzeniu kolacji, znużony, położyłem się spać, nie zwra</w:t>
        <w:softHyphen/>
        <w:t>cając uwagi na wyjątkowo pięknie wśród obłoków zachodzące słońce.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Obudziła mnie pieśń, zgodnym chórem głosów męskich i ko</w:t>
        <w:softHyphen/>
        <w:t>biecych niosąca się przez ciszę nocy. W okno zaglądał granat nie</w:t>
        <w:softHyphen/>
        <w:t>ba oraz czarna sylweta drzewa. Uniosłem się na pościeli i słucha</w:t>
        <w:softHyphen/>
        <w:t>łem. Potężna fala rytmicznej radości wchodziła do mego pokoju. Niosła ze sobą poczucie siły, poczucie szczęścia. Kadencja jej tro</w:t>
        <w:softHyphen/>
        <w:t>chę przyśpieszona, posiadała energię pobudzającą tętno krwi. Był to chyba weselny marsz, wspaniały niby głos wielkiego, od</w:t>
        <w:softHyphen/>
        <w:t>świętnego dzwonu. Uroczysty a jednocześnie niemal skoczny. Po</w:t>
        <w:softHyphen/>
        <w:t>ważny a jednocześnie radosny ufnością swą w wartość jutra.</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To było w Warszawie, w roku 1968. Pierwszy mój pobyt w Pol</w:t>
        <w:softHyphen/>
        <w:t>sce od czasu wojny. Więc po mniej więcej ćwierćwieczu. Mieszka</w:t>
        <w:softHyphen/>
        <w:t>łem u przyjaciół w jednym z nowych drapaczy nieba, przy Puław</w:t>
        <w:softHyphen/>
        <w:t>skiej. Pierwsza moja noc warszawska. Mały pokoik był schludny, pachnący świeżością, biały. Z okna widać było aż po horyzont, zieleń pól, punktowanych różnymi kształtami drzew, coraz błę</w:t>
        <w:softHyphen/>
        <w:t>kitniejszych w miarę oddalenia. Potem na ogromne niebo wstąpił księżyc i począł wędrować, niestrudzony pielgrzym, po drodze wyznaczonej od początku świata.</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Obudziły mnie nieskoordynowane wrzaski, słabo imitujące pio</w:t>
        <w:softHyphen/>
        <w:t>senkę. Nade mną fetowano jakąś uroczystość. Głosy były gęste, bełkotliwe, przepojone alkoholem. Ktoś chciał zarywać tenorem, bez przerwy próbując przebrnąć przez pierwsze słowa popularne</w:t>
        <w:softHyphen/>
        <w:t>go przed 30 laty „Śniegu”. I ustawał. By za chwilę od nowa podjąć usiłowanie przebrnięcia przez tę zaspę.</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Histeryczny pisk kobiecych głosów... Górował on nad męskimi i nasycał atmosferę posmakiem sabatu czarownic.</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By wzmocnić siłę głosów, ktoś uderzał przedmiotem o przed</w:t>
        <w:softHyphen/>
        <w:t>miot, ktoś inny z całym uporem walił obcasem w podłogę.</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Chaotyczne skrawki słów, melodyj przetaczały się po dużej przestrzeni lat, czerpiąc motywy z pieśni legionowych, modnych ongi szlagierów, współczesnych przebojów partyzanckich i pow</w:t>
        <w:softHyphen/>
        <w:t>stania w Warszawie, by wpadać co chwila w mniej lub więcej sprośne ich warianty.</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Wreszcie najbardziej bawoli bas zaintonował „Sto lat”. I zboż</w:t>
        <w:softHyphen/>
        <w:t>ne to życzenie ciągniono i przeciągano, rycząc na całe gardło. Gdy wreszcie zbiorowym wysiłkiem doprowadzono je z trudem do końca, ów basista z uporem pijanego zaczynał je od początku. „Jeszcze raz, jeszcze raz..." trzaskały ściany, leciał tynk.</w:t>
      </w:r>
    </w:p>
    <w:p>
      <w:pPr>
        <w:pStyle w:val="Style61"/>
        <w:keepNext w:val="0"/>
        <w:keepLines w:val="0"/>
        <w:widowControl w:val="0"/>
        <w:shd w:val="clear" w:color="auto" w:fill="auto"/>
        <w:bidi w:val="0"/>
        <w:spacing w:before="0" w:after="360" w:line="199" w:lineRule="auto"/>
        <w:ind w:left="0" w:right="0" w:firstLine="320"/>
        <w:jc w:val="both"/>
      </w:pPr>
      <w:r>
        <w:rPr>
          <w:b w:val="0"/>
          <w:bCs w:val="0"/>
          <w:color w:val="000000"/>
          <w:spacing w:val="0"/>
          <w:w w:val="100"/>
          <w:position w:val="0"/>
          <w:shd w:val="clear" w:color="auto" w:fill="auto"/>
          <w:lang w:val="pl-PL" w:eastAsia="pl-PL" w:bidi="pl-PL"/>
        </w:rPr>
        <w:t>Wielki księżyc stał prosto w oknie, osłupiały, siny... Bezsenna</w:t>
        <w:br w:type="page"/>
      </w:r>
      <w:r>
        <w:rPr>
          <w:b w:val="0"/>
          <w:bCs w:val="0"/>
          <w:color w:val="000000"/>
          <w:spacing w:val="0"/>
          <w:w w:val="100"/>
          <w:position w:val="0"/>
          <w:shd w:val="clear" w:color="auto" w:fill="auto"/>
          <w:lang w:val="pl-PL" w:eastAsia="pl-PL" w:bidi="pl-PL"/>
        </w:rPr>
        <w:t>noc krok za krokiem przetaczała się ku pobladłemu od mgieł porankowi.</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Pożywienie turysty</w:t>
      </w:r>
    </w:p>
    <w:p>
      <w:pPr>
        <w:pStyle w:val="Style61"/>
        <w:keepNext w:val="0"/>
        <w:keepLines w:val="0"/>
        <w:widowControl w:val="0"/>
        <w:shd w:val="clear" w:color="auto" w:fill="auto"/>
        <w:bidi w:val="0"/>
        <w:spacing w:before="0" w:after="360" w:line="199" w:lineRule="auto"/>
        <w:ind w:left="0" w:right="0" w:firstLine="280"/>
        <w:jc w:val="both"/>
      </w:pPr>
      <w:r>
        <w:rPr>
          <w:b w:val="0"/>
          <w:bCs w:val="0"/>
          <w:color w:val="000000"/>
          <w:spacing w:val="0"/>
          <w:w w:val="100"/>
          <w:position w:val="0"/>
          <w:shd w:val="clear" w:color="auto" w:fill="auto"/>
          <w:lang w:val="pl-PL" w:eastAsia="pl-PL" w:bidi="pl-PL"/>
        </w:rPr>
        <w:t>Sprawa ta jest niesłychanie uproszczona. W każdym mieście i miasteczku, o niemal każdej porze (z wyjątkiem nocy) można znaleźć bar mleczny, jadłodajnię czy restaurację gdzie za nie</w:t>
        <w:softHyphen/>
        <w:t>wielką opłatą otrzymuje się proste, obfite potrawy. Usługa spro</w:t>
        <w:softHyphen/>
        <w:t xml:space="preserve">wadzona jest do minimum, nakrycia również. To co w takiej np. Francji opłacane jest specjalnie jako tak zwane </w:t>
      </w:r>
      <w:r>
        <w:rPr>
          <w:b w:val="0"/>
          <w:bCs w:val="0"/>
          <w:i/>
          <w:iCs/>
          <w:color w:val="000000"/>
          <w:spacing w:val="0"/>
          <w:w w:val="100"/>
          <w:position w:val="0"/>
          <w:shd w:val="clear" w:color="auto" w:fill="auto"/>
          <w:lang w:val="fr-FR" w:eastAsia="fr-FR" w:bidi="fr-FR"/>
        </w:rPr>
        <w:t>couvert,</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redukuje się w Polsce do talerza, noża, widelca i łyżki i, oczywiście, nic nie kosztuje. Napiwek nie jest w zwyczaju. Nikt nie namawia (przy</w:t>
        <w:softHyphen/>
        <w:t>najmniej w moim doświadczeniu) do picia, jak to zdradziecko czynią Francuzi, by potem fantastyczne sumy liczyć za butelkę wina. Nie można kaprysić, potrawy są przygotowane a wybór ich jest mały. Ale głodny nie będzie nikt. W barze mlecznym dostanie się jajecznicę, zupę mleczną, różnego rodzaju kluseczki, w jadło</w:t>
        <w:softHyphen/>
        <w:t>dajni duży kotlet wieprzowy, bigos czy flaki, w restauracji bef</w:t>
        <w:softHyphen/>
        <w:t>sztyk. Do tego rodzaju instytucyj zazwyczaj wchodzą ludzie rze</w:t>
        <w:softHyphen/>
        <w:t>czywiście głodni, ogromna część je i, zapłaciwszy, zaraz wychodzi. Nie ma celebrowania jedzenia, co, dla mnie przynajmniej, jest tak niemiłe na Zachodzie. Oczywiście widywałem pijących i pija</w:t>
        <w:softHyphen/>
        <w:t>nych, ale była to zawsze kwestia kilku mniej lub więcej kielisz</w:t>
        <w:softHyphen/>
        <w:t xml:space="preserve">ków (butelek?) wódki. </w:t>
      </w:r>
      <w:r>
        <w:rPr>
          <w:b w:val="0"/>
          <w:bCs w:val="0"/>
          <w:i/>
          <w:iCs/>
          <w:color w:val="000000"/>
          <w:spacing w:val="0"/>
          <w:w w:val="100"/>
          <w:position w:val="0"/>
          <w:shd w:val="clear" w:color="auto" w:fill="auto"/>
          <w:lang w:val="fr-FR" w:eastAsia="fr-FR" w:bidi="fr-FR"/>
        </w:rPr>
        <w:t>En général</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koncepcja smakoszostwa i wy</w:t>
        <w:softHyphen/>
        <w:t>kwintu chyba nie istnieje.</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Kontakty z ludźmi</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Były one, samo przez się zrozumiałe, bardzo powierzchowne, odpowiadające warunkom mego życia w Polsce. Wydaje mi się jednak że dostrzegłem w psychice żyjących tam ludzi pewne prze</w:t>
        <w:softHyphen/>
        <w:t>miany które należałoby ujawnić. Pierwszą z tych cech jest rodzaj rozpanoszonego mentorstwa, chęci pouczania, często nawet do</w:t>
        <w:softHyphen/>
        <w:t>brotliwego i pełnego wyrozumienia, zawsze jednak płynącego z uczucia nieokreślonej bliżej wyższości. Jest oczywiste, że każdy kto chce jechać windą musi być zaopatrzony w klucz do jej użyt</w:t>
        <w:softHyphen/>
        <w:t>ku, jest oczywiste, że winda staje między piętrami ponieważ nie jest dostatecznie dotarta. Jest oczywiste, że pasażer w taksówce nie ma prawa otworzyć okna gdy jest mu zbyt gorąco. Jest oczywiste, że nie ma się prawa wejść do otwartej restauracji gdy we drzwiach ustawiono krzesło. Jest oczywiste, że kartka z liczbą przypięta do półki stanowi cenę towaru. Z uśmiechem pobłaża</w:t>
        <w:softHyphen/>
        <w:t xml:space="preserve">nia, </w:t>
      </w:r>
      <w:r>
        <w:rPr>
          <w:b w:val="0"/>
          <w:bCs w:val="0"/>
          <w:i/>
          <w:iCs/>
          <w:color w:val="000000"/>
          <w:spacing w:val="0"/>
          <w:w w:val="100"/>
          <w:position w:val="0"/>
          <w:shd w:val="clear" w:color="auto" w:fill="auto"/>
          <w:lang w:val="pl-PL" w:eastAsia="pl-PL" w:bidi="pl-PL"/>
        </w:rPr>
        <w:t>ex catedra</w:t>
      </w:r>
      <w:r>
        <w:rPr>
          <w:b w:val="0"/>
          <w:bCs w:val="0"/>
          <w:color w:val="000000"/>
          <w:spacing w:val="0"/>
          <w:w w:val="100"/>
          <w:position w:val="0"/>
          <w:shd w:val="clear" w:color="auto" w:fill="auto"/>
          <w:lang w:val="pl-PL" w:eastAsia="pl-PL" w:bidi="pl-PL"/>
        </w:rPr>
        <w:t xml:space="preserve"> mówi się: znajdzie to pan tam, niech pan idzie ówdzie, to będzie otwarte dopiero o tej godzinie, to się sprzedaj e w takiej instytucji. A potem okazuje się że tego się tam nie znaj</w:t>
        <w:softHyphen/>
        <w:t>duje, nie tam właśnie należało się udać, to bywa otwarte o innej godzinie, tego się właśnie w tej instytucji nie sprzedaje... Ale</w:t>
        <w:br w:type="page"/>
      </w:r>
      <w:r>
        <w:rPr>
          <w:b w:val="0"/>
          <w:bCs w:val="0"/>
          <w:color w:val="000000"/>
          <w:spacing w:val="0"/>
          <w:w w:val="100"/>
          <w:position w:val="0"/>
          <w:shd w:val="clear" w:color="auto" w:fill="auto"/>
          <w:lang w:val="pl-PL" w:eastAsia="pl-PL" w:bidi="pl-PL"/>
        </w:rPr>
        <w:t>informator jest już daleko. Obsługujący posiadają również swoiste obyczaje. Wszedłem do sklepu zapytując czy mają pewien towar na składzie. Odpowiedzią siedzącej za ladą ekspedientki było zaprzeczenie głową. Zapytałem o coś zastępczego. Odpowiedzią również było milczące zaprzeczenie głową. Musiałem tę rzecz kupić, zapytałem więc gdzie mogę ją dostać. Odpowiedzią było wzruszenie ramion. Ekspedientka była młoda, masywna, kwitną</w:t>
        <w:softHyphen/>
        <w:t>ca zdrowiem. Skąd ta niechęć do wysiłku? W innym sklepie spytałem o cenę leżących na półce ręczników. — Czy pan nie widzi? — odpowiedziała ekspedientka. Nie, nie widziałem. I byłem tak mądry po tej odpowiedzi jak przedtem. Stwierdziłem że, na</w:t>
        <w:softHyphen/>
        <w:t>wet gdy towar jest, ekspedienci łatwo odpowiadają „nie ma”, po</w:t>
        <w:softHyphen/>
        <w:t>nieważ połączone to jest z mniejszym wysiłkiem. W wielu wypad</w:t>
        <w:softHyphen/>
        <w:t>kach czułem iż sprzedawcy, przejmując się swą rolą, czują się istotami wyższymi, posiadającymi w swych rękach dystrybucję dóbr ziemskich i ludzkiego szczęścia. Istnieje ogólna tendencja do przemieniania się w kacyków, szastających się niby szare gęsi na własnych śmieciach, rządzących się według własnych przepi</w:t>
        <w:softHyphen/>
        <w:t>sów, to znaczy według fantazji i humoru. Sławne pod tym wzglę</w:t>
        <w:softHyphen/>
        <w:t>dem są tak zwane remanenty lub odbieranie towaru, automatycz</w:t>
        <w:softHyphen/>
        <w:t>nie powodujące zamykanie drzwi w najbardziej nieoczekiwanych porach.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 drugiej strony klienci mają żywiołowy pociąg żeby, nawet na skutek istotnie drobnych przyczyn, żądać natychmiast książek zażaleń, znajdujących się w każdej handlowej i usługowej insty</w:t>
        <w:softHyphen/>
        <w:t>tucji.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Kilka osób (ja również) zwróciło mi w Polsce uwagę na pewną, rozwijającą się wciąż cechę, którą nazwałbym „właściwo</w:t>
        <w:softHyphen/>
        <w:t>ściami bożej krówki”. W dzieciństwie zauważyłem, iż boża krów</w:t>
        <w:softHyphen/>
        <w:t>ka, dotknięta palcem łub źdźbłem trawy pozornie martwieje. Jest to oczywiście refleks samoobrony, jedynie możliwej dla tego pięknego stworzenia. Otóż w Polsce pewien procent ludzi, gdy się ich interpeluje kłopotliwym pytaniem czy uwagą, martwieje jak owe boże krówki. Nie słyszą. Nie rozumieją. Zwolna wyrabia się w społeczeństwie głuchota na wszystkie zagadnienia natury szerszej. Głuchota która usta je tylko wtedy, gdy w grę wchodzi kwestia indywidualnego, najbardziej wąsko pojętego interesu. In</w:t>
        <w:softHyphen/>
        <w:t>teresu którego ramy obejmują jedynie zagadnienia dojutrzejszej spokojnej wegetacji. Nie egzystencji. Nie życia. Wegetacji. To maksymalne życzenie ludzi zrezygnowanych świadczy o jakiejś ogromnej goryczy doświadczenia, świadczy o jakimś ogromnym znużeniu ducha. O jego śmierci nawet. Lub o jego głębokim śnie.</w:t>
      </w:r>
    </w:p>
    <w:p>
      <w:pPr>
        <w:pStyle w:val="Style61"/>
        <w:keepNext w:val="0"/>
        <w:keepLines w:val="0"/>
        <w:widowControl w:val="0"/>
        <w:shd w:val="clear" w:color="auto" w:fill="auto"/>
        <w:tabs>
          <w:tab w:leader="dot" w:pos="4619"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Pisze się w prasie zachodniej o wielkich przemianach języko</w:t>
        <w:softHyphen/>
        <w:t>wych dokonanych w ciągu ostatniego ćwierćwiecza. Jest to praw</w:t>
        <w:softHyphen/>
        <w:t>da. Dostrzegłem również mocne jego zwulgaryzowanie. Pierw</w:t>
        <w:softHyphen/>
        <w:t>szym słowem jakim mnie poczęstowała Polska gdy tylko przeje</w:t>
        <w:softHyphen/>
        <w:t>chałem szlaban graniczny było „łacińskie” słowo k</w:t>
        <w:tab/>
        <w:t xml:space="preserve"> Dwaj prze</w:t>
        <w:softHyphen/>
      </w:r>
    </w:p>
    <w:p>
      <w:pPr>
        <w:pStyle w:val="Style61"/>
        <w:keepNext w:val="0"/>
        <w:keepLines w:val="0"/>
        <w:widowControl w:val="0"/>
        <w:shd w:val="clear" w:color="auto" w:fill="auto"/>
        <w:bidi w:val="0"/>
        <w:spacing w:before="0" w:after="380" w:line="199" w:lineRule="auto"/>
        <w:ind w:left="0" w:right="0" w:firstLine="0"/>
        <w:jc w:val="both"/>
      </w:pPr>
      <w:r>
        <w:rPr>
          <w:b w:val="0"/>
          <w:bCs w:val="0"/>
          <w:color w:val="000000"/>
          <w:spacing w:val="0"/>
          <w:w w:val="100"/>
          <w:position w:val="0"/>
          <w:shd w:val="clear" w:color="auto" w:fill="auto"/>
          <w:lang w:val="pl-PL" w:eastAsia="pl-PL" w:bidi="pl-PL"/>
        </w:rPr>
        <w:t>jeżdżający obok mnie motocykliści przerzucali się uwagami, w ten sposób je ozdabiając. Słowo to później szło za mną, w towa</w:t>
        <w:softHyphen/>
        <w:t>rzystwie innych, niemniej soczystych, wiernie jak pies. Słyszałem</w:t>
        <w:br w:type="page"/>
      </w:r>
      <w:r>
        <w:rPr>
          <w:b w:val="0"/>
          <w:bCs w:val="0"/>
          <w:color w:val="000000"/>
          <w:spacing w:val="0"/>
          <w:w w:val="100"/>
          <w:position w:val="0"/>
          <w:shd w:val="clear" w:color="auto" w:fill="auto"/>
          <w:lang w:val="pl-PL" w:eastAsia="pl-PL" w:bidi="pl-PL"/>
        </w:rPr>
        <w:t>je na ulicach, w tramwaju, w urzędach, w sklepach, słowem wszędzie. To i inne słowa tego samego „łacińskiego” obrządku. Razem z przemianą socjalną zyskały one swą nobilitację. Czyżby to był symptom czasu?</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Post Scriptum</w:t>
      </w:r>
    </w:p>
    <w:p>
      <w:pPr>
        <w:pStyle w:val="Style61"/>
        <w:keepNext w:val="0"/>
        <w:keepLines w:val="0"/>
        <w:widowControl w:val="0"/>
        <w:shd w:val="clear" w:color="auto" w:fill="auto"/>
        <w:bidi w:val="0"/>
        <w:spacing w:before="0" w:after="180" w:line="199" w:lineRule="auto"/>
        <w:ind w:left="0" w:right="0" w:firstLine="280"/>
        <w:jc w:val="both"/>
      </w:pPr>
      <w:r>
        <w:rPr>
          <w:b w:val="0"/>
          <w:bCs w:val="0"/>
          <w:color w:val="000000"/>
          <w:spacing w:val="0"/>
          <w:w w:val="100"/>
          <w:position w:val="0"/>
          <w:shd w:val="clear" w:color="auto" w:fill="auto"/>
          <w:lang w:val="pl-PL" w:eastAsia="pl-PL" w:bidi="pl-PL"/>
        </w:rPr>
        <w:t>Granicy państwa wschodnioniemieckiego strzeże, prócz szlaba</w:t>
        <w:softHyphen/>
        <w:t>nów, celników, żandarmów, mityczna trochę dla mnie postać ro</w:t>
        <w:softHyphen/>
        <w:t>syjskiego „mołodca" w rubaszce i fioletowych epoletach. „Moło- diec” ów, przystojny, różowy i postawny wojskowy, o uwodzi</w:t>
        <w:softHyphen/>
        <w:t>cielsko błyszczących butach z cholewami, stoi z boku, przypatru</w:t>
        <w:softHyphen/>
        <w:t>jąc się dokonywanej kontroli ludzi i samochodów. Stoi bez ruchu, w pozycji wdzięcznej, oparty zgrabnie o żelazo bariery. Stoi i nawet nie pluje „siemiaczkami”. Nie chce mi się wierzyć, że stał tak przez miesiąc cały, chociaż widziałem go za każdym razem gdy przebijałem się przez państwo pana Ulbrichta. Jakże można by w ten sposób marnować czas?</w:t>
      </w:r>
    </w:p>
    <w:p>
      <w:pPr>
        <w:pStyle w:val="Style61"/>
        <w:keepNext w:val="0"/>
        <w:keepLines w:val="0"/>
        <w:widowControl w:val="0"/>
        <w:shd w:val="clear" w:color="auto" w:fill="auto"/>
        <w:bidi w:val="0"/>
        <w:spacing w:before="0" w:after="280" w:line="199" w:lineRule="auto"/>
        <w:ind w:left="3120" w:right="0" w:firstLine="0"/>
        <w:jc w:val="both"/>
        <w:sectPr>
          <w:headerReference w:type="default" r:id="rId184"/>
          <w:footerReference w:type="default" r:id="rId185"/>
          <w:headerReference w:type="even" r:id="rId186"/>
          <w:footerReference w:type="even" r:id="rId187"/>
          <w:headerReference w:type="first" r:id="rId188"/>
          <w:footerReference w:type="first" r:id="rId189"/>
          <w:footnotePr>
            <w:pos w:val="pageBottom"/>
            <w:numFmt w:val="chicago"/>
            <w:numRestart w:val="continuous"/>
            <w15:footnoteColumns w:val="1"/>
          </w:footnotePr>
          <w:pgSz w:w="6851" w:h="11317"/>
          <w:pgMar w:top="978" w:left="496" w:right="501" w:bottom="665" w:header="0" w:footer="3" w:gutter="0"/>
          <w:cols w:space="720"/>
          <w:noEndnote/>
          <w:titlePg/>
          <w:rtlGutter w:val="0"/>
          <w:docGrid w:linePitch="360"/>
        </w:sectPr>
      </w:pPr>
      <w:r>
        <w:rPr>
          <w:b w:val="0"/>
          <w:bCs w:val="0"/>
          <w:i/>
          <w:iCs/>
          <w:color w:val="000000"/>
          <w:spacing w:val="0"/>
          <w:w w:val="100"/>
          <w:position w:val="0"/>
          <w:shd w:val="clear" w:color="auto" w:fill="auto"/>
          <w:lang w:val="pl-PL" w:eastAsia="pl-PL" w:bidi="pl-PL"/>
        </w:rPr>
        <w:t>Mieczysław LURCZYŃSKI</w:t>
      </w:r>
    </w:p>
    <w:p>
      <w:pPr>
        <w:widowControl w:val="0"/>
        <w:spacing w:line="1" w:lineRule="exact"/>
      </w:pPr>
      <w:r>
        <mc:AlternateContent>
          <mc:Choice Requires="wps">
            <w:drawing>
              <wp:anchor distT="0" distB="11430" distL="0" distR="0" simplePos="0" relativeHeight="125829398" behindDoc="0" locked="0" layoutInCell="1" allowOverlap="1">
                <wp:simplePos x="0" y="0"/>
                <wp:positionH relativeFrom="page">
                  <wp:posOffset>562610</wp:posOffset>
                </wp:positionH>
                <wp:positionV relativeFrom="paragraph">
                  <wp:posOffset>0</wp:posOffset>
                </wp:positionV>
                <wp:extent cx="1714500" cy="704215"/>
                <wp:wrapTopAndBottom/>
                <wp:docPr id="234" name="Shape 234"/>
                <a:graphic xmlns:a="http://schemas.openxmlformats.org/drawingml/2006/main">
                  <a:graphicData uri="http://schemas.microsoft.com/office/word/2010/wordprocessingShape">
                    <wps:wsp>
                      <wps:cNvSpPr txBox="1"/>
                      <wps:spPr>
                        <a:xfrm>
                          <a:ext cx="1714500" cy="704215"/>
                        </a:xfrm>
                        <a:prstGeom prst="rect"/>
                        <a:noFill/>
                      </wps:spPr>
                      <wps:txbx>
                        <w:txbxContent>
                          <w:p>
                            <w:pPr>
                              <w:pStyle w:val="Style6"/>
                              <w:keepNext/>
                              <w:keepLines/>
                              <w:widowControl w:val="0"/>
                              <w:shd w:val="clear" w:color="auto" w:fill="auto"/>
                              <w:bidi w:val="0"/>
                              <w:spacing w:before="0" w:after="0" w:line="240" w:lineRule="auto"/>
                              <w:ind w:left="0" w:right="0" w:firstLine="0"/>
                              <w:jc w:val="left"/>
                            </w:pPr>
                            <w:bookmarkStart w:id="46" w:name="bookmark46"/>
                            <w:bookmarkStart w:id="47" w:name="bookmark47"/>
                            <w:r>
                              <w:rPr>
                                <w:color w:val="000000"/>
                                <w:spacing w:val="0"/>
                                <w:position w:val="0"/>
                                <w:u w:val="single"/>
                                <w:shd w:val="clear" w:color="auto" w:fill="auto"/>
                                <w:lang w:val="fr-FR" w:eastAsia="fr-FR" w:bidi="fr-FR"/>
                              </w:rPr>
                              <w:t>1.000.000</w:t>
                            </w:r>
                            <w:bookmarkEnd w:id="46"/>
                            <w:bookmarkEnd w:id="47"/>
                          </w:p>
                        </w:txbxContent>
                      </wps:txbx>
                      <wps:bodyPr wrap="none" lIns="0" tIns="0" rIns="0" bIns="0">
                        <a:noAutoFit/>
                      </wps:bodyPr>
                    </wps:wsp>
                  </a:graphicData>
                </a:graphic>
              </wp:anchor>
            </w:drawing>
          </mc:Choice>
          <mc:Fallback>
            <w:pict>
              <v:shape id="_x0000_s1260" type="#_x0000_t202" style="position:absolute;margin-left:44.299999999999997pt;margin-top:0;width:135.pt;height:55.450000000000003pt;z-index:-125829355;mso-wrap-distance-left:0;mso-wrap-distance-right:0;mso-wrap-distance-bottom:0.90000000000000002pt;mso-position-horizontal-relative:page" filled="f" stroked="f">
                <v:textbox inset="0,0,0,0">
                  <w:txbxContent>
                    <w:p>
                      <w:pPr>
                        <w:pStyle w:val="Style6"/>
                        <w:keepNext/>
                        <w:keepLines/>
                        <w:widowControl w:val="0"/>
                        <w:shd w:val="clear" w:color="auto" w:fill="auto"/>
                        <w:bidi w:val="0"/>
                        <w:spacing w:before="0" w:after="0" w:line="240" w:lineRule="auto"/>
                        <w:ind w:left="0" w:right="0" w:firstLine="0"/>
                        <w:jc w:val="left"/>
                      </w:pPr>
                      <w:bookmarkStart w:id="46" w:name="bookmark46"/>
                      <w:bookmarkStart w:id="47" w:name="bookmark47"/>
                      <w:r>
                        <w:rPr>
                          <w:color w:val="000000"/>
                          <w:spacing w:val="0"/>
                          <w:position w:val="0"/>
                          <w:u w:val="single"/>
                          <w:shd w:val="clear" w:color="auto" w:fill="auto"/>
                          <w:lang w:val="fr-FR" w:eastAsia="fr-FR" w:bidi="fr-FR"/>
                        </w:rPr>
                        <w:t>1.000.000</w:t>
                      </w:r>
                      <w:bookmarkEnd w:id="46"/>
                      <w:bookmarkEnd w:id="47"/>
                    </w:p>
                  </w:txbxContent>
                </v:textbox>
                <w10:wrap type="topAndBottom" anchorx="page"/>
              </v:shape>
            </w:pict>
          </mc:Fallback>
        </mc:AlternateContent>
      </w:r>
      <w:r>
        <mc:AlternateContent>
          <mc:Choice Requires="wps">
            <w:drawing>
              <wp:anchor distT="0" distB="0" distL="0" distR="0" simplePos="0" relativeHeight="125829400" behindDoc="0" locked="0" layoutInCell="1" allowOverlap="1">
                <wp:simplePos x="0" y="0"/>
                <wp:positionH relativeFrom="page">
                  <wp:posOffset>2533015</wp:posOffset>
                </wp:positionH>
                <wp:positionV relativeFrom="paragraph">
                  <wp:posOffset>0</wp:posOffset>
                </wp:positionV>
                <wp:extent cx="1369060" cy="715645"/>
                <wp:wrapTopAndBottom/>
                <wp:docPr id="236" name="Shape 236"/>
                <a:graphic xmlns:a="http://schemas.openxmlformats.org/drawingml/2006/main">
                  <a:graphicData uri="http://schemas.microsoft.com/office/word/2010/wordprocessingShape">
                    <wps:wsp>
                      <wps:cNvSpPr txBox="1"/>
                      <wps:spPr>
                        <a:xfrm>
                          <a:ext cx="1369060" cy="715645"/>
                        </a:xfrm>
                        <a:prstGeom prst="rect"/>
                        <a:noFill/>
                      </wps:spPr>
                      <wps:txbx>
                        <w:txbxContent>
                          <w:p>
                            <w:pPr>
                              <w:pStyle w:val="Style61"/>
                              <w:keepNext w:val="0"/>
                              <w:keepLines w:val="0"/>
                              <w:widowControl w:val="0"/>
                              <w:shd w:val="clear" w:color="auto" w:fill="auto"/>
                              <w:bidi w:val="0"/>
                              <w:spacing w:before="0" w:after="0" w:line="283" w:lineRule="auto"/>
                              <w:ind w:left="0" w:right="0" w:firstLine="0"/>
                              <w:jc w:val="both"/>
                            </w:pPr>
                            <w:r>
                              <w:rPr>
                                <w:color w:val="000000"/>
                                <w:spacing w:val="0"/>
                                <w:w w:val="100"/>
                                <w:position w:val="0"/>
                                <w:shd w:val="clear" w:color="auto" w:fill="auto"/>
                                <w:lang w:val="pl-PL" w:eastAsia="pl-PL" w:bidi="pl-PL"/>
                              </w:rPr>
                              <w:t xml:space="preserve">GILE11E super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 xml:space="preserve">wysłał w bieżącym roku do Kraju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A Z A B</w:t>
                            </w:r>
                          </w:p>
                        </w:txbxContent>
                      </wps:txbx>
                      <wps:bodyPr lIns="0" tIns="0" rIns="0" bIns="0">
                        <a:noAutoFit/>
                      </wps:bodyPr>
                    </wps:wsp>
                  </a:graphicData>
                </a:graphic>
              </wp:anchor>
            </w:drawing>
          </mc:Choice>
          <mc:Fallback>
            <w:pict>
              <v:shape id="_x0000_s1262" type="#_x0000_t202" style="position:absolute;margin-left:199.44999999999999pt;margin-top:0;width:107.8pt;height:56.350000000000001pt;z-index:-125829353;mso-wrap-distance-left:0;mso-wrap-distance-right:0;mso-position-horizontal-relative:page" filled="f" stroked="f">
                <v:textbox inset="0,0,0,0">
                  <w:txbxContent>
                    <w:p>
                      <w:pPr>
                        <w:pStyle w:val="Style61"/>
                        <w:keepNext w:val="0"/>
                        <w:keepLines w:val="0"/>
                        <w:widowControl w:val="0"/>
                        <w:shd w:val="clear" w:color="auto" w:fill="auto"/>
                        <w:bidi w:val="0"/>
                        <w:spacing w:before="0" w:after="0" w:line="283" w:lineRule="auto"/>
                        <w:ind w:left="0" w:right="0" w:firstLine="0"/>
                        <w:jc w:val="both"/>
                      </w:pPr>
                      <w:r>
                        <w:rPr>
                          <w:color w:val="000000"/>
                          <w:spacing w:val="0"/>
                          <w:w w:val="100"/>
                          <w:position w:val="0"/>
                          <w:shd w:val="clear" w:color="auto" w:fill="auto"/>
                          <w:lang w:val="pl-PL" w:eastAsia="pl-PL" w:bidi="pl-PL"/>
                        </w:rPr>
                        <w:t xml:space="preserve">GILE11E super </w:t>
                      </w:r>
                      <w:r>
                        <w:rPr>
                          <w:color w:val="000000"/>
                          <w:spacing w:val="0"/>
                          <w:w w:val="100"/>
                          <w:position w:val="0"/>
                          <w:shd w:val="clear" w:color="auto" w:fill="auto"/>
                          <w:lang w:val="fr-FR" w:eastAsia="fr-FR" w:bidi="fr-FR"/>
                        </w:rPr>
                        <w:t xml:space="preserve">silver </w:t>
                      </w:r>
                      <w:r>
                        <w:rPr>
                          <w:color w:val="000000"/>
                          <w:spacing w:val="0"/>
                          <w:w w:val="100"/>
                          <w:position w:val="0"/>
                          <w:shd w:val="clear" w:color="auto" w:fill="auto"/>
                          <w:lang w:val="pl-PL" w:eastAsia="pl-PL" w:bidi="pl-PL"/>
                        </w:rPr>
                        <w:t xml:space="preserve">wysłał w bieżącym roku do Kraju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A Z A B</w:t>
                      </w:r>
                    </w:p>
                  </w:txbxContent>
                </v:textbox>
                <w10:wrap type="topAndBottom" anchorx="page"/>
              </v:shape>
            </w:pict>
          </mc:Fallback>
        </mc:AlternateContent>
      </w:r>
    </w:p>
    <w:p>
      <w:pPr>
        <w:pStyle w:val="Style27"/>
        <w:keepNext w:val="0"/>
        <w:keepLines w:val="0"/>
        <w:widowControl w:val="0"/>
        <w:numPr>
          <w:ilvl w:val="0"/>
          <w:numId w:val="21"/>
        </w:numPr>
        <w:shd w:val="clear" w:color="auto" w:fill="auto"/>
        <w:tabs>
          <w:tab w:pos="621" w:val="left"/>
        </w:tabs>
        <w:bidi w:val="0"/>
        <w:spacing w:before="0" w:after="40" w:line="221" w:lineRule="auto"/>
        <w:ind w:left="580" w:right="0" w:hanging="260"/>
        <w:jc w:val="both"/>
      </w:pPr>
      <w:r>
        <w:rPr>
          <w:color w:val="000000"/>
          <w:spacing w:val="0"/>
          <w:w w:val="100"/>
          <w:position w:val="0"/>
          <w:shd w:val="clear" w:color="auto" w:fill="auto"/>
          <w:lang w:val="pl-PL" w:eastAsia="pl-PL" w:bidi="pl-PL"/>
        </w:rPr>
        <w:t>Obecnie cło zostało podniesione z 1 zł. i pół na 10 zł. od sztuki, co oczywiście zlikwidowało opłacalność wysyłki większych ilości. (Od 30 sztuk cło wynosi tylko 3 zł. od sztuki).</w:t>
      </w:r>
    </w:p>
    <w:p>
      <w:pPr>
        <w:pStyle w:val="Style27"/>
        <w:keepNext w:val="0"/>
        <w:keepLines w:val="0"/>
        <w:widowControl w:val="0"/>
        <w:numPr>
          <w:ilvl w:val="0"/>
          <w:numId w:val="21"/>
        </w:numPr>
        <w:shd w:val="clear" w:color="auto" w:fill="auto"/>
        <w:tabs>
          <w:tab w:pos="624" w:val="left"/>
        </w:tabs>
        <w:bidi w:val="0"/>
        <w:spacing w:before="0" w:after="40" w:line="221" w:lineRule="auto"/>
        <w:ind w:left="580" w:right="0" w:hanging="260"/>
        <w:jc w:val="both"/>
      </w:pPr>
      <w:r>
        <w:rPr>
          <w:color w:val="000000"/>
          <w:spacing w:val="0"/>
          <w:w w:val="100"/>
          <w:position w:val="0"/>
          <w:shd w:val="clear" w:color="auto" w:fill="auto"/>
          <w:lang w:val="pl-PL" w:eastAsia="pl-PL" w:bidi="pl-PL"/>
        </w:rPr>
        <w:t xml:space="preserve">Powyższą podwyżkę tak uzasadnia „Życie Warszawy” z 19 lipca: ... „za każdy dolar wydany za granicą na zakup </w:t>
      </w:r>
      <w:r>
        <w:rPr>
          <w:color w:val="000000"/>
          <w:spacing w:val="0"/>
          <w:w w:val="100"/>
          <w:position w:val="0"/>
          <w:shd w:val="clear" w:color="auto" w:fill="auto"/>
          <w:lang w:val="fr-FR" w:eastAsia="fr-FR" w:bidi="fr-FR"/>
        </w:rPr>
        <w:t xml:space="preserve">„Silverôw” </w:t>
      </w:r>
      <w:r>
        <w:rPr>
          <w:color w:val="000000"/>
          <w:spacing w:val="0"/>
          <w:w w:val="100"/>
          <w:position w:val="0"/>
          <w:shd w:val="clear" w:color="auto" w:fill="auto"/>
          <w:lang w:val="pl-PL" w:eastAsia="pl-PL" w:bidi="pl-PL"/>
        </w:rPr>
        <w:t>otrzy</w:t>
        <w:softHyphen/>
        <w:t>mywało się w Kraju do 280 złotych”.</w:t>
      </w:r>
    </w:p>
    <w:p>
      <w:pPr>
        <w:pStyle w:val="Style27"/>
        <w:keepNext w:val="0"/>
        <w:keepLines w:val="0"/>
        <w:widowControl w:val="0"/>
        <w:numPr>
          <w:ilvl w:val="0"/>
          <w:numId w:val="21"/>
        </w:numPr>
        <w:shd w:val="clear" w:color="auto" w:fill="auto"/>
        <w:tabs>
          <w:tab w:pos="624" w:val="left"/>
        </w:tabs>
        <w:bidi w:val="0"/>
        <w:spacing w:before="0" w:after="40"/>
        <w:ind w:left="580" w:right="0" w:hanging="260"/>
        <w:jc w:val="both"/>
      </w:pPr>
      <w:r>
        <w:rPr>
          <w:color w:val="000000"/>
          <w:spacing w:val="0"/>
          <w:w w:val="100"/>
          <w:position w:val="0"/>
          <w:shd w:val="clear" w:color="auto" w:fill="auto"/>
          <w:lang w:val="pl-PL" w:eastAsia="pl-PL" w:bidi="pl-PL"/>
        </w:rPr>
        <w:t>Tak było istotnie i TAZAB ma pełną i wyłączną satysfakcję wprowadzenia tego towaru i ułatwienia naszym Klientom na całym świecie NAJKORZYSTNIEJSZEJ pomocy rodzinom.</w:t>
      </w:r>
    </w:p>
    <w:p>
      <w:pPr>
        <w:pStyle w:val="Style27"/>
        <w:keepNext w:val="0"/>
        <w:keepLines w:val="0"/>
        <w:widowControl w:val="0"/>
        <w:shd w:val="clear" w:color="auto" w:fill="auto"/>
        <w:bidi w:val="0"/>
        <w:spacing w:before="0" w:after="100"/>
        <w:ind w:left="580" w:right="0" w:hanging="260"/>
        <w:jc w:val="both"/>
      </w:pPr>
      <w:r>
        <w:rPr>
          <w:color w:val="000000"/>
          <w:spacing w:val="0"/>
          <w:w w:val="100"/>
          <w:position w:val="0"/>
          <w:shd w:val="clear" w:color="auto" w:fill="auto"/>
          <w:lang w:val="pl-PL" w:eastAsia="pl-PL" w:bidi="pl-PL"/>
        </w:rPr>
        <w:t xml:space="preserve">@ Okazja ta została obecnie przekreślona, ale w najnowszych ILUSTROWANYCH KATALOGACH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A Z A B A ZNAJDĄ ZAINTERESOWANI INNE KORZYSTNE OKAZJE.</w:t>
      </w:r>
    </w:p>
    <w:p>
      <w:pPr>
        <w:pStyle w:val="Style61"/>
        <w:keepNext w:val="0"/>
        <w:keepLines w:val="0"/>
        <w:widowControl w:val="0"/>
        <w:shd w:val="clear" w:color="auto" w:fill="auto"/>
        <w:bidi w:val="0"/>
        <w:spacing w:before="0" w:after="40" w:line="283" w:lineRule="auto"/>
        <w:ind w:left="0" w:right="0" w:firstLine="280"/>
        <w:jc w:val="both"/>
      </w:pPr>
      <w:r>
        <w:rPr>
          <w:color w:val="000000"/>
          <w:spacing w:val="0"/>
          <w:w w:val="100"/>
          <w:position w:val="0"/>
          <w:shd w:val="clear" w:color="auto" w:fill="auto"/>
          <w:lang w:val="pl-PL" w:eastAsia="pl-PL" w:bidi="pl-PL"/>
        </w:rPr>
        <w:t>Największy na świecie Polski Dom Wysyłkowy</w:t>
      </w:r>
    </w:p>
    <w:p>
      <w:pPr>
        <w:pStyle w:val="Style44"/>
        <w:keepNext/>
        <w:keepLines/>
        <w:widowControl w:val="0"/>
        <w:shd w:val="clear" w:color="auto" w:fill="auto"/>
        <w:bidi w:val="0"/>
        <w:spacing w:before="0" w:after="40" w:line="240" w:lineRule="auto"/>
        <w:ind w:left="0" w:right="0" w:firstLine="280"/>
        <w:jc w:val="both"/>
      </w:pPr>
      <w:bookmarkStart w:id="48" w:name="bookmark48"/>
      <w:bookmarkStart w:id="49" w:name="bookmark49"/>
      <w:r>
        <w:rPr>
          <w:color w:val="000000"/>
          <w:spacing w:val="0"/>
          <w:w w:val="100"/>
          <w:position w:val="0"/>
          <w:shd w:val="clear" w:color="auto" w:fill="auto"/>
          <w:lang w:val="pl-PL" w:eastAsia="pl-PL" w:bidi="pl-PL"/>
        </w:rPr>
        <w:t>TAZAB and C</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Tazab House</w:t>
      </w:r>
      <w:bookmarkEnd w:id="48"/>
      <w:bookmarkEnd w:id="49"/>
    </w:p>
    <w:p>
      <w:pPr>
        <w:pStyle w:val="Style61"/>
        <w:keepNext w:val="0"/>
        <w:keepLines w:val="0"/>
        <w:widowControl w:val="0"/>
        <w:shd w:val="clear" w:color="auto" w:fill="auto"/>
        <w:bidi w:val="0"/>
        <w:spacing w:before="0" w:after="0" w:line="283" w:lineRule="auto"/>
        <w:ind w:left="0" w:right="0" w:firstLine="280"/>
        <w:jc w:val="both"/>
      </w:pPr>
      <w:r>
        <w:rPr>
          <w:color w:val="000000"/>
          <w:spacing w:val="0"/>
          <w:w w:val="100"/>
          <w:position w:val="0"/>
          <w:shd w:val="clear" w:color="auto" w:fill="auto"/>
          <w:lang w:val="pl-PL" w:eastAsia="pl-PL" w:bidi="pl-PL"/>
        </w:rPr>
        <w:t>22, ROLAND GARDENS, LONDON, S.W.7.</w:t>
      </w:r>
    </w:p>
    <w:p>
      <w:pPr>
        <w:pStyle w:val="Style61"/>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16, </w:t>
      </w:r>
      <w:r>
        <w:rPr>
          <w:color w:val="000000"/>
          <w:spacing w:val="0"/>
          <w:w w:val="100"/>
          <w:position w:val="0"/>
          <w:shd w:val="clear" w:color="auto" w:fill="auto"/>
          <w:lang w:val="fr-FR" w:eastAsia="fr-FR" w:bidi="fr-FR"/>
        </w:rPr>
        <w:t xml:space="preserve">STUYVESANT STR., </w:t>
      </w:r>
      <w:r>
        <w:rPr>
          <w:color w:val="000000"/>
          <w:spacing w:val="0"/>
          <w:w w:val="100"/>
          <w:position w:val="0"/>
          <w:shd w:val="clear" w:color="auto" w:fill="auto"/>
          <w:lang w:val="pl-PL" w:eastAsia="pl-PL" w:bidi="pl-PL"/>
        </w:rPr>
        <w:t>NEW YORK, N.Y. 10003,</w:t>
      </w:r>
    </w:p>
    <w:p>
      <w:pPr>
        <w:pStyle w:val="Style61"/>
        <w:keepNext w:val="0"/>
        <w:keepLines w:val="0"/>
        <w:widowControl w:val="0"/>
        <w:shd w:val="clear" w:color="auto" w:fill="auto"/>
        <w:bidi w:val="0"/>
        <w:spacing w:before="0" w:after="40" w:line="216" w:lineRule="auto"/>
        <w:ind w:left="0" w:right="0" w:firstLine="0"/>
        <w:jc w:val="center"/>
      </w:pPr>
      <w:r>
        <w:rPr>
          <w:color w:val="000000"/>
          <w:spacing w:val="0"/>
          <w:w w:val="100"/>
          <w:position w:val="0"/>
          <w:shd w:val="clear" w:color="auto" w:fill="auto"/>
          <w:lang w:val="fr-FR" w:eastAsia="fr-FR" w:bidi="fr-FR"/>
        </w:rPr>
        <w:t xml:space="preserve">Tel.: ALgonquin </w:t>
      </w:r>
      <w:r>
        <w:rPr>
          <w:color w:val="000000"/>
          <w:spacing w:val="0"/>
          <w:w w:val="100"/>
          <w:position w:val="0"/>
          <w:shd w:val="clear" w:color="auto" w:fill="auto"/>
          <w:lang w:val="pl-PL" w:eastAsia="pl-PL" w:bidi="pl-PL"/>
        </w:rPr>
        <w:t>4-4161</w:t>
      </w:r>
    </w:p>
    <w:p>
      <w:pPr>
        <w:pStyle w:val="Style61"/>
        <w:keepNext w:val="0"/>
        <w:keepLines w:val="0"/>
        <w:widowControl w:val="0"/>
        <w:shd w:val="clear" w:color="auto" w:fill="auto"/>
        <w:bidi w:val="0"/>
        <w:spacing w:before="0" w:after="1260" w:line="283" w:lineRule="auto"/>
        <w:ind w:left="0" w:right="0" w:firstLine="280"/>
        <w:jc w:val="both"/>
      </w:pPr>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RUE LEGENDRE, PARIS 17% Tel.: 924-0045</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KAZIMIERZ WIERZYŃSKI</w:t>
      </w:r>
    </w:p>
    <w:p>
      <w:pPr>
        <w:pStyle w:val="Style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50" w:name="bookmark50"/>
      <w:bookmarkStart w:id="51" w:name="bookmark51"/>
      <w:r>
        <w:rPr>
          <w:color w:val="000000"/>
          <w:spacing w:val="0"/>
          <w:position w:val="0"/>
          <w:shd w:val="clear" w:color="auto" w:fill="auto"/>
          <w:lang w:val="pl-PL" w:eastAsia="pl-PL" w:bidi="pl-PL"/>
        </w:rPr>
        <w:t>CZARNY POLONEZ</w:t>
      </w:r>
      <w:bookmarkEnd w:id="50"/>
      <w:bookmarkEnd w:id="51"/>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Poezje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WYDANIE DRUGIE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380" w:val="left"/>
        </w:tabs>
        <w:bidi w:val="0"/>
        <w:spacing w:before="0" w:after="40" w:line="240" w:lineRule="auto"/>
        <w:ind w:left="0" w:right="0"/>
        <w:jc w:val="both"/>
      </w:pPr>
      <w:r>
        <w:rPr>
          <w:color w:val="000000"/>
          <w:spacing w:val="0"/>
          <w:w w:val="100"/>
          <w:position w:val="0"/>
          <w:shd w:val="clear" w:color="auto" w:fill="auto"/>
          <w:lang w:val="pl-PL" w:eastAsia="pl-PL" w:bidi="pl-PL"/>
        </w:rPr>
        <w:t>Str. 40.</w:t>
        <w:tab/>
        <w:t>Cena egz. F. 7 (doi. 1,75)</w:t>
      </w:r>
      <w:r>
        <w:br w:type="page"/>
      </w:r>
    </w:p>
    <w:p>
      <w:pPr>
        <w:pStyle w:val="Style79"/>
        <w:keepNext w:val="0"/>
        <w:keepLines w:val="0"/>
        <w:widowControl w:val="0"/>
        <w:shd w:val="clear" w:color="auto" w:fill="auto"/>
        <w:bidi w:val="0"/>
        <w:spacing w:before="0" w:line="240" w:lineRule="auto"/>
        <w:ind w:left="0" w:right="0" w:firstLine="0"/>
        <w:jc w:val="right"/>
      </w:pPr>
      <w:r>
        <w:rPr>
          <w:color w:val="000000"/>
          <w:spacing w:val="0"/>
          <w:w w:val="100"/>
          <w:position w:val="0"/>
          <w:shd w:val="clear" w:color="auto" w:fill="auto"/>
          <w:lang w:val="pl-PL" w:eastAsia="pl-PL" w:bidi="pl-PL"/>
        </w:rPr>
        <w:t>Sąsiedzi</w:t>
      </w:r>
    </w:p>
    <w:p>
      <w:pPr>
        <w:pStyle w:val="Style44"/>
        <w:keepNext/>
        <w:keepLines/>
        <w:widowControl w:val="0"/>
        <w:shd w:val="clear" w:color="auto" w:fill="auto"/>
        <w:bidi w:val="0"/>
        <w:spacing w:before="0" w:after="660" w:line="252"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Rozmowy z bpem Rusnakiem i St. Romanem</w:t>
      </w:r>
      <w:bookmarkEnd w:id="52"/>
      <w:bookmarkEnd w:id="53"/>
    </w:p>
    <w:p>
      <w:pPr>
        <w:pStyle w:val="Style61"/>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POŁOŻENIE KOŚCIOŁA GREKO-KATOLICKIEGO</w:t>
        <w:br/>
        <w:t>W SŁOWACJI</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Wypadki w Czechosłowacji śledzili ze szczególnym zaintereso</w:t>
        <w:softHyphen/>
        <w:t>waniem Czesi i Słowacy w Kanadzie. Ale Słowacy niewątpliwie nie tylko z największym zainteresowaniem, ale i z napięciem. Fakt iż motorem działania w kierunku liberalizacji i demokratyzacji jest Aleksander Dubczek, Słowak, byłby już dostatecznym uza</w:t>
        <w:softHyphen/>
        <w:t>sadnieniem i wytłumaczeniem, ale z tym wiązała się nadzieja na głębokie, poważne zmiany w Słowacji, w dotychczasowym nasta</w:t>
        <w:softHyphen/>
        <w:t>wieniu centralnej administracji państwowej i partyjnej.</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Rejestr wypaczeń i błędów, by użyć najostrożniejszych i naj</w:t>
        <w:softHyphen/>
        <w:t xml:space="preserve">delikatniejszych określeń, jaki Słowacy gotowi są przedstawić przywódcom czeskich komunistów „minionego okresu” jest długi i wręcz ponury. To jeszcze jeden powód dla którego przyjęli z ulgą, otuchą i nadzieją klęskę </w:t>
      </w:r>
      <w:r>
        <w:rPr>
          <w:b w:val="0"/>
          <w:bCs w:val="0"/>
          <w:color w:val="000000"/>
          <w:spacing w:val="0"/>
          <w:w w:val="100"/>
          <w:position w:val="0"/>
          <w:shd w:val="clear" w:color="auto" w:fill="auto"/>
          <w:lang w:val="fr-FR" w:eastAsia="fr-FR" w:bidi="fr-FR"/>
        </w:rPr>
        <w:t xml:space="preserve">Novotnego </w:t>
      </w:r>
      <w:r>
        <w:rPr>
          <w:b w:val="0"/>
          <w:bCs w:val="0"/>
          <w:color w:val="000000"/>
          <w:spacing w:val="0"/>
          <w:w w:val="100"/>
          <w:position w:val="0"/>
          <w:shd w:val="clear" w:color="auto" w:fill="auto"/>
          <w:lang w:val="pl-PL" w:eastAsia="pl-PL" w:bidi="pl-PL"/>
        </w:rPr>
        <w:t>i zwycięstwo Dubczeka. Za</w:t>
        <w:softHyphen/>
        <w:t>równo w Słowacji jak i zagranicą.</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Największe skupisko Słowaków poza granicami kraju znajdu</w:t>
        <w:softHyphen/>
        <w:t>je się oczywiście — jakżeby mogło być inaczej? — w Stanach Zjednoczonych. Z danymi statystycznymi należy jednak być ostroż</w:t>
        <w:softHyphen/>
        <w:t>nym, gdyż różni różnorako nimi się posługują. Wysoce patriotycz</w:t>
        <w:softHyphen/>
        <w:t>nie nastrojeni wymieniają w zaufaniu liczbę 3.000.000 Słowaków w USA, dyskretnie dodając iż część z nich nie przyznaje się jed</w:t>
        <w:softHyphen/>
        <w:t>nak do pochodzenia słowackiego. Jeśli tę liczbę przepołowimy to zapewne znajdziemy się w pobliżu realnego stanu, z tym zastrze</w:t>
        <w:softHyphen/>
        <w:t>żeniem oczywiście iż w przytłaczającej większości są to już w drugim i trzecim pokoleniu rdzenni Amerykanie, potomkowie słowackich imigrantów.</w:t>
      </w:r>
    </w:p>
    <w:p>
      <w:pPr>
        <w:pStyle w:val="Style61"/>
        <w:keepNext w:val="0"/>
        <w:keepLines w:val="0"/>
        <w:widowControl w:val="0"/>
        <w:shd w:val="clear" w:color="auto" w:fill="auto"/>
        <w:bidi w:val="0"/>
        <w:spacing w:before="0" w:after="0" w:line="199" w:lineRule="auto"/>
        <w:ind w:left="0" w:right="0" w:firstLine="280"/>
        <w:jc w:val="both"/>
        <w:sectPr>
          <w:headerReference w:type="default" r:id="rId190"/>
          <w:footerReference w:type="default" r:id="rId191"/>
          <w:headerReference w:type="even" r:id="rId192"/>
          <w:footerReference w:type="even" r:id="rId193"/>
          <w:footnotePr>
            <w:pos w:val="pageBottom"/>
            <w:numFmt w:val="chicago"/>
            <w:numRestart w:val="continuous"/>
            <w15:footnoteColumns w:val="1"/>
          </w:footnotePr>
          <w:pgSz w:w="6851" w:h="11317"/>
          <w:pgMar w:top="958" w:left="485" w:right="498" w:bottom="672" w:header="530" w:footer="244" w:gutter="0"/>
          <w:pgNumType w:start="148"/>
          <w:cols w:space="720"/>
          <w:noEndnote/>
          <w:rtlGutter w:val="0"/>
          <w:docGrid w:linePitch="360"/>
        </w:sectPr>
      </w:pPr>
      <w:r>
        <w:rPr>
          <w:b w:val="0"/>
          <w:bCs w:val="0"/>
          <w:color w:val="000000"/>
          <w:spacing w:val="0"/>
          <w:w w:val="100"/>
          <w:position w:val="0"/>
          <w:shd w:val="clear" w:color="auto" w:fill="auto"/>
          <w:lang w:val="pl-PL" w:eastAsia="pl-PL" w:bidi="pl-PL"/>
        </w:rPr>
        <w:t>Fałszywy jest pogląd, rozpowszechniany świadomie przez nie</w:t>
        <w:softHyphen/>
        <w:t>których, jakoby wszyscy greko-katolicy byli Ukraińcami, i że w związku z tym ten obrządek stanowi niejako właściwość ukraiń</w:t>
        <w:softHyphen/>
        <w:t xml:space="preserve">ską. Niewątpliwie wierni narodowości ukraińskiej tu przeważają, </w:t>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ale nie są jedynymi. Na obszarze wschodniej Słowacji było 241 greko-katolickich parafii do których należało około 240.000 Sło</w:t>
        <w:softHyphen/>
        <w:t>waków. Są to dane oficjalne z 1948 r. mają więc raczej charakter informacyjny. Na obszarze Stanów Zjedn. Słowaków wyznania gre</w:t>
        <w:softHyphen/>
        <w:t>ko-katolickiego (względnie Amerykanów pochodzenia słowackie</w:t>
        <w:softHyphen/>
        <w:t>go) jest około 500.000. W Kanadzie, gdzie Słowacy należą do jed</w:t>
        <w:softHyphen/>
        <w:t>nej z najmniejszych grup etnicznych a greko-katolicy są wśród nich w mniejszości, posiadają od października 1964 r. własnego biskupa. Jest nim ks. Michał Rusnak. Słowacy greko-katolicy nie mają ordynariusza w kraju, bo Kościół od 1948 r. przestał tam praktycznie istnieć.</w:t>
      </w:r>
    </w:p>
    <w:p>
      <w:pPr>
        <w:pStyle w:val="Style61"/>
        <w:keepNext w:val="0"/>
        <w:keepLines w:val="0"/>
        <w:widowControl w:val="0"/>
        <w:shd w:val="clear" w:color="auto" w:fill="auto"/>
        <w:bidi w:val="0"/>
        <w:spacing w:before="0" w:after="200" w:line="202" w:lineRule="auto"/>
        <w:ind w:left="0" w:right="0" w:firstLine="280"/>
        <w:jc w:val="both"/>
      </w:pPr>
      <w:r>
        <w:rPr>
          <w:b w:val="0"/>
          <w:bCs w:val="0"/>
          <w:color w:val="000000"/>
          <w:spacing w:val="0"/>
          <w:w w:val="100"/>
          <w:position w:val="0"/>
          <w:shd w:val="clear" w:color="auto" w:fill="auto"/>
          <w:lang w:val="pl-PL" w:eastAsia="pl-PL" w:bidi="pl-PL"/>
        </w:rPr>
        <w:t>Skąd można uzyskać najbardziej autorytatywne informacje o stanie kościoła greko-katolickiego w Słowacji jeśli nie od ks. biskupa Rusnaka? Ustosunkował się wysoce życzliwie do prośby o rozmowę — niewątpliwie zawdzięczam to dr. Józefowi Kirsch- baumowi, przewodniczącemu Słowackiej Rady Narodowej — i wyznaczył spotkanie w swoim mieszkaniu.</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Przyjął nas Biskup, pełen prostoty i skromności. Stwierdzamy wprawdzie, że język słowacki jest najbardziej zbliżony do polskie</w:t>
        <w:softHyphen/>
        <w:t>go i możemy się doskonale porozumiewać, każdy używając swoje</w:t>
        <w:softHyphen/>
        <w:t>go języka, ale dla pewności przechodzimy na język angielski. Pozwoli to na uniknięcie nieporozumień.</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Nasze pytania zmierzają do ustalenia aktualnej sytuacji obrząd</w:t>
        <w:softHyphen/>
        <w:t>ku greko-katolickiego w Słowacji. Formułujemy je ostrożnie ze względu na osobę rozmówcy, który ani chce ani nie może być politykiem. Odpowiada bardzo spokojnie i to na wszystkie pyta</w:t>
        <w:softHyphen/>
        <w:t>nia.</w:t>
      </w:r>
    </w:p>
    <w:p>
      <w:pPr>
        <w:pStyle w:val="Style61"/>
        <w:keepNext w:val="0"/>
        <w:keepLines w:val="0"/>
        <w:widowControl w:val="0"/>
        <w:numPr>
          <w:ilvl w:val="0"/>
          <w:numId w:val="19"/>
        </w:numPr>
        <w:shd w:val="clear" w:color="auto" w:fill="auto"/>
        <w:tabs>
          <w:tab w:pos="576"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Naturalnie ma Pan rację zakładając iż z radością i nadzieją śledzimy rozwój wydarzeń w Słowacji. Na odcinku wyznaniowym odprężenie nastąpiło — albo ściślej, pierwsze jego oznaki ujawni</w:t>
        <w:softHyphen/>
        <w:t>ły się — jeszcze w grudniu ubiegłego roku. Była to zasługa p. Ste</w:t>
        <w:softHyphen/>
        <w:t xml:space="preserve">fana Romana, naszego parafianina. Nie wiem czy powinienem o tym mówić właśnie ze względu na niego. Proszę się upewnić czy zgodzi się na wymienienie swego nazwiska. Otóż p. Roman przeprowadzając rozmowy z członkami rządu czechosłowackiego w sprawach wymiany handlowej z Kanadą oświadczył, iż jako warunek </w:t>
      </w:r>
      <w:r>
        <w:rPr>
          <w:b w:val="0"/>
          <w:bCs w:val="0"/>
          <w:i/>
          <w:iCs/>
          <w:color w:val="000000"/>
          <w:spacing w:val="0"/>
          <w:w w:val="100"/>
          <w:position w:val="0"/>
          <w:shd w:val="clear" w:color="auto" w:fill="auto"/>
          <w:lang w:val="pl-PL" w:eastAsia="pl-PL" w:bidi="pl-PL"/>
        </w:rPr>
        <w:t>sine qua non</w:t>
      </w:r>
      <w:r>
        <w:rPr>
          <w:b w:val="0"/>
          <w:bCs w:val="0"/>
          <w:color w:val="000000"/>
          <w:spacing w:val="0"/>
          <w:w w:val="100"/>
          <w:position w:val="0"/>
          <w:shd w:val="clear" w:color="auto" w:fill="auto"/>
          <w:lang w:val="pl-PL" w:eastAsia="pl-PL" w:bidi="pl-PL"/>
        </w:rPr>
        <w:t xml:space="preserve"> uwzględnienia postulatów Czechosłowacji stawia przywrócenie wolności obrządkowi greko-katolickiemu.</w:t>
      </w:r>
    </w:p>
    <w:p>
      <w:pPr>
        <w:pStyle w:val="Style61"/>
        <w:keepNext w:val="0"/>
        <w:keepLines w:val="0"/>
        <w:widowControl w:val="0"/>
        <w:numPr>
          <w:ilvl w:val="0"/>
          <w:numId w:val="19"/>
        </w:numPr>
        <w:shd w:val="clear" w:color="auto" w:fill="auto"/>
        <w:tabs>
          <w:tab w:pos="572"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Kościół nasz został przez administrację komunistyczną zlik</w:t>
        <w:softHyphen/>
        <w:t>widowany. Pełnomocnik rządu dla spraw religijnych zwoływał zebrania — niekoniecznie nawet z udziałem greko-katolików — zapytując obecnych czy zgadzają się na wcielenie kościoła greko- katolickiego do prawosławnego. Padała naturalnie odpowiedź twierdząca. Następnego dnia ukazywało się rozporządzenie o likwi</w:t>
        <w:softHyphen/>
        <w:t>dacji naszego kościoła. W niektórych wsiach dochodziło do krwa</w:t>
        <w:softHyphen/>
        <w:t>wych starć. Ponad 600 księży, w tym trochę rzymsko-katolickich, aresztowano i wywieziono. Część z nas znalazła się w obozach kon</w:t>
        <w:softHyphen/>
        <w:t>centracyjnych, część w więzieniach.</w:t>
      </w:r>
    </w:p>
    <w:p>
      <w:pPr>
        <w:pStyle w:val="Style61"/>
        <w:keepNext w:val="0"/>
        <w:keepLines w:val="0"/>
        <w:widowControl w:val="0"/>
        <w:numPr>
          <w:ilvl w:val="0"/>
          <w:numId w:val="19"/>
        </w:numPr>
        <w:shd w:val="clear" w:color="auto" w:fill="auto"/>
        <w:tabs>
          <w:tab w:pos="31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Parafie oddano prawosławnym popom, sprowadzonym z</w:t>
        <w:br w:type="page"/>
      </w:r>
      <w:r>
        <w:rPr>
          <w:b w:val="0"/>
          <w:bCs w:val="0"/>
          <w:color w:val="000000"/>
          <w:spacing w:val="0"/>
          <w:w w:val="100"/>
          <w:position w:val="0"/>
          <w:shd w:val="clear" w:color="auto" w:fill="auto"/>
          <w:lang w:val="pl-PL" w:eastAsia="pl-PL" w:bidi="pl-PL"/>
        </w:rPr>
        <w:t>dawnego obszaru Przykarpackiej Rusi oraz z Ukrainy. Komuniści za jednym zamachem uderzyli w kościół oraz w uczucia narodowe naszej ludności. Popi bowiem skrzętnie ukrainizowali, albo raczej usiłowali ukrainizować, naszą ludność. Pod tym względem zresztą kroczyli po starym szlaku szowinistów ukraińskich, którzy nasze określenie wyznaniowe „rusnak” chcieli kapitalizować na polu narodowościowo-politycznym, uznając nas „łaskawie” za Ukraiń</w:t>
        <w:softHyphen/>
        <w:t>ców a terytorium wsch. Słowacji za część Ukrainy.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Zapewniam Pana, że na całym terytorium Słowacji żyje najwyżej 20.000 Ukraińców, ale nie potrafiłbym powiedzieć czy na</w:t>
        <w:softHyphen/>
        <w:t>leżą do kościoła greko-katolickiego. Istniała u nas tylko jedna parafia prawosławna, która swoje powstanie i byt zawdzięczała pewnemu reemigrantowi ze Stanów Zjednoczonych. Powstała na tle personalnym a nie religijnym.</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Z prawdziwą przykrością wypada stwierdzić, że w dziele zniszczenia naszego kościoła w Słowacji wielką rolę odegrała Ukraińska Narodowa Rada, jedna z partyjnych komunistycznych organizacji w Słowacji.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Pytał Pan na czym polega zmiana i jak się ujawnia w prak</w:t>
        <w:softHyphen/>
        <w:t>tyce. Wkrótce po interwencji p. Romana po prostu zelżał nacisk administracyjny a po dojściu do władzy Dubczeka pozostawiono ludności inicjatywę w odzyskiwaniu kościołów. Władze partyjne i państwowe — co pragnę z naciskiem podkreślić — nie udzielają wiernym żadnej pomocy, nie prowadzą akcji rewindykacyjnej. Proces przebiega następująco: odbywają się zebrania ludności, na których zapada decyzja w sprawie powrotu na łono kościoła greko-katolickiego. Na podstawie najbardziej autorytatywnych da</w:t>
        <w:softHyphen/>
        <w:t>nych, pod koniec września 1968, 205 parafii zostało rewindykowa</w:t>
        <w:softHyphen/>
        <w:t>nych i w kościołach odbywają się nabożeństwa według obrządku greko-katolickiego. Ludność trzech parafii pozostała przy kościele prawosławnym. Stało się to ze względów osobistych. Wierni są za</w:t>
        <w:softHyphen/>
        <w:t>dowoleni z obecnych duchownych i nie chcieli powrotu poprzed</w:t>
        <w:softHyphen/>
        <w:t>nich księży. Ordynariusza nie ma. Powrócił z zsyłki, schorowany i wycieńczony 70-letni sufragan ale mam poważne wątpliwości czy jest w stanie podołać swoim obowiązkom. Oczywiście zabiegamy W Watykanie o nominację biskupów.</w:t>
      </w:r>
    </w:p>
    <w:p>
      <w:pPr>
        <w:pStyle w:val="Style61"/>
        <w:keepNext w:val="0"/>
        <w:keepLines w:val="0"/>
        <w:widowControl w:val="0"/>
        <w:numPr>
          <w:ilvl w:val="0"/>
          <w:numId w:val="19"/>
        </w:numPr>
        <w:shd w:val="clear" w:color="auto" w:fill="auto"/>
        <w:tabs>
          <w:tab w:pos="572"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Nie mamy dostatecznej ilości księży dla obsadzenia rewindykowanych parafii a przecież proces ten nie został zakoń</w:t>
        <w:softHyphen/>
        <w:t>czony. Odpowiadając na Pańskie pytanie czy w ostatnich tygo</w:t>
        <w:softHyphen/>
        <w:t>dniach zaszły jakieś zmiany w tej mierze, pragnę zaznaczyć, iż nastąpiło pewne zahamowanie procesu rewindykacyjnego, ale nie powstrzymanie. Oczywiście jesteśmy tym zaniepokojeni. Wiado</w:t>
        <w:softHyphen/>
        <w:t>mo nam np., że popi usiłują stawiać opór, nie chcą opuszczać pa</w:t>
        <w:softHyphen/>
        <w:t>rafii a niektórzy nawet próbują do nich powrócić.</w:t>
      </w:r>
    </w:p>
    <w:p>
      <w:pPr>
        <w:pStyle w:val="Style61"/>
        <w:keepNext w:val="0"/>
        <w:keepLines w:val="0"/>
        <w:widowControl w:val="0"/>
        <w:numPr>
          <w:ilvl w:val="0"/>
          <w:numId w:val="19"/>
        </w:numPr>
        <w:shd w:val="clear" w:color="auto" w:fill="auto"/>
        <w:tabs>
          <w:tab w:pos="572" w:val="left"/>
        </w:tabs>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Wolność religii, przywrócona przez Dubczeka, oznaczała dla greko-katolickich Słowaków ożywienie zdławionego kościoła. Stąd też nasza radość i nasz niepokój. Pytał Pan skąd weźmiemy księ</w:t>
        <w:softHyphen/>
        <w:t>ży, skoro nie mieliśmy od lat młodego narybku. To bardzo po</w:t>
        <w:softHyphen/>
        <w:t>ważny problem, ale nie wątpię iż z Bożą pomocą zostanie roz</w:t>
        <w:softHyphen/>
        <w:t>wiązany. Powrócili wszyscy żyjący dawni księża i... zgłosiło się</w:t>
        <w:br w:type="page"/>
      </w:r>
      <w:r>
        <w:rPr>
          <w:b w:val="0"/>
          <w:bCs w:val="0"/>
          <w:color w:val="000000"/>
          <w:spacing w:val="0"/>
          <w:w w:val="100"/>
          <w:position w:val="0"/>
          <w:shd w:val="clear" w:color="auto" w:fill="auto"/>
          <w:lang w:val="pl-PL" w:eastAsia="pl-PL" w:bidi="pl-PL"/>
        </w:rPr>
        <w:t>— i przyjęto ich — 40 młodych duchownych prawosławnych. Na</w:t>
        <w:softHyphen/>
        <w:t>turalnie przeszli na łono naszego kościoła. Przypuszczam iż w ciągu 3-5 lat uzupełnimy braki. Wiadomo nam iż sporo osób nie mogąc ukończyć teologii skończyło inne fakultety i obecnie idąc za głosem powołania zgłosili się na studia teologiczne.</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Zasadniczy problem sprowadza się do zachowania wolno</w:t>
        <w:softHyphen/>
        <w:t>ści religijnej. Jeśli reformy Dubczeka nie zostaną cofnięte, to nasz obrządek odżyje i odzyska swoje siły. W moim przekonaniu będzie to również proces odrodzenia narodowego. Tylko słowacki ksiądz greko-katolicki odbuduje i wzmocni świadomość narodową swoich wiernych.</w:t>
      </w:r>
    </w:p>
    <w:p>
      <w:pPr>
        <w:pStyle w:val="Style61"/>
        <w:keepNext w:val="0"/>
        <w:keepLines w:val="0"/>
        <w:widowControl w:val="0"/>
        <w:shd w:val="clear" w:color="auto" w:fill="auto"/>
        <w:bidi w:val="0"/>
        <w:spacing w:before="0" w:after="200" w:line="199" w:lineRule="auto"/>
        <w:ind w:left="0" w:right="0" w:firstLine="300"/>
        <w:jc w:val="both"/>
      </w:pPr>
      <w:r>
        <w:rPr>
          <w:b w:val="0"/>
          <w:bCs w:val="0"/>
          <w:color w:val="000000"/>
          <w:spacing w:val="0"/>
          <w:w w:val="100"/>
          <w:position w:val="0"/>
          <w:shd w:val="clear" w:color="auto" w:fill="auto"/>
          <w:lang w:val="pl-PL" w:eastAsia="pl-PL" w:bidi="pl-PL"/>
        </w:rPr>
        <w:t>— Odpowiedziałem jak tylko mogłem najdokładniej na Pań</w:t>
        <w:softHyphen/>
        <w:t>skie pytania. Nie wiem oczywiście czy zadowoliłem Pana, ale pra</w:t>
        <w:softHyphen/>
        <w:t xml:space="preserve">gnę Panu i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podziękować za zainteresowanie naszymi sprawami. Cenimy sobie wysoko przyjaźń Polaków. Dziękuję Panu za wizytę.</w:t>
      </w:r>
    </w:p>
    <w:p>
      <w:pPr>
        <w:pStyle w:val="Style61"/>
        <w:keepNext w:val="0"/>
        <w:keepLines w:val="0"/>
        <w:widowControl w:val="0"/>
        <w:shd w:val="clear" w:color="auto" w:fill="auto"/>
        <w:bidi w:val="0"/>
        <w:spacing w:before="0" w:after="200" w:line="199" w:lineRule="auto"/>
        <w:ind w:left="0" w:right="0" w:firstLine="0"/>
        <w:jc w:val="center"/>
      </w:pPr>
      <w:r>
        <w:rPr>
          <w:b w:val="0"/>
          <w:bCs w:val="0"/>
          <w:color w:val="000000"/>
          <w:spacing w:val="0"/>
          <w:w w:val="100"/>
          <w:position w:val="0"/>
          <w:shd w:val="clear" w:color="auto" w:fill="auto"/>
          <w:lang w:val="pl-PL" w:eastAsia="pl-PL" w:bidi="pl-PL"/>
        </w:rPr>
        <w:t xml:space="preserve">ROZMOWA Z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S. ROMANEM</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Żadna, ale to absolutnie żadna — grupa etniczna w Kanadzie nie może się poszczycić takim atutem jaki posiadają Słowacy w osobie p. Stefana Romana. Do Kanady przybył w 1937 r. w wie</w:t>
        <w:softHyphen/>
        <w:t>ku lat 16 z rodzinnej wsi we wschodniej Słowacji i rozpoczął pra</w:t>
        <w:softHyphen/>
        <w:t>cę jako robotnik rolny. Po demobilizacji z kanadyjskich sił zbroj</w:t>
        <w:softHyphen/>
        <w:t>nych w okresie największego powojennego rozkwitu zaczyna ope</w:t>
        <w:softHyphen/>
        <w:t>rować na giełdzie, w sferach finansowych, by w błyskawiczny sposób niemal wspiąć się po drabinie finansowej. Jest dziś jednym z najbogatszych ludzi w Kanadzie; jego osobisty majątek jest wielomilionowy. Głównym polem jego działania jest górnictwo, dokładnie górnictwo uranowe, ale obok tego prowadzi wiele in</w:t>
        <w:softHyphen/>
        <w:t>nych przedsiębiorstw, w tym również finansowe, ubezpieczeniowe itp.</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Romana, magnata finansowego i przemysłowego, odróżnia od innych bogaczy przede wszystkim jego stosunek do rodaków. Jest całkowicie wrośnięty w życie kanadyjskie, ale nie stracił świado</w:t>
        <w:softHyphen/>
        <w:t>mości swego pochodzenia i przywiązania do Słowacji.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Jest hojny nie tylko wobec spraw słowackich. Dzięki jego po</w:t>
        <w:softHyphen/>
        <w:t xml:space="preserve">mocy finansowej publikuje się m.in. „Canadian </w:t>
      </w:r>
      <w:r>
        <w:rPr>
          <w:b w:val="0"/>
          <w:bCs w:val="0"/>
          <w:color w:val="000000"/>
          <w:spacing w:val="0"/>
          <w:w w:val="100"/>
          <w:position w:val="0"/>
          <w:shd w:val="clear" w:color="auto" w:fill="auto"/>
          <w:lang w:val="fr-FR" w:eastAsia="fr-FR" w:bidi="fr-FR"/>
        </w:rPr>
        <w:t xml:space="preserve">Slavonie </w:t>
      </w:r>
      <w:r>
        <w:rPr>
          <w:b w:val="0"/>
          <w:bCs w:val="0"/>
          <w:color w:val="000000"/>
          <w:spacing w:val="0"/>
          <w:w w:val="100"/>
          <w:position w:val="0"/>
          <w:shd w:val="clear" w:color="auto" w:fill="auto"/>
          <w:lang w:val="pl-PL" w:eastAsia="pl-PL" w:bidi="pl-PL"/>
        </w:rPr>
        <w:t>Papers”, odbyły się konferencje slawistyczne itp. Za tę swoją działalność otrzymał już doktoraty honorowe dwóch uniwersytetów.</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jednym tygodniu podpisuje umowy biegnące w setki milio</w:t>
        <w:softHyphen/>
        <w:t>nów dolarów w Tokio, w następnym tygodniu w Paryżu, to znów w Rzymie itp. Podróżuje własnym samolotem i nie ominął w swej trasie Bratysławy.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Stefan Roman przyjmuje nas w swoim gabinecie prezesa Deni- son </w:t>
      </w:r>
      <w:r>
        <w:rPr>
          <w:b w:val="0"/>
          <w:bCs w:val="0"/>
          <w:color w:val="000000"/>
          <w:spacing w:val="0"/>
          <w:w w:val="100"/>
          <w:position w:val="0"/>
          <w:shd w:val="clear" w:color="auto" w:fill="auto"/>
          <w:lang w:val="fr-FR" w:eastAsia="fr-FR" w:bidi="fr-FR"/>
        </w:rPr>
        <w:t xml:space="preserve">Mines </w:t>
      </w:r>
      <w:r>
        <w:rPr>
          <w:b w:val="0"/>
          <w:bCs w:val="0"/>
          <w:color w:val="000000"/>
          <w:spacing w:val="0"/>
          <w:w w:val="100"/>
          <w:position w:val="0"/>
          <w:shd w:val="clear" w:color="auto" w:fill="auto"/>
          <w:lang w:val="pl-PL" w:eastAsia="pl-PL" w:bidi="pl-PL"/>
        </w:rPr>
        <w:t>Corporation, największego ze swych przedsiębiorstw.</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Skończyłem właśnie rozmowę ze świeżo przybyłymi Słowa</w:t>
        <w:softHyphen/>
        <w:t>kami — zagaja spotkanie p. Roman. — Nie łatwo im będzie. System komunistyczny wyjałowił ich. Nie mają żadnej inicjaty</w:t>
        <w:softHyphen/>
        <w:t>wy, chcą by wszystko im dać, załatwić. Są zbyt wielkiego mnie</w:t>
        <w:softHyphen/>
        <w:br w:type="page"/>
      </w:r>
      <w:r>
        <w:rPr>
          <w:b w:val="0"/>
          <w:bCs w:val="0"/>
          <w:color w:val="000000"/>
          <w:spacing w:val="0"/>
          <w:w w:val="100"/>
          <w:position w:val="0"/>
          <w:shd w:val="clear" w:color="auto" w:fill="auto"/>
          <w:lang w:val="pl-PL" w:eastAsia="pl-PL" w:bidi="pl-PL"/>
        </w:rPr>
        <w:t>mania o sobie, nie rozumiejąc iż nawet ich wysokie kwalifikacje nie muszą być tutaj przydatne, ze względu na całkowicie odmien</w:t>
        <w:softHyphen/>
        <w:t>ne warunki. Trudno jednak pozostawić ich na pastwę losu.</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Dr Józef Kirschbaum, prezes Słowackiej Rady Narodowej, któ</w:t>
        <w:softHyphen/>
        <w:t>ry mi towarzyszy, relacjonuje o mojej wizycie u ks. bpa Rusnaka, podkreślając iż interesuję się w szczególności sytuacją kościoła greko-katolickiego w Słowacji.</w:t>
      </w:r>
    </w:p>
    <w:p>
      <w:pPr>
        <w:pStyle w:val="Style61"/>
        <w:keepNext w:val="0"/>
        <w:keepLines w:val="0"/>
        <w:widowControl w:val="0"/>
        <w:numPr>
          <w:ilvl w:val="0"/>
          <w:numId w:val="19"/>
        </w:numPr>
        <w:shd w:val="clear" w:color="auto" w:fill="auto"/>
        <w:tabs>
          <w:tab w:pos="568"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Na wstępie chciałbym sprostować — mówi p. Roman — pewne cytowane przez Pana informacje ks. bpa Rusnaka. Przy</w:t>
        <w:softHyphen/>
        <w:t>puszczam, że musiało zajść jakieś nieporozumienie.</w:t>
      </w:r>
    </w:p>
    <w:p>
      <w:pPr>
        <w:pStyle w:val="Style61"/>
        <w:keepNext w:val="0"/>
        <w:keepLines w:val="0"/>
        <w:widowControl w:val="0"/>
        <w:numPr>
          <w:ilvl w:val="0"/>
          <w:numId w:val="19"/>
        </w:numPr>
        <w:shd w:val="clear" w:color="auto" w:fill="auto"/>
        <w:tabs>
          <w:tab w:pos="576"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Pytał Pan kiedy rozpocząłem rozmowy z przedstawicielami władz czechosłowackich ną temat położenia kościoła greko-kato</w:t>
        <w:softHyphen/>
        <w:t>lickiego w Słowacji? Odpowiadam w 1963 r. Były to rozmowy korespondencyjne z udziałem ambasadora czechosłowackiego w Ottawie. Starałem się tym panom wyjaśnić, że prześladowania religijne na pewno nie ułatwią stosunków gospodarczych. Wska</w:t>
        <w:softHyphen/>
        <w:t>zywałem na konieczność przywrócenia swobód religijnych wszyst</w:t>
        <w:softHyphen/>
        <w:t>kim wyznaniom. Ale naturalnie nie formułowałem ultimatum. Dopiero we wrześniu 1966 r. odbyłem pierwsze rozmowy z oficjal</w:t>
        <w:softHyphen/>
        <w:t>nym przedstawicielem władz państwowych. W Bratysławie przez 3 godziny rozmawiałem z wiceprzewodniczącym Słowackiej Rady Narodowej, Kriszem, do którego kompetencji należały właśnie sprawy wyznaniowe. Dalsze rozmowy były prowadzone za pośred</w:t>
        <w:softHyphen/>
        <w:t>nictwem ambasadora czechosłowackiego w Ottawie.</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Pewien postęp zanotowałem dopiero w 1967 r. kiedy to przybyli w charakterze kierowników pawilonu czechosłowackiego na </w:t>
      </w:r>
      <w:r>
        <w:rPr>
          <w:b w:val="0"/>
          <w:bCs w:val="0"/>
          <w:color w:val="000000"/>
          <w:spacing w:val="0"/>
          <w:w w:val="100"/>
          <w:position w:val="0"/>
          <w:shd w:val="clear" w:color="auto" w:fill="auto"/>
          <w:lang w:val="fr-FR" w:eastAsia="fr-FR" w:bidi="fr-FR"/>
        </w:rPr>
        <w:t xml:space="preserve">EXPO-67 </w:t>
      </w:r>
      <w:r>
        <w:rPr>
          <w:b w:val="0"/>
          <w:bCs w:val="0"/>
          <w:color w:val="000000"/>
          <w:spacing w:val="0"/>
          <w:w w:val="100"/>
          <w:position w:val="0"/>
          <w:shd w:val="clear" w:color="auto" w:fill="auto"/>
          <w:lang w:val="pl-PL" w:eastAsia="pl-PL" w:bidi="pl-PL"/>
        </w:rPr>
        <w:t>dr Gałuszka i dr Koutsky. Pierwszy został ministrem kultury w marcu 1968 r.</w:t>
      </w:r>
    </w:p>
    <w:p>
      <w:pPr>
        <w:pStyle w:val="Style61"/>
        <w:keepNext w:val="0"/>
        <w:keepLines w:val="0"/>
        <w:widowControl w:val="0"/>
        <w:numPr>
          <w:ilvl w:val="0"/>
          <w:numId w:val="19"/>
        </w:numPr>
        <w:shd w:val="clear" w:color="auto" w:fill="auto"/>
        <w:tabs>
          <w:tab w:pos="568"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Moi rozmówcy — niektórzy z oporem — zrozumieli, iż sto</w:t>
        <w:softHyphen/>
        <w:t>sunek do kościoła greko-katolickiego musi być radykalnie zmie</w:t>
        <w:softHyphen/>
        <w:t>niony. W rzeczywistości kościół nasz został zlikwidowany w 1950 roku i to przy wydatnej pomocy Ukraińskiej Rady Narodowej w Słowacji. Muszę stwierdzić, iż nie pozostało to po dziś dzień bez śladu w stosunkach Słowaków do Ukraińców. To smutna prawda, ale nie należy jej ukrywać, właśnie w imię lepszej przyszłości.</w:t>
      </w:r>
    </w:p>
    <w:p>
      <w:pPr>
        <w:pStyle w:val="Style61"/>
        <w:keepNext w:val="0"/>
        <w:keepLines w:val="0"/>
        <w:widowControl w:val="0"/>
        <w:numPr>
          <w:ilvl w:val="0"/>
          <w:numId w:val="19"/>
        </w:numPr>
        <w:shd w:val="clear" w:color="auto" w:fill="auto"/>
        <w:tabs>
          <w:tab w:pos="561"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Wraz z likwidacją kościoła greko-katolickiego wzmocniła się akcja ukrainizowania ludności.</w:t>
      </w:r>
    </w:p>
    <w:p>
      <w:pPr>
        <w:pStyle w:val="Style61"/>
        <w:keepNext w:val="0"/>
        <w:keepLines w:val="0"/>
        <w:widowControl w:val="0"/>
        <w:numPr>
          <w:ilvl w:val="0"/>
          <w:numId w:val="19"/>
        </w:numPr>
        <w:shd w:val="clear" w:color="auto" w:fill="auto"/>
        <w:tabs>
          <w:tab w:pos="593"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Czy była to akcja władz słowackich? — pytam.</w:t>
      </w:r>
    </w:p>
    <w:p>
      <w:pPr>
        <w:pStyle w:val="Style61"/>
        <w:keepNext w:val="0"/>
        <w:keepLines w:val="0"/>
        <w:widowControl w:val="0"/>
        <w:numPr>
          <w:ilvl w:val="0"/>
          <w:numId w:val="19"/>
        </w:numPr>
        <w:shd w:val="clear" w:color="auto" w:fill="auto"/>
        <w:tabs>
          <w:tab w:pos="568" w:val="left"/>
        </w:tabs>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Widzę, że Pan jest zdumiony, zaskoczony i chyba również nieco sceptycznie nastrojony. Otóż stwierdzam z pełnym poczu</w:t>
        <w:softHyphen/>
        <w:t>ciem odpowiedzialności za słowa, że rząd czechosłowacki w Pra</w:t>
        <w:softHyphen/>
        <w:t>dze świadomie i wszystkimi środkami zmierzał do osłabienia ele</w:t>
        <w:softHyphen/>
        <w:t>mentu słowackiego. We wschodniej Słowacji prowadził tę akcję i przy pomocy takiego Słowaka pochodzenia ukraińskiego jak Biłak. Kościół prawosławny zorganizowany w Słowacji składał się niemal wyłącznie z ukraińskiego kleru, w ślad za popami przy</w:t>
        <w:softHyphen/>
        <w:t>byli ukraińscy nauczyciele. W różnych wsiach likwidowano naukę w języku słowackim na rzecz ukraińskiego. Nasi chłopi nieraz wiele kilometrów wozili dzieci do sąsiedniej wsi, gdzie naukę pro</w:t>
        <w:softHyphen/>
        <w:br w:type="page"/>
      </w:r>
      <w:r>
        <w:rPr>
          <w:b w:val="0"/>
          <w:bCs w:val="0"/>
          <w:color w:val="000000"/>
          <w:spacing w:val="0"/>
          <w:w w:val="100"/>
          <w:position w:val="0"/>
          <w:shd w:val="clear" w:color="auto" w:fill="auto"/>
          <w:lang w:val="pl-PL" w:eastAsia="pl-PL" w:bidi="pl-PL"/>
        </w:rPr>
        <w:t>wadzono w języku słowackim. Zapewne mógłbym jeszcze mówić o przesiedlaniu ludności słowackiej, o sztucznym wykrojeniu gra</w:t>
        <w:softHyphen/>
        <w:t>nicy na Podkarpackiej Rusi, ale roztropniej nie wracać do tego.</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Istotne jest, że wśród komunistów nastąpiło otrzeźwienie. Mówię naturalnie wyłącznie o sprawie kościoła greko-katolickie- go. Pytał Pan com zrobił w tej mierze.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Ks. bp Rusnak — jak wynika z Pańskich słów — był bar</w:t>
        <w:softHyphen/>
        <w:t>dzo wielkoduszny w ocenie moich wysiłków. Moje rokowania z władzami czechosłowackimi toczyły się na platformie handlowej. Doskonale wiedziałem, że zależy im, bym właśnie u nich nabył urządzenia kopalniane, a oni rozumieli iż przywiązuję wielką wagę do zasadniczej zmiany nastawienia władz wobec religii, w szcze</w:t>
        <w:softHyphen/>
        <w:t>gólności wobec kościoła greko-katolickiego w Słowacji. Jest to zarówno problem narodowy jak i wyznaniowy.</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Istotnie nabyłem tam maszyny kopalniane, są one doskona</w:t>
        <w:softHyphen/>
        <w:t>łe. A wobec tego, że kopalnie nasze, jak Panu wiadomo, cieszą się doskonałą opinią w górnictwie, wielu specjalistów je odwie</w:t>
        <w:softHyphen/>
        <w:t>dza i w ten sposób poznają również sprzęt z Czechosłowacji. Pod</w:t>
        <w:softHyphen/>
        <w:t>kreślam jeszcze raz: sprzęt bardzo dobry. W ten sposób sprzęt ten znalazł się niejako na bardzo uczęszczanej wystawie na kon</w:t>
        <w:softHyphen/>
        <w:t>tynencie płn.-amerykańskim.</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W toku ostatnich rozmów z władzami słowackimi dyskuto</w:t>
        <w:softHyphen/>
        <w:t>waliśmy na temat inwestycji turystycznych. Moim zdaniem istnie</w:t>
        <w:softHyphen/>
        <w:t>ją możliwości rozbudowy turystyki, ale trzeba zbudować szereg obiektów. Myślę, że do tych spraw jeszcze powrócimy.</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Pytał Pan czy oczekuję zmian w położeniu kościoła, po inwa</w:t>
        <w:softHyphen/>
        <w:t xml:space="preserve">zji Czechosłowacji? Nie sądzę. Osobiście wydaje mi się, że należy rozpatrywać sytuację bardzo ostrożnie. Nie uważam procesu, który doprowadził do upadku </w:t>
      </w:r>
      <w:r>
        <w:rPr>
          <w:b w:val="0"/>
          <w:bCs w:val="0"/>
          <w:color w:val="000000"/>
          <w:spacing w:val="0"/>
          <w:w w:val="100"/>
          <w:position w:val="0"/>
          <w:shd w:val="clear" w:color="auto" w:fill="auto"/>
          <w:lang w:val="fr-FR" w:eastAsia="fr-FR" w:bidi="fr-FR"/>
        </w:rPr>
        <w:t xml:space="preserve">Novotnego </w:t>
      </w:r>
      <w:r>
        <w:rPr>
          <w:b w:val="0"/>
          <w:bCs w:val="0"/>
          <w:color w:val="000000"/>
          <w:spacing w:val="0"/>
          <w:w w:val="100"/>
          <w:position w:val="0"/>
          <w:shd w:val="clear" w:color="auto" w:fill="auto"/>
          <w:lang w:val="pl-PL" w:eastAsia="pl-PL" w:bidi="pl-PL"/>
        </w:rPr>
        <w:t>i do dalszych wypad</w:t>
        <w:softHyphen/>
        <w:t>ków, za zakończony. Sądzę, że nastąpił ogromny wstrząs w całym obozie komunistycznym. Wypadki w Czechosłowacji są tylko jed</w:t>
        <w:softHyphen/>
        <w:t>nym z objawów tego właśnie wstrząsu. Dlatego właśnie powstrzy</w:t>
        <w:softHyphen/>
        <w:t>małbym się przed stawianiem prognoz. Pozwolę sobie natomiast przytoczyć Panu pewne słowackie przysłowie: zdychający koń najmocniej kopie!</w:t>
      </w:r>
    </w:p>
    <w:p>
      <w:pPr>
        <w:pStyle w:val="Style61"/>
        <w:keepNext w:val="0"/>
        <w:keepLines w:val="0"/>
        <w:widowControl w:val="0"/>
        <w:numPr>
          <w:ilvl w:val="0"/>
          <w:numId w:val="19"/>
        </w:numPr>
        <w:shd w:val="clear" w:color="auto" w:fill="auto"/>
        <w:tabs>
          <w:tab w:pos="568"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Jeszcze jedno pytanie: W tygodniku </w:t>
      </w:r>
      <w:r>
        <w:rPr>
          <w:b w:val="0"/>
          <w:bCs w:val="0"/>
          <w:i/>
          <w:iCs/>
          <w:color w:val="000000"/>
          <w:spacing w:val="0"/>
          <w:w w:val="100"/>
          <w:position w:val="0"/>
          <w:shd w:val="clear" w:color="auto" w:fill="auto"/>
          <w:lang w:val="pl-PL" w:eastAsia="pl-PL" w:bidi="pl-PL"/>
        </w:rPr>
        <w:t xml:space="preserve">Kanadsky </w:t>
      </w:r>
      <w:r>
        <w:rPr>
          <w:b w:val="0"/>
          <w:bCs w:val="0"/>
          <w:i/>
          <w:iCs/>
          <w:color w:val="000000"/>
          <w:spacing w:val="0"/>
          <w:w w:val="100"/>
          <w:position w:val="0"/>
          <w:shd w:val="clear" w:color="auto" w:fill="auto"/>
          <w:lang w:val="fr-FR" w:eastAsia="fr-FR" w:bidi="fr-FR"/>
        </w:rPr>
        <w:t>Slovak</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ogło</w:t>
        <w:softHyphen/>
        <w:t>sił Pan artykuł na temat narodowości greko-katolików we wsch. Słowacji. Była to polemika z dwoma pisarzami ukraińskimi, do</w:t>
        <w:softHyphen/>
        <w:t>wodzącymi, że ludność ta jest ukraińska. Czy dysponuje Pan no</w:t>
        <w:softHyphen/>
        <w:t>wymi danymi liczbowymi w tej materii?</w:t>
      </w:r>
    </w:p>
    <w:p>
      <w:pPr>
        <w:pStyle w:val="Style61"/>
        <w:keepNext w:val="0"/>
        <w:keepLines w:val="0"/>
        <w:widowControl w:val="0"/>
        <w:numPr>
          <w:ilvl w:val="0"/>
          <w:numId w:val="19"/>
        </w:numPr>
        <w:shd w:val="clear" w:color="auto" w:fill="auto"/>
        <w:tabs>
          <w:tab w:pos="579" w:val="left"/>
        </w:tabs>
        <w:bidi w:val="0"/>
        <w:spacing w:before="0" w:after="0" w:line="199" w:lineRule="auto"/>
        <w:ind w:left="0" w:right="0" w:firstLine="320"/>
        <w:jc w:val="both"/>
        <w:sectPr>
          <w:headerReference w:type="default" r:id="rId194"/>
          <w:footerReference w:type="default" r:id="rId195"/>
          <w:headerReference w:type="even" r:id="rId196"/>
          <w:footerReference w:type="even" r:id="rId197"/>
          <w:footnotePr>
            <w:pos w:val="pageBottom"/>
            <w:numFmt w:val="chicago"/>
            <w:numRestart w:val="continuous"/>
            <w15:footnoteColumns w:val="1"/>
          </w:footnotePr>
          <w:pgSz w:w="6851" w:h="11317"/>
          <w:pgMar w:top="958" w:left="485" w:right="498" w:bottom="672" w:header="0" w:footer="3" w:gutter="0"/>
          <w:pgNumType w:start="148"/>
          <w:cols w:space="720"/>
          <w:noEndnote/>
          <w:rtlGutter w:val="0"/>
          <w:docGrid w:linePitch="360"/>
        </w:sectPr>
      </w:pPr>
      <w:r>
        <w:rPr>
          <w:b w:val="0"/>
          <w:bCs w:val="0"/>
          <w:color w:val="000000"/>
          <w:spacing w:val="0"/>
          <w:w w:val="100"/>
          <w:position w:val="0"/>
          <w:shd w:val="clear" w:color="auto" w:fill="auto"/>
          <w:lang w:val="pl-PL" w:eastAsia="pl-PL" w:bidi="pl-PL"/>
        </w:rPr>
        <w:t>Według ostatnich najbardziej autorytatywnych danych na obszarze całej Czechosłowacji mieszka 38.000 Ukraińców, z tego około 10.000 w Pradze. Grekokatolików we wsch. Słowacji jest 320.000. Myślę, że to wcale wymowne. Przykro mi ogromnie jest stwierdzić, że odpowiedzialne czynniki w Watykanie zupełnie nie rozumieją narodowościowego aspektu i milcząco akceptują poli- tyczno-nacjonalistyczną wykładnię Ukraińców. Niestety, dzieje się to nie bez udziału części kleru ukraińskiego. Obserwujemy to rów</w:t>
        <w:softHyphen/>
        <w:t>nież na obszarze Stanów Zjednoczonych, gdzie żyje 500.000 greko</w:t>
        <w:softHyphen/>
        <w:t>katolików i prawosławnych (mała grupa) Słowaków.</w:t>
      </w:r>
    </w:p>
    <w:p>
      <w:pPr>
        <w:pStyle w:val="Style61"/>
        <w:keepNext w:val="0"/>
        <w:keepLines w:val="0"/>
        <w:widowControl w:val="0"/>
        <w:shd w:val="clear" w:color="auto" w:fill="auto"/>
        <w:bidi w:val="0"/>
        <w:spacing w:before="0" w:after="200" w:line="202" w:lineRule="auto"/>
        <w:ind w:left="0" w:right="0" w:firstLine="300"/>
        <w:jc w:val="both"/>
      </w:pPr>
      <w:r>
        <w:rPr>
          <w:b w:val="0"/>
          <w:bCs w:val="0"/>
          <w:color w:val="000000"/>
          <w:spacing w:val="0"/>
          <w:w w:val="100"/>
          <w:position w:val="0"/>
          <w:shd w:val="clear" w:color="auto" w:fill="auto"/>
          <w:lang w:val="pl-PL" w:eastAsia="pl-PL" w:bidi="pl-PL"/>
        </w:rPr>
        <w:t>— Jestem optymistą a wobec tego nie wątpię, iż omawiane zagadnienia zostaną załatwione pomyślnie — kończę swoje wywia</w:t>
        <w:softHyphen/>
        <w:t>dy przez Romana.</w:t>
      </w:r>
    </w:p>
    <w:p>
      <w:pPr>
        <w:pStyle w:val="Style61"/>
        <w:keepNext w:val="0"/>
        <w:keepLines w:val="0"/>
        <w:widowControl w:val="0"/>
        <w:shd w:val="clear" w:color="auto" w:fill="auto"/>
        <w:bidi w:val="0"/>
        <w:spacing w:before="0" w:after="940" w:line="202" w:lineRule="auto"/>
        <w:ind w:left="1360" w:right="0" w:firstLine="0"/>
        <w:jc w:val="both"/>
      </w:pPr>
      <w:r>
        <w:rPr>
          <w:b w:val="0"/>
          <w:bCs w:val="0"/>
          <w:color w:val="000000"/>
          <w:spacing w:val="0"/>
          <w:w w:val="100"/>
          <w:position w:val="0"/>
          <w:shd w:val="clear" w:color="auto" w:fill="auto"/>
          <w:lang w:val="pl-PL" w:eastAsia="pl-PL" w:bidi="pl-PL"/>
        </w:rPr>
        <w:t>Wywiady przeprowadził Benedykt HEYDENKORN</w:t>
      </w:r>
    </w:p>
    <w:p>
      <w:pPr>
        <w:pStyle w:val="Style44"/>
        <w:keepNext/>
        <w:keepLines/>
        <w:widowControl w:val="0"/>
        <w:shd w:val="clear" w:color="auto" w:fill="auto"/>
        <w:bidi w:val="0"/>
        <w:spacing w:before="0" w:after="36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Znad Wełtawy nad Pacyfik</w:t>
      </w:r>
      <w:bookmarkEnd w:id="54"/>
      <w:bookmarkEnd w:id="55"/>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Z Bratysławy do Wiednia jest tylko pięćdziesiąt kilometrów, a przed stosunkowo niewielu laty chodził tędy tramwaj łączący </w:t>
      </w:r>
      <w:r>
        <w:rPr>
          <w:b w:val="0"/>
          <w:bCs w:val="0"/>
          <w:color w:val="000000"/>
          <w:spacing w:val="0"/>
          <w:w w:val="100"/>
          <w:position w:val="0"/>
          <w:shd w:val="clear" w:color="auto" w:fill="auto"/>
          <w:lang w:val="fr-FR" w:eastAsia="fr-FR" w:bidi="fr-FR"/>
        </w:rPr>
        <w:t xml:space="preserve">Wienervorstadt </w:t>
      </w:r>
      <w:r>
        <w:rPr>
          <w:b w:val="0"/>
          <w:bCs w:val="0"/>
          <w:color w:val="000000"/>
          <w:spacing w:val="0"/>
          <w:w w:val="100"/>
          <w:position w:val="0"/>
          <w:shd w:val="clear" w:color="auto" w:fill="auto"/>
          <w:lang w:val="pl-PL" w:eastAsia="pl-PL" w:bidi="pl-PL"/>
        </w:rPr>
        <w:t>Pressburg z habsburską metropolią. Potem była tzw. rewolucja 1948 roku i słowackie wybrzeża Dunaju zarastały drutami kolczastymi, a Wiedeń stał się daleki jak Paryż.</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Stara K.u.K. trasa ożyła latem 1968 roku, stała się szlakiem czechosłowackiego </w:t>
      </w:r>
      <w:r>
        <w:rPr>
          <w:b w:val="0"/>
          <w:bCs w:val="0"/>
          <w:color w:val="000000"/>
          <w:spacing w:val="0"/>
          <w:w w:val="100"/>
          <w:position w:val="0"/>
          <w:shd w:val="clear" w:color="auto" w:fill="auto"/>
          <w:lang w:val="fr-FR" w:eastAsia="fr-FR" w:bidi="fr-FR"/>
        </w:rPr>
        <w:t xml:space="preserve">exodusu, </w:t>
      </w:r>
      <w:r>
        <w:rPr>
          <w:b w:val="0"/>
          <w:bCs w:val="0"/>
          <w:color w:val="000000"/>
          <w:spacing w:val="0"/>
          <w:w w:val="100"/>
          <w:position w:val="0"/>
          <w:shd w:val="clear" w:color="auto" w:fill="auto"/>
          <w:lang w:val="pl-PL" w:eastAsia="pl-PL" w:bidi="pl-PL"/>
        </w:rPr>
        <w:t>na której wietrzał panslawizm i więd</w:t>
        <w:softHyphen/>
        <w:t>ły resztki ideałów obywateli socjalistycznej republiki czechosło</w:t>
        <w:softHyphen/>
        <w:t>wackiej.</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Kilkadziesiąt tysięcy Czechów i Słowaków zagęściło starą austro-węgierską emigrację Wiednia, czekając na imigrację za morza, byle jak najdalej od Sowietów, od socjalizmu, od norm, nędzy, zobowiązań dla uczczenia byle czego przy byle okazji. Wybierali Stany, Kanadę, Australię.</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Boeing 707, start, dwa lądowania w Karaczi i Singapore, i wresz</w:t>
        <w:softHyphen/>
        <w:t>cie Sydney, kwiaty, przemówienia, cały Mascott trzeszczący czes</w:t>
        <w:softHyphen/>
        <w:t>kim i słowackim, telewizja, radio, fotoreporterzy, „beczki śmie</w:t>
        <w:softHyphen/>
        <w:t xml:space="preserve">chu” imigracyjnych hosteli w </w:t>
      </w:r>
      <w:r>
        <w:rPr>
          <w:b w:val="0"/>
          <w:bCs w:val="0"/>
          <w:color w:val="000000"/>
          <w:spacing w:val="0"/>
          <w:w w:val="100"/>
          <w:position w:val="0"/>
          <w:shd w:val="clear" w:color="auto" w:fill="auto"/>
          <w:lang w:val="fr-FR" w:eastAsia="fr-FR" w:bidi="fr-FR"/>
        </w:rPr>
        <w:t xml:space="preserve">Villawood, Matraville, </w:t>
      </w:r>
      <w:r>
        <w:rPr>
          <w:b w:val="0"/>
          <w:bCs w:val="0"/>
          <w:color w:val="000000"/>
          <w:spacing w:val="0"/>
          <w:w w:val="100"/>
          <w:position w:val="0"/>
          <w:shd w:val="clear" w:color="auto" w:fill="auto"/>
          <w:lang w:val="pl-PL" w:eastAsia="pl-PL" w:bidi="pl-PL"/>
        </w:rPr>
        <w:t>Cabramatta, Bonegilla. Codzienność początków emigracyjnego życia, pierwsze rozczarowania, trudności nie zawsze przewidywane, brak języka, inność świata tego „pod spodem” nie tylko od Europy, ale przede wszystkim od zażelaznokurtynowych warunków.</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Przyjechało ich już parę tysięcy, następne tysiące płyną, jesz</w:t>
        <w:softHyphen/>
        <w:t xml:space="preserve">cze dalsze czekają w Wiedniu czy Szwajcarii na wizy, na transport. Przez jeden tylko </w:t>
      </w:r>
      <w:r>
        <w:rPr>
          <w:b w:val="0"/>
          <w:bCs w:val="0"/>
          <w:color w:val="000000"/>
          <w:spacing w:val="0"/>
          <w:w w:val="100"/>
          <w:position w:val="0"/>
          <w:shd w:val="clear" w:color="auto" w:fill="auto"/>
          <w:lang w:val="fr-FR" w:eastAsia="fr-FR" w:bidi="fr-FR"/>
        </w:rPr>
        <w:t xml:space="preserve">Villawood </w:t>
      </w:r>
      <w:r>
        <w:rPr>
          <w:b w:val="0"/>
          <w:bCs w:val="0"/>
          <w:color w:val="000000"/>
          <w:spacing w:val="0"/>
          <w:w w:val="100"/>
          <w:position w:val="0"/>
          <w:shd w:val="clear" w:color="auto" w:fill="auto"/>
          <w:lang w:val="pl-PL" w:eastAsia="pl-PL" w:bidi="pl-PL"/>
        </w:rPr>
        <w:t>przeszło ich ponad ośmiuset — osiemset ludzkich historii.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Większość z nich to ludzie młodzi, niektórzy prawie tuż po szkołach średnich, po przemysłówkach, studenci, technicy, inteli</w:t>
        <w:softHyphen/>
        <w:t>gencja z wolnych zawodów. Ciekawe jak bardzo podobni są do polskiej młodzieży, tak samo jak oni wychowanej już przez obec</w:t>
        <w:softHyphen/>
        <w:t>ny ustrój — tak samo pogardzający Sowietami, tak samo zupełnie niesocjalistyczni, jakby ustrój istniał obok nich ale na innej dłu</w:t>
        <w:softHyphen/>
        <w:t>gości fali.</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Jedni wyjeżdżali legalnie z paszportem, inni wylądowali w Australii z kostiumami kąpielowymi w walizkach w drodze z wa</w:t>
        <w:softHyphen/>
        <w:t>kacji nad Adriatykiem i Morzem Czarnym. Przyjechali z rodzina</w:t>
        <w:softHyphen/>
        <w:br w:type="page"/>
      </w:r>
      <w:r>
        <w:rPr>
          <w:b w:val="0"/>
          <w:bCs w:val="0"/>
          <w:color w:val="000000"/>
          <w:spacing w:val="0"/>
          <w:w w:val="100"/>
          <w:position w:val="0"/>
          <w:shd w:val="clear" w:color="auto" w:fill="auto"/>
          <w:lang w:val="pl-PL" w:eastAsia="pl-PL" w:bidi="pl-PL"/>
        </w:rPr>
        <w:t>mi, żonami, dziećmi, wnukami, inni zostawili bliskich w Pradze i ciułają dolary na ich sprowadzenie.</w:t>
      </w:r>
    </w:p>
    <w:p>
      <w:pPr>
        <w:pStyle w:val="Style61"/>
        <w:keepNext w:val="0"/>
        <w:keepLines w:val="0"/>
        <w:widowControl w:val="0"/>
        <w:shd w:val="clear" w:color="auto" w:fill="auto"/>
        <w:bidi w:val="0"/>
        <w:spacing w:before="0" w:after="40" w:line="199" w:lineRule="auto"/>
        <w:ind w:left="0" w:right="0" w:firstLine="340"/>
        <w:jc w:val="both"/>
      </w:pPr>
      <w:r>
        <w:rPr>
          <w:b w:val="0"/>
          <w:bCs w:val="0"/>
          <w:color w:val="000000"/>
          <w:spacing w:val="0"/>
          <w:w w:val="100"/>
          <w:position w:val="0"/>
          <w:shd w:val="clear" w:color="auto" w:fill="auto"/>
          <w:lang w:val="pl-PL" w:eastAsia="pl-PL" w:bidi="pl-PL"/>
        </w:rPr>
        <w:t>Kartoteka imigracyjna objaśnia, że jest tu reprezentowana cała Czechosłowacja od Koszyc do Pilzna, wszystkie fabryki, wszystkie przedsiębiorstwa socjalistycznej republiki, wszystkie zawody od tokarzy, elektryków, drukarzy, po architektów, jubi</w:t>
        <w:softHyphen/>
        <w:t>lerów, reżyserów, elektroników, grafików, lekarzy.</w:t>
      </w:r>
    </w:p>
    <w:p>
      <w:pPr>
        <w:pStyle w:val="Style61"/>
        <w:keepNext w:val="0"/>
        <w:keepLines w:val="0"/>
        <w:widowControl w:val="0"/>
        <w:shd w:val="clear" w:color="auto" w:fill="auto"/>
        <w:bidi w:val="0"/>
        <w:spacing w:before="0" w:after="40" w:line="199" w:lineRule="auto"/>
        <w:ind w:left="0" w:right="0" w:firstLine="340"/>
        <w:jc w:val="both"/>
      </w:pPr>
      <w:r>
        <w:rPr>
          <w:b w:val="0"/>
          <w:bCs w:val="0"/>
          <w:color w:val="000000"/>
          <w:spacing w:val="0"/>
          <w:w w:val="100"/>
          <w:position w:val="0"/>
          <w:shd w:val="clear" w:color="auto" w:fill="auto"/>
          <w:lang w:val="pl-PL" w:eastAsia="pl-PL" w:bidi="pl-PL"/>
        </w:rPr>
        <w:t>Z całej imigacyjnej fali ledwie kilku nie ma określonego za</w:t>
        <w:softHyphen/>
        <w:t>wodu i ledwie kilku włada angielskim. Kursy angielskie w hostelu są obliczone na długi okres czasu, ale oni czasu nie mają, jeśli chcą zacząć pracować w swym zawodzie. Muszą znać język. Nie wszyscy przyjmują to spokojnie do wiadomości, bo też i nie zawsze takie żądanie australijskiego pracodawcy jest w pełni uza</w:t>
        <w:softHyphen/>
        <w:t>sadnione. Działa mała wyobraźnia tubylców, z których nie wszyscy potrafią zrozumieć, że technik najszybciej nauczy się języka za</w:t>
        <w:softHyphen/>
        <w:t>wodowego pracując w tym zawodzie, a nie zamiatając fabrykę. Jeszcze gorzej jest jeśli żaden uniwersytet nie chce zaryzykować zapłacenia błyskawicznego kursu angielskiego specjaliście od pa</w:t>
        <w:softHyphen/>
        <w:t>mięci elektronowej maszyn matematycznych, by jak najszybciej go zatrudnić, zanim przerwa w kontakcie z zawodem postawi go poza przydatnością.</w:t>
      </w:r>
    </w:p>
    <w:p>
      <w:pPr>
        <w:pStyle w:val="Style61"/>
        <w:keepNext w:val="0"/>
        <w:keepLines w:val="0"/>
        <w:widowControl w:val="0"/>
        <w:shd w:val="clear" w:color="auto" w:fill="auto"/>
        <w:bidi w:val="0"/>
        <w:spacing w:before="0" w:after="40" w:line="199" w:lineRule="auto"/>
        <w:ind w:left="0" w:right="0" w:firstLine="340"/>
        <w:jc w:val="both"/>
      </w:pPr>
      <w:r>
        <w:rPr>
          <w:b w:val="0"/>
          <w:bCs w:val="0"/>
          <w:color w:val="000000"/>
          <w:spacing w:val="0"/>
          <w:w w:val="100"/>
          <w:position w:val="0"/>
          <w:shd w:val="clear" w:color="auto" w:fill="auto"/>
          <w:lang w:val="pl-PL" w:eastAsia="pl-PL" w:bidi="pl-PL"/>
        </w:rPr>
        <w:t>Przybysze z kraju, gdzie wszystko robi się z wiedzą i za zgodą państwa i partii, z trudem rozumieją, że są absolutnie wolni i mogą szukać pracy na własną rękę, nie czekając na wprowadze</w:t>
        <w:softHyphen/>
        <w:t>nie przez rządowe biuro zatrudnienia. To znaczy niby już o tym wiedzą, już zdają się to rozumieć, ale inercja, nawyki, warunko</w:t>
        <w:softHyphen/>
        <w:t>we odruchy innego systemu, hamują ich inicjatywę. Nie wszyst</w:t>
        <w:softHyphen/>
        <w:t>kich: znany praski architekt-wnętrzarz, mówiący zresztą po an</w:t>
        <w:softHyphen/>
        <w:t>gielsku, już czwartego dnia znał połowę kolegów po fachu z syd- neyskiego podwórka, szóstego dnia miał już pracę, wynajął miesz</w:t>
        <w:softHyphen/>
        <w:t xml:space="preserve">kanie, znalazł pracę żonie, obu synom, a w drugim tygodniu jeździł już samochodem. Trzech innych: monter, kierowca buldożera i elektryk, nie znając angielskiego wykupiło licencję na założenie własnego </w:t>
      </w:r>
      <w:r>
        <w:rPr>
          <w:b w:val="0"/>
          <w:bCs w:val="0"/>
          <w:i/>
          <w:iCs/>
          <w:color w:val="000000"/>
          <w:spacing w:val="0"/>
          <w:w w:val="100"/>
          <w:position w:val="0"/>
          <w:shd w:val="clear" w:color="auto" w:fill="auto"/>
          <w:lang w:val="fr-FR" w:eastAsia="fr-FR" w:bidi="fr-FR"/>
        </w:rPr>
        <w:t>business'u:</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mycie okien. Łażą już z drabinami, </w:t>
      </w:r>
      <w:r>
        <w:rPr>
          <w:b w:val="0"/>
          <w:bCs w:val="0"/>
          <w:color w:val="000000"/>
          <w:spacing w:val="0"/>
          <w:w w:val="100"/>
          <w:position w:val="0"/>
          <w:shd w:val="clear" w:color="auto" w:fill="auto"/>
          <w:lang w:val="fr-FR" w:eastAsia="fr-FR" w:bidi="fr-FR"/>
        </w:rPr>
        <w:t xml:space="preserve">ajaxem </w:t>
      </w:r>
      <w:r>
        <w:rPr>
          <w:b w:val="0"/>
          <w:bCs w:val="0"/>
          <w:color w:val="000000"/>
          <w:spacing w:val="0"/>
          <w:w w:val="100"/>
          <w:position w:val="0"/>
          <w:shd w:val="clear" w:color="auto" w:fill="auto"/>
          <w:lang w:val="pl-PL" w:eastAsia="pl-PL" w:bidi="pl-PL"/>
        </w:rPr>
        <w:t xml:space="preserve">i zamierzają kupić </w:t>
      </w:r>
      <w:r>
        <w:rPr>
          <w:b w:val="0"/>
          <w:bCs w:val="0"/>
          <w:i/>
          <w:iCs/>
          <w:color w:val="000000"/>
          <w:spacing w:val="0"/>
          <w:w w:val="100"/>
          <w:position w:val="0"/>
          <w:shd w:val="clear" w:color="auto" w:fill="auto"/>
          <w:lang w:val="pl-PL" w:eastAsia="pl-PL" w:bidi="pl-PL"/>
        </w:rPr>
        <w:t>pick-up,</w:t>
      </w:r>
      <w:r>
        <w:rPr>
          <w:b w:val="0"/>
          <w:bCs w:val="0"/>
          <w:color w:val="000000"/>
          <w:spacing w:val="0"/>
          <w:w w:val="100"/>
          <w:position w:val="0"/>
          <w:shd w:val="clear" w:color="auto" w:fill="auto"/>
          <w:lang w:val="pl-PL" w:eastAsia="pl-PL" w:bidi="pl-PL"/>
        </w:rPr>
        <w:t xml:space="preserve"> nauczyć się angielskiego i nie wracać do swych pierwotnych zawodów. Projektant i wykonawca instru</w:t>
        <w:softHyphen/>
        <w:t xml:space="preserve">mentów chirurgicznych wziął byle jaką pracę, uczy się języka, ma zamiar pracować dla chirurgii eksperymentalnej szpitali i wrócić do swego </w:t>
      </w:r>
      <w:r>
        <w:rPr>
          <w:b w:val="0"/>
          <w:bCs w:val="0"/>
          <w:i/>
          <w:iCs/>
          <w:color w:val="000000"/>
          <w:spacing w:val="0"/>
          <w:w w:val="100"/>
          <w:position w:val="0"/>
          <w:shd w:val="clear" w:color="auto" w:fill="auto"/>
          <w:lang w:val="pl-PL" w:eastAsia="pl-PL" w:bidi="pl-PL"/>
        </w:rPr>
        <w:t>hobby,</w:t>
      </w:r>
      <w:r>
        <w:rPr>
          <w:b w:val="0"/>
          <w:bCs w:val="0"/>
          <w:color w:val="000000"/>
          <w:spacing w:val="0"/>
          <w:w w:val="100"/>
          <w:position w:val="0"/>
          <w:shd w:val="clear" w:color="auto" w:fill="auto"/>
          <w:lang w:val="pl-PL" w:eastAsia="pl-PL" w:bidi="pl-PL"/>
        </w:rPr>
        <w:t xml:space="preserve"> które wpłynęło na jego wybór Australii jako miejsca emigracji: hodowli orchidei. Z niezdrowym błyskiem w oczach mówił mi, że już w drodze z lotniska do </w:t>
      </w:r>
      <w:r>
        <w:rPr>
          <w:b w:val="0"/>
          <w:bCs w:val="0"/>
          <w:color w:val="000000"/>
          <w:spacing w:val="0"/>
          <w:w w:val="100"/>
          <w:position w:val="0"/>
          <w:shd w:val="clear" w:color="auto" w:fill="auto"/>
          <w:lang w:val="fr-FR" w:eastAsia="fr-FR" w:bidi="fr-FR"/>
        </w:rPr>
        <w:t xml:space="preserve">Villawood </w:t>
      </w:r>
      <w:r>
        <w:rPr>
          <w:b w:val="0"/>
          <w:bCs w:val="0"/>
          <w:color w:val="000000"/>
          <w:spacing w:val="0"/>
          <w:w w:val="100"/>
          <w:position w:val="0"/>
          <w:shd w:val="clear" w:color="auto" w:fill="auto"/>
          <w:lang w:val="pl-PL" w:eastAsia="pl-PL" w:bidi="pl-PL"/>
        </w:rPr>
        <w:t>widział dziko rosnące strelitie.</w:t>
      </w:r>
    </w:p>
    <w:p>
      <w:pPr>
        <w:pStyle w:val="Style61"/>
        <w:keepNext w:val="0"/>
        <w:keepLines w:val="0"/>
        <w:widowControl w:val="0"/>
        <w:shd w:val="clear" w:color="auto" w:fill="auto"/>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Szlifierz kryształów robi karierę wprowadzając na rynek austra</w:t>
        <w:softHyphen/>
        <w:t>lijski nowe kształty i wzory naturalnie zgodnie z historycznym zapotrzebowaniem okresu na wklęsłorzeźby okrętów Cooka. Inni marzą o życiu w bushu tropikalnym na gigantycznych farmach północy, w odkrywkowych kopalniach zachodu, marzą o egzo</w:t>
        <w:softHyphen/>
        <w:t>tycznej Australii zamiast fałszywej europejsko-amerykańskości Sydney.</w:t>
      </w:r>
      <w:r>
        <w:br w:type="page"/>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 xml:space="preserve">Australia przy okazji masowego </w:t>
      </w:r>
      <w:r>
        <w:rPr>
          <w:b w:val="0"/>
          <w:bCs w:val="0"/>
          <w:color w:val="000000"/>
          <w:spacing w:val="0"/>
          <w:w w:val="100"/>
          <w:position w:val="0"/>
          <w:shd w:val="clear" w:color="auto" w:fill="auto"/>
          <w:lang w:val="fr-FR" w:eastAsia="fr-FR" w:bidi="fr-FR"/>
        </w:rPr>
        <w:t xml:space="preserve">exodusu </w:t>
      </w:r>
      <w:r>
        <w:rPr>
          <w:b w:val="0"/>
          <w:bCs w:val="0"/>
          <w:color w:val="000000"/>
          <w:spacing w:val="0"/>
          <w:w w:val="100"/>
          <w:position w:val="0"/>
          <w:shd w:val="clear" w:color="auto" w:fill="auto"/>
          <w:lang w:val="pl-PL" w:eastAsia="pl-PL" w:bidi="pl-PL"/>
        </w:rPr>
        <w:t>czechosłowackiego podjęła decyzje, które mogą stać się początkiem przełomu w spra</w:t>
        <w:softHyphen/>
        <w:t>wie dla imigrantów najważniejszej: uznawania wykształcenia na obcych uniwersytetach. Lekarze otrzymują pracę w swoim zawo</w:t>
        <w:softHyphen/>
        <w:t>dzie nawet z bardzo kiepską znajomością języka, geodeci już szwendają się z teodolitami po pustyniach środka, a ogromna orga</w:t>
        <w:softHyphen/>
        <w:t>nizacja studiów i badań rolnictwa CSIRO przysięga, że przyjmie wszystkich agronomów i chemików, jeśli tylko będą znali więcej niż dwieście angielskich słów.</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wszystko jednak idzie tak jak powinno i niejeden warto</w:t>
        <w:softHyphen/>
        <w:t>ściowy fachowiec pozostaje poza swoim zawodem ze szkodą dla gospodarki australijskiej cierpiącej na brak wykształconych pra</w:t>
        <w:softHyphen/>
        <w:t>cowników, i ze szkodą dla samego delinkwenta i dla sprawy imi</w:t>
        <w:softHyphen/>
        <w:t>gracji w ogóle, bo facet nie trzyma swego rozgoryczenia w ta</w:t>
        <w:softHyphen/>
        <w:t>jemnicy.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Australijczykom i włos się lekko jeżył na głowach i gęby krzy</w:t>
        <w:softHyphen/>
        <w:t>wiły' w uśmiechu na widok kobiet-dźwigowych, kobiet-ślusarzy, kobiet-tokarzy rewolwerowych, kobiet-kierowców buldożerów. W Australii kobieta takich zawodów nie tylko nie wykonuje, ale i pewnie nie wie co one oznaczają. I trudności dla tych Czecho- słowaczek wyglądają groźnie. Ale cała prasa przyniosła pewnego dnia zdjęcia młodej Czeszki, która razem ze swoim mężem pra</w:t>
        <w:softHyphen/>
        <w:t>cuje wreszcie jako spawacz elektryczny, a w parlamencie nawet ktoś powiedział, że nie widzi nic zdrożnego w tym jeśli kobieta chce poświęcić się takiemu zawodowi, co zostało przyjęte skąpymi oklaskami.</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 xml:space="preserve">Znalazło się w </w:t>
      </w:r>
      <w:r>
        <w:rPr>
          <w:b w:val="0"/>
          <w:bCs w:val="0"/>
          <w:color w:val="000000"/>
          <w:spacing w:val="0"/>
          <w:w w:val="100"/>
          <w:position w:val="0"/>
          <w:shd w:val="clear" w:color="auto" w:fill="auto"/>
          <w:lang w:val="fr-FR" w:eastAsia="fr-FR" w:bidi="fr-FR"/>
        </w:rPr>
        <w:t xml:space="preserve">Villawood </w:t>
      </w:r>
      <w:r>
        <w:rPr>
          <w:b w:val="0"/>
          <w:bCs w:val="0"/>
          <w:color w:val="000000"/>
          <w:spacing w:val="0"/>
          <w:w w:val="100"/>
          <w:position w:val="0"/>
          <w:shd w:val="clear" w:color="auto" w:fill="auto"/>
          <w:lang w:val="pl-PL" w:eastAsia="pl-PL" w:bidi="pl-PL"/>
        </w:rPr>
        <w:t>kilku takich, którzy natrafiwszy na zbyt wiele przeszkód na drodze do raju, postanowili wrócić do domu i poszli skomleć do konsulatu o przetransportowanie ich do Pragi. NB doszło do mnie, że jeden z drugim facet wykorzystał tę drogę tylko częściowo, to znaczy wysiadł w Europie Zachod</w:t>
        <w:softHyphen/>
        <w:t>niej i do Pragi wracać nie myśli.</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Minęło już parę miesięcy od wylądowania pierwszego trans</w:t>
        <w:softHyphen/>
        <w:t>portu na sydneyskim lotnisku i w hostelach pozostały już tylko niedobitki: ci, którzy chcą jak najdłużej korzystać z bardzo ta</w:t>
        <w:softHyphen/>
        <w:t>niego zakwaterowania zanim będą mogli sobie pozwolić na własne mieszkanie albo dom, tacy, którzy nie potrafią znaleźć sobie miejsca w nowych warunkach nowego kraju, tacy, którzy swą życiową niezaradność mogli przenieść cało tylko w ustroju, w którym praca jest obowiązkiem, wreszcie paru takich, którzy uwa</w:t>
        <w:softHyphen/>
        <w:t>żają, że tak jak jest nie jest źle, bo dostają zasiłek dla bezrobot</w:t>
        <w:softHyphen/>
        <w:t>nych, mieszkają w związku z tym bezpłatnie i bezpłatnie jedzą co hostel nawarzy.</w:t>
      </w:r>
    </w:p>
    <w:p>
      <w:pPr>
        <w:pStyle w:val="Style61"/>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 xml:space="preserve">Przeszło ich ponad ośmiuset przez </w:t>
      </w:r>
      <w:r>
        <w:rPr>
          <w:b w:val="0"/>
          <w:bCs w:val="0"/>
          <w:color w:val="000000"/>
          <w:spacing w:val="0"/>
          <w:w w:val="100"/>
          <w:position w:val="0"/>
          <w:shd w:val="clear" w:color="auto" w:fill="auto"/>
          <w:lang w:val="fr-FR" w:eastAsia="fr-FR" w:bidi="fr-FR"/>
        </w:rPr>
        <w:t xml:space="preserve">Villawood, </w:t>
      </w:r>
      <w:r>
        <w:rPr>
          <w:b w:val="0"/>
          <w:bCs w:val="0"/>
          <w:color w:val="000000"/>
          <w:spacing w:val="0"/>
          <w:w w:val="100"/>
          <w:position w:val="0"/>
          <w:shd w:val="clear" w:color="auto" w:fill="auto"/>
          <w:lang w:val="pl-PL" w:eastAsia="pl-PL" w:bidi="pl-PL"/>
        </w:rPr>
        <w:t>zostało niewielu, bez pracy nie ma prawie nikogo, i hostel czeka na nowych.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Na </w:t>
      </w:r>
      <w:r>
        <w:rPr>
          <w:b w:val="0"/>
          <w:bCs w:val="0"/>
          <w:color w:val="000000"/>
          <w:spacing w:val="0"/>
          <w:w w:val="100"/>
          <w:position w:val="0"/>
          <w:shd w:val="clear" w:color="auto" w:fill="auto"/>
          <w:lang w:val="fr-FR" w:eastAsia="fr-FR" w:bidi="fr-FR"/>
        </w:rPr>
        <w:t xml:space="preserve">King’s </w:t>
      </w:r>
      <w:r>
        <w:rPr>
          <w:b w:val="0"/>
          <w:bCs w:val="0"/>
          <w:color w:val="000000"/>
          <w:spacing w:val="0"/>
          <w:w w:val="100"/>
          <w:position w:val="0"/>
          <w:shd w:val="clear" w:color="auto" w:fill="auto"/>
          <w:lang w:val="pl-PL" w:eastAsia="pl-PL" w:bidi="pl-PL"/>
        </w:rPr>
        <w:t>Crossie (taka strip teasowa dzielnica), gdzie naj</w:t>
        <w:softHyphen/>
        <w:t>więcej słyszało się do niedawna serbo-chorwackiego, coraz częś</w:t>
        <w:softHyphen/>
        <w:t xml:space="preserve">ciej rozbrzmiewa czeski. Pełno ich wszędzie: opalają się na plaży </w:t>
      </w:r>
      <w:r>
        <w:rPr>
          <w:b w:val="0"/>
          <w:bCs w:val="0"/>
          <w:color w:val="000000"/>
          <w:spacing w:val="0"/>
          <w:w w:val="100"/>
          <w:position w:val="0"/>
          <w:shd w:val="clear" w:color="auto" w:fill="auto"/>
          <w:lang w:val="fr-FR" w:eastAsia="fr-FR" w:bidi="fr-FR"/>
        </w:rPr>
        <w:t xml:space="preserve">Bondi, </w:t>
      </w:r>
      <w:r>
        <w:rPr>
          <w:b w:val="0"/>
          <w:bCs w:val="0"/>
          <w:color w:val="000000"/>
          <w:spacing w:val="0"/>
          <w:w w:val="100"/>
          <w:position w:val="0"/>
          <w:shd w:val="clear" w:color="auto" w:fill="auto"/>
          <w:lang w:val="pl-PL" w:eastAsia="pl-PL" w:bidi="pl-PL"/>
        </w:rPr>
        <w:t>patrzą na daleki horyzont Pacyfiku z Heads u wejścia</w:t>
        <w:br w:type="page"/>
      </w:r>
      <w:r>
        <w:rPr>
          <w:b w:val="0"/>
          <w:bCs w:val="0"/>
          <w:color w:val="000000"/>
          <w:spacing w:val="0"/>
          <w:w w:val="100"/>
          <w:position w:val="0"/>
          <w:shd w:val="clear" w:color="auto" w:fill="auto"/>
          <w:lang w:val="fr-FR" w:eastAsia="fr-FR" w:bidi="fr-FR"/>
        </w:rPr>
        <w:t xml:space="preserve">do Jackson </w:t>
      </w:r>
      <w:r>
        <w:rPr>
          <w:b w:val="0"/>
          <w:bCs w:val="0"/>
          <w:color w:val="000000"/>
          <w:spacing w:val="0"/>
          <w:w w:val="100"/>
          <w:position w:val="0"/>
          <w:shd w:val="clear" w:color="auto" w:fill="auto"/>
          <w:lang w:val="pl-PL" w:eastAsia="pl-PL" w:bidi="pl-PL"/>
        </w:rPr>
        <w:t>Portu. Może widzą gdzieś daleko wieże Malej Strany i Hradczański zamek.</w:t>
      </w:r>
    </w:p>
    <w:p>
      <w:pPr>
        <w:pStyle w:val="Style61"/>
        <w:keepNext w:val="0"/>
        <w:keepLines w:val="0"/>
        <w:widowControl w:val="0"/>
        <w:shd w:val="clear" w:color="auto" w:fill="auto"/>
        <w:bidi w:val="0"/>
        <w:spacing w:before="0" w:after="160" w:line="187" w:lineRule="auto"/>
        <w:ind w:left="0" w:right="0" w:firstLine="340"/>
        <w:jc w:val="both"/>
      </w:pPr>
      <w:r>
        <w:rPr>
          <w:b w:val="0"/>
          <w:bCs w:val="0"/>
          <w:color w:val="000000"/>
          <w:spacing w:val="0"/>
          <w:w w:val="100"/>
          <w:position w:val="0"/>
          <w:shd w:val="clear" w:color="auto" w:fill="auto"/>
          <w:lang w:val="pl-PL" w:eastAsia="pl-PL" w:bidi="pl-PL"/>
        </w:rPr>
        <w:t>Czasem emigranci miewają bardzo dobry wzrok.</w:t>
      </w:r>
    </w:p>
    <w:p>
      <w:pPr>
        <w:pStyle w:val="Style61"/>
        <w:keepNext w:val="0"/>
        <w:keepLines w:val="0"/>
        <w:widowControl w:val="0"/>
        <w:shd w:val="clear" w:color="auto" w:fill="auto"/>
        <w:bidi w:val="0"/>
        <w:spacing w:before="0" w:after="760" w:line="211" w:lineRule="auto"/>
        <w:ind w:left="3900" w:right="0" w:firstLine="0"/>
        <w:jc w:val="left"/>
      </w:pPr>
      <w:r>
        <w:rPr>
          <w:b w:val="0"/>
          <w:bCs w:val="0"/>
          <w:i/>
          <w:iCs/>
          <w:color w:val="000000"/>
          <w:spacing w:val="0"/>
          <w:w w:val="100"/>
          <w:position w:val="0"/>
          <w:shd w:val="clear" w:color="auto" w:fill="auto"/>
          <w:lang w:val="fr-FR" w:eastAsia="fr-FR" w:bidi="fr-FR"/>
        </w:rPr>
        <w:t xml:space="preserve">G. </w:t>
      </w:r>
      <w:r>
        <w:rPr>
          <w:b w:val="0"/>
          <w:bCs w:val="0"/>
          <w:i/>
          <w:iCs/>
          <w:color w:val="000000"/>
          <w:spacing w:val="0"/>
          <w:w w:val="100"/>
          <w:position w:val="0"/>
          <w:shd w:val="clear" w:color="auto" w:fill="auto"/>
          <w:lang w:val="pl-PL" w:eastAsia="pl-PL" w:bidi="pl-PL"/>
        </w:rPr>
        <w:t>J. FLEMMING</w:t>
      </w:r>
    </w:p>
    <w:p>
      <w:pPr>
        <w:pStyle w:val="Style44"/>
        <w:keepNext/>
        <w:keepLines/>
        <w:widowControl w:val="0"/>
        <w:shd w:val="clear" w:color="auto" w:fill="auto"/>
        <w:bidi w:val="0"/>
        <w:spacing w:before="0" w:after="46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Dwa procesy</w:t>
      </w:r>
      <w:bookmarkEnd w:id="56"/>
      <w:bookmarkEnd w:id="57"/>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Przemycony ostatnio z Rosji dokument zapowiada dwa nowe procesy. W pierwszym na ławie oskarżonych zasiądą : trzydziestotrzyletni prawnik Jurij Gendler, trzydziestoletni inżynier chemik Lew Kwaczewskij, trzydziesto</w:t>
        <w:softHyphen/>
        <w:t xml:space="preserve">letni inżynier Anatolij Studientkow, wszyscy trzej z Leningradu. Aresztowano ich 1 sierpnia za zbieranie podpisów pod protestem przeciw </w:t>
      </w:r>
      <w:r>
        <w:rPr>
          <w:i/>
          <w:iCs/>
          <w:color w:val="000000"/>
          <w:spacing w:val="0"/>
          <w:w w:val="100"/>
          <w:position w:val="0"/>
          <w:shd w:val="clear" w:color="auto" w:fill="auto"/>
          <w:lang w:val="pl-PL" w:eastAsia="pl-PL" w:bidi="pl-PL"/>
        </w:rPr>
        <w:t>groźbie</w:t>
      </w:r>
      <w:r>
        <w:rPr>
          <w:color w:val="000000"/>
          <w:spacing w:val="0"/>
          <w:w w:val="100"/>
          <w:position w:val="0"/>
          <w:shd w:val="clear" w:color="auto" w:fill="auto"/>
          <w:lang w:val="pl-PL" w:eastAsia="pl-PL" w:bidi="pl-PL"/>
        </w:rPr>
        <w:t xml:space="preserve"> interwen</w:t>
        <w:softHyphen/>
        <w:t>cji sowieckiej w Czechosłowacji. Dokument określa ich jako „marksistów- dubczekistów”, co zdawałoby się wskazywać na spory oddźwięk „nowego kur</w:t>
        <w:softHyphen/>
        <w:t>su” czechosłowackiego w kołach inteligencji rosyjskiej. Po przemówieniu Ki- ryła Mazurowa na obchodzie 51 rocznicy rewolucji grozi im wysoki wymiar kary. Jak wiadomo, Mazurów wprowadził nowe pojęcie „pokojowej kontr</w:t>
        <w:softHyphen/>
        <w:t xml:space="preserve">rewolucji”, w którym dokument dopatruje się pretekstu do zmiany paragrafu w aktach oskarżenia przeciw opozycjonistom: ma być porzucony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190, mówiący ogólnikowo o „działalności antysowieckiej”, na rzecz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70 który „działalność antysowiecką” wiąże z bardziej konkretnym „zamiarem obalenia rządu sowieckiego”. Gendlera obciąża dodatkowo fakt, że podczas rewizji zna</w:t>
        <w:softHyphen/>
        <w:t>leziono u niego trzynaście książek „zakazanych” w odpisach i fotokopiach (m.inn. Sołżenicyna, Bierdiajewa i Bułgakowa). Przy okazji, dla uprzyto</w:t>
        <w:softHyphen/>
        <w:t>mnienia jak rozpowszechniona jest w ZSSR ta forma kolportażu literatury „zakazanej”, dokument przytacza krążący w Moskwie żart. W biurze prze</w:t>
        <w:softHyphen/>
        <w:t xml:space="preserve">pisywania na maszynie zjawia się jakaś starsza kobieta, prosząc o przepisanie czterech tomów </w:t>
      </w:r>
      <w:r>
        <w:rPr>
          <w:i/>
          <w:iCs/>
          <w:color w:val="000000"/>
          <w:spacing w:val="0"/>
          <w:w w:val="100"/>
          <w:position w:val="0"/>
          <w:shd w:val="clear" w:color="auto" w:fill="auto"/>
          <w:lang w:val="pl-PL" w:eastAsia="pl-PL" w:bidi="pl-PL"/>
        </w:rPr>
        <w:t>Wojny i pokoju.</w:t>
      </w:r>
      <w:r>
        <w:rPr>
          <w:color w:val="000000"/>
          <w:spacing w:val="0"/>
          <w:w w:val="100"/>
          <w:position w:val="0"/>
          <w:shd w:val="clear" w:color="auto" w:fill="auto"/>
          <w:lang w:val="pl-PL" w:eastAsia="pl-PL" w:bidi="pl-PL"/>
        </w:rPr>
        <w:t xml:space="preserve"> Urzędniczka zwraca jej uwagę, że powieść Tołstoja można przecież kupić w każdej księgarni. „To prawda — odpowiada kobieta, — ale w normalnym wydaniu moje dzieci nigdy jej nie przeczytają”.</w:t>
      </w:r>
    </w:p>
    <w:p>
      <w:pPr>
        <w:pStyle w:val="Style27"/>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fr-FR" w:eastAsia="fr-FR" w:bidi="fr-FR"/>
        </w:rPr>
        <w:t xml:space="preserve">Samizdat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dodaje dokument — jest teraz ścigany i tępiony bezlitośnie. Kilka miesięcy temu zbierano w Moskwie podpisy pod protestem przeciw aresztowaniu i zesłaniu do łagrów robotnika Marczenki. Anatolij Marczenko spędził sześć lat w łagrach. Zwolniono go w roku 1966, z okazji 49 rocznicy rewolucji. Przyjechał do Moskwy i napisał książkę </w:t>
      </w:r>
      <w:r>
        <w:rPr>
          <w:i/>
          <w:iCs/>
          <w:color w:val="000000"/>
          <w:spacing w:val="0"/>
          <w:w w:val="100"/>
          <w:position w:val="0"/>
          <w:shd w:val="clear" w:color="auto" w:fill="auto"/>
          <w:lang w:val="pl-PL" w:eastAsia="pl-PL" w:bidi="pl-PL"/>
        </w:rPr>
        <w:t>Obozy pracy w naszych czasach: moje świadectwo.</w:t>
      </w:r>
      <w:r>
        <w:rPr>
          <w:color w:val="000000"/>
          <w:spacing w:val="0"/>
          <w:w w:val="100"/>
          <w:position w:val="0"/>
          <w:shd w:val="clear" w:color="auto" w:fill="auto"/>
          <w:lang w:val="pl-PL" w:eastAsia="pl-PL" w:bidi="pl-PL"/>
        </w:rPr>
        <w:t xml:space="preserve"> Wydalono go natychmiast z Moskwy, a potem aresztowano i skazano za „naruszenie nakazu przymusowego osiedlenia”. Chodziło naturalnie o coś zupełnie innego: o obawę że maszynopis jego książki wejdzie w podziemny obieg </w:t>
      </w:r>
      <w:r>
        <w:rPr>
          <w:i/>
          <w:iCs/>
          <w:color w:val="000000"/>
          <w:spacing w:val="0"/>
          <w:w w:val="100"/>
          <w:position w:val="0"/>
          <w:shd w:val="clear" w:color="auto" w:fill="auto"/>
          <w:lang w:val="pl-PL" w:eastAsia="pl-PL" w:bidi="pl-PL"/>
        </w:rPr>
        <w:t>samizdatu.</w:t>
      </w:r>
    </w:p>
    <w:p>
      <w:pPr>
        <w:pStyle w:val="Style27"/>
        <w:keepNext w:val="0"/>
        <w:keepLines w:val="0"/>
        <w:widowControl w:val="0"/>
        <w:shd w:val="clear" w:color="auto" w:fill="auto"/>
        <w:bidi w:val="0"/>
        <w:spacing w:before="0" w:after="0"/>
        <w:ind w:left="0" w:right="0"/>
        <w:jc w:val="both"/>
        <w:sectPr>
          <w:headerReference w:type="default" r:id="rId198"/>
          <w:footerReference w:type="default" r:id="rId199"/>
          <w:headerReference w:type="even" r:id="rId200"/>
          <w:footerReference w:type="even" r:id="rId201"/>
          <w:footnotePr>
            <w:pos w:val="pageBottom"/>
            <w:numFmt w:val="chicago"/>
            <w:numRestart w:val="continuous"/>
            <w15:footnoteColumns w:val="1"/>
          </w:footnotePr>
          <w:pgSz w:w="6851" w:h="11317"/>
          <w:pgMar w:top="958" w:left="485" w:right="498" w:bottom="672" w:header="0" w:footer="3" w:gutter="0"/>
          <w:cols w:space="720"/>
          <w:noEndnote/>
          <w:rtlGutter w:val="0"/>
          <w:docGrid w:linePitch="360"/>
        </w:sectPr>
      </w:pPr>
      <w:r>
        <w:rPr>
          <w:color w:val="000000"/>
          <w:spacing w:val="0"/>
          <w:w w:val="100"/>
          <w:position w:val="0"/>
          <w:shd w:val="clear" w:color="auto" w:fill="auto"/>
          <w:lang w:val="pl-PL" w:eastAsia="pl-PL" w:bidi="pl-PL"/>
        </w:rPr>
        <w:t>Drugim z zapowiadanych przez dokument procesów będzie proces dziesię</w:t>
        <w:softHyphen/>
        <w:t xml:space="preserve">ciu Tatarów, oskarżonych o wydawanie tajnego pisma. Trudno je właściwie nazwać „tajnym”, skoro wychodzi od dłuższego już czasu i jest regularnie rozsyłane członkom Komitetu Centralnego partii. Ale w ostatnim numerze do uprawianej dotąd przez pismo informacji o życiu Tatarów w ZSSR wkradł się ton oskarżycielski : „Rząd sowiecki okazał się całkowicie niezdolny do rozwiązania problemu narodu tatarskiego”. To wystarczy by dziesięciu Tatarów postawić przed sąd 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70 w imię niebezpieczeństwa „pokojowej kontrre</w:t>
        <w:softHyphen/>
        <w:t>wolucji”.</w:t>
      </w:r>
    </w:p>
    <w:p>
      <w:pPr>
        <w:pStyle w:val="Style70"/>
        <w:keepNext w:val="0"/>
        <w:keepLines w:val="0"/>
        <w:widowControl w:val="0"/>
        <w:shd w:val="clear" w:color="auto" w:fill="auto"/>
        <w:bidi w:val="0"/>
        <w:spacing w:before="0" w:after="940" w:line="240" w:lineRule="auto"/>
        <w:ind w:left="2940" w:right="0" w:firstLine="0"/>
        <w:jc w:val="left"/>
      </w:pPr>
      <w:r>
        <w:rPr>
          <w:color w:val="000000"/>
          <w:spacing w:val="0"/>
          <w:w w:val="100"/>
          <w:position w:val="0"/>
          <w:shd w:val="clear" w:color="auto" w:fill="auto"/>
          <w:lang w:val="pl-PL" w:eastAsia="pl-PL" w:bidi="pl-PL"/>
        </w:rPr>
        <w:t>Sprawy i troski</w:t>
      </w:r>
    </w:p>
    <w:p>
      <w:pPr>
        <w:pStyle w:val="Style44"/>
        <w:keepNext/>
        <w:keepLines/>
        <w:widowControl w:val="0"/>
        <w:shd w:val="clear" w:color="auto" w:fill="auto"/>
        <w:bidi w:val="0"/>
        <w:spacing w:before="0" w:after="74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Muzeum Polonii w Chicago</w:t>
      </w:r>
      <w:bookmarkEnd w:id="58"/>
      <w:bookmarkEnd w:id="59"/>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 nazwy jest to Muzeum Polskie, albo Muzeum Polonii w Chi</w:t>
        <w:softHyphen/>
        <w:t>cago. Założone zostało w 1935 r. przez zasłużoną i starą organizację polonijną, Zjednoczenie Polskie Rzymsko-Katolickie (ZPRK) i przezeń jest dotowane. Intencją założycieli było, aby powstała „skarbnica pamiątek z przeszłości Polonii amerykańskiej”.</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 33 latach istnienia zbiorów trudno właściwie dać temu od</w:t>
        <w:softHyphen/>
        <w:t>powiednią nazwę. Muzeum? Antykwariat? Archiwum? Kolekcja hobbisty? Wystawa pamiątek czy skarbnica „kultury polonijnej”? Wszystkiego jest tam po trosze. Obok cennych archiwalii i dzieł sztuki, mieszczą się przedmioty o znikomej wartości artystycznej, bądź historycznej, nieraz całkowicie pozbawione walorów wyma</w:t>
        <w:softHyphen/>
        <w:t>ganych od eksponatu muzealnego.</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Inicjatorem i pełnym poświęcenia organizatorem tego Muzeum był pisarz i działacz polonijny Mieczysław Haiman, który postawił za cel swojego życia zbierać wszystko co się da z poloniców a póź</w:t>
        <w:softHyphen/>
        <w:t>niej... zobaczymy co z tego wyjdzie? Przedwczesna śmierć nie pozwoliła Haimanowi dokończyć zaczętego dzieła. Zdołał wiele nagromadzić, ale już nie zdążył opracować i sklasyfikować zbio</w:t>
        <w:softHyphen/>
        <w:t>rów, by stanowiły jakąś całość odpowiadającą założeniom i ran</w:t>
        <w:softHyphen/>
        <w:t xml:space="preserve">dze Muzeum Polonii. Powstał więc przypadkowy zbiór poloniców, wymagający naukowego opracowania, na co nowemu kustoszowi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J. Walterowi nigdy nie dano potrzebnych funduszów. Potrzebna była także odwaga dokonania selekcji, aby ten zbiór zamienić na Muzeum Polonii. Nie wykazano jej m.in. z winy środowiska tutej</w:t>
        <w:softHyphen/>
        <w:t>szego, które — generalnie biorąc — reprezentuje kulturowe aspi</w:t>
        <w:softHyphen/>
        <w:t>racje i tradycje Polski zaściankowej.</w:t>
      </w:r>
    </w:p>
    <w:p>
      <w:pPr>
        <w:pStyle w:val="Style61"/>
        <w:keepNext w:val="0"/>
        <w:keepLines w:val="0"/>
        <w:widowControl w:val="0"/>
        <w:shd w:val="clear" w:color="auto" w:fill="auto"/>
        <w:bidi w:val="0"/>
        <w:spacing w:before="0" w:after="0" w:line="199" w:lineRule="auto"/>
        <w:ind w:left="0" w:right="0" w:firstLine="300"/>
        <w:jc w:val="both"/>
        <w:sectPr>
          <w:headerReference w:type="default" r:id="rId202"/>
          <w:footerReference w:type="default" r:id="rId203"/>
          <w:headerReference w:type="even" r:id="rId204"/>
          <w:footerReference w:type="even" r:id="rId205"/>
          <w:footnotePr>
            <w:pos w:val="pageBottom"/>
            <w:numFmt w:val="chicago"/>
            <w:numRestart w:val="continuous"/>
            <w15:footnoteColumns w:val="1"/>
          </w:footnotePr>
          <w:pgSz w:w="6851" w:h="11317"/>
          <w:pgMar w:top="958" w:left="485" w:right="498" w:bottom="672" w:header="530" w:footer="244" w:gutter="0"/>
          <w:pgNumType w:start="159"/>
          <w:cols w:space="720"/>
          <w:noEndnote/>
          <w:rtlGutter w:val="0"/>
          <w:docGrid w:linePitch="360"/>
        </w:sectPr>
      </w:pPr>
      <w:r>
        <w:rPr>
          <w:b w:val="0"/>
          <w:bCs w:val="0"/>
          <w:color w:val="000000"/>
          <w:spacing w:val="0"/>
          <w:w w:val="100"/>
          <w:position w:val="0"/>
          <w:shd w:val="clear" w:color="auto" w:fill="auto"/>
          <w:lang w:val="pl-PL" w:eastAsia="pl-PL" w:bidi="pl-PL"/>
        </w:rPr>
        <w:t>Muzeum Polonii nigdy nie miało dostatecznych środków na zdobywanie cenniejszych poloniców na rynku amerykańskim. Wiele razy wartościowe zbiory (jak np. zbiory I. Paderewskiego z Morges) przechodziły na licytacjach w ręce prywatnych zbiera</w:t>
        <w:softHyphen/>
        <w:t>czy, bo Muzeum Polonii nie miało pieniędzy. Zjednoczenie Polskie Rz.-Katolickie wyasygnowało na potrzeby Muzeum w ciągu 15 lat od 1935 do 1950 r. 133.800 doi., czyli mniej niż po 9 tys. doi. rocz</w:t>
        <w:softHyphen/>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nie, co na stosunki amerykańskie jest bez mała niczym. Po 1950 r. dotacje te jeszcze zmalały.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 tych więcej niż skromnych funduszów utrzymywało się Muzeum i zakupywało to, co się dało nabyć. Największym jednora</w:t>
        <w:softHyphen/>
        <w:t>zowym wydatkiem był zakup w 1941 r. za 24.000 doi. części ekspo</w:t>
        <w:softHyphen/>
        <w:t>natów z pawilonu polskiego na nowojorskiej Wystawie 1939 r. Drugim co do wielkości, było kupno za 10.000 doi. zbioru 500 ma</w:t>
        <w:softHyphen/>
        <w:t>nuskryptów, litografii, obrazów i materiałów kościuszkowskich. Jest to bodaj najcenniejsza pozycja Muzeum Polonii, która ciągle oczekuje opracowania naukowego.</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Prócz nabytków, Muzeum bogaciło się otrzymując dary. War</w:t>
        <w:softHyphen/>
        <w:t>tościowa jest stara Biblioteka i Archiwum Z.P.R.K. ofiarowane Muzeum przez tę organizację. Ciekawy jest zbiór pamiątek po Kazimierzu Pułaskim, Helenie Modrzejewskiej i Ignacym Pade</w:t>
        <w:softHyphen/>
        <w:t>rewskim — wszystko cenne przyczynki do historii kultury polskiej w diasporze.</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Skromna kolekcja rzeźb i malarstwa polskiego stanowi raczej motyw dekoracyjny, niż przedmiot opracowanej ekspozycji mu</w:t>
        <w:softHyphen/>
        <w:t>zealnej. Jest nadto niewielki gabinet polskiej numizmatyki, jest kolekcja strojów ludowych i ilościowo pokaźny dział militariów, dotyczący polskiego wojska na obczyźnie w latach I i II wojny światowej.</w:t>
      </w:r>
    </w:p>
    <w:p>
      <w:pPr>
        <w:pStyle w:val="Style61"/>
        <w:keepNext w:val="0"/>
        <w:keepLines w:val="0"/>
        <w:widowControl w:val="0"/>
        <w:shd w:val="clear" w:color="auto" w:fill="auto"/>
        <w:bidi w:val="0"/>
        <w:spacing w:before="0" w:after="240" w:line="199" w:lineRule="auto"/>
        <w:ind w:left="0" w:right="0" w:firstLine="300"/>
        <w:jc w:val="both"/>
      </w:pPr>
      <w:r>
        <w:rPr>
          <w:b w:val="0"/>
          <w:bCs w:val="0"/>
          <w:color w:val="000000"/>
          <w:spacing w:val="0"/>
          <w:w w:val="100"/>
          <w:position w:val="0"/>
          <w:shd w:val="clear" w:color="auto" w:fill="auto"/>
          <w:lang w:val="pl-PL" w:eastAsia="pl-PL" w:bidi="pl-PL"/>
        </w:rPr>
        <w:t>I wreszcie, sporo miejsca zajmują różne dary mające upamięt</w:t>
        <w:softHyphen/>
        <w:t>niać zdarzenia z przeszłości, często dary małowartościowe i zda</w:t>
        <w:softHyphen/>
        <w:t>rzenia mało ważne. Nazwałbym to działem prywatnych pamiątek w Muzeum Polonii. Dla przykładu — wycieczka marynarzy pol</w:t>
        <w:softHyphen/>
        <w:t xml:space="preserve">skich odwiedza Muzeum i na pamiątkę tej wizyty ofiarowuje stare koło ratunkowe z ich statku </w:t>
      </w:r>
      <w:r>
        <w:rPr>
          <w:b w:val="0"/>
          <w:bCs w:val="0"/>
          <w:i/>
          <w:iCs/>
          <w:color w:val="000000"/>
          <w:spacing w:val="0"/>
          <w:w w:val="100"/>
          <w:position w:val="0"/>
          <w:shd w:val="clear" w:color="auto" w:fill="auto"/>
          <w:lang w:val="pl-PL" w:eastAsia="pl-PL" w:bidi="pl-PL"/>
        </w:rPr>
        <w:t>(nota-bene</w:t>
      </w:r>
      <w:r>
        <w:rPr>
          <w:b w:val="0"/>
          <w:bCs w:val="0"/>
          <w:color w:val="000000"/>
          <w:spacing w:val="0"/>
          <w:w w:val="100"/>
          <w:position w:val="0"/>
          <w:shd w:val="clear" w:color="auto" w:fill="auto"/>
          <w:lang w:val="pl-PL" w:eastAsia="pl-PL" w:bidi="pl-PL"/>
        </w:rPr>
        <w:t xml:space="preserve"> produkcji niemieckiej) które awansuje do rangi eksponatu muzealnego. Eksponatów tego typu można znaleźć sporo. Rozumiem, że zbiera się np. zdjęcia grupowe z wycieczek polonijnych do Polski, bo to jakoś świadczy o łączności Polonii z Polską. Ale nie rozumiem po co wystawia się prymitywny szkolny mikroskop, a obok groszową lupkę, i umiesz</w:t>
        <w:softHyphen/>
        <w:t>cza się na tej gablocie dumny napis — „Wyroby polskiego prze</w:t>
        <w:softHyphen/>
        <w:t>mysłu precyzyjnego”. Albo wystawia się kilka pustych probówek i tytułuje: „Przemysł chemiczny w Polsce". Podobne eksponaty mogą tylko budzić współczucie dla ekonomicznego zacofania Polski.</w:t>
      </w:r>
    </w:p>
    <w:p>
      <w:pPr>
        <w:pStyle w:val="Style61"/>
        <w:keepNext w:val="0"/>
        <w:keepLines w:val="0"/>
        <w:widowControl w:val="0"/>
        <w:shd w:val="clear" w:color="auto" w:fill="auto"/>
        <w:bidi w:val="0"/>
        <w:spacing w:before="0" w:after="120" w:line="199" w:lineRule="auto"/>
        <w:ind w:left="0" w:right="0" w:firstLine="0"/>
        <w:jc w:val="both"/>
      </w:pPr>
      <w:r>
        <w:rPr>
          <w:b w:val="0"/>
          <w:bCs w:val="0"/>
          <w:i/>
          <w:iCs/>
          <w:color w:val="000000"/>
          <w:spacing w:val="0"/>
          <w:w w:val="100"/>
          <w:position w:val="0"/>
          <w:shd w:val="clear" w:color="auto" w:fill="auto"/>
          <w:lang w:val="pl-PL" w:eastAsia="pl-PL" w:bidi="pl-PL"/>
        </w:rPr>
        <w:t>Drugi etap Muzeum Polonii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Mecenat Z.P.R.K. nie zadawalał żadnej ze stron. Muzeum nie mogło rozwijać się mając zbyt skromne dotacje a Zjednoczenie nie mogło więcej łożyć i doszło wreszcie do słusznego przekona</w:t>
        <w:softHyphen/>
        <w:t>nia, że ciężar utrzymywania Muzeum Polonii powinien być roz</w:t>
        <w:softHyphen/>
        <w:t>łożony na wszystkie organizacje polonijne, na całą Polonię.</w:t>
      </w:r>
    </w:p>
    <w:p>
      <w:pPr>
        <w:pStyle w:val="Style61"/>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Powstaje więc samodzielna placówka (tzw. Korporacja) pn. Muzeum Polskie w Chicago, do której zgłaszają udział ważniejsze organizacje polonijne, desygnując swoich przedstawicieli do Za</w:t>
        <w:softHyphen/>
        <w:t>rządu i Dyrekcji Muzeum. Na czele Komitetu budowy gmachu</w:t>
      </w:r>
      <w:r>
        <w:br w:type="page"/>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dla Muzeum Polonii staje dr A. Rytel, prezes Zw. Lekarzy Polskich w U.S.A. i działacz społeczny przerastający chicagowski party- kularz. Jego kilkoletnie wysiłki, aby zachęcić Polonię do zainte</w:t>
        <w:softHyphen/>
        <w:t>resowania się losem Muzeum spełzły na niczym. Wprawdzie Za</w:t>
        <w:softHyphen/>
        <w:t>rząd powołał Komitet Zbiórki na budowę gmachu dla Muzeum, ale Komitet nie spisał się najlepiej wykazując, po paru latach, że zbiórka wśród całej Polonii dała zaledwie 30.000 doi. a koszty zbiórki wyniosły... 32.000 doi., słowem skonsumowano z nadwyżką całą ofiarność społeczną.</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tych warunkach trudno dziwić się oświadczeniu złożonemu prasie przez dra A. Rytla, jakiś rok temu, w którym dał wyraz swojemu rozczarowaniu w następujących słowach: — „Pomyślana teoretycznie prawidłowo, koncepcja Muzeum nie zdała praktycz</w:t>
        <w:softHyphen/>
        <w:t>nego egzaminu. Okazało się bowiem, że nadal prawie cały ciężar opiekowania się Muzeum spada na Zjednoczenie, zaś owa okrzy</w:t>
        <w:softHyphen/>
        <w:t>czana jako siła tylu a tylu milionów obywateli Polonia nie rozu</w:t>
        <w:softHyphen/>
        <w:t xml:space="preserve">mie, nie docenia i nie martwi się o przyszłość zbiorów. Piękny i szlachetny gest działaczy Zjednoczenia, aby Muzeum przekazać Polonii trafił raczej w próżnię” </w:t>
      </w:r>
      <w:r>
        <w:rPr>
          <w:b w:val="0"/>
          <w:bCs w:val="0"/>
          <w:i/>
          <w:iCs/>
          <w:color w:val="000000"/>
          <w:spacing w:val="0"/>
          <w:w w:val="100"/>
          <w:position w:val="0"/>
          <w:shd w:val="clear" w:color="auto" w:fill="auto"/>
          <w:lang w:val="pl-PL" w:eastAsia="pl-PL" w:bidi="pl-PL"/>
        </w:rPr>
        <w:t>(Dziennik Chicagowski</w:t>
      </w:r>
      <w:r>
        <w:rPr>
          <w:b w:val="0"/>
          <w:bCs w:val="0"/>
          <w:color w:val="000000"/>
          <w:spacing w:val="0"/>
          <w:w w:val="100"/>
          <w:position w:val="0"/>
          <w:shd w:val="clear" w:color="auto" w:fill="auto"/>
          <w:lang w:val="pl-PL" w:eastAsia="pl-PL" w:bidi="pl-PL"/>
        </w:rPr>
        <w:t xml:space="preserve"> 27. I. 68).</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Tyle dr A. Rytel. </w:t>
      </w:r>
      <w:r>
        <w:rPr>
          <w:b w:val="0"/>
          <w:bCs w:val="0"/>
          <w:i/>
          <w:iCs/>
          <w:color w:val="000000"/>
          <w:spacing w:val="0"/>
          <w:w w:val="100"/>
          <w:position w:val="0"/>
          <w:shd w:val="clear" w:color="auto" w:fill="auto"/>
          <w:lang w:val="pl-PL" w:eastAsia="pl-PL" w:bidi="pl-PL"/>
        </w:rPr>
        <w:t>Dziennik Chicagowski</w:t>
      </w:r>
      <w:r>
        <w:rPr>
          <w:b w:val="0"/>
          <w:bCs w:val="0"/>
          <w:color w:val="000000"/>
          <w:spacing w:val="0"/>
          <w:w w:val="100"/>
          <w:position w:val="0"/>
          <w:shd w:val="clear" w:color="auto" w:fill="auto"/>
          <w:lang w:val="pl-PL" w:eastAsia="pl-PL" w:bidi="pl-PL"/>
        </w:rPr>
        <w:t xml:space="preserve"> od siebie dodaje: — „Zabiegi dra Rytla to przysłowiowe walenie głową o ścianę. Polo</w:t>
        <w:softHyphen/>
        <w:t>nia chętnie włączyła się w gadaninę i nie skąpiła pochwał dla projektu (budowy gmachu Muzeum), ale nie ruszyła palcem, aby przyczynić się choćby do wstępnych rozwiązań”.</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Posłuchajmy teraz przebiegu ostatniej konferencji poświęco</w:t>
        <w:softHyphen/>
        <w:t>nej zagadnieniom Muzeum, która odbyła się w 1968 r. Oto co za</w:t>
        <w:softHyphen/>
        <w:t>notowała prasa z wystąpień przybyłych na tę Konferencję dzia</w:t>
        <w:softHyphen/>
        <w:t>łaczy, polonijnych: — „Prezes Zw. Narodowego Polskiego mec. A. Mazewski mówił o własnych troskach Z.N.P., o wydatkach na Kolegium Związkowe i stwierdził, że Muzeum jest potrzebne, ale nie może nic konkretnego powiedzieć w jakiej formie Z.N.P. bę</w:t>
        <w:softHyphen/>
        <w:t>dzie mógł pomagać”. Prezeska Zw. Polek — osobiście b. oddana sprawie Muzeum — „powiedziała, że jej organizacja ma swoje problemy socjalne”. Podobnie mówili inni przedstawiciele orga</w:t>
        <w:softHyphen/>
        <w:t>nizacji chicagowskich.</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 tych mało zachęcających oświadczeniach z Chicago, zabrał głos sekretarz generalny Zjednoczenia Polsko-Narodowego w Broo</w:t>
        <w:softHyphen/>
        <w:t>klynie J. Głowacki i powiedział — cytuję — „Czas jest najwyższy, aby nie zadawalać się uchwałami, ale pomagać finansowo. Nasza organizacja nie bogata, ale przeznaczyła na budowę nowego gma</w:t>
        <w:softHyphen/>
        <w:t>chu dla Muzeum 25.000 dolarów i prócz tego można będzie otrzy</w:t>
        <w:softHyphen/>
        <w:t>mać i dalszą pomoc”. To było jedyne konkretne oświadczenie.</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Konkluzja? — Chicago — tak zwana stolica Polonii — uchyla się od konkretnych zobowiązań a organizacja działająca na wschodzie, w stanie New York daje dużo, jak na swoje możli</w:t>
        <w:softHyphen/>
        <w:t>wości. Również nowojorska Fundacja Kościuszkowska zgodziła się przyznać całoroczne stypendium dla historyka sztuki z Polski, który przybyłby do Chicago i podjął się uporządkować oraz skata</w:t>
        <w:softHyphen/>
        <w:t>logować cenniejsze zbiory Muzeum Polonii. Wybrany już, z po</w:t>
        <w:softHyphen/>
        <w:t>mocą prof. Lorentza, muzeolog z Warszawy nie mógł dojechać do</w:t>
        <w:br w:type="page"/>
      </w:r>
      <w:r>
        <w:rPr>
          <w:b w:val="0"/>
          <w:bCs w:val="0"/>
          <w:color w:val="000000"/>
          <w:spacing w:val="0"/>
          <w:w w:val="100"/>
          <w:position w:val="0"/>
          <w:shd w:val="clear" w:color="auto" w:fill="auto"/>
          <w:lang w:val="pl-PL" w:eastAsia="pl-PL" w:bidi="pl-PL"/>
        </w:rPr>
        <w:t>Chicago wskutek zawieszenia pod koniec 1968 r. wymiany kultu</w:t>
        <w:softHyphen/>
        <w:t>ralnej z Polską.</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Uporządkowanie zbiorów Muzeum wydaj e się zagadnieniem pil</w:t>
        <w:softHyphen/>
        <w:t>niejszym aniżeli sprawa budowy gmachu dla Muzeum, ponieważ wizualna strona zbiorów nie jest zbyt imponująca a najcenniej</w:t>
        <w:softHyphen/>
        <w:t>szymi pozycjami są kolekcje dokumentów, które — dopiero po uporządkowaniu i skatalogowaniu — staną się przystępne dla amerykańskich naukowców, interesujących się polonicami, a to jest chyba dla nas bardzo ważne.</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Natomiast, odpowiedni gmach dla Muzeum — sprawa presti</w:t>
        <w:softHyphen/>
        <w:t>żowa dla całej Polonii amerykańskiej — to problem ciągle wyma</w:t>
        <w:softHyphen/>
        <w:t>gający rozważenia gdzie takie Muzeum powinno stanąć? Czy w Chicago, gdzie Polonia pobudowała 52 duże kościoły, ale nie wysili</w:t>
        <w:softHyphen/>
        <w:t>ła się nawet na jeden porządny Dom Kultury Polskiej, — czy może w innym mieście?</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Podobnie traktowana jest w Chicago, istniejąca już blisko 80 lat, Biblioteka Polska Zw. Narodowego Polskiego. Posiada ona (w katalogach) wiele cennych i rzadkich publikacji z końca XVIII wieku, bogaty zbiór poloniców z czasów Wielkiej Emigracji, dużo „białych kruków” sprzed pierwszej wojny światowej. Są to kata</w:t>
        <w:softHyphen/>
        <w:t>kumby polskich książek, do których prawie nikt nie zagląda a choćby chciał zajrzeć, to nie może. Bowiem katalogi są prawie nie ruszane od 50 lat, zaś cenniejszych i starszych książek, które figurują w katalogach, nie można latami doszukać się na półkach, ani nie wiadomo kiedy i dokąd wy wędrowały? Nikogo to nie inte</w:t>
        <w:softHyphen/>
        <w:t>resuje. Na przeinwetaryzowanie Biblioteki ani na zakup nowych książek Z.N.P. nie ma pieniędzy. Z.N.P. mający — jak sam podaje — 130 milionów doi. w majątku, preliminuje zaledwie 500 dolarów rocznie na zakup nowych książek i na wydatki materiałowe dla Biblioteki. Jest to kulturowa martwica. Bibliotekę odwiedza w ciągu dnia paru staruszków-emerytów (którzy nigdy w życiu nie parali się książką) aby w ciepłym pomieszczeniu zdrzemnąć się nad gazetką z ubiegłego tygodnia.</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Przypomniałem smutny los Biblioteki Polskiej Z.N.P. bo to jest pokrewna dla Muzeum placówka kulturalna.</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Chicago nazywamy chętnie stolicą Polonii Amerykańskiej. Mó</w:t>
        <w:softHyphen/>
        <w:t>wimy, że jest to drugie co do wielkości, po Warszawie, miasto polskie na świecie, w którym mieszka od 700 do 800 tysięcy osób polskiego pochodzenia. Moglibyśmy to potwierdzić chicagowską książką telefoniczną w której figuruje około 200 tysięcy polskich nazwisk, albo spisem hipotecznym z którego wynika, że blisko 100 tysięcy właścicieli domów w Chicago nosi polskie nazwiska. Moglibyśmy powołać się na to, że w Chicago mieszczą się najwięk</w:t>
        <w:softHyphen/>
        <w:t>sze polonijne organizacje społeczno-ubezpieczeniowe, że w tym mieście ukazują się polskie pisma i że stąd rozchodzą się na całą Amerykę polskie ogórki i wędliny.</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Jednakże, czy to są wystarczające kwalifikacje do miana Sto</w:t>
        <w:softHyphen/>
        <w:t>licy Polonii amerykańskiej?</w:t>
      </w:r>
    </w:p>
    <w:p>
      <w:pPr>
        <w:pStyle w:val="Style61"/>
        <w:keepNext w:val="0"/>
        <w:keepLines w:val="0"/>
        <w:widowControl w:val="0"/>
        <w:shd w:val="clear" w:color="auto" w:fill="auto"/>
        <w:bidi w:val="0"/>
        <w:spacing w:before="0" w:after="380" w:line="199" w:lineRule="auto"/>
        <w:ind w:left="0" w:right="0" w:firstLine="280"/>
        <w:jc w:val="both"/>
        <w:sectPr>
          <w:headerReference w:type="default" r:id="rId206"/>
          <w:footerReference w:type="default" r:id="rId207"/>
          <w:headerReference w:type="even" r:id="rId208"/>
          <w:footerReference w:type="even" r:id="rId209"/>
          <w:footnotePr>
            <w:pos w:val="pageBottom"/>
            <w:numFmt w:val="chicago"/>
            <w:numRestart w:val="continuous"/>
            <w15:footnoteColumns w:val="1"/>
          </w:footnotePr>
          <w:pgSz w:w="6851" w:h="11317"/>
          <w:pgMar w:top="958" w:left="485" w:right="498" w:bottom="672" w:header="0" w:footer="3" w:gutter="0"/>
          <w:pgNumType w:start="158"/>
          <w:cols w:space="720"/>
          <w:noEndnote/>
          <w:rtlGutter w:val="0"/>
          <w:docGrid w:linePitch="360"/>
        </w:sectPr>
      </w:pPr>
      <w:r>
        <w:rPr>
          <w:b w:val="0"/>
          <w:bCs w:val="0"/>
          <w:color w:val="000000"/>
          <w:spacing w:val="0"/>
          <w:w w:val="100"/>
          <w:position w:val="0"/>
          <w:shd w:val="clear" w:color="auto" w:fill="auto"/>
          <w:lang w:val="pl-PL" w:eastAsia="pl-PL" w:bidi="pl-PL"/>
        </w:rPr>
        <w:t xml:space="preserve">Jeśli stolicą nie jest centrum administracyjne, to powinno być centrum życia kulturalnego i ośrodek oddziaływania na grupę </w:t>
      </w:r>
    </w:p>
    <w:p>
      <w:pPr>
        <w:pStyle w:val="Style61"/>
        <w:keepNext w:val="0"/>
        <w:keepLines w:val="0"/>
        <w:widowControl w:val="0"/>
        <w:shd w:val="clear" w:color="auto" w:fill="auto"/>
        <w:bidi w:val="0"/>
        <w:spacing w:before="0" w:after="380" w:line="199" w:lineRule="auto"/>
        <w:ind w:left="0" w:right="0" w:firstLine="0"/>
        <w:jc w:val="both"/>
      </w:pPr>
      <w:r>
        <w:rPr>
          <w:b w:val="0"/>
          <w:bCs w:val="0"/>
          <w:color w:val="000000"/>
          <w:spacing w:val="0"/>
          <w:w w:val="100"/>
          <w:position w:val="0"/>
          <w:shd w:val="clear" w:color="auto" w:fill="auto"/>
          <w:lang w:val="pl-PL" w:eastAsia="pl-PL" w:bidi="pl-PL"/>
        </w:rPr>
        <w:t>etniczną. Natomiast tytuł liczebności (legitymowany li-tylko książ</w:t>
        <w:softHyphen/>
        <w:t>ką telefoniczną) do takiego miana, czy rangi nie upoważnia. Łódź jest o wiele większym miastem niż Kraków, lecz nigdy nie ucho</w:t>
        <w:softHyphen/>
        <w:t>dziła za centrum życia kulturalnego kraju. Owszem, Łódź może być stolicą polskiego przemysłu włókienniczego, podobnie jak Chicago może być stolicą polskich instytucji ubezpieczeniowych i chyba niewiele więcej, przynajmniej współcześnie.</w:t>
      </w:r>
    </w:p>
    <w:p>
      <w:pPr>
        <w:pStyle w:val="Style61"/>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O miejsce dla Muzeum Polonii</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Jeden z promotorów Muzeum Polonii, red. Z. Stefanowicz, pi</w:t>
        <w:softHyphen/>
        <w:t>sał że w U.S.A. jest obecnie 25 znanych prywatnych kolekcji polo</w:t>
        <w:softHyphen/>
        <w:t>niców amerykańskich. Ale nie tylko osoby prywatne tym się inte</w:t>
        <w:softHyphen/>
        <w:t>resują. Z prasy polonijnej wiemy, że w różnych aktywniejszych skupiskach wysuwane są projekty zakładania muzeów polonij</w:t>
        <w:softHyphen/>
        <w:t xml:space="preserve">nych. Rozważana jest sprawa utworzenia muzeum polonijnego w Detroit, w New Jersey, w New Yorku, w Pittsburghu, w Doyles- town </w:t>
      </w:r>
      <w:r>
        <w:rPr>
          <w:b w:val="0"/>
          <w:bCs w:val="0"/>
          <w:color w:val="000000"/>
          <w:spacing w:val="0"/>
          <w:w w:val="100"/>
          <w:position w:val="0"/>
          <w:shd w:val="clear" w:color="auto" w:fill="auto"/>
          <w:lang w:val="fr-FR" w:eastAsia="fr-FR" w:bidi="fr-FR"/>
        </w:rPr>
        <w:t xml:space="preserve">(Pennsylvania), </w:t>
      </w:r>
      <w:r>
        <w:rPr>
          <w:b w:val="0"/>
          <w:bCs w:val="0"/>
          <w:color w:val="000000"/>
          <w:spacing w:val="0"/>
          <w:w w:val="100"/>
          <w:position w:val="0"/>
          <w:shd w:val="clear" w:color="auto" w:fill="auto"/>
          <w:lang w:val="pl-PL" w:eastAsia="pl-PL" w:bidi="pl-PL"/>
        </w:rPr>
        <w:t xml:space="preserve">w Filadelfii i w San Antonio w </w:t>
      </w:r>
      <w:r>
        <w:rPr>
          <w:b w:val="0"/>
          <w:bCs w:val="0"/>
          <w:color w:val="000000"/>
          <w:spacing w:val="0"/>
          <w:w w:val="100"/>
          <w:position w:val="0"/>
          <w:shd w:val="clear" w:color="auto" w:fill="auto"/>
          <w:lang w:val="fr-FR" w:eastAsia="fr-FR" w:bidi="fr-FR"/>
        </w:rPr>
        <w:t xml:space="preserve">Texasie. </w:t>
      </w:r>
      <w:r>
        <w:rPr>
          <w:b w:val="0"/>
          <w:bCs w:val="0"/>
          <w:color w:val="000000"/>
          <w:spacing w:val="0"/>
          <w:w w:val="100"/>
          <w:position w:val="0"/>
          <w:shd w:val="clear" w:color="auto" w:fill="auto"/>
          <w:lang w:val="pl-PL" w:eastAsia="pl-PL" w:bidi="pl-PL"/>
        </w:rPr>
        <w:t>Niektórzy projektodawcy pozyskali już protektorów i zapewnili sobie poparcie prywatnych zbieraczy poloniców. W tym roku jes</w:t>
        <w:softHyphen/>
        <w:t>teśmy świadkami zabiegów z różnych stron o pozyskanie dużej kolekcji obrazów polskich malarzy (m.in. Jana Matejki, J. Styki) należących do p. P. Michałowskiego, a ocenianych na 80 tys. do</w:t>
        <w:softHyphen/>
        <w:t xml:space="preserve">larów, oraz kolekcji monet polskich z </w:t>
      </w:r>
      <w:r>
        <w:rPr>
          <w:b w:val="0"/>
          <w:bCs w:val="0"/>
          <w:color w:val="000000"/>
          <w:spacing w:val="0"/>
          <w:w w:val="100"/>
          <w:position w:val="0"/>
          <w:shd w:val="clear" w:color="auto" w:fill="auto"/>
          <w:lang w:val="fr-FR" w:eastAsia="fr-FR" w:bidi="fr-FR"/>
        </w:rPr>
        <w:t>Cleveland.</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Protektorzy Muzeum Polonii w Chicago są zdania, że te plany świadczą o „nieuzasadnionym lokalnym separatyzmie”.</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Niewątpliwie, rozdrabnianie inicjatyw nie jest pożądane, bo za mało jest środków społecznych na popieranie tego rodzaju insty</w:t>
        <w:softHyphen/>
        <w:t>tucji i za mało jest poloniców w Ameryce. Mimo to, nie można całego zagadnienia sprowadzać do „nieuzasadnionego separatyz</w:t>
        <w:softHyphen/>
        <w:t>mu” jest on bowiem jak najbardziej uzasadniony kulturalną mart</w:t>
        <w:softHyphen/>
        <w:t>wotą środowiska Polonii chicagowskiej i niewykonywaniem prze</w:t>
        <w:softHyphen/>
        <w:t>zeń funkcji ośrodka wiodącego.</w:t>
      </w:r>
    </w:p>
    <w:p>
      <w:pPr>
        <w:pStyle w:val="Style61"/>
        <w:keepNext w:val="0"/>
        <w:keepLines w:val="0"/>
        <w:widowControl w:val="0"/>
        <w:shd w:val="clear" w:color="auto" w:fill="auto"/>
        <w:bidi w:val="0"/>
        <w:spacing w:before="0" w:after="60" w:line="199" w:lineRule="auto"/>
        <w:ind w:left="0" w:right="0" w:firstLine="360"/>
        <w:jc w:val="both"/>
      </w:pPr>
      <w:r>
        <w:rPr>
          <w:b w:val="0"/>
          <w:bCs w:val="0"/>
          <w:color w:val="000000"/>
          <w:spacing w:val="0"/>
          <w:w w:val="100"/>
          <w:position w:val="0"/>
          <w:shd w:val="clear" w:color="auto" w:fill="auto"/>
          <w:lang w:val="pl-PL" w:eastAsia="pl-PL" w:bidi="pl-PL"/>
        </w:rPr>
        <w:t>Stojąc wobec alternatywy — zrezygnować z aspiracji, które wyjałowiły się, albo reaktywować stołeczną rolę ośrodka polonij</w:t>
        <w:softHyphen/>
        <w:t xml:space="preserve">nego w Chicago, wybrano to drugie rozwiązanie. Słusznie z ich stanowiska, ale bezowocnie. Zorganizowana w początkach 1968 r. narada 15 czołowych organizacji z różnych skupisk polonijnych, która odbyła się w Cambridge Spring (Pa.) zakończyła się niczym. Konwencja Kongresu Polonii Amerykańskiej zwołana do </w:t>
      </w:r>
      <w:r>
        <w:rPr>
          <w:b w:val="0"/>
          <w:bCs w:val="0"/>
          <w:color w:val="000000"/>
          <w:spacing w:val="0"/>
          <w:w w:val="100"/>
          <w:position w:val="0"/>
          <w:shd w:val="clear" w:color="auto" w:fill="auto"/>
          <w:lang w:val="fr-FR" w:eastAsia="fr-FR" w:bidi="fr-FR"/>
        </w:rPr>
        <w:t xml:space="preserve">Cleveland </w:t>
      </w:r>
      <w:r>
        <w:rPr>
          <w:b w:val="0"/>
          <w:bCs w:val="0"/>
          <w:color w:val="000000"/>
          <w:spacing w:val="0"/>
          <w:w w:val="100"/>
          <w:position w:val="0"/>
          <w:shd w:val="clear" w:color="auto" w:fill="auto"/>
          <w:lang w:val="pl-PL" w:eastAsia="pl-PL" w:bidi="pl-PL"/>
        </w:rPr>
        <w:t>w jesieni 1968 r. dokonała zmian w zarządzie KPA, które wzbudziły nadzieje, że ta — rzekomo — naczelna organizacja wielomiliono</w:t>
        <w:softHyphen/>
        <w:t>wej Polonii amerykańskiej wreszcie ożyje, ale ostatnie zebranie nowych naczelnych władz KPA, które odbyło się w Chicago w grudniu 1968 r. nadzieje te rozproszyło. Po pierwsze okazało się, że jest to tylko zespół działaczy chicagowskich, bo z innych tere</w:t>
        <w:softHyphen/>
        <w:t>nów prawie nikt nie przyjechał i nie ma po co przyjeżdżać, bo uchwalono budżet na 2 lata pracy KPA (1969-70) w sumie zaledwie 70 tys. doi., tj. po 35 tys. doi. rocznie, i co więcej, jest to budżet defi</w:t>
        <w:softHyphen/>
        <w:br w:type="page"/>
      </w:r>
      <w:r>
        <w:rPr>
          <w:b w:val="0"/>
          <w:bCs w:val="0"/>
          <w:color w:val="000000"/>
          <w:spacing w:val="0"/>
          <w:w w:val="100"/>
          <w:position w:val="0"/>
          <w:shd w:val="clear" w:color="auto" w:fill="auto"/>
          <w:lang w:val="pl-PL" w:eastAsia="pl-PL" w:bidi="pl-PL"/>
        </w:rPr>
        <w:t>cytowy, bo na ten preliminarz na razie nie ma pokrycia. Po drugie, obrady nowych władz KPA w dalszym ciągu nie rozstrzygnęły czym KPA ma się zajmować a co do niego nie należy.</w:t>
      </w:r>
    </w:p>
    <w:p>
      <w:pPr>
        <w:pStyle w:val="Style61"/>
        <w:keepNext w:val="0"/>
        <w:keepLines w:val="0"/>
        <w:widowControl w:val="0"/>
        <w:shd w:val="clear" w:color="auto" w:fill="auto"/>
        <w:bidi w:val="0"/>
        <w:spacing w:before="0" w:after="60" w:line="202" w:lineRule="auto"/>
        <w:ind w:left="0" w:right="0" w:firstLine="340"/>
        <w:jc w:val="both"/>
      </w:pPr>
      <w:r>
        <w:rPr>
          <w:b w:val="0"/>
          <w:bCs w:val="0"/>
          <w:color w:val="000000"/>
          <w:spacing w:val="0"/>
          <w:w w:val="100"/>
          <w:position w:val="0"/>
          <w:shd w:val="clear" w:color="auto" w:fill="auto"/>
          <w:lang w:val="pl-PL" w:eastAsia="pl-PL" w:bidi="pl-PL"/>
        </w:rPr>
        <w:t>Wreszcie, z myślą o wzmocnieniu „stolicy” chicagowskiej, dosz</w:t>
        <w:softHyphen/>
        <w:t>ło w grudniu 1968 r. do reaktywowania Syndykatu Dziennikarzy Polskich w Stanach Zjednoczonych, który od 10 lat nie dawał żad</w:t>
        <w:softHyphen/>
        <w:t>nych oznak życia, ale mało przemawia za tym, że ta galwanizacja coś pomoże. Jak na razie reaktywizacja odbyła się bez udziału dziennikarzy spoza Chicago.</w:t>
      </w:r>
    </w:p>
    <w:p>
      <w:pPr>
        <w:pStyle w:val="Style61"/>
        <w:keepNext w:val="0"/>
        <w:keepLines w:val="0"/>
        <w:widowControl w:val="0"/>
        <w:shd w:val="clear" w:color="auto" w:fill="auto"/>
        <w:bidi w:val="0"/>
        <w:spacing w:before="0" w:after="60" w:line="202" w:lineRule="auto"/>
        <w:ind w:left="0" w:right="0" w:firstLine="340"/>
        <w:jc w:val="both"/>
      </w:pPr>
      <w:r>
        <w:rPr>
          <w:b w:val="0"/>
          <w:bCs w:val="0"/>
          <w:color w:val="000000"/>
          <w:spacing w:val="0"/>
          <w:w w:val="100"/>
          <w:position w:val="0"/>
          <w:shd w:val="clear" w:color="auto" w:fill="auto"/>
          <w:lang w:val="pl-PL" w:eastAsia="pl-PL" w:bidi="pl-PL"/>
        </w:rPr>
        <w:t>Wszystkie więc wysiłki w kierunku ożywienia przodującej roli ośrodka chicagowskiego odbywają się bez, albo przy minimalnym, formalnym tylko, udziale przedstawicieli poważnych skupisk po</w:t>
        <w:softHyphen/>
        <w:t>lonijnych z terenów wschodnich i zachodnich Stanów Zjednoczo</w:t>
        <w:softHyphen/>
        <w:t>nych A.P.</w:t>
      </w:r>
    </w:p>
    <w:p>
      <w:pPr>
        <w:pStyle w:val="Style61"/>
        <w:keepNext w:val="0"/>
        <w:keepLines w:val="0"/>
        <w:widowControl w:val="0"/>
        <w:shd w:val="clear" w:color="auto" w:fill="auto"/>
        <w:bidi w:val="0"/>
        <w:spacing w:before="0" w:after="60" w:line="199" w:lineRule="auto"/>
        <w:ind w:left="0" w:right="0" w:firstLine="340"/>
        <w:jc w:val="both"/>
      </w:pPr>
      <w:r>
        <w:rPr>
          <w:b w:val="0"/>
          <w:bCs w:val="0"/>
          <w:color w:val="000000"/>
          <w:spacing w:val="0"/>
          <w:w w:val="100"/>
          <w:position w:val="0"/>
          <w:shd w:val="clear" w:color="auto" w:fill="auto"/>
          <w:lang w:val="pl-PL" w:eastAsia="pl-PL" w:bidi="pl-PL"/>
        </w:rPr>
        <w:t>Wychodząc z tych generalnych założeń, postuluję, aby inicjując budowę gmachu dla Muzeum Polonii, czy Domu Kultury Polskiej, czy też Biblioteki Polskiej, albo jakiegokolwiek innego ośrodka kulturalnego o szerszym zasięgu oddziaływania niż lokalne zgru</w:t>
        <w:softHyphen/>
        <w:t>powanie Polonii, kierować się nie tylko przesłankami historyczny</w:t>
        <w:softHyphen/>
        <w:t>mi, lecz również brać pod uwagę dzisiejsze interesy i aspiracje Polonii amerykańskiej.</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 odniesieniu do Muzeum Polonii wymagałoby to porozumie</w:t>
        <w:softHyphen/>
        <w:t>nia wszystkich ośrodków, które planpją — w oparciu o jakieś realia — zakładanie u siebie polonijnej placówki muzealnej. Wąt</w:t>
        <w:softHyphen/>
        <w:t>pię, by tym sposobem polonica z całej Ameryki napłynęły do Mu</w:t>
        <w:softHyphen/>
        <w:t>zeum Polonii w Chicago, lub by inne ośrodki złożyły się na budo</w:t>
        <w:softHyphen/>
        <w:t>wę nowego gmachu dla Muzeum w Chicago. Porozumienie może mieć na celu pozyskanie zgody na stworzenie Muzeum Polonii w Waszyngtonie albo w Nowym Jorku a moNe w San Francisco, w każdym razie tam gdzie są Uniwersytety i biblioteki zasobne w siły naukowe i materiały do studiów polonistycznych. Jeśli nie osiągnie się tego, pożyteczną będzie współpraca pomiędzy lokal</w:t>
        <w:softHyphen/>
        <w:t>nymi placówkami muzealnymi Polonii, które w dalszej przyszłości mogą się sfuzjonować. Z.P.R.K. ofiarowało swoje Muzeum, całej Polonii, niechże więc cała Polonia zdecyduje gdzie ma stanąć gmach dla tego Muzeum, by mogło ono — ukazując kulturę polską i jej dorobek — służyć całemu społeczeństwu amerykańskiemu a Polonii Amerykańskiej, w jej walce o awans społeczny, przede wszystkim</w:t>
      </w:r>
      <w:r>
        <w:rPr>
          <w:b w:val="0"/>
          <w:bCs w:val="0"/>
          <w:color w:val="000000"/>
          <w:spacing w:val="0"/>
          <w:w w:val="100"/>
          <w:position w:val="0"/>
          <w:shd w:val="clear" w:color="auto" w:fill="auto"/>
          <w:lang w:val="pl-PL" w:eastAsia="pl-PL" w:bidi="pl-PL"/>
        </w:rPr>
        <w:footnoteReference w:id="4"/>
      </w:r>
      <w:r>
        <w:rPr>
          <w:b w:val="0"/>
          <w:bCs w:val="0"/>
          <w:color w:val="000000"/>
          <w:spacing w:val="0"/>
          <w:w w:val="100"/>
          <w:position w:val="0"/>
          <w:shd w:val="clear" w:color="auto" w:fill="auto"/>
          <w:lang w:val="pl-PL" w:eastAsia="pl-PL" w:bidi="pl-PL"/>
        </w:rPr>
        <w:t>.</w:t>
      </w:r>
    </w:p>
    <w:p>
      <w:pPr>
        <w:pStyle w:val="Style61"/>
        <w:keepNext w:val="0"/>
        <w:keepLines w:val="0"/>
        <w:widowControl w:val="0"/>
        <w:shd w:val="clear" w:color="auto" w:fill="auto"/>
        <w:bidi w:val="0"/>
        <w:spacing w:before="0" w:after="60" w:line="199" w:lineRule="auto"/>
        <w:ind w:left="0" w:right="420" w:firstLine="0"/>
        <w:jc w:val="right"/>
        <w:sectPr>
          <w:headerReference w:type="default" r:id="rId210"/>
          <w:footerReference w:type="default" r:id="rId211"/>
          <w:headerReference w:type="even" r:id="rId212"/>
          <w:footerReference w:type="even" r:id="rId213"/>
          <w:headerReference w:type="first" r:id="rId214"/>
          <w:footerReference w:type="first" r:id="rId215"/>
          <w:footnotePr>
            <w:pos w:val="pageBottom"/>
            <w:numFmt w:val="chicago"/>
            <w:numRestart w:val="continuous"/>
            <w15:footnoteColumns w:val="1"/>
          </w:footnotePr>
          <w:pgSz w:w="6851" w:h="11317"/>
          <w:pgMar w:top="958" w:left="485" w:right="498" w:bottom="672" w:header="0" w:footer="3" w:gutter="0"/>
          <w:cols w:space="720"/>
          <w:noEndnote/>
          <w:titlePg/>
          <w:rtlGutter w:val="0"/>
          <w:docGrid w:linePitch="360"/>
        </w:sectPr>
      </w:pPr>
      <w:r>
        <w:rPr>
          <w:b w:val="0"/>
          <w:bCs w:val="0"/>
          <w:i/>
          <w:iCs/>
          <w:color w:val="000000"/>
          <w:spacing w:val="0"/>
          <w:w w:val="100"/>
          <w:position w:val="0"/>
          <w:shd w:val="clear" w:color="auto" w:fill="auto"/>
          <w:lang w:val="pl-PL" w:eastAsia="pl-PL" w:bidi="pl-PL"/>
        </w:rPr>
        <w:t>Edward PUACZ</w:t>
      </w:r>
    </w:p>
    <w:p>
      <w:pPr>
        <w:pStyle w:val="Style44"/>
        <w:keepNext/>
        <w:keepLines/>
        <w:widowControl w:val="0"/>
        <w:shd w:val="clear" w:color="auto" w:fill="auto"/>
        <w:bidi w:val="0"/>
        <w:spacing w:before="0" w:after="32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O zmianie nazwisk</w:t>
      </w:r>
      <w:bookmarkEnd w:id="60"/>
      <w:bookmarkEnd w:id="61"/>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Ze zjawiskiem zmiany nazwisk spotykamy się wszędzie, szcze</w:t>
        <w:softHyphen/>
        <w:t>gólnie na emigracji. To sprawa stara jak świat i dotyczy wszyst</w:t>
        <w:softHyphen/>
        <w:t>kich narodowości, zwłaszcza w obcym środowisku i kraju. Cho</w:t>
        <w:softHyphen/>
        <w:t>ciaż, o ile wiem, socjologowie jeszcze na ten temat nie pisali, dostrzega się pewne niepisane reguły, według których ten pro</w:t>
        <w:softHyphen/>
        <w:t>ces zachodzi i choć nikt się z góry nie umawiał, ani tych reguł nie klasyfikował, w każdym środowisko są takie same. Wypływa to najwidoczniej już z samej natury ludzkiej i tożsamości po</w:t>
        <w:softHyphen/>
        <w:t>budek. Dopiero masowość emigracji proces ten zaakcentowała.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Pierwszym, choć różnym w natężeniu zależnie od czasów i wa</w:t>
        <w:softHyphen/>
        <w:t>runków, powodem do zmiany nazwisk to mimikra, zewnętrzne upodobnienie się do środowiska w którym przyszło żyć. Już nie</w:t>
        <w:softHyphen/>
        <w:t>wolnicy czy wyzwoleńcy greccy w Rzymie dodawali sobie koń</w:t>
        <w:softHyphen/>
        <w:t>cówki łacińskie, a na pewno nie byli oni pierwsi, którzy tak czynili.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Jeśli szlachcic polski w czasach Odrodzenia jechał do Padwy czy Rzymu — a wtedy była ważna raczej przynależność do klasy niż narodowości, która nie była jeszcze tak skrystalizowana jak dziś — dodawał sobie końcówkę międzynarodowej łaciny. Wszę</w:t>
        <w:softHyphen/>
        <w:t>dzie wtedy było mniej cudzoziemców, a tym samym dzisiejszej ksenofobii, obcość raczej pociągała, bo było jej mało, zaś przy</w:t>
        <w:softHyphen/>
        <w:t>jezdny rzadko konkurował z tubylcem w walce o chleb, jako że na wojaże mógł sobie pozwolić tylko człowiek zamożny. Ale i wtedy Stwosz stawał się Stossem (czy na odwrót) by się upo</w:t>
        <w:softHyphen/>
        <w:t>dobnić do otoczenia.</w:t>
      </w:r>
    </w:p>
    <w:p>
      <w:pPr>
        <w:pStyle w:val="Style61"/>
        <w:keepNext w:val="0"/>
        <w:keepLines w:val="0"/>
        <w:widowControl w:val="0"/>
        <w:shd w:val="clear" w:color="auto" w:fill="auto"/>
        <w:bidi w:val="0"/>
        <w:spacing w:before="0" w:after="160" w:line="199" w:lineRule="auto"/>
        <w:ind w:left="0" w:right="0" w:firstLine="300"/>
        <w:jc w:val="both"/>
      </w:pPr>
      <w:r>
        <w:rPr>
          <w:b w:val="0"/>
          <w:bCs w:val="0"/>
          <w:color w:val="000000"/>
          <w:spacing w:val="0"/>
          <w:w w:val="100"/>
          <w:position w:val="0"/>
          <w:shd w:val="clear" w:color="auto" w:fill="auto"/>
          <w:lang w:val="pl-PL" w:eastAsia="pl-PL" w:bidi="pl-PL"/>
        </w:rPr>
        <w:t>Do XIX wieku zjawisko zmiany nazwisk — by się zawęzić tylko do Polaków — było prawie nieznane. Kościuszko został Kościuszką w Ameryce, tak samo Pułaski, Krzyżanowski czy Strzelecki, Palewski i inni w innych krajach. Sadyk-Pasza był raczej zjawiskiem wyjątkowym. W czasach Wielkiej Emigracji — ilościowo niedużej — snobizm pochodzeniowy, czy warstwo</w:t>
        <w:softHyphen/>
        <w:t>wy grał o tyle, że dodanie sobie „de” przed nazwiskiem, czy uro</w:t>
        <w:softHyphen/>
        <w:t>jonego albo prawdziwego tytułu hrabiowskiego — od razu cudzo</w:t>
        <w:softHyphen/>
        <w:t>ziemca umiejscowiało w pewnej grupie społecznej. Wyjątki mogły być i były wszędzie, ale dopiero natężenie emigracyjnych ruchów w połowie XIX wieku i najazd tzw. „ludzi prostych” do wielu krajów, nadał zjawisku zmiany nazwiska cech, może nie masowych, ale ilościowo zaakcentowanych. I to nie od razu, a dopiero z biegiem czasu, gdy do głosu dochodziła powoli kse</w:t>
        <w:softHyphen/>
        <w:t>nofobia tubylców i walka o chleb, które do tego nakłaniały. Antagonizmy i nacjonalizmy, kryzysy gospodarcze, tempo i styl życia, a nawet coraz częstsze zaburzenia społeczne i psychiczne — wszystko to razem sprawiało że proporcje i kształty zagadnienia stawały się coraz wyrazistsze.</w:t>
      </w:r>
      <w:r>
        <w:br w:type="page"/>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Jeśli chodzi o polskie podwórko to warto dodać, że pierwszym zjawiskiem masowego zmieniania nazwisk było, już za czasów Marii Teresy i potem Józefa II, zniemczanie na rozkaz władz austriackich w Galicji nazwisk polskich Żydów. Od tego czasu datują się owe — humorystyczne w pojęciu austriackich urzęd</w:t>
        <w:softHyphen/>
        <w:t>ników — Liebeskindy, Sussmanny, Pommeranze i Aprikosen- kranze.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Jakie są linie po których dziś, w krajach anglosaskich, odby</w:t>
        <w:softHyphen/>
        <w:t>wa się zmienianie nazwisk polskich na angielskie, amerykańskie, australijskie i kanadyjskie?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Jeżeli Jan Krawiec zmienił nazwisko na John Taylor, a Paweł Kowal na Paul Smith, to ma tu się do czynienia z jakąś prostą logiką. Taki osobnik przetłumaczył sobie nazwisko i imię i dalej może być czymś czym był, tyle że w innym języku.</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Jeżeli jednak Przemysław Szczebrzeszyński — a te dane są prawdziwe — zmienił nazwisko na Percy Stebbins, to od razu widać, że zatrzymał inicjały, bo ma poznaczoną bieliznę, walizki, czy inne rzeczy monogramami i tak mu łatwiej pamiętać. Jasne też, że jego nawet ładne nazwisko po polsku, po angielsku jest cholernie trudne i dziesiątki kangurów łamały sobie sztuczne zęby przy „spelowaniu” tego „dziwolągu".</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Często też spotykamy się ze skracaniem długich nazwisk Paź- dzierzyński, lub Pawłowski na Pasky; Kruszyński, albo Kruczkie- wicz obcinają sobie większość liter z końca nazwiska na Kru, Crush, Crutch.</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Znam wypadek że znany architekt postanowił zmienić naz</w:t>
        <w:softHyphen/>
        <w:t>wisko, bo jego własne długie i szeleszczące, nie nadawało się na krótką wywieszkę. A że nie miał w rodzinie — matki, teściowej, czy innych powinowatych, albo babek o nazwisku brzmiącym z cudzoziemska (zmiany nazwisk na takie, trochę rodzinne, też się praktykuje), przeto poprosił do siebie kolegów i przy wódce wybrano kilka nazwisk z książki telefonicznej; o drugiej nad ranem pani domu wyciągnęła z kapelusza jedną kartkę z nazwis</w:t>
        <w:softHyphen/>
        <w:t>kiem i tak już zostało.</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Poza tłumaczeniami znaczeniowo (Piechotka — Walker, Mor</w:t>
        <w:softHyphen/>
        <w:t>genstern — Morley, Wilczyński — Wolfman itp.) spotykamy się z ze zmianą pisowni, szczególnie gdy idzie o nazwiska niemiec</w:t>
        <w:softHyphen/>
        <w:t>kie: Frei — to Fry, Stein — to Stone, Szmidt — to Smith itd.).</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Często w niektórych firmach i stanach były tego rodzaju na</w:t>
        <w:softHyphen/>
        <w:t>ciski, aby ludzie na wysokich stanowiskach zmieniali nazwiska na angielskie. W kołach jednak swoich, polskich czy żydowskich, dalej istnieją oni pod swymi dawnymi nazwiskami, co nieraz pro</w:t>
        <w:softHyphen/>
        <w:t>wadzi do zabawnych nieporozumień. Częściej jednak zmieniano nazwisko z własnej woli, dla wygody, lub z przeświadczenia, iż tak będzie lepiej. Nieraz też — nie śmiejcie się — zmieniano na</w:t>
        <w:softHyphen/>
        <w:t xml:space="preserve">zwisko dwa razy, by na nierzadkie pytanie: </w:t>
      </w:r>
      <w:r>
        <w:rPr>
          <w:b w:val="0"/>
          <w:bCs w:val="0"/>
          <w:i/>
          <w:iCs/>
          <w:color w:val="000000"/>
          <w:spacing w:val="0"/>
          <w:w w:val="100"/>
          <w:position w:val="0"/>
          <w:shd w:val="clear" w:color="auto" w:fill="auto"/>
          <w:lang w:val="pl-PL" w:eastAsia="pl-PL" w:bidi="pl-PL"/>
        </w:rPr>
        <w:t>a jak się pan nazy</w:t>
        <w:softHyphen/>
        <w:t>wał przedtem? ■</w:t>
      </w:r>
      <w:r>
        <w:rPr>
          <w:b w:val="0"/>
          <w:bCs w:val="0"/>
          <w:color w:val="000000"/>
          <w:spacing w:val="0"/>
          <w:w w:val="100"/>
          <w:position w:val="0"/>
          <w:shd w:val="clear" w:color="auto" w:fill="auto"/>
          <w:lang w:val="pl-PL" w:eastAsia="pl-PL" w:bidi="pl-PL"/>
        </w:rPr>
        <w:t xml:space="preserve">— móc odpowiedzieć: </w:t>
      </w:r>
      <w:r>
        <w:rPr>
          <w:b w:val="0"/>
          <w:bCs w:val="0"/>
          <w:i/>
          <w:iCs/>
          <w:color w:val="000000"/>
          <w:spacing w:val="0"/>
          <w:w w:val="100"/>
          <w:position w:val="0"/>
          <w:shd w:val="clear" w:color="auto" w:fill="auto"/>
          <w:lang w:val="pl-PL" w:eastAsia="pl-PL" w:bidi="pl-PL"/>
        </w:rPr>
        <w:t>Chester.</w:t>
      </w:r>
      <w:r>
        <w:rPr>
          <w:b w:val="0"/>
          <w:bCs w:val="0"/>
          <w:color w:val="000000"/>
          <w:spacing w:val="0"/>
          <w:w w:val="100"/>
          <w:position w:val="0"/>
          <w:shd w:val="clear" w:color="auto" w:fill="auto"/>
          <w:lang w:val="pl-PL" w:eastAsia="pl-PL" w:bidi="pl-PL"/>
        </w:rPr>
        <w:t xml:space="preserve"> Wszystko to samo widzi się również u emigrantów z innych krajów.</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Procent zmieniających nazwisko na angielskie wśród tak zwa</w:t>
        <w:softHyphen/>
        <w:t>nych „ludzi prostych” jest minimalny, bo każdy woli już umrzeć</w:t>
        <w:br w:type="page"/>
      </w:r>
      <w:r>
        <w:rPr>
          <w:b w:val="0"/>
          <w:bCs w:val="0"/>
          <w:color w:val="000000"/>
          <w:spacing w:val="0"/>
          <w:w w:val="100"/>
          <w:position w:val="0"/>
          <w:shd w:val="clear" w:color="auto" w:fill="auto"/>
          <w:lang w:val="pl-PL" w:eastAsia="pl-PL" w:bidi="pl-PL"/>
        </w:rPr>
        <w:t>tym czym był; dużo częściej spotyka się to zjawisko wśród inteligencji pracującej, wolnych zawodów i na wyższych stano</w:t>
        <w:softHyphen/>
        <w:t>wiskach. Ale były wypadki powrotu do dawnych nazwisk: ludzie źle się czuli w cudzych piórkach, lub napotykali na kpiny włas</w:t>
        <w:softHyphen/>
        <w:t>nego środowiska, albo nawet mieli patriotyczne wyrzuty sumie</w:t>
        <w:softHyphen/>
        <w:t>nia czy zaburzenia psychiczne. Tym bardziej, że ksenofobia u Australijczyków (w tym wypadku) w niektórych stanach zanika z dużym napływem emigrantów innych narodowości. Nowokreo wany Smith, gdy miał pralnię, znosił swe nazwisko dobrze, ale gdy otworzył sklep z delikatesami, nazwisko Smith było mu za</w:t>
        <w:softHyphen/>
        <w:t>wadą. Dziś nazywa się Zabrzeski (ciągoty do szlacheckich naz</w:t>
        <w:softHyphen/>
        <w:t xml:space="preserve">wisk nie zanikły i równe Kurki i Ptaszki zmieniają nazwiska na kończące się na </w:t>
      </w:r>
      <w:r>
        <w:rPr>
          <w:b w:val="0"/>
          <w:bCs w:val="0"/>
          <w:i/>
          <w:iCs/>
          <w:color w:val="000000"/>
          <w:spacing w:val="0"/>
          <w:w w:val="100"/>
          <w:position w:val="0"/>
          <w:shd w:val="clear" w:color="auto" w:fill="auto"/>
          <w:lang w:val="pl-PL" w:eastAsia="pl-PL" w:bidi="pl-PL"/>
        </w:rPr>
        <w:t>ski,</w:t>
      </w:r>
      <w:r>
        <w:rPr>
          <w:b w:val="0"/>
          <w:bCs w:val="0"/>
          <w:color w:val="000000"/>
          <w:spacing w:val="0"/>
          <w:w w:val="100"/>
          <w:position w:val="0"/>
          <w:shd w:val="clear" w:color="auto" w:fill="auto"/>
          <w:lang w:val="pl-PL" w:eastAsia="pl-PL" w:bidi="pl-PL"/>
        </w:rPr>
        <w:t xml:space="preserve"> czy </w:t>
      </w:r>
      <w:r>
        <w:rPr>
          <w:b w:val="0"/>
          <w:bCs w:val="0"/>
          <w:i/>
          <w:iCs/>
          <w:color w:val="000000"/>
          <w:spacing w:val="0"/>
          <w:w w:val="100"/>
          <w:position w:val="0"/>
          <w:shd w:val="clear" w:color="auto" w:fill="auto"/>
          <w:lang w:val="pl-PL" w:eastAsia="pl-PL" w:bidi="pl-PL"/>
        </w:rPr>
        <w:t>wicz)</w:t>
      </w:r>
      <w:r>
        <w:rPr>
          <w:b w:val="0"/>
          <w:bCs w:val="0"/>
          <w:color w:val="000000"/>
          <w:spacing w:val="0"/>
          <w:w w:val="100"/>
          <w:position w:val="0"/>
          <w:shd w:val="clear" w:color="auto" w:fill="auto"/>
          <w:lang w:val="pl-PL" w:eastAsia="pl-PL" w:bidi="pl-PL"/>
        </w:rPr>
        <w:t xml:space="preserve"> bowiem nazwisko Zabrzeski jest dla klientów gwarancją, że na kontynentalnych delikatesach, ogórkach, wędlinach i serach zna się on lepiej niż tutejszy Smith. Warto dodać, że podobnie jak po Legionach zachowuje się dziś jako nazwisko dużo pseudonimów powstańczych i partyzanc</w:t>
        <w:softHyphen/>
        <w:t>kich. Tak samo większość Żydów, przechowywanych na aryjskich papierach zachowała — często nawet z dumą — polskie nazwiska z fałszywych metryk i Kennkart.</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Podobnie jest z imionami. To że Jan został Johnem, a Andrzej </w:t>
      </w:r>
      <w:r>
        <w:rPr>
          <w:b w:val="0"/>
          <w:bCs w:val="0"/>
          <w:color w:val="000000"/>
          <w:spacing w:val="0"/>
          <w:w w:val="100"/>
          <w:position w:val="0"/>
          <w:shd w:val="clear" w:color="auto" w:fill="auto"/>
          <w:lang w:val="fr-FR" w:eastAsia="fr-FR" w:bidi="fr-FR"/>
        </w:rPr>
        <w:t xml:space="preserve">Andrew </w:t>
      </w:r>
      <w:r>
        <w:rPr>
          <w:b w:val="0"/>
          <w:bCs w:val="0"/>
          <w:color w:val="000000"/>
          <w:spacing w:val="0"/>
          <w:w w:val="100"/>
          <w:position w:val="0"/>
          <w:shd w:val="clear" w:color="auto" w:fill="auto"/>
          <w:lang w:val="pl-PL" w:eastAsia="pl-PL" w:bidi="pl-PL"/>
        </w:rPr>
        <w:t>— to proste i codzienne i logiczne. Gorzej było z nie</w:t>
        <w:softHyphen/>
        <w:t>zwykłymi dla Anglosasa imionami jak Władysław (samorzutnie prawie zawsze Walter, rzadziej Warwick), Czesław (Chester, lub Chris), lecz co zrobić z takimi imionami jak Przemysław, Zenon, Wiesław, Zbyszek itp.? I znowu samorzutnie wyklarował się cie</w:t>
        <w:softHyphen/>
        <w:t>kawy i niewytłumaczalny schemat: po jakich drogach idzie ludz</w:t>
        <w:softHyphen/>
        <w:t>ka pomysłowość. Bo choć nikt o tym nie pisał, ani się nie uma</w:t>
        <w:softHyphen/>
        <w:t xml:space="preserve">wiał, Wiesław prawie zawsze będzie </w:t>
      </w:r>
      <w:r>
        <w:rPr>
          <w:b w:val="0"/>
          <w:bCs w:val="0"/>
          <w:color w:val="000000"/>
          <w:spacing w:val="0"/>
          <w:w w:val="100"/>
          <w:position w:val="0"/>
          <w:shd w:val="clear" w:color="auto" w:fill="auto"/>
          <w:lang w:val="fr-FR" w:eastAsia="fr-FR" w:bidi="fr-FR"/>
        </w:rPr>
        <w:t xml:space="preserve">Vie. </w:t>
      </w:r>
      <w:r>
        <w:rPr>
          <w:b w:val="0"/>
          <w:bCs w:val="0"/>
          <w:color w:val="000000"/>
          <w:spacing w:val="0"/>
          <w:w w:val="100"/>
          <w:position w:val="0"/>
          <w:shd w:val="clear" w:color="auto" w:fill="auto"/>
          <w:lang w:val="pl-PL" w:eastAsia="pl-PL" w:bidi="pl-PL"/>
        </w:rPr>
        <w:t>(Szczególnie że Austra</w:t>
        <w:softHyphen/>
        <w:t>lijczycy lubią skróty imion), Wojtek prawie zawsze Barry (choć Adalbert lub Albert byłoby logiczniejsze), to samo jest ze Zbysz</w:t>
        <w:softHyphen/>
        <w:t xml:space="preserve">kami, Zenkami i Zdziśkami — wszyscy na Z — to Barry. Że Stanisław to Stanley, a Tadeusz to Teddy — to jasne. Kazimierz to rzadko </w:t>
      </w:r>
      <w:r>
        <w:rPr>
          <w:b w:val="0"/>
          <w:bCs w:val="0"/>
          <w:color w:val="000000"/>
          <w:spacing w:val="0"/>
          <w:w w:val="100"/>
          <w:position w:val="0"/>
          <w:shd w:val="clear" w:color="auto" w:fill="auto"/>
          <w:lang w:val="fr-FR" w:eastAsia="fr-FR" w:bidi="fr-FR"/>
        </w:rPr>
        <w:t xml:space="preserve">Casimir, </w:t>
      </w:r>
      <w:r>
        <w:rPr>
          <w:b w:val="0"/>
          <w:bCs w:val="0"/>
          <w:color w:val="000000"/>
          <w:spacing w:val="0"/>
          <w:w w:val="100"/>
          <w:position w:val="0"/>
          <w:shd w:val="clear" w:color="auto" w:fill="auto"/>
          <w:lang w:val="pl-PL" w:eastAsia="pl-PL" w:bidi="pl-PL"/>
        </w:rPr>
        <w:t>częściej natomiast będzie skrótowo Chris, lub Kaz.</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Mój znajomy Gidek Czarny jest Żydem i zawsze to z dumą podkreśla, tak samo jak i to że pochodzi z Polski. Gidek (z Gi- deona zrobił tylko Leona, ale nazwiska nie zmienił ani na Schwarz ani na Black) ma fabrykę swetrów, czyli pracuje w dziale przemysłu, jaki tu po angielsku dziś nazywa się </w:t>
      </w:r>
      <w:r>
        <w:rPr>
          <w:b w:val="0"/>
          <w:bCs w:val="0"/>
          <w:i/>
          <w:iCs/>
          <w:color w:val="000000"/>
          <w:spacing w:val="0"/>
          <w:w w:val="100"/>
          <w:position w:val="0"/>
          <w:shd w:val="clear" w:color="auto" w:fill="auto"/>
          <w:lang w:val="pl-PL" w:eastAsia="pl-PL" w:bidi="pl-PL"/>
        </w:rPr>
        <w:t xml:space="preserve">szmat es. </w:t>
      </w:r>
      <w:r>
        <w:rPr>
          <w:b w:val="0"/>
          <w:bCs w:val="0"/>
          <w:color w:val="000000"/>
          <w:spacing w:val="0"/>
          <w:w w:val="100"/>
          <w:position w:val="0"/>
          <w:shd w:val="clear" w:color="auto" w:fill="auto"/>
          <w:lang w:val="pl-PL" w:eastAsia="pl-PL" w:bidi="pl-PL"/>
        </w:rPr>
        <w:t>Współpracuje od lat z pewną wielką bawełnianą firmą australij</w:t>
        <w:softHyphen/>
        <w:t>ską i zawsze z jej manadżerem kredytowym rozmawiał po angiel</w:t>
        <w:softHyphen/>
        <w:t>sku. Nazwisko tej szyszki było bardzo angielskie, coś w rodzaju Wigglesworth, czy Kinsburgh. Kiedyś Gidek miał jakieś trudności i prosił o kredyt, a tam mu odmówiono. Więc Gidek, nieodrodny syn polskiej, ziemi zaklął po polsku, co w rodzaju: a szlag by was trafił, kangury, cholera, bo musiał sobie ulżyć. Na to ów manadżer kredytowy: To pan z Polski? Ja też, byłem lotnikiem polskim w Anglii.</w:t>
      </w:r>
    </w:p>
    <w:p>
      <w:pPr>
        <w:pStyle w:val="Style61"/>
        <w:keepNext w:val="0"/>
        <w:keepLines w:val="0"/>
        <w:widowControl w:val="0"/>
        <w:shd w:val="clear" w:color="auto" w:fill="auto"/>
        <w:bidi w:val="0"/>
        <w:spacing w:before="0" w:after="0" w:line="199" w:lineRule="auto"/>
        <w:ind w:left="0" w:right="0" w:firstLine="260"/>
        <w:jc w:val="both"/>
      </w:pPr>
      <w:r>
        <w:rPr>
          <w:b w:val="0"/>
          <w:bCs w:val="0"/>
          <w:color w:val="000000"/>
          <w:spacing w:val="0"/>
          <w:w w:val="100"/>
          <w:position w:val="0"/>
          <w:shd w:val="clear" w:color="auto" w:fill="auto"/>
          <w:lang w:val="pl-PL" w:eastAsia="pl-PL" w:bidi="pl-PL"/>
        </w:rPr>
        <w:t>— I pan ma takie angielskie nazwisko?</w:t>
      </w:r>
      <w:r>
        <w:br w:type="page"/>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A, bo zmieniłem — odparła szyszka.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A widzi pan, zaśmiał się Gidek, a ja choć Żyd, to nie zmie</w:t>
        <w:softHyphen/>
        <w:t>niłem polskiego nazwiska.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Zawstydzony facet od razu dał mu większy kredyt niż Gidek o to prosił.</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Zawodowy oficer armii australijskiej, por. Cieśniewski, kiedy go władze zwierzchnie próbowały namówić na zmianę nazwiska, odparł z uśmiechem: „Było w armii amerykańskiej kilku gene</w:t>
        <w:softHyphen/>
        <w:t>rałów z polskimi nazwiskami, to może być i w armii australij</w:t>
        <w:softHyphen/>
        <w:t>skiej porucznik, zresztą o łatwiejszym dla was do wymówienia nazwisku niż Kościuszko. Zwierzchników aż zatkało i powiedzieli: „Sorry!”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„Latający Doktor” Wilczyński z Flying Doctor </w:t>
      </w:r>
      <w:r>
        <w:rPr>
          <w:b w:val="0"/>
          <w:bCs w:val="0"/>
          <w:color w:val="000000"/>
          <w:spacing w:val="0"/>
          <w:w w:val="100"/>
          <w:position w:val="0"/>
          <w:shd w:val="clear" w:color="auto" w:fill="auto"/>
          <w:lang w:val="fr-FR" w:eastAsia="fr-FR" w:bidi="fr-FR"/>
        </w:rPr>
        <w:t xml:space="preserve">Service, </w:t>
      </w:r>
      <w:r>
        <w:rPr>
          <w:b w:val="0"/>
          <w:bCs w:val="0"/>
          <w:color w:val="000000"/>
          <w:spacing w:val="0"/>
          <w:w w:val="100"/>
          <w:position w:val="0"/>
          <w:shd w:val="clear" w:color="auto" w:fill="auto"/>
          <w:lang w:val="pl-PL" w:eastAsia="pl-PL" w:bidi="pl-PL"/>
        </w:rPr>
        <w:t>obla</w:t>
        <w:softHyphen/>
        <w:t>tujący samolotem północno-zachodnie połacie pustynnej Zachod</w:t>
        <w:softHyphen/>
        <w:t>niej Australii, na pytanie czy Australijczycy nie łamią sobie ję</w:t>
        <w:softHyphen/>
        <w:t>zyka przy wymawianiu jego nazwiska, odparł: „Jeśli sobie zła</w:t>
        <w:softHyphen/>
        <w:t>mią, to im zeszyję, bom lekarz!”</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Ogólnie biorąc największe natężenie zmiany nazwisk już prze</w:t>
        <w:softHyphen/>
        <w:t>szło, bo i ksenofobia zelżała w dobrobycie, a usługi lekarza, kup</w:t>
        <w:softHyphen/>
        <w:t>ca, czy architekta o obcym nazwisku często są gwarancją jego lepszości, czy większej wiedzy.</w:t>
      </w:r>
    </w:p>
    <w:p>
      <w:pPr>
        <w:pStyle w:val="Style61"/>
        <w:keepNext w:val="0"/>
        <w:keepLines w:val="0"/>
        <w:widowControl w:val="0"/>
        <w:shd w:val="clear" w:color="auto" w:fill="auto"/>
        <w:bidi w:val="0"/>
        <w:spacing w:before="0" w:after="0" w:line="199" w:lineRule="auto"/>
        <w:ind w:left="0" w:right="0" w:firstLine="300"/>
        <w:jc w:val="both"/>
        <w:sectPr>
          <w:headerReference w:type="default" r:id="rId216"/>
          <w:footerReference w:type="default" r:id="rId217"/>
          <w:headerReference w:type="even" r:id="rId218"/>
          <w:footerReference w:type="even" r:id="rId219"/>
          <w:footnotePr>
            <w:pos w:val="pageBottom"/>
            <w:numFmt w:val="chicago"/>
            <w:numRestart w:val="continuous"/>
            <w15:footnoteColumns w:val="1"/>
          </w:footnotePr>
          <w:pgSz w:w="6851" w:h="11317"/>
          <w:pgMar w:top="958" w:left="485" w:right="498" w:bottom="672" w:header="0" w:footer="3" w:gutter="0"/>
          <w:cols w:space="720"/>
          <w:noEndnote/>
          <w:rtlGutter w:val="0"/>
          <w:docGrid w:linePitch="360"/>
        </w:sectPr>
      </w:pPr>
      <w:r>
        <mc:AlternateContent>
          <mc:Choice Requires="wps">
            <w:drawing>
              <wp:anchor distT="0" distB="0" distL="114300" distR="114300" simplePos="0" relativeHeight="125829402" behindDoc="0" locked="0" layoutInCell="1" allowOverlap="1">
                <wp:simplePos x="0" y="0"/>
                <wp:positionH relativeFrom="page">
                  <wp:posOffset>2845435</wp:posOffset>
                </wp:positionH>
                <wp:positionV relativeFrom="paragraph">
                  <wp:posOffset>812800</wp:posOffset>
                </wp:positionV>
                <wp:extent cx="982980" cy="173990"/>
                <wp:wrapSquare wrapText="left"/>
                <wp:docPr id="273" name="Shape 273"/>
                <a:graphic xmlns:a="http://schemas.openxmlformats.org/drawingml/2006/main">
                  <a:graphicData uri="http://schemas.microsoft.com/office/word/2010/wordprocessingShape">
                    <wps:wsp>
                      <wps:cNvSpPr txBox="1"/>
                      <wps:spPr>
                        <a:xfrm>
                          <a:ext cx="982980" cy="173990"/>
                        </a:xfrm>
                        <a:prstGeom prst="rect"/>
                        <a:noFill/>
                      </wps:spPr>
                      <wps:txbx>
                        <w:txbxContent>
                          <w:p>
                            <w:pPr>
                              <w:pStyle w:val="Style61"/>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Andrzej CHCIUK</w:t>
                            </w:r>
                          </w:p>
                        </w:txbxContent>
                      </wps:txbx>
                      <wps:bodyPr wrap="none" lIns="0" tIns="0" rIns="0" bIns="0">
                        <a:noAutoFit/>
                      </wps:bodyPr>
                    </wps:wsp>
                  </a:graphicData>
                </a:graphic>
              </wp:anchor>
            </w:drawing>
          </mc:Choice>
          <mc:Fallback>
            <w:pict>
              <v:shape id="_x0000_s1299" type="#_x0000_t202" style="position:absolute;margin-left:224.05000000000001pt;margin-top:64.pt;width:77.400000000000006pt;height:13.699999999999999pt;z-index:-125829351;mso-wrap-distance-left:9.pt;mso-wrap-distance-right:9.pt;mso-position-horizontal-relative:page" filled="f" stroked="f">
                <v:textbox inset="0,0,0,0">
                  <w:txbxContent>
                    <w:p>
                      <w:pPr>
                        <w:pStyle w:val="Style61"/>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Andrzej CHCIUK</w:t>
                      </w:r>
                    </w:p>
                  </w:txbxContent>
                </v:textbox>
                <w10:wrap type="square" side="left" anchorx="page"/>
              </v:shape>
            </w:pict>
          </mc:Fallback>
        </mc:AlternateContent>
      </w:r>
      <w:r>
        <w:rPr>
          <w:b w:val="0"/>
          <w:bCs w:val="0"/>
          <w:color w:val="000000"/>
          <w:spacing w:val="0"/>
          <w:w w:val="100"/>
          <w:position w:val="0"/>
          <w:shd w:val="clear" w:color="auto" w:fill="auto"/>
          <w:lang w:val="pl-PL" w:eastAsia="pl-PL" w:bidi="pl-PL"/>
        </w:rPr>
        <w:t>Gdy jest dobrobyt, tolerancja i wolność — zmiany nazwisk nie ma. Istnieje ona głównie w warunkach trudności gospodar</w:t>
        <w:softHyphen/>
        <w:t>czych, czy politycznych i pierwszego aklimatyzowania się w nowe życie. A potem wszystko — jak zawsze — rozchodzi się po kościach. Z biegiem lat znowu tylko nowoprzybyli myślą czasem o zmianie nazwiska, z tych samych powodów, co dawniej tu osiadli.</w:t>
      </w:r>
    </w:p>
    <w:p>
      <w:pPr>
        <w:pStyle w:val="Style70"/>
        <w:keepNext w:val="0"/>
        <w:keepLines w:val="0"/>
        <w:widowControl w:val="0"/>
        <w:shd w:val="clear" w:color="auto" w:fill="auto"/>
        <w:bidi w:val="0"/>
        <w:spacing w:before="1000" w:after="1420" w:line="240" w:lineRule="auto"/>
        <w:ind w:left="2900" w:right="0" w:firstLine="0"/>
        <w:jc w:val="left"/>
      </w:pPr>
      <w:r>
        <w:rPr>
          <w:color w:val="000000"/>
          <w:spacing w:val="0"/>
          <w:w w:val="100"/>
          <w:position w:val="0"/>
          <w:u w:val="single"/>
          <w:shd w:val="clear" w:color="auto" w:fill="auto"/>
          <w:lang w:val="pl-PL" w:eastAsia="pl-PL" w:bidi="pl-PL"/>
        </w:rPr>
        <w:t>Sprawy Polaków</w:t>
      </w:r>
    </w:p>
    <w:p>
      <w:pPr>
        <w:pStyle w:val="Style44"/>
        <w:keepNext/>
        <w:keepLines/>
        <w:widowControl w:val="0"/>
        <w:shd w:val="clear" w:color="auto" w:fill="auto"/>
        <w:bidi w:val="0"/>
        <w:spacing w:before="0" w:after="60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Krajowiec wśród emigrantów</w:t>
      </w:r>
      <w:bookmarkEnd w:id="62"/>
      <w:bookmarkEnd w:id="63"/>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25 lat upływa od czasu kiedy to Polacy rozpoczęli wypatrywać na zachodniej granicy białego konia na którym na czele swych oddziałów wkroczyć miał Generał. Wtedy byli to „nasi” w prze</w:t>
        <w:softHyphen/>
        <w:t>ciwieństwie do „nich”, którzy z Lublina przenosili się do Warsza</w:t>
        <w:softHyphen/>
        <w:t>wy. Również ci, którzy znaleźli się po drugiej stronie z dnia na dzień czekali na powrót „do siebie”. Historia jednak potoczyła się odmiennie. Po kilku latach ruchu w obie strony żelazna kurty</w:t>
        <w:softHyphen/>
        <w:t>na zapadła ostatecznie. Ci, którzy znaleźli się po stronie wschod</w:t>
        <w:softHyphen/>
        <w:t>niej stworzyli (czy też im stworzono) Polską Rzeczpospolitą Lu</w:t>
        <w:softHyphen/>
        <w:t>dową, ci z drugiej strony pogodzić się musieli ze statusem po</w:t>
        <w:softHyphen/>
        <w:t>litycznych emigrantów.</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Historie obu społeczeństw potoczyły się odmiennie. Jak obec</w:t>
        <w:softHyphen/>
        <w:t>nie, anno domini 1968, wygląda stosunek obu tych społeczeństw? Co jedni o drugich sądzą? Czego się spodziewają?</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Jako ten, który w chwili zapadania kurtyny znalazł się po stro</w:t>
        <w:softHyphen/>
        <w:t>nie wschodniej pokusić się mogę o odpowiedź wyłącznie na pierw</w:t>
        <w:softHyphen/>
        <w:t>sze z postawionych tu pytań. Mówiąc o kraju mam na myśli ludzi w pobliżu mego pokolenia, tych których świadomość kształ</w:t>
        <w:softHyphen/>
        <w:t>tował byt w Polsce Ludowej. Ponieważ jednak jest to grupa wśród mieszkańców Polski obecnie najliczniejsza, będąca za parę lat o lo</w:t>
        <w:softHyphen/>
        <w:t>sach Polski decydować, sądzę, że generalizacja taka nie stanowi wielkiego błędu zwłaszcza, że świadomość tej grupy pokoleniowej (w sensie dosłownym są to już dziś dwa pokolenia — 40-latki i 20-latki) jako podstawowej, wpływa również zdecydowanie na poglądy starszej generacji.</w:t>
      </w:r>
    </w:p>
    <w:p>
      <w:pPr>
        <w:pStyle w:val="Style61"/>
        <w:keepNext w:val="0"/>
        <w:keepLines w:val="0"/>
        <w:widowControl w:val="0"/>
        <w:shd w:val="clear" w:color="auto" w:fill="auto"/>
        <w:bidi w:val="0"/>
        <w:spacing w:before="0" w:after="0" w:line="199" w:lineRule="auto"/>
        <w:ind w:left="0" w:right="0" w:firstLine="320"/>
        <w:jc w:val="both"/>
        <w:sectPr>
          <w:headerReference w:type="default" r:id="rId220"/>
          <w:footerReference w:type="default" r:id="rId221"/>
          <w:headerReference w:type="even" r:id="rId222"/>
          <w:footerReference w:type="even" r:id="rId223"/>
          <w:footnotePr>
            <w:pos w:val="pageBottom"/>
            <w:numFmt w:val="chicago"/>
            <w:numRestart w:val="continuous"/>
            <w15:footnoteColumns w:val="1"/>
          </w:footnotePr>
          <w:pgSz w:w="6851" w:h="11317"/>
          <w:pgMar w:top="977" w:left="505" w:right="518" w:bottom="684" w:header="549" w:footer="256" w:gutter="0"/>
          <w:pgNumType w:start="169"/>
          <w:cols w:space="720"/>
          <w:noEndnote/>
          <w:rtlGutter w:val="0"/>
          <w:docGrid w:linePitch="360"/>
        </w:sectPr>
      </w:pPr>
      <w:r>
        <w:rPr>
          <w:b w:val="0"/>
          <w:bCs w:val="0"/>
          <w:color w:val="000000"/>
          <w:spacing w:val="0"/>
          <w:w w:val="100"/>
          <w:position w:val="0"/>
          <w:shd w:val="clear" w:color="auto" w:fill="auto"/>
          <w:lang w:val="pl-PL" w:eastAsia="pl-PL" w:bidi="pl-PL"/>
        </w:rPr>
        <w:t>Mówiąc o emigracji mam na myśli emigrację polityczną nie zaś ogół Polonii, przy czym kryterium jest nie tyle status formal</w:t>
        <w:softHyphen/>
        <w:t>ny, paszport bezpaństwowca czy obywatelstwo obcego kraju, co raczej stosunek do kwestii politycznych i zaangażowania w spra</w:t>
        <w:softHyphen/>
        <w:t>wy Polski.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Emigracja, co często uchodzi jej uwadze, traktowana jest przez większość „krajowców” jako monolityczna jedność. Wieści, że na emigracji istnieją poważne rozbieżności i spory polityczne trakto</w:t>
        <w:softHyphen/>
        <w:t>wane są nie tyle z niedowierzaniem, co raczej jako dowcip.</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Nic w tym dziwnego. Dla ludzi ukształtowanych w atmosferze „jeden naród, jeden rząd, jedna partia” możliwości głębszych po</w:t>
        <w:softHyphen/>
        <w:t>działów wśród tych których przecież łączy wspólna szczera nie</w:t>
        <w:softHyphen/>
        <w:t>chęć do obecnych władców Polski, wydają się nieprawdopodobne. W tym też kierunku działa cała propaganda, uchwycenie zaś róż</w:t>
        <w:softHyphen/>
        <w:t>nic możliwe by było tylko przy bardziej wnikliwej obserwacji, co z przyczyn oczywistych jest niemożliwe.</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Trudno by pan Kowalski, przyjeżdżający na dwutygodniowe odwiedziny do krewnych do Londynu, zorientował się natychmiast w skomplikowanej mozaice emigracyjnej polityki. Myślenie kate</w:t>
        <w:softHyphen/>
        <w:t xml:space="preserve">goriami politycznymi obce jest Polakom </w:t>
      </w:r>
      <w:r>
        <w:rPr>
          <w:b w:val="0"/>
          <w:bCs w:val="0"/>
          <w:i/>
          <w:iCs/>
          <w:color w:val="000000"/>
          <w:spacing w:val="0"/>
          <w:w w:val="100"/>
          <w:position w:val="0"/>
          <w:shd w:val="clear" w:color="auto" w:fill="auto"/>
          <w:lang w:val="pl-PL" w:eastAsia="pl-PL" w:bidi="pl-PL"/>
        </w:rPr>
        <w:t>a priori</w:t>
      </w:r>
      <w:r>
        <w:rPr>
          <w:b w:val="0"/>
          <w:bCs w:val="0"/>
          <w:color w:val="000000"/>
          <w:spacing w:val="0"/>
          <w:w w:val="100"/>
          <w:position w:val="0"/>
          <w:shd w:val="clear" w:color="auto" w:fill="auto"/>
          <w:lang w:val="pl-PL" w:eastAsia="pl-PL" w:bidi="pl-PL"/>
        </w:rPr>
        <w:t xml:space="preserve"> a co dopiero Polakom mieszkającym w kraju, w którym samo takie myślenie uważane jest jeśli nie za przestępstwo to w każdym razie za dowód „politycznej naiwności”.</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Owszem, przy pewnej dozie wnikliwości ów pan Kowalski zau</w:t>
        <w:softHyphen/>
        <w:t>ważyć może różnice w nasileniu ataków na obecne kierownictwo, zauważyć może różne strony skąd ataki te padają, jednak będą to zawsze różnice ilościowe nie jakościowe.</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Wolna Europa, jedyna emigracyjna instytucja mająca szerszy wpływ na kraj, stara się również wszystkimi siłami całą emigrację i to z Polonią włącznie przedstawić jako połączoną wspólną do komunistów niechęcią, zjednoczoną całość. Nic więc dziwnego że odium poglądów czy działania jednej czy kilku emigracyjnych grup spada w opinii krajowej na całość emigracji, podobnie jak np. antysemicka afera w oczach społeczeństw zachodnich obciąża Polaków, a nie tylko znajdujący się u władzy aparat, choć prze</w:t>
        <w:softHyphen/>
        <w:t>cież podział na władców i poddanych w krajach na wschód od Łaby daleko jest silniejszy niż najdalej nawet idące rozbieżności wśród politycznych działaczy emigracyjnych.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Między ogółem emigracji a krajem powstała bardzo głęboka przepaść. Przepaść dużo głębsza niż ta, która powstać musiałaby w sposób naturalny, obiektywny, w wyniku upływu 25 lat życia w odmiennych warunkach. Emigracja i kraj są to dwa pokolenia, lecz znów różnice dzielące te pokolenia są dużo głębsze niż te, które dzielą francuskiego </w:t>
      </w:r>
      <w:r>
        <w:rPr>
          <w:b w:val="0"/>
          <w:bCs w:val="0"/>
          <w:i/>
          <w:iCs/>
          <w:color w:val="000000"/>
          <w:spacing w:val="0"/>
          <w:w w:val="100"/>
          <w:position w:val="0"/>
          <w:shd w:val="clear" w:color="auto" w:fill="auto"/>
          <w:lang w:val="fr-FR" w:eastAsia="fr-FR" w:bidi="fr-FR"/>
        </w:rPr>
        <w:t>bourgeois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i jego syna wymachującego książeczką Mao czy portretem Che </w:t>
      </w:r>
      <w:r>
        <w:rPr>
          <w:b w:val="0"/>
          <w:bCs w:val="0"/>
          <w:color w:val="000000"/>
          <w:spacing w:val="0"/>
          <w:w w:val="100"/>
          <w:position w:val="0"/>
          <w:shd w:val="clear" w:color="auto" w:fill="auto"/>
          <w:lang w:val="fr-FR" w:eastAsia="fr-FR" w:bidi="fr-FR"/>
        </w:rPr>
        <w:t xml:space="preserve">Guevary. </w:t>
      </w:r>
      <w:r>
        <w:rPr>
          <w:b w:val="0"/>
          <w:bCs w:val="0"/>
          <w:color w:val="000000"/>
          <w:spacing w:val="0"/>
          <w:w w:val="100"/>
          <w:position w:val="0"/>
          <w:shd w:val="clear" w:color="auto" w:fill="auto"/>
          <w:lang w:val="pl-PL" w:eastAsia="pl-PL" w:bidi="pl-PL"/>
        </w:rPr>
        <w:t>Tamci dwaj, jak dalece ich poglądy byłyby rozbieżne, żyją w tej samej strefie kulturowej, ich obraz świata ukształtowany został na podstawie tych samych, choć nieraz diametralnie rozbieżnie interpretowa</w:t>
        <w:softHyphen/>
        <w:t>nych informacji.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przypadku emigracji i kraju rzecz ma się odmiennie. Istnie</w:t>
        <w:softHyphen/>
        <w:t>je ponadto, może nie zawsze uświadomiona, jednak głęboko tkwią</w:t>
        <w:softHyphen/>
        <w:t xml:space="preserve">ca w podskórnych warstwach świadomości zawiść, wynikająca z różnic w poziomie życia. W tym miejscu wielu emigrantów, z trudem na </w:t>
      </w:r>
      <w:r>
        <w:rPr>
          <w:b w:val="0"/>
          <w:bCs w:val="0"/>
          <w:i/>
          <w:iCs/>
          <w:color w:val="000000"/>
          <w:spacing w:val="0"/>
          <w:w w:val="100"/>
          <w:position w:val="0"/>
          <w:shd w:val="clear" w:color="auto" w:fill="auto"/>
          <w:lang w:val="fr-FR" w:eastAsia="fr-FR" w:bidi="fr-FR"/>
        </w:rPr>
        <w:t xml:space="preserve">Assistance </w:t>
      </w:r>
      <w:r>
        <w:rPr>
          <w:b w:val="0"/>
          <w:bCs w:val="0"/>
          <w:i/>
          <w:iCs/>
          <w:color w:val="000000"/>
          <w:spacing w:val="0"/>
          <w:w w:val="100"/>
          <w:position w:val="0"/>
          <w:shd w:val="clear" w:color="auto" w:fill="auto"/>
          <w:lang w:val="pl-PL" w:eastAsia="pl-PL" w:bidi="pl-PL"/>
        </w:rPr>
        <w:t>Board</w:t>
      </w:r>
      <w:r>
        <w:rPr>
          <w:b w:val="0"/>
          <w:bCs w:val="0"/>
          <w:color w:val="000000"/>
          <w:spacing w:val="0"/>
          <w:w w:val="100"/>
          <w:position w:val="0"/>
          <w:shd w:val="clear" w:color="auto" w:fill="auto"/>
          <w:lang w:val="pl-PL" w:eastAsia="pl-PL" w:bidi="pl-PL"/>
        </w:rPr>
        <w:t xml:space="preserve"> wiążących koniec z końcem, może</w:t>
        <w:br w:type="page"/>
      </w:r>
      <w:r>
        <w:rPr>
          <w:b w:val="0"/>
          <w:bCs w:val="0"/>
          <w:color w:val="000000"/>
          <w:spacing w:val="0"/>
          <w:w w:val="100"/>
          <w:position w:val="0"/>
          <w:shd w:val="clear" w:color="auto" w:fill="auto"/>
          <w:lang w:val="pl-PL" w:eastAsia="pl-PL" w:bidi="pl-PL"/>
        </w:rPr>
        <w:t>się oburzyć czyszcząc jednak zęby pastą colgate czy goląc się ży</w:t>
        <w:softHyphen/>
        <w:t xml:space="preserve">letkami </w:t>
      </w:r>
      <w:r>
        <w:rPr>
          <w:b w:val="0"/>
          <w:bCs w:val="0"/>
          <w:color w:val="000000"/>
          <w:spacing w:val="0"/>
          <w:w w:val="100"/>
          <w:position w:val="0"/>
          <w:shd w:val="clear" w:color="auto" w:fill="auto"/>
          <w:lang w:val="fr-FR" w:eastAsia="fr-FR" w:bidi="fr-FR"/>
        </w:rPr>
        <w:t xml:space="preserve">silver </w:t>
      </w:r>
      <w:r>
        <w:rPr>
          <w:b w:val="0"/>
          <w:bCs w:val="0"/>
          <w:color w:val="000000"/>
          <w:spacing w:val="0"/>
          <w:w w:val="100"/>
          <w:position w:val="0"/>
          <w:shd w:val="clear" w:color="auto" w:fill="auto"/>
          <w:lang w:val="pl-PL" w:eastAsia="pl-PL" w:bidi="pl-PL"/>
        </w:rPr>
        <w:t>nie zdają sobie sprawy, że te drobne przedmioty to w Polsce synonimy jeśli nie luksusu, to w każdym razie za</w:t>
        <w:softHyphen/>
        <w:t>możności. No a do tego dochodzi tak normalny na Zachodzie, a w Polsce zaś otoczony tak wielopiętrowo rozbudowaną mitologią przedmiot jak samochód, nie mówiąc już o własnym domku czy kilkupokojowym mieszkaniu.</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Wszystko to jednak, z wyjątkiem może ostatniego, są to czyn</w:t>
        <w:softHyphen/>
        <w:t>niki obiektywne, które gdy obie strony są ich świadome i wyka</w:t>
        <w:softHyphen/>
        <w:t>zują dobrą wolę nie powinny stanowić trudności nie do pokona</w:t>
        <w:softHyphen/>
        <w:t>nia w znalezieniu jeśli nie wspólnego to w każdym razie zbliżone</w:t>
        <w:softHyphen/>
        <w:t>go języka. Niestety ze świadomością tą nie jest najlepiej, a nara</w:t>
        <w:softHyphen/>
        <w:t>stające w konsekwencji urazy powodują, że w wielu wypadkach już nie wspólny język ale nawet dialog nie jest możliwy.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Przykładem najbardziej typowym jest tu „Londyn”. Polak przyjeżdżający z kraju do stolicy Wielkiej Brytanii i obserwujący środowisko emigracyjne chociażby przez lekturę </w:t>
      </w:r>
      <w:r>
        <w:rPr>
          <w:b w:val="0"/>
          <w:bCs w:val="0"/>
          <w:i/>
          <w:iCs/>
          <w:color w:val="000000"/>
          <w:spacing w:val="0"/>
          <w:w w:val="100"/>
          <w:position w:val="0"/>
          <w:shd w:val="clear" w:color="auto" w:fill="auto"/>
          <w:lang w:val="pl-PL" w:eastAsia="pl-PL" w:bidi="pl-PL"/>
        </w:rPr>
        <w:t>Dziennika Pol</w:t>
        <w:softHyphen/>
        <w:t>skiego</w:t>
      </w:r>
      <w:r>
        <w:rPr>
          <w:b w:val="0"/>
          <w:bCs w:val="0"/>
          <w:color w:val="000000"/>
          <w:spacing w:val="0"/>
          <w:w w:val="100"/>
          <w:position w:val="0"/>
          <w:shd w:val="clear" w:color="auto" w:fill="auto"/>
          <w:lang w:val="pl-PL" w:eastAsia="pl-PL" w:bidi="pl-PL"/>
        </w:rPr>
        <w:t xml:space="preserve"> czuje się jakby w wehikule czasu przeniesiony został do Polski lat 30-tych.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Panowie rozważający ze śmiertelną powagą przyszłe losy Lwo</w:t>
        <w:softHyphen/>
        <w:t>wa czy Wilna, czy planujący — co podaję na odpowiedzialność przyjaciela, który właśnie z Londynu powrócił — przebudowę Pałacu Kultury na... kościół N.M.P., muszą wydać mu się takim samym zabytkiem jak dagerotypy panów w encyklopediach czy w daimlerowskich automobilach. Dobrze jeszcze jeśli pomyśli o nich z sentymentem, jak starzy górale o cysorzu...</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Gdy jednak panowie ci usiłują go przekonać a bezowocność swych wysiłków kładą na karb „komunistycznej indoktrynacji” jakikolwiek dialog przestaje być możliwy.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Wracają więc rodacy do kraju i opowiadają, że ta emigracja, heroiczna we wspomnieniach z dzieciństwa czy opowiadaniach rodziców (biały koń!), to jeden wielki cyrk. Kilka co smaczniej</w:t>
        <w:softHyphen/>
        <w:t>szych wyjątków z wypowiedzi londyńskich polityków wystarcza za dowód.</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tej sytuacji propaganda krajowa nie ma zbyt wiele do ro</w:t>
        <w:softHyphen/>
        <w:t>boty nic więc dziwnego, że tzw. emigracji londyńskiej poświęca bardzo niewiele uwagi, a nawet zdobywa się na większą wyro</w:t>
        <w:softHyphen/>
        <w:t xml:space="preserve">zumiałość niż </w:t>
      </w:r>
      <w:r>
        <w:rPr>
          <w:b w:val="0"/>
          <w:bCs w:val="0"/>
          <w:i/>
          <w:iCs/>
          <w:color w:val="000000"/>
          <w:spacing w:val="0"/>
          <w:w w:val="100"/>
          <w:position w:val="0"/>
          <w:shd w:val="clear" w:color="auto" w:fill="auto"/>
          <w:lang w:val="pl-PL" w:eastAsia="pl-PL" w:bidi="pl-PL"/>
        </w:rPr>
        <w:t>vox po puli.</w:t>
      </w:r>
      <w:r>
        <w:rPr>
          <w:b w:val="0"/>
          <w:bCs w:val="0"/>
          <w:color w:val="000000"/>
          <w:spacing w:val="0"/>
          <w:w w:val="100"/>
          <w:position w:val="0"/>
          <w:shd w:val="clear" w:color="auto" w:fill="auto"/>
          <w:lang w:val="pl-PL" w:eastAsia="pl-PL" w:bidi="pl-PL"/>
        </w:rPr>
        <w:t xml:space="preserve"> W walce o rząd dusz nie jest to już żaden przeciwnik.</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Londyn nie jest więc na ogół atakowany; nie ma tu z kim walczyć, a ataki rozdrażnić by mogły ogromne masy Polonii, któ</w:t>
        <w:softHyphen/>
        <w:t>re choć bardziej ideowo związane z Londynem niż z Warszawą, dla tej ostatniej stanowią czynnik niezmiernie ważny, choćby ze względu na płynący do kraju potok „cennych dewiz”.</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Ale również i na emigracji są groźni politycznie przeciwnicy i na nich skupia się wysiłek walki propagandowej. Myślę tu prze</w:t>
        <w:softHyphen/>
        <w:t>de wszystkim o radiostacji „Wolna Europa”.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Znaczenie monachijskiej rozgłośni jako źródła informacji jest bez wątpienia ogromne. Już samo jej istnienie wywiera presję na krajowe środki masowego przekazu, dysponenci ich bowiem</w:t>
        <w:br w:type="page"/>
      </w:r>
      <w:r>
        <w:rPr>
          <w:b w:val="0"/>
          <w:bCs w:val="0"/>
          <w:color w:val="000000"/>
          <w:spacing w:val="0"/>
          <w:w w:val="100"/>
          <w:position w:val="0"/>
          <w:shd w:val="clear" w:color="auto" w:fill="auto"/>
          <w:lang w:val="pl-PL" w:eastAsia="pl-PL" w:bidi="pl-PL"/>
        </w:rPr>
        <w:t>muszą się liczyć z tym, że każdy podany fakt może być z łatwo</w:t>
        <w:softHyphen/>
        <w:t xml:space="preserve">ścią zweryfikowany. Ponadto Free </w:t>
      </w:r>
      <w:r>
        <w:rPr>
          <w:b w:val="0"/>
          <w:bCs w:val="0"/>
          <w:color w:val="000000"/>
          <w:spacing w:val="0"/>
          <w:w w:val="100"/>
          <w:position w:val="0"/>
          <w:shd w:val="clear" w:color="auto" w:fill="auto"/>
          <w:lang w:val="fr-FR" w:eastAsia="fr-FR" w:bidi="fr-FR"/>
        </w:rPr>
        <w:t xml:space="preserve">Europe </w:t>
      </w:r>
      <w:r>
        <w:rPr>
          <w:b w:val="0"/>
          <w:bCs w:val="0"/>
          <w:color w:val="000000"/>
          <w:spacing w:val="0"/>
          <w:w w:val="100"/>
          <w:position w:val="0"/>
          <w:shd w:val="clear" w:color="auto" w:fill="auto"/>
          <w:lang w:val="pl-PL" w:eastAsia="pl-PL" w:bidi="pl-PL"/>
        </w:rPr>
        <w:t>tworzy namiastkę wolnego obiegu informacji, swobodnej prezentacji różnorodnych poglądów i w ten sposób pobudza naród, a w każdym razie co bardziej świadome odłamy narodu, do myślenia.</w:t>
      </w:r>
    </w:p>
    <w:p>
      <w:pPr>
        <w:pStyle w:val="Style61"/>
        <w:keepNext w:val="0"/>
        <w:keepLines w:val="0"/>
        <w:widowControl w:val="0"/>
        <w:shd w:val="clear" w:color="auto" w:fill="auto"/>
        <w:bidi w:val="0"/>
        <w:spacing w:before="0" w:after="0" w:line="202" w:lineRule="auto"/>
        <w:ind w:left="0" w:right="0" w:firstLine="340"/>
        <w:jc w:val="both"/>
      </w:pPr>
      <w:r>
        <w:rPr>
          <w:b w:val="0"/>
          <w:bCs w:val="0"/>
          <w:color w:val="000000"/>
          <w:spacing w:val="0"/>
          <w:w w:val="100"/>
          <w:position w:val="0"/>
          <w:shd w:val="clear" w:color="auto" w:fill="auto"/>
          <w:lang w:val="pl-PL" w:eastAsia="pl-PL" w:bidi="pl-PL"/>
        </w:rPr>
        <w:t xml:space="preserve">I to właśnie jest dla rządzących Polską najgroźniejsze. Nie reakcyjne instytucje czy spiski a swobodna wymiana informacji </w:t>
      </w:r>
      <w:r>
        <w:rPr>
          <w:rFonts w:ascii="Arial" w:eastAsia="Arial" w:hAnsi="Arial" w:cs="Arial"/>
          <w:b w:val="0"/>
          <w:bCs w:val="0"/>
          <w:color w:val="000000"/>
          <w:spacing w:val="0"/>
          <w:w w:val="100"/>
          <w:position w:val="0"/>
          <w:sz w:val="18"/>
          <w:szCs w:val="18"/>
          <w:shd w:val="clear" w:color="auto" w:fill="auto"/>
          <w:lang w:val="pl-PL" w:eastAsia="pl-PL" w:bidi="pl-PL"/>
        </w:rPr>
        <w:t xml:space="preserve">i </w:t>
      </w:r>
      <w:r>
        <w:rPr>
          <w:b w:val="0"/>
          <w:bCs w:val="0"/>
          <w:color w:val="000000"/>
          <w:spacing w:val="0"/>
          <w:w w:val="100"/>
          <w:position w:val="0"/>
          <w:shd w:val="clear" w:color="auto" w:fill="auto"/>
          <w:lang w:val="pl-PL" w:eastAsia="pl-PL" w:bidi="pl-PL"/>
        </w:rPr>
        <w:t>poglądów stanowią dla rządzącego aparatu największe niebez</w:t>
        <w:softHyphen/>
        <w:t xml:space="preserve">pieczeństwo. Rumunia mogła bezkarnie nawiązywać stosunki </w:t>
      </w: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color w:val="000000"/>
          <w:spacing w:val="0"/>
          <w:w w:val="100"/>
          <w:position w:val="0"/>
          <w:shd w:val="clear" w:color="auto" w:fill="auto"/>
          <w:lang w:val="pl-PL" w:eastAsia="pl-PL" w:bidi="pl-PL"/>
        </w:rPr>
        <w:t xml:space="preserve">N.R.F. i prowadzić bez przeszkód politykę </w:t>
      </w:r>
      <w:r>
        <w:rPr>
          <w:b w:val="0"/>
          <w:bCs w:val="0"/>
          <w:i/>
          <w:iCs/>
          <w:color w:val="000000"/>
          <w:spacing w:val="0"/>
          <w:w w:val="100"/>
          <w:position w:val="0"/>
          <w:shd w:val="clear" w:color="auto" w:fill="auto"/>
          <w:lang w:val="fr-FR" w:eastAsia="fr-FR" w:bidi="fr-FR"/>
        </w:rPr>
        <w:t xml:space="preserve">enfant </w:t>
      </w:r>
      <w:r>
        <w:rPr>
          <w:b w:val="0"/>
          <w:bCs w:val="0"/>
          <w:i/>
          <w:iCs/>
          <w:color w:val="000000"/>
          <w:spacing w:val="0"/>
          <w:w w:val="100"/>
          <w:position w:val="0"/>
          <w:shd w:val="clear" w:color="auto" w:fill="auto"/>
          <w:lang w:val="pl-PL" w:eastAsia="pl-PL" w:bidi="pl-PL"/>
        </w:rPr>
        <w:t>terrible;</w:t>
      </w:r>
      <w:r>
        <w:rPr>
          <w:b w:val="0"/>
          <w:bCs w:val="0"/>
          <w:color w:val="000000"/>
          <w:spacing w:val="0"/>
          <w:w w:val="100"/>
          <w:position w:val="0"/>
          <w:shd w:val="clear" w:color="auto" w:fill="auto"/>
          <w:lang w:val="pl-PL" w:eastAsia="pl-PL" w:bidi="pl-PL"/>
        </w:rPr>
        <w:t xml:space="preserve"> w Pra</w:t>
        <w:softHyphen/>
        <w:t>dze, gdy tylko zniesiono cenzurę natychmiast pojawiły się opan</w:t>
        <w:softHyphen/>
        <w:t>cerzone transportery.</w:t>
      </w:r>
    </w:p>
    <w:p>
      <w:pPr>
        <w:pStyle w:val="Style61"/>
        <w:keepNext w:val="0"/>
        <w:keepLines w:val="0"/>
        <w:widowControl w:val="0"/>
        <w:shd w:val="clear" w:color="auto" w:fill="auto"/>
        <w:bidi w:val="0"/>
        <w:spacing w:before="0" w:after="0" w:line="206" w:lineRule="auto"/>
        <w:ind w:left="0" w:right="0" w:firstLine="340"/>
        <w:jc w:val="both"/>
      </w:pPr>
      <w:r>
        <w:rPr>
          <w:rFonts w:ascii="Arial" w:eastAsia="Arial" w:hAnsi="Arial" w:cs="Arial"/>
          <w:b w:val="0"/>
          <w:bCs w:val="0"/>
          <w:color w:val="000000"/>
          <w:spacing w:val="0"/>
          <w:w w:val="100"/>
          <w:position w:val="0"/>
          <w:sz w:val="18"/>
          <w:szCs w:val="18"/>
          <w:shd w:val="clear" w:color="auto" w:fill="auto"/>
          <w:lang w:val="pl-PL" w:eastAsia="pl-PL" w:bidi="pl-PL"/>
        </w:rPr>
        <w:t xml:space="preserve">A </w:t>
      </w:r>
      <w:r>
        <w:rPr>
          <w:b w:val="0"/>
          <w:bCs w:val="0"/>
          <w:color w:val="000000"/>
          <w:spacing w:val="0"/>
          <w:w w:val="100"/>
          <w:position w:val="0"/>
          <w:shd w:val="clear" w:color="auto" w:fill="auto"/>
          <w:lang w:val="pl-PL" w:eastAsia="pl-PL" w:bidi="pl-PL"/>
        </w:rPr>
        <w:t>jednak roli Wolnej Europy nie można porównać, jeśli jesteś</w:t>
        <w:softHyphen/>
        <w:t xml:space="preserve">my już przy Czechosłowacji, do tej jaką odegrały np. </w:t>
      </w:r>
      <w:r>
        <w:rPr>
          <w:b w:val="0"/>
          <w:bCs w:val="0"/>
          <w:i/>
          <w:iCs/>
          <w:color w:val="000000"/>
          <w:spacing w:val="0"/>
          <w:w w:val="100"/>
          <w:position w:val="0"/>
          <w:shd w:val="clear" w:color="auto" w:fill="auto"/>
          <w:lang w:val="pl-PL" w:eastAsia="pl-PL" w:bidi="pl-PL"/>
        </w:rPr>
        <w:t>Literami Listy.</w:t>
      </w:r>
    </w:p>
    <w:p>
      <w:pPr>
        <w:pStyle w:val="Style61"/>
        <w:keepNext w:val="0"/>
        <w:keepLines w:val="0"/>
        <w:widowControl w:val="0"/>
        <w:shd w:val="clear" w:color="auto" w:fill="auto"/>
        <w:bidi w:val="0"/>
        <w:spacing w:before="0" w:after="0" w:line="204" w:lineRule="auto"/>
        <w:ind w:left="0" w:right="0" w:firstLine="340"/>
        <w:jc w:val="both"/>
      </w:pPr>
      <w:r>
        <w:rPr>
          <w:b w:val="0"/>
          <w:bCs w:val="0"/>
          <w:color w:val="000000"/>
          <w:spacing w:val="0"/>
          <w:w w:val="100"/>
          <w:position w:val="0"/>
          <w:shd w:val="clear" w:color="auto" w:fill="auto"/>
          <w:lang w:val="pl-PL" w:eastAsia="pl-PL" w:bidi="pl-PL"/>
        </w:rPr>
        <w:t xml:space="preserve">I to nie ze względu na zasięg, radiostacja bowiem ma zawsze </w:t>
      </w:r>
      <w:r>
        <w:rPr>
          <w:rFonts w:ascii="Arial" w:eastAsia="Arial" w:hAnsi="Arial" w:cs="Arial"/>
          <w:b w:val="0"/>
          <w:bCs w:val="0"/>
          <w:color w:val="000000"/>
          <w:spacing w:val="0"/>
          <w:w w:val="100"/>
          <w:position w:val="0"/>
          <w:sz w:val="18"/>
          <w:szCs w:val="18"/>
          <w:shd w:val="clear" w:color="auto" w:fill="auto"/>
          <w:lang w:val="pl-PL" w:eastAsia="pl-PL" w:bidi="pl-PL"/>
        </w:rPr>
        <w:t xml:space="preserve">o </w:t>
      </w:r>
      <w:r>
        <w:rPr>
          <w:b w:val="0"/>
          <w:bCs w:val="0"/>
          <w:color w:val="000000"/>
          <w:spacing w:val="0"/>
          <w:w w:val="100"/>
          <w:position w:val="0"/>
          <w:shd w:val="clear" w:color="auto" w:fill="auto"/>
          <w:lang w:val="pl-PL" w:eastAsia="pl-PL" w:bidi="pl-PL"/>
        </w:rPr>
        <w:t>wiele więcej potencjalnych słuchaczy niż jakiekolwiek pismo, nie mówiąc już o niskonakładowych tygodnikach. Grają tu rolę czynniki psychologiczne z których, obawiam się, monachijscy re</w:t>
        <w:softHyphen/>
        <w:t>daktorzy nie zawsze zdają sobie sprawę.</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Pierwszy z tych czynników starałem się wyłożyć powyżej. Wolna Europa to emigracja, a emigracja to „oni”, tacy sami oni jak ci, którzy podnoszą ceny mięsa, czy wysyłają wspomniane już opancerzone transportery do Czechosłowacji. Jednak z tymi dru</w:t>
        <w:softHyphen/>
        <w:t>gimi mieszkańców Polski łączy bardzo wiele, z pierwszymi poza ciekawością nic, a wręcz przeciwnie, wiele dzieli.</w:t>
      </w:r>
    </w:p>
    <w:p>
      <w:pPr>
        <w:pStyle w:val="Style61"/>
        <w:keepNext w:val="0"/>
        <w:keepLines w:val="0"/>
        <w:widowControl w:val="0"/>
        <w:shd w:val="clear" w:color="auto" w:fill="auto"/>
        <w:bidi w:val="0"/>
        <w:spacing w:before="0" w:after="0" w:line="206" w:lineRule="auto"/>
        <w:ind w:left="0" w:right="0" w:firstLine="340"/>
        <w:jc w:val="both"/>
      </w:pPr>
      <w:r>
        <w:rPr>
          <w:b w:val="0"/>
          <w:bCs w:val="0"/>
          <w:color w:val="000000"/>
          <w:spacing w:val="0"/>
          <w:w w:val="100"/>
          <w:position w:val="0"/>
          <w:shd w:val="clear" w:color="auto" w:fill="auto"/>
          <w:lang w:val="pl-PL" w:eastAsia="pl-PL" w:bidi="pl-PL"/>
        </w:rPr>
        <w:t xml:space="preserve">Oburzyć się może ktoś — no tak, ale „oni” z Polski opowiadają bzdury, prowadzą już nie głupią ale wręcz zbrodniczą politykę, </w:t>
      </w:r>
      <w:r>
        <w:rPr>
          <w:rFonts w:ascii="Arial" w:eastAsia="Arial" w:hAnsi="Arial" w:cs="Arial"/>
          <w:b w:val="0"/>
          <w:bCs w:val="0"/>
          <w:color w:val="000000"/>
          <w:spacing w:val="0"/>
          <w:w w:val="100"/>
          <w:position w:val="0"/>
          <w:sz w:val="18"/>
          <w:szCs w:val="18"/>
          <w:shd w:val="clear" w:color="auto" w:fill="auto"/>
          <w:lang w:val="pl-PL" w:eastAsia="pl-PL" w:bidi="pl-PL"/>
        </w:rPr>
        <w:t xml:space="preserve">a w </w:t>
      </w:r>
      <w:r>
        <w:rPr>
          <w:b w:val="0"/>
          <w:bCs w:val="0"/>
          <w:color w:val="000000"/>
          <w:spacing w:val="0"/>
          <w:w w:val="100"/>
          <w:position w:val="0"/>
          <w:shd w:val="clear" w:color="auto" w:fill="auto"/>
          <w:lang w:val="pl-PL" w:eastAsia="pl-PL" w:bidi="pl-PL"/>
        </w:rPr>
        <w:t xml:space="preserve">dodatku są marionetkami w ręku Rosji. Być może, na </w:t>
      </w:r>
      <w:r>
        <w:rPr>
          <w:rFonts w:ascii="Arial" w:eastAsia="Arial" w:hAnsi="Arial" w:cs="Arial"/>
          <w:b w:val="0"/>
          <w:bCs w:val="0"/>
          <w:color w:val="000000"/>
          <w:spacing w:val="0"/>
          <w:w w:val="100"/>
          <w:position w:val="0"/>
          <w:sz w:val="18"/>
          <w:szCs w:val="18"/>
          <w:shd w:val="clear" w:color="auto" w:fill="auto"/>
          <w:lang w:val="pl-PL" w:eastAsia="pl-PL" w:bidi="pl-PL"/>
        </w:rPr>
        <w:t xml:space="preserve">co </w:t>
      </w:r>
      <w:r>
        <w:rPr>
          <w:b w:val="0"/>
          <w:bCs w:val="0"/>
          <w:color w:val="000000"/>
          <w:spacing w:val="0"/>
          <w:w w:val="100"/>
          <w:position w:val="0"/>
          <w:shd w:val="clear" w:color="auto" w:fill="auto"/>
          <w:lang w:val="pl-PL" w:eastAsia="pl-PL" w:bidi="pl-PL"/>
        </w:rPr>
        <w:t xml:space="preserve">dzień się jednak o tym nie pamięta, bo nie może się pamiętać </w:t>
      </w: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color w:val="000000"/>
          <w:spacing w:val="0"/>
          <w:w w:val="100"/>
          <w:position w:val="0"/>
          <w:shd w:val="clear" w:color="auto" w:fill="auto"/>
          <w:lang w:val="pl-PL" w:eastAsia="pl-PL" w:bidi="pl-PL"/>
        </w:rPr>
        <w:t>higienicznych wręcz pobudek, zaś najprzeróżniejsze drobne spra</w:t>
        <w:softHyphen/>
        <w:t>wy łączą silniej niż największe nawet słowa.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20 lat obcowania z krajową prasą, z jednym krótkim paździer</w:t>
        <w:softHyphen/>
        <w:t>nikowym interludium, wyrobiło w polskim czytelniku głęboki sceptycyzm do wszystkiego co oficjalnie podawane jest do wie</w:t>
        <w:softHyphen/>
        <w:t>rzenia, i każde zdanie, choćby z lekka trącące ideologią, przyjmo</w:t>
        <w:softHyphen/>
        <w:t xml:space="preserve">wane jest </w:t>
      </w:r>
      <w:r>
        <w:rPr>
          <w:b w:val="0"/>
          <w:bCs w:val="0"/>
          <w:i/>
          <w:iCs/>
          <w:color w:val="000000"/>
          <w:spacing w:val="0"/>
          <w:w w:val="100"/>
          <w:position w:val="0"/>
          <w:shd w:val="clear" w:color="auto" w:fill="auto"/>
          <w:lang w:val="pl-PL" w:eastAsia="pl-PL" w:bidi="pl-PL"/>
        </w:rPr>
        <w:t>a priori</w:t>
      </w:r>
      <w:r>
        <w:rPr>
          <w:b w:val="0"/>
          <w:bCs w:val="0"/>
          <w:color w:val="000000"/>
          <w:spacing w:val="0"/>
          <w:w w:val="100"/>
          <w:position w:val="0"/>
          <w:shd w:val="clear" w:color="auto" w:fill="auto"/>
          <w:lang w:val="pl-PL" w:eastAsia="pl-PL" w:bidi="pl-PL"/>
        </w:rPr>
        <w:t xml:space="preserve"> z głęboką podejrzliwością.</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tym stanie rzeczy opakowanie podawanych treści jest rów</w:t>
        <w:softHyphen/>
        <w:t>nie ważne jak ich jakość. Przyznać trzeba, że wiele w tej dziedzi</w:t>
        <w:softHyphen/>
        <w:t>nie w Radio Wolna Europa uczyniono i zewnętrznie audycje róż</w:t>
        <w:softHyphen/>
        <w:t>nią się dość znacznie od tych, które podawano w czasach „wiado</w:t>
        <w:softHyphen/>
        <w:t>mości dobrych czy złych ale zawsze prawdziwych”.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Jednak owe zmiany nie objęły wszystkich audycji, a ponadto w wielu wypadkach zbyt są powierzchowne. Gra tu rolę również sama jakość audycji. Jak wszędzie, są tu fragmenty lepsze i gor</w:t>
        <w:softHyphen/>
        <w:t>sze, przy czym, co najzabawniejsze, stricte polityczne audycje są dużo lepsze niż te które z polityką czy ideologią nie mają nic wspólnego, a stanowić właśnie mają owo opakowanie. Zresztą różnice jakościowe wynikają z prostej zależności statystycznej ilości ludzi parających się ideologią po obu stronach barykady</w:t>
        <w:br w:type="page"/>
      </w:r>
      <w:r>
        <w:rPr>
          <w:b w:val="0"/>
          <w:bCs w:val="0"/>
          <w:color w:val="000000"/>
          <w:spacing w:val="0"/>
          <w:w w:val="100"/>
          <w:position w:val="0"/>
          <w:shd w:val="clear" w:color="auto" w:fill="auto"/>
          <w:lang w:val="pl-PL" w:eastAsia="pl-PL" w:bidi="pl-PL"/>
        </w:rPr>
        <w:t>(przy czym nie zawsze ci po stronie wschodniej myślą to co piszą, ale to już inna sprawa).</w:t>
      </w:r>
    </w:p>
    <w:p>
      <w:pPr>
        <w:pStyle w:val="Style61"/>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Na tym jednak trudności w zdobyciu krajowego słuchacza się nie kończą. Rozbieżności sięgają głębiej niż używanie słowa ra</w:t>
        <w:softHyphen/>
        <w:t>dziecki czy sowiecki na określenie naszego wschodniego sąsiada. Ogólne rozeznanie sytuacji w kraju jest wśród pracowników ra</w:t>
        <w:softHyphen/>
        <w:t>dia Wolna Europa dość dalekie od rzeczywistości.</w:t>
      </w:r>
    </w:p>
    <w:p>
      <w:pPr>
        <w:pStyle w:val="Style61"/>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Sądząc z audycji Polacy jawią im się jako społeczeństwo dy- chotonicznie podzielone na bliżej nieokreślony, pełen cnót i zalet „naród" oraz siedlisko wszelkiego zła, rakową tkankę na ciele tegoż narodu — partię.</w:t>
      </w:r>
    </w:p>
    <w:p>
      <w:pPr>
        <w:pStyle w:val="Style61"/>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Jest to projekcja stanu rzeczy sprzed lat dwudziestu kilku, w roku 1968 niemająca wiele wspólnego z rzeczywistością.</w:t>
      </w:r>
    </w:p>
    <w:p>
      <w:pPr>
        <w:pStyle w:val="Style61"/>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Polska Zjednoczona Partia Robotnicza, cokolwiek byśmy o niej nie myśleli, jest w przeciwieństwie do powojennej PPR, organicz</w:t>
        <w:softHyphen/>
        <w:t xml:space="preserve">ną częścią społeczeństwa. Jest rzeczą naturalną, że w ciągu tak długiego okresu czasu, z październikiem włącznie, aparat władzy zrósł się z całym społeczeństwem taką ilością powiązań, że tak prosty podział nie jest możliwy. Co trzydziesty, a z </w:t>
      </w:r>
      <w:r>
        <w:rPr>
          <w:b w:val="0"/>
          <w:bCs w:val="0"/>
          <w:color w:val="000000"/>
          <w:spacing w:val="0"/>
          <w:w w:val="100"/>
          <w:position w:val="0"/>
          <w:shd w:val="clear" w:color="auto" w:fill="auto"/>
          <w:lang w:val="fr-FR" w:eastAsia="fr-FR" w:bidi="fr-FR"/>
        </w:rPr>
        <w:t xml:space="preserve">ZMS’em </w:t>
      </w:r>
      <w:r>
        <w:rPr>
          <w:b w:val="0"/>
          <w:bCs w:val="0"/>
          <w:color w:val="000000"/>
          <w:spacing w:val="0"/>
          <w:w w:val="100"/>
          <w:position w:val="0"/>
          <w:shd w:val="clear" w:color="auto" w:fill="auto"/>
          <w:lang w:val="pl-PL" w:eastAsia="pl-PL" w:bidi="pl-PL"/>
        </w:rPr>
        <w:t>licząc co dwudziesty Polak jest członkiem owej Partii, ponadto owe nici powiązań tak są splątane, że taki podział nie jest przy</w:t>
        <w:softHyphen/>
        <w:t>datny nawet jako model.</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I wreszcie pojawiający się od czasu do czasu ton mentorski — „my wiemy lepiej” — jest dla wielu denerwujący, a „rewelacje" uciekinierów z kraju, nie mających na ogół nic do powiedzenia, nie mających pojęcia o tym jak należy mówić a starających się ze wszystkich sił dostosować do światopoglądu swych nowych mocodawców, są wręcz nie do strawienia. I wreszcie </w:t>
      </w:r>
      <w:r>
        <w:rPr>
          <w:b w:val="0"/>
          <w:bCs w:val="0"/>
          <w:i/>
          <w:iCs/>
          <w:color w:val="000000"/>
          <w:spacing w:val="0"/>
          <w:w w:val="100"/>
          <w:position w:val="0"/>
          <w:shd w:val="clear" w:color="auto" w:fill="auto"/>
          <w:lang w:val="pl-PL" w:eastAsia="pl-PL" w:bidi="pl-PL"/>
        </w:rPr>
        <w:t>last but not least —</w:t>
      </w:r>
      <w:r>
        <w:rPr>
          <w:b w:val="0"/>
          <w:bCs w:val="0"/>
          <w:color w:val="000000"/>
          <w:spacing w:val="0"/>
          <w:w w:val="100"/>
          <w:position w:val="0"/>
          <w:shd w:val="clear" w:color="auto" w:fill="auto"/>
          <w:lang w:val="pl-PL" w:eastAsia="pl-PL" w:bidi="pl-PL"/>
        </w:rPr>
        <w:t xml:space="preserve"> siedziba.</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Jest to czynnik bodaj najważniejszy, najczęściej przez propa</w:t>
        <w:softHyphen/>
        <w:t>gandę krajową eksponowany i najczęściej też trafiający do prze</w:t>
        <w:softHyphen/>
        <w:t>konania. Wielu wybaczyłoby Wolnej Europie amerykańskie pie</w:t>
        <w:softHyphen/>
        <w:t>niądze, nie zwracałoby uwagi na cytowane wyżej, trudne nieraz do strawienia cechy programów, nie wybacza jednak faktu, że rozgłośnia ta działa w Niemczech. Antyniemiecki szowinizm w Polsce, jak każdy szowinizm, jest rzeczą wstrętną, jest jednak rzeczywistością polityczną z którą trzeba się liczyć, o czym tak doskonale wiedzą obecni władcy Polski zaprzęgający ów szowi</w:t>
        <w:softHyphen/>
        <w:t>nizm na swą służbę z zadziwiająco dobrymi skutkami.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Niemiecki adres Wolnej Europy nie tylko zraża wielu poten</w:t>
        <w:softHyphen/>
        <w:t>cjalnych słuchaczy lecz wzbudza podejrzliwość do podawanych wiadomości, podświadomą niechęć przez którą niejednokrotnie filtrowana jest treść audycji. Iluż jest takich, którzy po wysłucha</w:t>
        <w:softHyphen/>
        <w:t>niu wiadomości przekręcają gałkę odbiornika gdy tylko rozpoczy</w:t>
        <w:softHyphen/>
        <w:t>na się komentarz. Wiadomości Wolnej Europy często krążą po kraju w zmienionej wersji i podawane jako przecieki „z góry” przyjmowane są z większym zaufaniem niż, gdyby podano ich pochodzenie. „Warszawy Zachodniej” słucha się zwłaszcza w mo</w:t>
        <w:softHyphen/>
        <w:t>mentach kryzysowych (których to w ostatnim roku było aż nad</w:t>
        <w:softHyphen/>
        <w:br w:type="page"/>
      </w:r>
      <w:r>
        <w:rPr>
          <w:b w:val="0"/>
          <w:bCs w:val="0"/>
          <w:color w:val="000000"/>
          <w:spacing w:val="0"/>
          <w:w w:val="100"/>
          <w:position w:val="0"/>
          <w:shd w:val="clear" w:color="auto" w:fill="auto"/>
          <w:lang w:val="pl-PL" w:eastAsia="pl-PL" w:bidi="pl-PL"/>
        </w:rPr>
        <w:t xml:space="preserve">to); odgrywa ona rolę ogromną, jest to jednak raczej działanie </w:t>
      </w:r>
      <w:r>
        <w:rPr>
          <w:b w:val="0"/>
          <w:bCs w:val="0"/>
          <w:i/>
          <w:iCs/>
          <w:color w:val="000000"/>
          <w:spacing w:val="0"/>
          <w:w w:val="100"/>
          <w:position w:val="0"/>
          <w:shd w:val="clear" w:color="auto" w:fill="auto"/>
          <w:lang w:val="fr-FR" w:eastAsia="fr-FR" w:bidi="fr-FR"/>
        </w:rPr>
        <w:t>à rebours,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o rzeczywistym dialogu, o tym by mogła ona być partnerem do dyskusji, trudno mówić, w każdym razie w kręgu inteligenckiej młodzieży.</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Jedynym środowiskiem emigracyjnym, które taki dialog mo</w:t>
        <w:softHyphen/>
        <w:t>głoby z powodzeniem nawiązać, zarówno z racji swych ideologicz</w:t>
        <w:softHyphen/>
        <w:t xml:space="preserve">nych poglądów jak i sposobu myślenia, jest Paryska </w:t>
      </w:r>
      <w:r>
        <w:rPr>
          <w:b w:val="0"/>
          <w:bCs w:val="0"/>
          <w:i/>
          <w:iCs/>
          <w:color w:val="000000"/>
          <w:spacing w:val="0"/>
          <w:w w:val="100"/>
          <w:position w:val="0"/>
          <w:shd w:val="clear" w:color="auto" w:fill="auto"/>
          <w:lang w:val="pl-PL" w:eastAsia="pl-PL" w:bidi="pl-PL"/>
        </w:rPr>
        <w:t xml:space="preserve">Kultura. </w:t>
      </w:r>
      <w:r>
        <w:rPr>
          <w:b w:val="0"/>
          <w:bCs w:val="0"/>
          <w:color w:val="000000"/>
          <w:spacing w:val="0"/>
          <w:w w:val="100"/>
          <w:position w:val="0"/>
          <w:shd w:val="clear" w:color="auto" w:fill="auto"/>
          <w:lang w:val="pl-PL" w:eastAsia="pl-PL" w:bidi="pl-PL"/>
        </w:rPr>
        <w:t>Dzięki niezwykle wysokiemu poziomowi, takim piórom jak Gom</w:t>
        <w:softHyphen/>
        <w:t>browicz (tak doskonale w kraju rozumiany!) Grudziński czy Mi</w:t>
        <w:softHyphen/>
        <w:t xml:space="preserve">łosz, dzięki licznym kontaktom osobistym, zdobyła sobie </w:t>
      </w:r>
      <w:r>
        <w:rPr>
          <w:b w:val="0"/>
          <w:bCs w:val="0"/>
          <w:i/>
          <w:iCs/>
          <w:color w:val="000000"/>
          <w:spacing w:val="0"/>
          <w:w w:val="100"/>
          <w:position w:val="0"/>
          <w:shd w:val="clear" w:color="auto" w:fill="auto"/>
          <w:lang w:val="pl-PL" w:eastAsia="pl-PL" w:bidi="pl-PL"/>
        </w:rPr>
        <w:t xml:space="preserve">Kultura </w:t>
      </w:r>
      <w:r>
        <w:rPr>
          <w:b w:val="0"/>
          <w:bCs w:val="0"/>
          <w:color w:val="000000"/>
          <w:spacing w:val="0"/>
          <w:w w:val="100"/>
          <w:position w:val="0"/>
          <w:shd w:val="clear" w:color="auto" w:fill="auto"/>
          <w:lang w:val="pl-PL" w:eastAsia="pl-PL" w:bidi="pl-PL"/>
        </w:rPr>
        <w:t>w pewnych intelektualnych kręgach znaczny autorytet. Jednak krąg ten, choć nie bez znaczenia, jest bardzo wąski, na szerszą skalę mówić można raczej o potencjalnych szansach dialogu niż o sytuacji realnie istniejącej.</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Nie można bowiem zapominać o owej tendencji traktowania całej emigracji </w:t>
      </w:r>
      <w:r>
        <w:rPr>
          <w:b w:val="0"/>
          <w:bCs w:val="0"/>
          <w:i/>
          <w:iCs/>
          <w:color w:val="000000"/>
          <w:spacing w:val="0"/>
          <w:w w:val="100"/>
          <w:position w:val="0"/>
          <w:shd w:val="clear" w:color="auto" w:fill="auto"/>
          <w:lang w:val="fr-FR" w:eastAsia="fr-FR" w:bidi="fr-FR"/>
        </w:rPr>
        <w:t>en bloc.</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Sytuacja Instytutu Literackiego jest niezwykle trudna. Insty</w:t>
        <w:softHyphen/>
        <w:t xml:space="preserve">tucja skierowana na kraj, działa na emigracji i od tejże emigracji zależy jej byt materialny. Zresztą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mimo swego zaintere</w:t>
        <w:softHyphen/>
        <w:t>sowania sprawami krajowymi, uważa się jednak za organ emi</w:t>
        <w:softHyphen/>
        <w:t>gracji, stąd też wiele treści dla czytelnika krajowego egzotycznych, nieraz wręcz nie do przełknięcia. Sądzę, że podobnie jest w wy</w:t>
        <w:softHyphen/>
        <w:t>padku wielu czytelników emigracyjnych, przy czym dotyczy to nie tylko fragmentów „wewnątrzkrajowych”, lecz również i innych działów pisma. Nie bardzo bowiem mogę sobie wyobrazić go</w:t>
        <w:softHyphen/>
        <w:t xml:space="preserve">dzenia lektury „Dziennika” Gombrowicza i londyńskiego </w:t>
      </w:r>
      <w:r>
        <w:rPr>
          <w:b w:val="0"/>
          <w:bCs w:val="0"/>
          <w:i/>
          <w:iCs/>
          <w:color w:val="000000"/>
          <w:spacing w:val="0"/>
          <w:w w:val="100"/>
          <w:position w:val="0"/>
          <w:shd w:val="clear" w:color="auto" w:fill="auto"/>
          <w:lang w:val="pl-PL" w:eastAsia="pl-PL" w:bidi="pl-PL"/>
        </w:rPr>
        <w:t>Dzienni</w:t>
        <w:softHyphen/>
        <w:t>ka Polskiego.</w:t>
      </w:r>
      <w:r>
        <w:rPr>
          <w:b w:val="0"/>
          <w:bCs w:val="0"/>
          <w:color w:val="000000"/>
          <w:spacing w:val="0"/>
          <w:w w:val="100"/>
          <w:position w:val="0"/>
          <w:shd w:val="clear" w:color="auto" w:fill="auto"/>
          <w:lang w:val="pl-PL" w:eastAsia="pl-PL" w:bidi="pl-PL"/>
        </w:rPr>
        <w:t xml:space="preserve"> Tylko wyjątkowej zdolności redaktorów przypisać można fakt, że te sprzeczne tendencje w ogóle są godzone na łamach tego pisma. Ogólna, i powiedzmy historyczna rola </w:t>
      </w:r>
      <w:r>
        <w:rPr>
          <w:b w:val="0"/>
          <w:bCs w:val="0"/>
          <w:i/>
          <w:iCs/>
          <w:color w:val="000000"/>
          <w:spacing w:val="0"/>
          <w:w w:val="100"/>
          <w:position w:val="0"/>
          <w:shd w:val="clear" w:color="auto" w:fill="auto"/>
          <w:lang w:val="pl-PL" w:eastAsia="pl-PL" w:bidi="pl-PL"/>
        </w:rPr>
        <w:t xml:space="preserve">Kultury </w:t>
      </w:r>
      <w:r>
        <w:rPr>
          <w:b w:val="0"/>
          <w:bCs w:val="0"/>
          <w:color w:val="000000"/>
          <w:spacing w:val="0"/>
          <w:w w:val="100"/>
          <w:position w:val="0"/>
          <w:shd w:val="clear" w:color="auto" w:fill="auto"/>
          <w:lang w:val="pl-PL" w:eastAsia="pl-PL" w:bidi="pl-PL"/>
        </w:rPr>
        <w:t xml:space="preserve">jest bezwątpienia ogromna. Jednak jej doraźne wpływy, choć na pewno istnieją są, wydaje mi się, przeceniane i to zarówno w </w:t>
      </w:r>
      <w:r>
        <w:rPr>
          <w:b w:val="0"/>
          <w:bCs w:val="0"/>
          <w:color w:val="000000"/>
          <w:spacing w:val="0"/>
          <w:w w:val="100"/>
          <w:position w:val="0"/>
          <w:shd w:val="clear" w:color="auto" w:fill="auto"/>
          <w:lang w:val="fr-FR" w:eastAsia="fr-FR" w:bidi="fr-FR"/>
        </w:rPr>
        <w:t xml:space="preserve">Maisons-Laffitte </w:t>
      </w:r>
      <w:r>
        <w:rPr>
          <w:b w:val="0"/>
          <w:bCs w:val="0"/>
          <w:color w:val="000000"/>
          <w:spacing w:val="0"/>
          <w:w w:val="100"/>
          <w:position w:val="0"/>
          <w:shd w:val="clear" w:color="auto" w:fill="auto"/>
          <w:lang w:val="pl-PL" w:eastAsia="pl-PL" w:bidi="pl-PL"/>
        </w:rPr>
        <w:t>jak i w Białym Domu na rogu Alei i Nowego Świata. Przyczyny tego błędu tkwią w tym, że zarówno w jednej jak i w drugiej instytucji dostęp do wszystkiego co Instytut Lite</w:t>
        <w:softHyphen/>
        <w:t>racki wydaje zaciemnia fakt, że dla szerszej opinii możliwości te są niezwykle utrudnione.</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Władysław Gomułka czy też Walery Namiotkiewicz, który za niego myśli w sprawach bardziej skomplikowanych, widząc zbież</w:t>
        <w:softHyphen/>
        <w:t>ność między tezami manifestujących studentów a poglądami Ju</w:t>
        <w:softHyphen/>
        <w:t>liusza Mieroszewskiego, połączył ich w jedno towarzystwo. Zdzi</w:t>
        <w:softHyphen/>
        <w:t>wiłby się jednak gdyby wiedział, że większość manifestantów je</w:t>
        <w:softHyphen/>
        <w:t>żeli wie o istnieniu, to w każdym razie o poglądach Mieroszew</w:t>
        <w:softHyphen/>
        <w:t>skiego dowiedziała się po raz pierwszy z jego ust. No bo i skąd mogli je znać?</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Egzemplarze wydawnictw paryskich zgromadzone w polskich bibliotekach są dla szerszego ogółu niedostępne, podobnie jak inne egzemplarze, docierające drogą oficjalną.</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Pozostaje przemyt, ale na to jednak, mimo że książki </w:t>
      </w:r>
      <w:r>
        <w:rPr>
          <w:b w:val="0"/>
          <w:bCs w:val="0"/>
          <w:i/>
          <w:iCs/>
          <w:color w:val="000000"/>
          <w:spacing w:val="0"/>
          <w:w w:val="100"/>
          <w:position w:val="0"/>
          <w:shd w:val="clear" w:color="auto" w:fill="auto"/>
          <w:lang w:val="pl-PL" w:eastAsia="pl-PL" w:bidi="pl-PL"/>
        </w:rPr>
        <w:t xml:space="preserve">Kultury </w:t>
      </w:r>
      <w:r>
        <w:rPr>
          <w:b w:val="0"/>
          <w:bCs w:val="0"/>
          <w:color w:val="000000"/>
          <w:spacing w:val="0"/>
          <w:w w:val="100"/>
          <w:position w:val="0"/>
          <w:shd w:val="clear" w:color="auto" w:fill="auto"/>
          <w:lang w:val="pl-PL" w:eastAsia="pl-PL" w:bidi="pl-PL"/>
        </w:rPr>
        <w:t>w Paryżu czy Londynie otrzymać można bez trudu, decyduje się niewielu. Już to, że procent mieszkańców Polski bywających w</w:t>
        <w:br w:type="page"/>
      </w:r>
      <w:r>
        <w:rPr>
          <w:b w:val="0"/>
          <w:bCs w:val="0"/>
          <w:color w:val="000000"/>
          <w:spacing w:val="0"/>
          <w:w w:val="100"/>
          <w:position w:val="0"/>
          <w:shd w:val="clear" w:color="auto" w:fill="auto"/>
          <w:lang w:val="pl-PL" w:eastAsia="pl-PL" w:bidi="pl-PL"/>
        </w:rPr>
        <w:t>tych stolicach jest niewielki, ale nawet ci, którzy bywają, tak są wyczerpani walkami o paszport i tak są z niego dumni, że o każ</w:t>
        <w:softHyphen/>
        <w:t>dej czynności mogącej ich go pozbawić myślą jak diabeł o święco</w:t>
        <w:softHyphen/>
        <w:t>nej wodzie; jedyną koncesją bywają płaszcze ortalionowe czy swetry-bliźniaki.</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Wokół czytywania wydawnictw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powstała atmosfera ciężkiego przestępstwa i mimo, że nie oparta na żadnych real</w:t>
        <w:softHyphen/>
        <w:t>nych faktach, zapadła głęboko w świadomość podróżujących z Polski rodaków.</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Owszem, były już procesy o </w:t>
      </w:r>
      <w:r>
        <w:rPr>
          <w:b w:val="0"/>
          <w:bCs w:val="0"/>
          <w:i/>
          <w:iCs/>
          <w:color w:val="000000"/>
          <w:spacing w:val="0"/>
          <w:w w:val="100"/>
          <w:position w:val="0"/>
          <w:shd w:val="clear" w:color="auto" w:fill="auto"/>
          <w:lang w:val="pl-PL" w:eastAsia="pl-PL" w:bidi="pl-PL"/>
        </w:rPr>
        <w:t>Kulturę,</w:t>
      </w:r>
      <w:r>
        <w:rPr>
          <w:b w:val="0"/>
          <w:bCs w:val="0"/>
          <w:color w:val="000000"/>
          <w:spacing w:val="0"/>
          <w:w w:val="100"/>
          <w:position w:val="0"/>
          <w:shd w:val="clear" w:color="auto" w:fill="auto"/>
          <w:lang w:val="pl-PL" w:eastAsia="pl-PL" w:bidi="pl-PL"/>
        </w:rPr>
        <w:t xml:space="preserve"> jednak w każdym z tych wypadków chodziło o coś zupełnie innego, a doświadczenia uczą że wielu takich, którym kilkakrotnie „bibułę” skonfiskowano, po</w:t>
        <w:softHyphen/>
        <w:t>dróżuje swobodnie, inni zaś, bojący się nawet wejścia do polskiej biblioteki zadawalać się muszą Mazurami czy Sopotem.</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Jednak atmosfera ta, umiejętnie przez propagandę krajową hołubiona powoduje, że szmuglując bibułę strzec się trzeba nie tylko celników-ubeków lecz także niejednokrotnie współtowarzy</w:t>
        <w:softHyphen/>
        <w:t>szy podróży.</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Atmosfera ta również jest powodem, dość ograniczonego kol</w:t>
        <w:softHyphen/>
        <w:t>portażu tych egzemplarzy, które zabrane z Paryża czy Londynu nie wylądowały w bibliotekach MSW (a tych jest co najmniej 50 procent).</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I tu rozpoczyna się błędne koło. Czytając </w:t>
      </w:r>
      <w:r>
        <w:rPr>
          <w:b w:val="0"/>
          <w:bCs w:val="0"/>
          <w:i/>
          <w:iCs/>
          <w:color w:val="000000"/>
          <w:spacing w:val="0"/>
          <w:w w:val="100"/>
          <w:position w:val="0"/>
          <w:shd w:val="clear" w:color="auto" w:fill="auto"/>
          <w:lang w:val="pl-PL" w:eastAsia="pl-PL" w:bidi="pl-PL"/>
        </w:rPr>
        <w:t>Kulturę</w:t>
      </w:r>
      <w:r>
        <w:rPr>
          <w:b w:val="0"/>
          <w:bCs w:val="0"/>
          <w:color w:val="000000"/>
          <w:spacing w:val="0"/>
          <w:w w:val="100"/>
          <w:position w:val="0"/>
          <w:shd w:val="clear" w:color="auto" w:fill="auto"/>
          <w:lang w:val="pl-PL" w:eastAsia="pl-PL" w:bidi="pl-PL"/>
        </w:rPr>
        <w:t xml:space="preserve"> sporadycz</w:t>
        <w:softHyphen/>
        <w:t>nie, od przypadku do przypadku, czytelnik krajowy nie może rozróżnić, że „oni” w Paryżu to jednak nie to samo co „oni” w Lon</w:t>
        <w:softHyphen/>
        <w:t xml:space="preserve">dynie czy w Monachium i że Juliusz Mieroszewski równie daleki jest od myśli o przeróbce Pałacu Kultury co każdy czytelnik </w:t>
      </w:r>
      <w:r>
        <w:rPr>
          <w:b w:val="0"/>
          <w:bCs w:val="0"/>
          <w:i/>
          <w:iCs/>
          <w:color w:val="000000"/>
          <w:spacing w:val="0"/>
          <w:w w:val="100"/>
          <w:position w:val="0"/>
          <w:shd w:val="clear" w:color="auto" w:fill="auto"/>
          <w:lang w:val="pl-PL" w:eastAsia="pl-PL" w:bidi="pl-PL"/>
        </w:rPr>
        <w:t>Prze</w:t>
        <w:softHyphen/>
        <w:t>kroju</w:t>
      </w:r>
      <w:r>
        <w:rPr>
          <w:b w:val="0"/>
          <w:bCs w:val="0"/>
          <w:color w:val="000000"/>
          <w:spacing w:val="0"/>
          <w:w w:val="100"/>
          <w:position w:val="0"/>
          <w:shd w:val="clear" w:color="auto" w:fill="auto"/>
          <w:lang w:val="pl-PL" w:eastAsia="pl-PL" w:bidi="pl-PL"/>
        </w:rPr>
        <w:t xml:space="preserve"> czy </w:t>
      </w:r>
      <w:r>
        <w:rPr>
          <w:b w:val="0"/>
          <w:bCs w:val="0"/>
          <w:i/>
          <w:iCs/>
          <w:color w:val="000000"/>
          <w:spacing w:val="0"/>
          <w:w w:val="100"/>
          <w:position w:val="0"/>
          <w:shd w:val="clear" w:color="auto" w:fill="auto"/>
          <w:lang w:val="pl-PL" w:eastAsia="pl-PL" w:bidi="pl-PL"/>
        </w:rPr>
        <w:t>Polityki.</w:t>
      </w:r>
      <w:r>
        <w:rPr>
          <w:b w:val="0"/>
          <w:bCs w:val="0"/>
          <w:color w:val="000000"/>
          <w:spacing w:val="0"/>
          <w:w w:val="100"/>
          <w:position w:val="0"/>
          <w:shd w:val="clear" w:color="auto" w:fill="auto"/>
          <w:lang w:val="pl-PL" w:eastAsia="pl-PL" w:bidi="pl-PL"/>
        </w:rPr>
        <w:t xml:space="preserve"> Podświadoma niechęć i sceptycyzm działają, choć może nie w tym stopniu co w wypadku Wolnej Europy, a stałe łączenie tych dwu instytucji w jednym zdaniu przez kra</w:t>
        <w:softHyphen/>
        <w:t>jową propagandę też nie jest bez znaczenia.</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Do tego wszystkiego dochodzi czynnik, który nazwałbym pod</w:t>
        <w:softHyphen/>
        <w:t>świadomą samoobroną, higieną psychiczną. Kontakt z emigracyj</w:t>
        <w:softHyphen/>
        <w:t xml:space="preserve">ną publicystyką myślę tu oczywiście wyłącznie o publicystyce z pozycji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narusza ustalony i z trudem wypracowany po</w:t>
        <w:softHyphen/>
        <w:t>rządek myślenia. Ukazuje polską rzeczywistość w nowym świetle, wydobywa szereg cech, które, jako że obcuje się z nimi na co dzień, przestały rzucać się w oczy i usunięte zostały z „codzien</w:t>
        <w:softHyphen/>
        <w:t>nych” warstw świadomości. Podobnie jak marcowe demonstra</w:t>
        <w:softHyphen/>
        <w:t>cje studentów, czy czołgi na ulicach Pragi, burzą z trudem w cią</w:t>
        <w:softHyphen/>
        <w:t>gu lat wypracowaną ideologię przystosowania.</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Nic dziwnego, że wielu pacjentów broni się przed taką kuracją. Czytelnik taki, nawet jeśli </w:t>
      </w:r>
      <w:r>
        <w:rPr>
          <w:b w:val="0"/>
          <w:bCs w:val="0"/>
          <w:i/>
          <w:iCs/>
          <w:color w:val="000000"/>
          <w:spacing w:val="0"/>
          <w:w w:val="100"/>
          <w:position w:val="0"/>
          <w:shd w:val="clear" w:color="auto" w:fill="auto"/>
          <w:lang w:val="pl-PL" w:eastAsia="pl-PL" w:bidi="pl-PL"/>
        </w:rPr>
        <w:t>Kulturę</w:t>
      </w:r>
      <w:r>
        <w:rPr>
          <w:b w:val="0"/>
          <w:bCs w:val="0"/>
          <w:color w:val="000000"/>
          <w:spacing w:val="0"/>
          <w:w w:val="100"/>
          <w:position w:val="0"/>
          <w:shd w:val="clear" w:color="auto" w:fill="auto"/>
          <w:lang w:val="pl-PL" w:eastAsia="pl-PL" w:bidi="pl-PL"/>
        </w:rPr>
        <w:t xml:space="preserve"> do ręki weźmie (co </w:t>
      </w:r>
      <w:r>
        <w:rPr>
          <w:b w:val="0"/>
          <w:bCs w:val="0"/>
          <w:i/>
          <w:iCs/>
          <w:color w:val="000000"/>
          <w:spacing w:val="0"/>
          <w:w w:val="100"/>
          <w:position w:val="0"/>
          <w:shd w:val="clear" w:color="auto" w:fill="auto"/>
          <w:lang w:val="pl-PL" w:eastAsia="pl-PL" w:bidi="pl-PL"/>
        </w:rPr>
        <w:t>Oni</w:t>
      </w:r>
      <w:r>
        <w:rPr>
          <w:b w:val="0"/>
          <w:bCs w:val="0"/>
          <w:color w:val="000000"/>
          <w:spacing w:val="0"/>
          <w:w w:val="100"/>
          <w:position w:val="0"/>
          <w:shd w:val="clear" w:color="auto" w:fill="auto"/>
          <w:lang w:val="pl-PL" w:eastAsia="pl-PL" w:bidi="pl-PL"/>
        </w:rPr>
        <w:t xml:space="preserve"> tam piszą?) podatny jest w tym stanie ducha na niechęć i krytykę. Wyszukuje tezy i sformułowania nie do przyjęcia, od których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także nie jest wolna i z nutą ulgi a nawet triumfu wy- czytuje a nawet, jako wtajemniczony, kolportuje zdania „taka sama propaganda jak nasza, tylko z drugiej strony” lub „siedzą zagranicą i opluwają”. Oczywiście natężenie tego typu reakcji jest różne, a podane tu przykłady reprezentują skrzydło skraj-</w:t>
        <w:br w:type="page"/>
      </w:r>
      <w:r>
        <w:rPr>
          <w:b w:val="0"/>
          <w:bCs w:val="0"/>
          <w:color w:val="000000"/>
          <w:spacing w:val="0"/>
          <w:w w:val="100"/>
          <w:position w:val="0"/>
          <w:shd w:val="clear" w:color="auto" w:fill="auto"/>
          <w:lang w:val="fr-FR" w:eastAsia="fr-FR" w:bidi="fr-FR"/>
        </w:rPr>
        <w:t xml:space="preserve">ne, </w:t>
      </w:r>
      <w:r>
        <w:rPr>
          <w:b w:val="0"/>
          <w:bCs w:val="0"/>
          <w:color w:val="000000"/>
          <w:spacing w:val="0"/>
          <w:w w:val="100"/>
          <w:position w:val="0"/>
          <w:shd w:val="clear" w:color="auto" w:fill="auto"/>
          <w:lang w:val="pl-PL" w:eastAsia="pl-PL" w:bidi="pl-PL"/>
        </w:rPr>
        <w:t>jednak owa niechęć w połączeniu z tym wszystkim o czym mówiłem na początku o emigracji jako takiej, istnieje.</w:t>
      </w:r>
    </w:p>
    <w:p>
      <w:pPr>
        <w:pStyle w:val="Style61"/>
        <w:keepNext w:val="0"/>
        <w:keepLines w:val="0"/>
        <w:widowControl w:val="0"/>
        <w:shd w:val="clear" w:color="auto" w:fill="auto"/>
        <w:bidi w:val="0"/>
        <w:spacing w:before="0" w:after="180" w:line="199" w:lineRule="auto"/>
        <w:ind w:left="0" w:right="0" w:firstLine="280"/>
        <w:jc w:val="both"/>
      </w:pPr>
      <w:r>
        <w:rPr>
          <w:b w:val="0"/>
          <w:bCs w:val="0"/>
          <w:color w:val="000000"/>
          <w:spacing w:val="0"/>
          <w:w w:val="100"/>
          <w:position w:val="0"/>
          <w:shd w:val="clear" w:color="auto" w:fill="auto"/>
          <w:lang w:val="pl-PL" w:eastAsia="pl-PL" w:bidi="pl-PL"/>
        </w:rPr>
        <w:t xml:space="preserve">Oczywiście wszystkie omówione tu trudności nie są nie do pokonania czego najlepszym dowodem jest choćby ten artykuł, jednak sądzę, że uświadomienie sobie tych kompleksów, uraz i niechęci, może być bardzo pomocne w dalszych stosunkach na linii kraj-emigracja, do czasu, gdy </w:t>
      </w:r>
      <w:r>
        <w:rPr>
          <w:b w:val="0"/>
          <w:bCs w:val="0"/>
          <w:i/>
          <w:iCs/>
          <w:color w:val="000000"/>
          <w:spacing w:val="0"/>
          <w:w w:val="100"/>
          <w:position w:val="0"/>
          <w:shd w:val="clear" w:color="auto" w:fill="auto"/>
          <w:lang w:val="pl-PL" w:eastAsia="pl-PL" w:bidi="pl-PL"/>
        </w:rPr>
        <w:t>Kulturę</w:t>
      </w:r>
      <w:r>
        <w:rPr>
          <w:b w:val="0"/>
          <w:bCs w:val="0"/>
          <w:color w:val="000000"/>
          <w:spacing w:val="0"/>
          <w:w w:val="100"/>
          <w:position w:val="0"/>
          <w:shd w:val="clear" w:color="auto" w:fill="auto"/>
          <w:lang w:val="pl-PL" w:eastAsia="pl-PL" w:bidi="pl-PL"/>
        </w:rPr>
        <w:t xml:space="preserve"> kupować się będzie w kioskach Ruchu, a Wolna Europa przestanie być potrzebna.</w:t>
      </w:r>
    </w:p>
    <w:p>
      <w:pPr>
        <w:pStyle w:val="Style61"/>
        <w:keepNext w:val="0"/>
        <w:keepLines w:val="0"/>
        <w:widowControl w:val="0"/>
        <w:shd w:val="clear" w:color="auto" w:fill="auto"/>
        <w:bidi w:val="0"/>
        <w:spacing w:before="0" w:after="820" w:line="199" w:lineRule="auto"/>
        <w:ind w:left="0" w:right="360" w:firstLine="0"/>
        <w:jc w:val="right"/>
      </w:pPr>
      <w:r>
        <w:rPr>
          <w:b w:val="0"/>
          <w:bCs w:val="0"/>
          <w:i/>
          <w:iCs/>
          <w:color w:val="000000"/>
          <w:spacing w:val="0"/>
          <w:w w:val="100"/>
          <w:position w:val="0"/>
          <w:shd w:val="clear" w:color="auto" w:fill="auto"/>
          <w:lang w:val="pl-PL" w:eastAsia="pl-PL" w:bidi="pl-PL"/>
        </w:rPr>
        <w:t>Jan MATIS</w:t>
      </w:r>
    </w:p>
    <w:p>
      <w:pPr>
        <w:pStyle w:val="Style61"/>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Ostatnio nabrzmiewa szereg problemów, których przedyskuto</w:t>
        <w:softHyphen/>
        <w:t>wanie wydaje się sprawą i ważną i pilną. W pierwszym rzędzie do takich zagadnień należy zaliczyć: rolę polityczną emigracji i sto</w:t>
        <w:softHyphen/>
        <w:t>sunek emigracja-kraj, literaturę i politykę czy rolę Kościoła w ży</w:t>
        <w:softHyphen/>
        <w:t>ciu polskim (na emigracji i w kraju).</w:t>
      </w:r>
      <w:r>
        <w:rPr>
          <w:b w:val="0"/>
          <w:bCs w:val="0"/>
          <w:color w:val="000000"/>
          <w:spacing w:val="0"/>
          <w:w w:val="100"/>
          <w:position w:val="0"/>
          <w:shd w:val="clear" w:color="auto" w:fill="auto"/>
          <w:lang w:val="pl-PL" w:eastAsia="pl-PL" w:bidi="pl-PL"/>
        </w:rPr>
        <w:t xml:space="preserve"> W </w:t>
      </w:r>
      <w:r>
        <w:rPr>
          <w:b w:val="0"/>
          <w:bCs w:val="0"/>
          <w:i/>
          <w:iCs/>
          <w:color w:val="000000"/>
          <w:spacing w:val="0"/>
          <w:w w:val="100"/>
          <w:position w:val="0"/>
          <w:shd w:val="clear" w:color="auto" w:fill="auto"/>
          <w:lang w:val="pl-PL" w:eastAsia="pl-PL" w:bidi="pl-PL"/>
        </w:rPr>
        <w:t>tym celu artykułem Jana Matisa otwieramy w</w:t>
      </w:r>
      <w:r>
        <w:rPr>
          <w:b w:val="0"/>
          <w:bCs w:val="0"/>
          <w:color w:val="000000"/>
          <w:spacing w:val="0"/>
          <w:w w:val="100"/>
          <w:position w:val="0"/>
          <w:shd w:val="clear" w:color="auto" w:fill="auto"/>
          <w:lang w:val="pl-PL" w:eastAsia="pl-PL" w:bidi="pl-PL"/>
        </w:rPr>
        <w:t xml:space="preserve"> Kulturze </w:t>
      </w:r>
      <w:r>
        <w:rPr>
          <w:b w:val="0"/>
          <w:bCs w:val="0"/>
          <w:i/>
          <w:iCs/>
          <w:color w:val="000000"/>
          <w:spacing w:val="0"/>
          <w:w w:val="100"/>
          <w:position w:val="0"/>
          <w:shd w:val="clear" w:color="auto" w:fill="auto"/>
          <w:lang w:val="pl-PL" w:eastAsia="pl-PL" w:bidi="pl-PL"/>
        </w:rPr>
        <w:t>nowy dział pt. „Sprawy Polaków”.</w:t>
      </w:r>
    </w:p>
    <w:p>
      <w:pPr>
        <w:pStyle w:val="Style61"/>
        <w:keepNext w:val="0"/>
        <w:keepLines w:val="0"/>
        <w:widowControl w:val="0"/>
        <w:shd w:val="clear" w:color="auto" w:fill="auto"/>
        <w:bidi w:val="0"/>
        <w:spacing w:before="0" w:after="0" w:line="199" w:lineRule="auto"/>
        <w:ind w:left="0" w:right="0" w:firstLine="280"/>
        <w:jc w:val="both"/>
        <w:sectPr>
          <w:headerReference w:type="default" r:id="rId224"/>
          <w:footerReference w:type="default" r:id="rId225"/>
          <w:headerReference w:type="even" r:id="rId226"/>
          <w:footerReference w:type="even" r:id="rId227"/>
          <w:footnotePr>
            <w:pos w:val="pageBottom"/>
            <w:numFmt w:val="chicago"/>
            <w:numRestart w:val="continuous"/>
            <w15:footnoteColumns w:val="1"/>
          </w:footnotePr>
          <w:pgSz w:w="6851" w:h="11317"/>
          <w:pgMar w:top="977" w:left="505" w:right="518" w:bottom="684" w:header="0" w:footer="3" w:gutter="0"/>
          <w:pgNumType w:start="168"/>
          <w:cols w:space="720"/>
          <w:noEndnote/>
          <w:rtlGutter w:val="0"/>
          <w:docGrid w:linePitch="360"/>
        </w:sectPr>
      </w:pPr>
      <w:r>
        <w:rPr>
          <w:b w:val="0"/>
          <w:bCs w:val="0"/>
          <w:i/>
          <w:iCs/>
          <w:color w:val="000000"/>
          <w:spacing w:val="0"/>
          <w:w w:val="100"/>
          <w:position w:val="0"/>
          <w:shd w:val="clear" w:color="auto" w:fill="auto"/>
          <w:lang w:val="pl-PL" w:eastAsia="pl-PL" w:bidi="pl-PL"/>
        </w:rPr>
        <w:t>Inne sprawy są szkicowo poruszone w bieżącej</w:t>
      </w:r>
      <w:r>
        <w:rPr>
          <w:b w:val="0"/>
          <w:bCs w:val="0"/>
          <w:color w:val="000000"/>
          <w:spacing w:val="0"/>
          <w:w w:val="100"/>
          <w:position w:val="0"/>
          <w:shd w:val="clear" w:color="auto" w:fill="auto"/>
          <w:lang w:val="pl-PL" w:eastAsia="pl-PL" w:bidi="pl-PL"/>
        </w:rPr>
        <w:t xml:space="preserve"> Kronice Angiel</w:t>
        <w:softHyphen/>
        <w:t xml:space="preserve">skiej </w:t>
      </w:r>
      <w:r>
        <w:rPr>
          <w:b w:val="0"/>
          <w:bCs w:val="0"/>
          <w:i/>
          <w:iCs/>
          <w:color w:val="000000"/>
          <w:spacing w:val="0"/>
          <w:w w:val="100"/>
          <w:position w:val="0"/>
          <w:shd w:val="clear" w:color="auto" w:fill="auto"/>
          <w:lang w:val="pl-PL" w:eastAsia="pl-PL" w:bidi="pl-PL"/>
        </w:rPr>
        <w:t>oraz w liście do redakcji Czesława Miłosza, zamieszczonym w nrze 255-tym z grudnia ub. roku.</w:t>
      </w:r>
    </w:p>
    <w:p>
      <w:pPr>
        <w:pStyle w:val="Style70"/>
        <w:keepNext w:val="0"/>
        <w:keepLines w:val="0"/>
        <w:widowControl w:val="0"/>
        <w:shd w:val="clear" w:color="auto" w:fill="auto"/>
        <w:bidi w:val="0"/>
        <w:spacing w:before="920" w:after="700" w:line="240" w:lineRule="auto"/>
        <w:ind w:left="2420" w:right="0" w:firstLine="0"/>
        <w:jc w:val="left"/>
      </w:pPr>
      <w:r>
        <w:rPr>
          <w:color w:val="000000"/>
          <w:spacing w:val="0"/>
          <w:w w:val="100"/>
          <w:position w:val="0"/>
          <w:u w:val="single"/>
          <w:shd w:val="clear" w:color="auto" w:fill="auto"/>
          <w:lang w:val="pl-PL" w:eastAsia="pl-PL" w:bidi="pl-PL"/>
        </w:rPr>
        <w:t>Kronika kuturalna</w:t>
      </w:r>
    </w:p>
    <w:p>
      <w:pPr>
        <w:pStyle w:val="Style44"/>
        <w:keepNext/>
        <w:keepLines/>
        <w:widowControl w:val="0"/>
        <w:shd w:val="clear" w:color="auto" w:fill="auto"/>
        <w:bidi w:val="0"/>
        <w:spacing w:before="0" w:after="740" w:line="211"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Rocznica Odrodzenia Polski w Radio Francuskim</w:t>
      </w:r>
      <w:bookmarkEnd w:id="64"/>
      <w:bookmarkEnd w:id="65"/>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 xml:space="preserve">Przyjęta przez kulturalny program francuskiego radia </w:t>
      </w:r>
      <w:r>
        <w:rPr>
          <w:b w:val="0"/>
          <w:bCs w:val="0"/>
          <w:i/>
          <w:iCs/>
          <w:color w:val="000000"/>
          <w:spacing w:val="0"/>
          <w:w w:val="100"/>
          <w:position w:val="0"/>
          <w:shd w:val="clear" w:color="auto" w:fill="auto"/>
          <w:lang w:val="pl-PL" w:eastAsia="pl-PL" w:bidi="pl-PL"/>
        </w:rPr>
        <w:t xml:space="preserve">(France </w:t>
      </w:r>
      <w:r>
        <w:rPr>
          <w:b w:val="0"/>
          <w:bCs w:val="0"/>
          <w:i/>
          <w:iCs/>
          <w:color w:val="000000"/>
          <w:spacing w:val="0"/>
          <w:w w:val="100"/>
          <w:position w:val="0"/>
          <w:shd w:val="clear" w:color="auto" w:fill="auto"/>
          <w:lang w:val="fr-FR" w:eastAsia="fr-FR" w:bidi="fr-FR"/>
        </w:rPr>
        <w:t>Culture)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zasada uświetniania ważnych rocznic całodziennymi pro</w:t>
        <w:softHyphen/>
        <w:t>gramami monograficznymi jest z pewnością pomysłem nader szczęśliwym. ’</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 xml:space="preserve">Spośród ostatnich realizacji tego rodzaju program poświęcony pamięci </w:t>
      </w:r>
      <w:r>
        <w:rPr>
          <w:b w:val="0"/>
          <w:bCs w:val="0"/>
          <w:color w:val="000000"/>
          <w:spacing w:val="0"/>
          <w:w w:val="100"/>
          <w:position w:val="0"/>
          <w:shd w:val="clear" w:color="auto" w:fill="auto"/>
          <w:lang w:val="fr-FR" w:eastAsia="fr-FR" w:bidi="fr-FR"/>
        </w:rPr>
        <w:t xml:space="preserve">Guillaume Apollinaire’a </w:t>
      </w:r>
      <w:r>
        <w:rPr>
          <w:b w:val="0"/>
          <w:bCs w:val="0"/>
          <w:color w:val="000000"/>
          <w:spacing w:val="0"/>
          <w:w w:val="100"/>
          <w:position w:val="0"/>
          <w:shd w:val="clear" w:color="auto" w:fill="auto"/>
          <w:lang w:val="pl-PL" w:eastAsia="pl-PL" w:bidi="pl-PL"/>
        </w:rPr>
        <w:t>(10. XI. 68) w pięćdziesiątą rocz</w:t>
        <w:softHyphen/>
        <w:t>nicę śmierci poety był niewątpliwym wydarzeniem. Zdołał on mimo znacznej odległości czasu bardziej przybliżyć nam jego po</w:t>
        <w:softHyphen/>
        <w:t>stać niż zdołałaby tego dokonać choćby najlepsza, jeszcze jedna publikacja tekstów krytycznych i wspomnień.</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 xml:space="preserve">Podobnie program </w:t>
      </w:r>
      <w:r>
        <w:rPr>
          <w:b w:val="0"/>
          <w:bCs w:val="0"/>
          <w:i/>
          <w:iCs/>
          <w:color w:val="000000"/>
          <w:spacing w:val="0"/>
          <w:w w:val="100"/>
          <w:position w:val="0"/>
          <w:shd w:val="clear" w:color="auto" w:fill="auto"/>
          <w:lang w:val="fr-FR" w:eastAsia="fr-FR" w:bidi="fr-FR"/>
        </w:rPr>
        <w:t>journée,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poświęcony 30 listopada 1968 r. pięćdziesięcioleciu odrodzenia Polski niepodległej, w pełni chyba zdołał podkreślić wagę tego wydarzenia dla najnowszej historii Europy.</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Program ten opracowany przez Bronisława Borowicza, jednego z najwybitniejszych działających we Francji reżyserów radiowych i teatralnych, wydaj e się być oparty na trafnej równowadze te</w:t>
        <w:softHyphen/>
        <w:t>matów historycznej i politycznej publicystyki oraz panoramy polskiej kultury. Uniknięto też szczęśliwie zwykłej w takich oka</w:t>
        <w:softHyphen/>
        <w:t>zjach „klęski nadmiaru” opierając kulturalną część programu na wartościach tych sztuk, które można bezpośrednio przekazać środ</w:t>
        <w:softHyphen/>
        <w:t>kami radiowymi, unikając jednocześnie mówienia o rzeczach i sprawach których opis musiałby zastąpić kontakt z oryginałem. Tak więc jedynie teatr, proza i poezja oraz muzyka w różnych postaciach przedstawione zostały w szerokiej panoramie.</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Jeśli do tego dodamy staranność realizacji większości audycji, wypełniających w sumie całodzienny program od godz. 9-tej do 24-ej, całość przedsięwzięcia daleka była z pewnością od tych bez przekonania celebrowanych, oficjalnych „galówek” z okazji tej czy innej rocznicy.</w:t>
      </w:r>
    </w:p>
    <w:p>
      <w:pPr>
        <w:pStyle w:val="Style61"/>
        <w:keepNext w:val="0"/>
        <w:keepLines w:val="0"/>
        <w:widowControl w:val="0"/>
        <w:shd w:val="clear" w:color="auto" w:fill="auto"/>
        <w:bidi w:val="0"/>
        <w:spacing w:before="0" w:after="0" w:line="202" w:lineRule="auto"/>
        <w:ind w:left="0" w:right="0" w:firstLine="300"/>
        <w:jc w:val="both"/>
        <w:sectPr>
          <w:headerReference w:type="default" r:id="rId228"/>
          <w:footerReference w:type="default" r:id="rId229"/>
          <w:headerReference w:type="even" r:id="rId230"/>
          <w:footerReference w:type="even" r:id="rId231"/>
          <w:footnotePr>
            <w:pos w:val="pageBottom"/>
            <w:numFmt w:val="chicago"/>
            <w:numRestart w:val="continuous"/>
            <w15:footnoteColumns w:val="1"/>
          </w:footnotePr>
          <w:pgSz w:w="6851" w:h="11317"/>
          <w:pgMar w:top="956" w:left="489" w:right="497" w:bottom="636" w:header="528" w:footer="208" w:gutter="0"/>
          <w:pgNumType w:start="177"/>
          <w:cols w:space="720"/>
          <w:noEndnote/>
          <w:rtlGutter w:val="0"/>
          <w:docGrid w:linePitch="360"/>
        </w:sectPr>
      </w:pPr>
      <w:r>
        <w:rPr>
          <w:b w:val="0"/>
          <w:bCs w:val="0"/>
          <w:color w:val="000000"/>
          <w:spacing w:val="0"/>
          <w:w w:val="100"/>
          <w:position w:val="0"/>
          <w:shd w:val="clear" w:color="auto" w:fill="auto"/>
          <w:lang w:val="pl-PL" w:eastAsia="pl-PL" w:bidi="pl-PL"/>
        </w:rPr>
        <w:t xml:space="preserve">Wszystko to oczywiście nie znaczy, że omawiany program był pod każdym względem idealny i że nie pozostawiał niczego do </w:t>
      </w:r>
    </w:p>
    <w:p>
      <w:pPr>
        <w:pStyle w:val="Style61"/>
        <w:keepNext w:val="0"/>
        <w:keepLines w:val="0"/>
        <w:widowControl w:val="0"/>
        <w:shd w:val="clear" w:color="auto" w:fill="auto"/>
        <w:bidi w:val="0"/>
        <w:spacing w:before="0" w:after="0" w:line="202" w:lineRule="auto"/>
        <w:ind w:left="0" w:right="0" w:firstLine="0"/>
        <w:jc w:val="both"/>
      </w:pPr>
      <w:r>
        <w:rPr>
          <w:b w:val="0"/>
          <w:bCs w:val="0"/>
          <w:color w:val="000000"/>
          <w:spacing w:val="0"/>
          <w:w w:val="100"/>
          <w:position w:val="0"/>
          <w:shd w:val="clear" w:color="auto" w:fill="auto"/>
          <w:lang w:val="pl-PL" w:eastAsia="pl-PL" w:bidi="pl-PL"/>
        </w:rPr>
        <w:t>życzenia. Wydaje się jedynie, że wysiłek i dobra wola realizato</w:t>
        <w:softHyphen/>
        <w:t>rów są tu poza wszelką dyskusją.</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Ze względu na realia polityczne ostatnich miesięcy zrezygnowa</w:t>
        <w:softHyphen/>
        <w:t>no też z bardziej bezpośredniego udziału polskich instytucji ofi</w:t>
        <w:softHyphen/>
        <w:t>cjalnych, na czym zresztą chyba program skorzystał. Sądząc bo</w:t>
        <w:softHyphen/>
        <w:t>wiem z tych elementów w których ów udział został bezpośrednio zaakcentowany, efekty nie byłyby budujące.</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 xml:space="preserve">Próbę tego dał pierwszy program publicystyczny </w:t>
      </w:r>
      <w:r>
        <w:rPr>
          <w:b w:val="0"/>
          <w:bCs w:val="0"/>
          <w:color w:val="000000"/>
          <w:spacing w:val="0"/>
          <w:w w:val="100"/>
          <w:position w:val="0"/>
          <w:shd w:val="clear" w:color="auto" w:fill="auto"/>
          <w:lang w:val="fr-FR" w:eastAsia="fr-FR" w:bidi="fr-FR"/>
        </w:rPr>
        <w:t xml:space="preserve">„Le monde contemporain”, </w:t>
      </w:r>
      <w:r>
        <w:rPr>
          <w:b w:val="0"/>
          <w:bCs w:val="0"/>
          <w:color w:val="000000"/>
          <w:spacing w:val="0"/>
          <w:w w:val="100"/>
          <w:position w:val="0"/>
          <w:shd w:val="clear" w:color="auto" w:fill="auto"/>
          <w:lang w:val="pl-PL" w:eastAsia="pl-PL" w:bidi="pl-PL"/>
        </w:rPr>
        <w:t>prowadzony przez francuskich dziennikarzy ra</w:t>
        <w:softHyphen/>
        <w:t xml:space="preserve">diowych;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de Beer i </w:t>
      </w:r>
      <w:r>
        <w:rPr>
          <w:b w:val="0"/>
          <w:bCs w:val="0"/>
          <w:color w:val="000000"/>
          <w:spacing w:val="0"/>
          <w:w w:val="100"/>
          <w:position w:val="0"/>
          <w:shd w:val="clear" w:color="auto" w:fill="auto"/>
          <w:lang w:val="fr-FR" w:eastAsia="fr-FR" w:bidi="fr-FR"/>
        </w:rPr>
        <w:t xml:space="preserve">F. Crémieux, </w:t>
      </w:r>
      <w:r>
        <w:rPr>
          <w:b w:val="0"/>
          <w:bCs w:val="0"/>
          <w:color w:val="000000"/>
          <w:spacing w:val="0"/>
          <w:w w:val="100"/>
          <w:position w:val="0"/>
          <w:shd w:val="clear" w:color="auto" w:fill="auto"/>
          <w:lang w:val="pl-PL" w:eastAsia="pl-PL" w:bidi="pl-PL"/>
        </w:rPr>
        <w:t>a w którym wzięła też udział kilkuosobowa grupa polskich publicystów i działaczy.</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Wprawdzie nieobecni byli między nimi czołowi przedstawiciele sfer „partyjno-rządowych” tym niemniej jednak toczona dyskusja dawała doskonały obraz stosunków. Dłuższe kwestie ekonomisty, prof. Rączkowskiego z warszawskiej SGPiS czy J. Dziubińskiego, specjalisty od zagadnień handlu zagranicznego z krajami Zacho</w:t>
        <w:softHyphen/>
        <w:t>du, mimo pozornej rzeczowości miały na celu udowodnienie „bez</w:t>
        <w:softHyphen/>
        <w:t>błędnej prawidłowości” polityki gospodarczej PRL, której rzeko</w:t>
        <w:softHyphen/>
        <w:t>me trudności to jedynie wynik ogromnego tempa wzrostu.</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Żałosne natomiast wrażenie sprawiały tezy J. Lipskiego, człon</w:t>
        <w:softHyphen/>
        <w:t>ka władz naczelnych ZSL. Zaproszony najwyraźniej aby świad</w:t>
        <w:softHyphen/>
        <w:t>czyć przed zagranicą o „nieantagonistycznej wielopartyjności" polskiego systemu politycznego, robił co mógł aby wobec słucha</w:t>
        <w:softHyphen/>
        <w:t>czy odżegnać się od jakichkolwiek ambicji politycznych, które mogłyby być przypisane jego stronnictwu.</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pozostawił wątpliwości, że ZSL mimo przeszło stuletnich tradycji ruchu ludowego w Polsce pełni dziś jedynie funkcję chłopskiej organizacji, która chociaż od swych członków nie wy</w:t>
        <w:softHyphen/>
        <w:t>maga marksistowskiego światopoglądu (zostało to zaakcentowa</w:t>
        <w:softHyphen/>
        <w:t>ne) to jednak uznaje bez zastrzeżeń polityczną nadrzędność PZPR i jej doktryny. W sumie jest więc to jedynie rodzaj „transmisji w teren”, choć o kierunku niejako dwustronnym, gdyż posiadają</w:t>
        <w:softHyphen/>
        <w:t>cej też głos konsultatywny w ustalaniu rozwiązań polityki rolnej.</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Oczywiście przy takim założeniu ogólnym nie mogło być od</w:t>
        <w:softHyphen/>
        <w:t>powiedzi na szereg kwestii dotyczących rosnących w ostatnich la</w:t>
        <w:softHyphen/>
        <w:t>tach „trudności” poddających w wątpliwość trafność owych roz</w:t>
        <w:softHyphen/>
        <w:t>wiązań. Tym niemniej we wszystkich wymienionych głosach zna</w:t>
        <w:softHyphen/>
        <w:t>lazło się nieco danych informacyjnych o statystycznym charakte</w:t>
        <w:softHyphen/>
        <w:t>rze, rzecz w końcu o pewnym znaczeniu wobec znanych, rażą</w:t>
        <w:softHyphen/>
        <w:t>cych niedostatków podstawowej wiedzy francuskiej powszechnej opinii o sprawach nie dotyczących jej bezpośrednio...</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O swej dawnej roli propagandzisty przypomniał sobie Jerzy Putrament czyniący </w:t>
      </w:r>
      <w:r>
        <w:rPr>
          <w:b w:val="0"/>
          <w:bCs w:val="0"/>
          <w:i/>
          <w:iCs/>
          <w:color w:val="000000"/>
          <w:spacing w:val="0"/>
          <w:w w:val="100"/>
          <w:position w:val="0"/>
          <w:shd w:val="clear" w:color="auto" w:fill="auto"/>
          <w:lang w:val="pl-PL" w:eastAsia="pl-PL" w:bidi="pl-PL"/>
        </w:rPr>
        <w:t>(w katastrofalnej francuszczyźnie)</w:t>
      </w:r>
      <w:r>
        <w:rPr>
          <w:b w:val="0"/>
          <w:bCs w:val="0"/>
          <w:color w:val="000000"/>
          <w:spacing w:val="0"/>
          <w:w w:val="100"/>
          <w:position w:val="0"/>
          <w:shd w:val="clear" w:color="auto" w:fill="auto"/>
          <w:lang w:val="pl-PL" w:eastAsia="pl-PL" w:bidi="pl-PL"/>
        </w:rPr>
        <w:t xml:space="preserve"> wykład na temat racji polskiej polityki zagranicznej, a szczególnie kwestii niemieckiej. Gdyby jego tezy uznano za wyraz stanowiska oficjal</w:t>
        <w:softHyphen/>
        <w:t>nego jedynym chyba wnioskiem dla rządów zachodnioeuropej</w:t>
        <w:softHyphen/>
        <w:t>skich musiałoby być stwierdzenie, że kwalifikowanym rozmówcą w sprawach Polski jest — Moskwa.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Prawdziwy natomiast popis „transmisyjnych” funkcji dzienni</w:t>
        <w:softHyphen/>
        <w:t>karstwa dali czołowi dziś w Warszawie komentatorzy polityczno-</w:t>
        <w:br w:type="page"/>
      </w:r>
      <w:r>
        <w:rPr>
          <w:b w:val="0"/>
          <w:bCs w:val="0"/>
          <w:color w:val="000000"/>
          <w:spacing w:val="0"/>
          <w:w w:val="100"/>
          <w:position w:val="0"/>
          <w:shd w:val="clear" w:color="auto" w:fill="auto"/>
          <w:lang w:val="pl-PL" w:eastAsia="pl-PL" w:bidi="pl-PL"/>
        </w:rPr>
        <w:t>ideologiczni: Ignacy Krasicki i Ryszard Wojna. Z niemałym dow</w:t>
        <w:softHyphen/>
        <w:t>cipem potrafili wyminąć wszelkie pytania swych francuskich inter</w:t>
        <w:softHyphen/>
        <w:t>lokutorów wymagające wypowiedzenia jeśli już nie nieuzgodnio- nej opinii to w każdym razie nieuzgodnionego słowa.</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Jedyną chyba samodzielną inicjatywą był tu iście dworski kom</w:t>
        <w:softHyphen/>
        <w:t xml:space="preserve">plement Ignacego Krasickiego (czyżby zagrał atawizm nazwiska), kiedy to mówiąc o „międzynarodówce partyzantów” nie zawahał się obok </w:t>
      </w:r>
      <w:r>
        <w:rPr>
          <w:b w:val="0"/>
          <w:bCs w:val="0"/>
          <w:color w:val="000000"/>
          <w:spacing w:val="0"/>
          <w:w w:val="100"/>
          <w:position w:val="0"/>
          <w:shd w:val="clear" w:color="auto" w:fill="auto"/>
          <w:lang w:val="fr-FR" w:eastAsia="fr-FR" w:bidi="fr-FR"/>
        </w:rPr>
        <w:t xml:space="preserve">Tito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 xml:space="preserve">de Gaulle’a </w:t>
      </w:r>
      <w:r>
        <w:rPr>
          <w:b w:val="0"/>
          <w:bCs w:val="0"/>
          <w:color w:val="000000"/>
          <w:spacing w:val="0"/>
          <w:w w:val="100"/>
          <w:position w:val="0"/>
          <w:shd w:val="clear" w:color="auto" w:fill="auto"/>
          <w:lang w:val="pl-PL" w:eastAsia="pl-PL" w:bidi="pl-PL"/>
        </w:rPr>
        <w:t>umieścić gen. Moczara. Nie trzeba wątpić, że zostało mu to policzone...</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 xml:space="preserve">Znacznie poważniejszy charakter miały audycje historyczne </w:t>
      </w:r>
      <w:r>
        <w:rPr>
          <w:b w:val="0"/>
          <w:bCs w:val="0"/>
          <w:color w:val="000000"/>
          <w:spacing w:val="0"/>
          <w:w w:val="100"/>
          <w:position w:val="0"/>
          <w:shd w:val="clear" w:color="auto" w:fill="auto"/>
          <w:lang w:val="fr-FR" w:eastAsia="fr-FR" w:bidi="fr-FR"/>
        </w:rPr>
        <w:t xml:space="preserve">J. Le Goff’a: </w:t>
      </w:r>
      <w:r>
        <w:rPr>
          <w:b w:val="0"/>
          <w:bCs w:val="0"/>
          <w:color w:val="000000"/>
          <w:spacing w:val="0"/>
          <w:w w:val="100"/>
          <w:position w:val="0"/>
          <w:shd w:val="clear" w:color="auto" w:fill="auto"/>
          <w:lang w:val="pl-PL" w:eastAsia="pl-PL" w:bidi="pl-PL"/>
        </w:rPr>
        <w:t>„Polska zmartwychwstała (1918-21)”, „Polska boha</w:t>
        <w:softHyphen/>
        <w:t>terska i męczeńska” (1939-45) oraz „Polska na drogach przyszło</w:t>
        <w:softHyphen/>
        <w:t>ści” (1945-56).</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Nie rezygnując z elementów reportażowych i nie ograniczając się do suchej relacji historycznej zdołał autor dać żywą i barwną analizę nie tylko przebiegu wydarzeń, ale i ich klimatu emocjo</w:t>
        <w:softHyphen/>
        <w:t>nalnego. Dawne pieśni żołnierskie, wspomnienia jednego z fran</w:t>
        <w:softHyphen/>
        <w:t>cuskich weteranów armii Hallera, a następnie, w odniesieniu do późniejszych wydarzeń przemówienia Paderewskiego, Becka, prze</w:t>
        <w:softHyphen/>
        <w:t>mówienia Hitlera oznajmiającego w Reichstagu początek wojny, zdołały stworzyć wrażenie bezpośredniości, sugestywne także dla tych wszystkich (a stanowiących dziś ogromną większość) którzy mogą widzieć owe czasy jedynie oczyma wyobraźni.</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Komentarz historyczny wiążący relację owych wydarzeń był niewątpliwie obiektywny. Podkreślano zarówno ogromne, obiek</w:t>
        <w:softHyphen/>
        <w:t>tywne przeszkody polityczne na drodze odrodzenia Polski niepod</w:t>
        <w:softHyphen/>
        <w:t>ległej, jak i ogrom wysiłku całego jej społeczeństwa dla osiągnię</w:t>
        <w:softHyphen/>
        <w:t>cia tego zasadniczego celu. Wydobyty został w pełni i właściwie uwypuklony podstawowy element jakim była dojrzałość przy</w:t>
        <w:softHyphen/>
        <w:t>wódców politycznych, reprezentujących diamentralnie różne orien</w:t>
        <w:softHyphen/>
        <w:t>tacje. Podkreślano zarówno wysiłek Dmowskiego i Paderewskie</w:t>
        <w:softHyphen/>
        <w:t>go w trudnych negocjacjach wersalskich, jak Piłsudskiego i lu</w:t>
        <w:softHyphen/>
        <w:t>dzi jego obozu wewnątrz kraju, czy wreszcie rolę ruchu socja</w:t>
        <w:softHyphen/>
        <w:t>listycznego i ludowego w stworzeniu podstaw ustrojowych możli</w:t>
        <w:softHyphen/>
        <w:t>wych do powszechnego zaakceptowania w społeczeństwie, a co następnie umożliwiło zwycięskie przejście najcięższej próby — sowieckiej inwazji roku 1920.</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Jakkolwiek silnie zostało podkreślone poparcie Francji tak wobec szlachetnego ale nieco abstrakcyjnego programu Wilsona, jak przeciwdziałania Anglii, która nie mogąc nie dopuścić do odro</w:t>
        <w:softHyphen/>
        <w:t>dzenia Polski, starała się wszelkimi siłami o nadanie jej kształtu państwa kadłubowego bez większego znaczenia politycznego (gra</w:t>
        <w:softHyphen/>
        <w:t xml:space="preserve">nice zawarte między „linią </w:t>
      </w:r>
      <w:r>
        <w:rPr>
          <w:b w:val="0"/>
          <w:bCs w:val="0"/>
          <w:color w:val="000000"/>
          <w:spacing w:val="0"/>
          <w:w w:val="100"/>
          <w:position w:val="0"/>
          <w:shd w:val="clear" w:color="auto" w:fill="auto"/>
          <w:lang w:val="fr-FR" w:eastAsia="fr-FR" w:bidi="fr-FR"/>
        </w:rPr>
        <w:t xml:space="preserve">Curzon’a </w:t>
      </w:r>
      <w:r>
        <w:rPr>
          <w:b w:val="0"/>
          <w:bCs w:val="0"/>
          <w:color w:val="000000"/>
          <w:spacing w:val="0"/>
          <w:w w:val="100"/>
          <w:position w:val="0"/>
          <w:shd w:val="clear" w:color="auto" w:fill="auto"/>
          <w:lang w:val="pl-PL" w:eastAsia="pl-PL" w:bidi="pl-PL"/>
        </w:rPr>
        <w:t>a nieznacznie tylko zmienioną w stosunku do roku 1914-go linią granicy z Niemcami) uwypuklo</w:t>
        <w:softHyphen/>
        <w:t>ny został zasadniczy fakt, że ostateczne rozwiązanie osiągnięte zo</w:t>
        <w:softHyphen/>
        <w:t>stało w pierwszym rzędzie własnym wysiłkiem i umiejętnościami polskiego społeczeństwa.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Szczęśliwie pominięto tu legendy, jak np. rolę deklaracji Leni</w:t>
        <w:softHyphen/>
        <w:t>na w sprawie unieważnienia aktu rozbiorów, czy też dotyczące roli gen. Weygand w wojnie roku 1920. Zwłaszcza drugi z tych mitów</w:t>
        <w:br w:type="page"/>
      </w:r>
      <w:r>
        <w:rPr>
          <w:b w:val="0"/>
          <w:bCs w:val="0"/>
          <w:color w:val="000000"/>
          <w:spacing w:val="0"/>
          <w:w w:val="100"/>
          <w:position w:val="0"/>
          <w:shd w:val="clear" w:color="auto" w:fill="auto"/>
          <w:lang w:val="pl-PL" w:eastAsia="pl-PL" w:bidi="pl-PL"/>
        </w:rPr>
        <w:t xml:space="preserve">mimo systematycznego dementowania go za życia przez samego </w:t>
      </w:r>
      <w:r>
        <w:rPr>
          <w:b w:val="0"/>
          <w:bCs w:val="0"/>
          <w:color w:val="000000"/>
          <w:spacing w:val="0"/>
          <w:w w:val="100"/>
          <w:position w:val="0"/>
          <w:shd w:val="clear" w:color="auto" w:fill="auto"/>
          <w:lang w:val="fr-FR" w:eastAsia="fr-FR" w:bidi="fr-FR"/>
        </w:rPr>
        <w:t>Weygand’a</w:t>
      </w:r>
      <w:r>
        <w:rPr>
          <w:b w:val="0"/>
          <w:bCs w:val="0"/>
          <w:color w:val="000000"/>
          <w:spacing w:val="0"/>
          <w:w w:val="100"/>
          <w:position w:val="0"/>
          <w:shd w:val="clear" w:color="auto" w:fill="auto"/>
          <w:lang w:val="fr-FR" w:eastAsia="fr-FR" w:bidi="fr-FR"/>
        </w:rPr>
        <w:footnoteReference w:id="5"/>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mocno na ogół ogruntował się we francuskiej poli</w:t>
        <w:softHyphen/>
        <w:t>tycznej publicystyce, a także jest dogmatem w sowieckich i po</w:t>
        <w:softHyphen/>
        <w:t>chodnych opracowaniach historii „wojny interwencyjnej”.</w:t>
      </w:r>
    </w:p>
    <w:p>
      <w:pPr>
        <w:pStyle w:val="Style61"/>
        <w:keepNext w:val="0"/>
        <w:keepLines w:val="0"/>
        <w:widowControl w:val="0"/>
        <w:shd w:val="clear" w:color="auto" w:fill="auto"/>
        <w:bidi w:val="0"/>
        <w:spacing w:before="0" w:after="0" w:line="199" w:lineRule="auto"/>
        <w:ind w:left="0" w:right="0" w:firstLine="400"/>
        <w:jc w:val="both"/>
      </w:pPr>
      <w:r>
        <w:rPr>
          <w:b w:val="0"/>
          <w:bCs w:val="0"/>
          <w:color w:val="000000"/>
          <w:spacing w:val="0"/>
          <w:w w:val="100"/>
          <w:position w:val="0"/>
          <w:shd w:val="clear" w:color="auto" w:fill="auto"/>
          <w:lang w:val="pl-PL" w:eastAsia="pl-PL" w:bidi="pl-PL"/>
        </w:rPr>
        <w:t>W podobnej mierze trafna była charakterystyka Polski okresu międzywojennego, dokonana na szerokim tle owej niełatwej epo</w:t>
        <w:softHyphen/>
        <w:t>ki historycznej, co przyczyniło się do uchwycenia trafnych pro</w:t>
        <w:softHyphen/>
        <w:t>porcji w ocenie tak sukcesów jak niepowodzeń. Podkreślono zwła</w:t>
        <w:softHyphen/>
        <w:t>szcza pluralizm tendencji politycznych w kraju, który mimo szczególnego nagromadzenia społecznych dysproporcji od począt</w:t>
        <w:softHyphen/>
        <w:t>ku swego odrodzonego istnienia, posiadał też jedno z najbardziej w ówczesnej Europie zaawansowanych usta woda wstw socjalnych.</w:t>
      </w:r>
    </w:p>
    <w:p>
      <w:pPr>
        <w:pStyle w:val="Style61"/>
        <w:keepNext w:val="0"/>
        <w:keepLines w:val="0"/>
        <w:widowControl w:val="0"/>
        <w:shd w:val="clear" w:color="auto" w:fill="auto"/>
        <w:bidi w:val="0"/>
        <w:spacing w:before="0" w:after="0" w:line="199" w:lineRule="auto"/>
        <w:ind w:left="0" w:right="0" w:firstLine="400"/>
        <w:jc w:val="both"/>
      </w:pPr>
      <w:r>
        <w:rPr>
          <w:b w:val="0"/>
          <w:bCs w:val="0"/>
          <w:color w:val="000000"/>
          <w:spacing w:val="0"/>
          <w:w w:val="100"/>
          <w:position w:val="0"/>
          <w:shd w:val="clear" w:color="auto" w:fill="auto"/>
          <w:lang w:val="pl-PL" w:eastAsia="pl-PL" w:bidi="pl-PL"/>
        </w:rPr>
        <w:t>Być może perspektywy i pogłębionego spojrzenia najbardziej zabrakło w charakterystyce spraw bezpośrednio poprzedzających wybuch drugiej wojny światowej, choć i tu brak było punktów stycznych z propagandą uprawianą tak w Moskwie jak Warszawie.</w:t>
      </w:r>
    </w:p>
    <w:p>
      <w:pPr>
        <w:pStyle w:val="Style61"/>
        <w:keepNext w:val="0"/>
        <w:keepLines w:val="0"/>
        <w:widowControl w:val="0"/>
        <w:shd w:val="clear" w:color="auto" w:fill="auto"/>
        <w:bidi w:val="0"/>
        <w:spacing w:before="0" w:after="0" w:line="199" w:lineRule="auto"/>
        <w:ind w:left="0" w:right="0" w:firstLine="400"/>
        <w:jc w:val="both"/>
      </w:pPr>
      <w:r>
        <w:rPr>
          <w:b w:val="0"/>
          <w:bCs w:val="0"/>
          <w:color w:val="000000"/>
          <w:spacing w:val="0"/>
          <w:w w:val="100"/>
          <w:position w:val="0"/>
          <w:shd w:val="clear" w:color="auto" w:fill="auto"/>
          <w:lang w:val="pl-PL" w:eastAsia="pl-PL" w:bidi="pl-PL"/>
        </w:rPr>
        <w:t>Zwłaszcza zasadnicza rola paktu Mołotow-Ribbentrop dla prze</w:t>
        <w:softHyphen/>
        <w:t>biegu pierwszego etapu wojny, jak i jego historyczne korzenie nie zostały przez francuskiego publicystę należycie uwypuklone. Potraktował on to wydarzenie jako epizod o podłożu koniunktu</w:t>
        <w:softHyphen/>
        <w:t>ralnym, wiążąc go bezpośrednio z odmową zgody Polski na wkro</w:t>
        <w:softHyphen/>
        <w:t>czenie Armii Czerwonej na jej terytorium w wypadku konfliktu z Niemcami. A przecież posiadana dziś wiedza historyczna na te</w:t>
        <w:softHyphen/>
        <w:t>mat leninowskiego dogmatu politycznego o odbudowie za wszelką cenę „Świętego Przymierza”, dogmatu realizowanego z uporem i wiadomym skutkiem przez Stalina aż do 1941 r. pozwala dziś widzieć owe sprawy jako dwa warianty planu tej samej akcji — nowego rozbioru... Program polityczno-państwowy KPP tamtych lat też rzuca na to dostateczny snop światła.</w:t>
      </w:r>
    </w:p>
    <w:p>
      <w:pPr>
        <w:pStyle w:val="Style61"/>
        <w:keepNext w:val="0"/>
        <w:keepLines w:val="0"/>
        <w:widowControl w:val="0"/>
        <w:shd w:val="clear" w:color="auto" w:fill="auto"/>
        <w:bidi w:val="0"/>
        <w:spacing w:before="0" w:after="180" w:line="199" w:lineRule="auto"/>
        <w:ind w:left="0" w:right="0" w:firstLine="320"/>
        <w:jc w:val="both"/>
      </w:pPr>
      <w:r>
        <w:rPr>
          <w:b w:val="0"/>
          <w:bCs w:val="0"/>
          <w:color w:val="000000"/>
          <w:spacing w:val="0"/>
          <w:w w:val="100"/>
          <w:position w:val="0"/>
          <w:shd w:val="clear" w:color="auto" w:fill="auto"/>
          <w:lang w:val="pl-PL" w:eastAsia="pl-PL" w:bidi="pl-PL"/>
        </w:rPr>
        <w:t>Udział Polaków w wojnie i tragizm powojennej sytuacji zostały przedstawione bez przemilczeń i ozdobników. Tu jednak słuchacz pozostał niewątpliwie pod fałszywym wrażeniem pozytywnego akcentu. Audycja „Polska na drodze przyszłości” kończy się rela</w:t>
        <w:softHyphen/>
        <w:t>cją wydarzeń „października” niczym nie mówiąc, że ten moment nadziei pogrzebał rozwój wydarzeń późniejszych lat i że dziś stoi- my niemal w punkcie wyjścia — jak w roku 1945.</w:t>
      </w:r>
    </w:p>
    <w:p>
      <w:pPr>
        <w:pStyle w:val="Style61"/>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61"/>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Z pewnością jednak większe znaczenie, w sensie siły i trwa</w:t>
        <w:softHyphen/>
        <w:t>łości oddziaływania przypisać można kulturalnej części programu „polskiego dnia”.</w:t>
      </w:r>
    </w:p>
    <w:p>
      <w:pPr>
        <w:pStyle w:val="Style61"/>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Złożyły się na nią panoramy: polskiej prozy współczesnej (J. Bourilly), polskiej współczesnej poezji (J. Błoński) oraz dwa pełne przedstawienia teatralne i trzy koncerty muzyki polskiej dawnej i współczesnej. Prócz tego retransmisja z Teatru Wielkie</w:t>
        <w:softHyphen/>
        <w:t>go w Warszawie opery „Król Roger” Karola Szymanowskiego (w</w:t>
        <w:br w:type="page"/>
      </w:r>
      <w:r>
        <w:rPr>
          <w:b w:val="0"/>
          <w:bCs w:val="0"/>
          <w:color w:val="000000"/>
          <w:spacing w:val="0"/>
          <w:w w:val="100"/>
          <w:position w:val="0"/>
          <w:shd w:val="clear" w:color="auto" w:fill="auto"/>
          <w:lang w:val="pl-PL" w:eastAsia="pl-PL" w:bidi="pl-PL"/>
        </w:rPr>
        <w:t>reżyserii B. Horowicza) i niejako uzupełniające je półgodzinne przeglądy polskiego jazzu i polskiej piosenki.</w:t>
      </w:r>
    </w:p>
    <w:p>
      <w:pPr>
        <w:pStyle w:val="Style61"/>
        <w:keepNext w:val="0"/>
        <w:keepLines w:val="0"/>
        <w:widowControl w:val="0"/>
        <w:shd w:val="clear" w:color="auto" w:fill="auto"/>
        <w:bidi w:val="0"/>
        <w:spacing w:before="0" w:after="0" w:line="204" w:lineRule="auto"/>
        <w:ind w:left="0" w:right="0" w:firstLine="340"/>
        <w:jc w:val="both"/>
      </w:pPr>
      <w:r>
        <w:rPr>
          <w:b w:val="0"/>
          <w:bCs w:val="0"/>
          <w:color w:val="000000"/>
          <w:spacing w:val="0"/>
          <w:w w:val="100"/>
          <w:position w:val="0"/>
          <w:shd w:val="clear" w:color="auto" w:fill="auto"/>
          <w:lang w:val="pl-PL" w:eastAsia="pl-PL" w:bidi="pl-PL"/>
        </w:rPr>
        <w:t>W sumie więc zestaw imponujący i z pewnością komuś kto chciał go wysłuchać choćby w znacznej tylko części, dający dosyć pełny obraz tendencji stylistycznych polskiej sztuki współczesnej. Zacznijmy od niewątpliwych pozytywów. Największym z nich był program teatralny, złożony z „Dwu Teatrów” Jerzego Sza</w:t>
        <w:softHyphen/>
        <w:t>niawskiego oraz „Matki" Witkacego powiązanych tekstem wpro</w:t>
        <w:softHyphen/>
        <w:t>wadzającym J. Błońskiego. Tekst ten miał niewątpliwe walory informacyjne. Przeprowadzając paralelę między rozwojem pol</w:t>
        <w:softHyphen/>
        <w:t>skiej dramaturgii i teatru od czasów romantyzmu, paralelę biegną</w:t>
        <w:softHyphen/>
      </w:r>
      <w:r>
        <w:rPr>
          <w:rFonts w:ascii="Arial" w:eastAsia="Arial" w:hAnsi="Arial" w:cs="Arial"/>
          <w:b w:val="0"/>
          <w:bCs w:val="0"/>
          <w:color w:val="000000"/>
          <w:spacing w:val="0"/>
          <w:w w:val="100"/>
          <w:position w:val="0"/>
          <w:sz w:val="18"/>
          <w:szCs w:val="18"/>
          <w:shd w:val="clear" w:color="auto" w:fill="auto"/>
          <w:lang w:val="pl-PL" w:eastAsia="pl-PL" w:bidi="pl-PL"/>
        </w:rPr>
        <w:t xml:space="preserve">cą </w:t>
      </w:r>
      <w:r>
        <w:rPr>
          <w:b w:val="0"/>
          <w:bCs w:val="0"/>
          <w:color w:val="000000"/>
          <w:spacing w:val="0"/>
          <w:w w:val="100"/>
          <w:position w:val="0"/>
          <w:shd w:val="clear" w:color="auto" w:fill="auto"/>
          <w:lang w:val="pl-PL" w:eastAsia="pl-PL" w:bidi="pl-PL"/>
        </w:rPr>
        <w:t xml:space="preserve">jak wiemy przez wiele dziesięcioleci zgoła rozbieżnymi torami, dał Błoński trafną ocenę syntezy tych dwu wartości dokonaną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polskim teatrze naszego stulecia.</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Wybór natomiast dramatów dokonany przez Horowicza nosił poważne ryzyko. Dotyczyło to szczególnie „Dwu Teatrów”, sztuki powstałej w pierwszym powojennym okresie i będącej odpowie</w:t>
        <w:softHyphen/>
        <w:t>dzią na podstawowe problemy stosunku do wydarzeń dopiero co przeżytej, najnowszej historii.</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Sztuka ta, transponująca pozorny, drobiazgowy realizm Sza</w:t>
        <w:softHyphen/>
        <w:t>niawskiego na wartości symboliczne, stwarzała największe ry</w:t>
        <w:softHyphen/>
        <w:t>zyko niedotarcia do niepolskiego słuchacza jej tych właśnie, zasadniczych treści i znaczeń. Na szczęście jednak obawy okazały się płonne. Zaważyła na tym trafna realizacja reżysera, dla któ</w:t>
        <w:softHyphen/>
        <w:t>rego właśnie alegoryczna warstwa sztuki stała się punktem wyj</w:t>
        <w:softHyphen/>
        <w:t>ścia, oraz świetna obsada aktorska (M. Bozuffi, J.-R. Caussimon, L. Bellon, E. Hirt), i wreszcie bardzo wierny, trafny językowo, przekład.</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Szaniawski ujawnił i tu swą zadziwiającą właściwość tworze</w:t>
        <w:softHyphen/>
        <w:t>nia sugestywnego „teatru wyobraźni” dzięki czemu jest on nie tylko jednym z pierwszych autorów radiowych w dziejach polskiej literatury, ale także jego sztuki pisane z myślą o rzeczywistej scenie stają się często klasycznymi pozycjami radiowego teatru w Polsce.</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Podobnymi walorami wykonania odznaczała się realizacja „Matki” z kapitalnie wykonaną przez </w:t>
      </w:r>
      <w:r>
        <w:rPr>
          <w:b w:val="0"/>
          <w:bCs w:val="0"/>
          <w:color w:val="000000"/>
          <w:spacing w:val="0"/>
          <w:w w:val="100"/>
          <w:position w:val="0"/>
          <w:shd w:val="clear" w:color="auto" w:fill="auto"/>
          <w:lang w:val="fr-FR" w:eastAsia="fr-FR" w:bidi="fr-FR"/>
        </w:rPr>
        <w:t xml:space="preserve">Germaine </w:t>
      </w:r>
      <w:r>
        <w:rPr>
          <w:b w:val="0"/>
          <w:bCs w:val="0"/>
          <w:color w:val="000000"/>
          <w:spacing w:val="0"/>
          <w:w w:val="100"/>
          <w:position w:val="0"/>
          <w:shd w:val="clear" w:color="auto" w:fill="auto"/>
          <w:lang w:val="pl-PL" w:eastAsia="pl-PL" w:bidi="pl-PL"/>
        </w:rPr>
        <w:t>Montero rolą ty</w:t>
        <w:softHyphen/>
        <w:t xml:space="preserve">tułową. (W pozostałych rolach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Rochefort, </w:t>
      </w:r>
      <w:r>
        <w:rPr>
          <w:b w:val="0"/>
          <w:bCs w:val="0"/>
          <w:color w:val="000000"/>
          <w:spacing w:val="0"/>
          <w:w w:val="100"/>
          <w:position w:val="0"/>
          <w:shd w:val="clear" w:color="auto" w:fill="auto"/>
          <w:lang w:val="fr-FR" w:eastAsia="fr-FR" w:bidi="fr-FR"/>
        </w:rPr>
        <w:t xml:space="preserve">J. Fontaine, G. </w:t>
      </w:r>
      <w:r>
        <w:rPr>
          <w:b w:val="0"/>
          <w:bCs w:val="0"/>
          <w:color w:val="000000"/>
          <w:spacing w:val="0"/>
          <w:w w:val="100"/>
          <w:position w:val="0"/>
          <w:shd w:val="clear" w:color="auto" w:fill="auto"/>
          <w:lang w:val="pl-PL" w:eastAsia="pl-PL" w:bidi="pl-PL"/>
        </w:rPr>
        <w:t xml:space="preserve">Pie- rauld). Wybór jednak sztuki wydaje się wątpliwy. Najwyraźniej zatrzymano się wpół drogi między obawą niekomunikatywności Witkacego w jego „teatrze czystej formy” a chęcią pokazania tej fascynującej dramaturgii. Rozwiązanie takie — pozornie „dla wszystkich” — jest przeważnie dla nikogo. </w:t>
      </w:r>
      <w:r>
        <w:rPr>
          <w:b w:val="0"/>
          <w:bCs w:val="0"/>
          <w:i/>
          <w:iCs/>
          <w:color w:val="000000"/>
          <w:spacing w:val="0"/>
          <w:w w:val="100"/>
          <w:position w:val="0"/>
          <w:shd w:val="clear" w:color="auto" w:fill="auto"/>
          <w:lang w:val="pl-PL" w:eastAsia="pl-PL" w:bidi="pl-PL"/>
        </w:rPr>
        <w:t>„Matka — niesmacz</w:t>
        <w:softHyphen/>
        <w:t>na sztuka w dwu aktach z epilogiem”</w:t>
      </w:r>
      <w:r>
        <w:rPr>
          <w:b w:val="0"/>
          <w:bCs w:val="0"/>
          <w:color w:val="000000"/>
          <w:spacing w:val="0"/>
          <w:w w:val="100"/>
          <w:position w:val="0"/>
          <w:shd w:val="clear" w:color="auto" w:fill="auto"/>
          <w:lang w:val="pl-PL" w:eastAsia="pl-PL" w:bidi="pl-PL"/>
        </w:rPr>
        <w:t xml:space="preserve"> ukazała Witkacego jako prekursora </w:t>
      </w:r>
      <w:r>
        <w:rPr>
          <w:b w:val="0"/>
          <w:bCs w:val="0"/>
          <w:color w:val="000000"/>
          <w:spacing w:val="0"/>
          <w:w w:val="100"/>
          <w:position w:val="0"/>
          <w:shd w:val="clear" w:color="auto" w:fill="auto"/>
          <w:lang w:val="fr-FR" w:eastAsia="fr-FR" w:bidi="fr-FR"/>
        </w:rPr>
        <w:t xml:space="preserve">Beckett’a </w:t>
      </w:r>
      <w:r>
        <w:rPr>
          <w:b w:val="0"/>
          <w:bCs w:val="0"/>
          <w:color w:val="000000"/>
          <w:spacing w:val="0"/>
          <w:w w:val="100"/>
          <w:position w:val="0"/>
          <w:shd w:val="clear" w:color="auto" w:fill="auto"/>
          <w:lang w:val="pl-PL" w:eastAsia="pl-PL" w:bidi="pl-PL"/>
        </w:rPr>
        <w:t>czy Ionesco, ale jednocześnie tworzącego co najwyżej embrionalne twory dramaturgii naszych czasów, pod</w:t>
        <w:softHyphen/>
        <w:t>czas gdy jego sztuki pierwszoplanowe („Oni”, „Szewcy”, „Kurka Wodna”, „Mątwa”) cechuje nie tylko wirtuozeria formy teatral</w:t>
        <w:softHyphen/>
        <w:t>nej, ale atakują one podstawowe problemy filozoficzne wciąż aktualnej współczesności. „Matka” na ich tle jest rodzajem niemal dramatu obyczajowego, gdzie dopiero w epilogu docho</w:t>
        <w:softHyphen/>
        <w:br w:type="page"/>
      </w:r>
      <w:r>
        <w:rPr>
          <w:b w:val="0"/>
          <w:bCs w:val="0"/>
          <w:color w:val="000000"/>
          <w:spacing w:val="0"/>
          <w:w w:val="100"/>
          <w:position w:val="0"/>
          <w:shd w:val="clear" w:color="auto" w:fill="auto"/>
          <w:lang w:val="pl-PL" w:eastAsia="pl-PL" w:bidi="pl-PL"/>
        </w:rPr>
        <w:t>dzą w większej mierze do głosu efekty przewrotnej, witkacjań- skiej dramaturgii.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Panoramę polskiej prozy przedstawił najwybitniejszy dziś chy</w:t>
        <w:softHyphen/>
        <w:t xml:space="preserve">ba przedstawiciel francuskiej polonistyki </w:t>
      </w:r>
      <w:r>
        <w:rPr>
          <w:b w:val="0"/>
          <w:bCs w:val="0"/>
          <w:color w:val="000000"/>
          <w:spacing w:val="0"/>
          <w:w w:val="100"/>
          <w:position w:val="0"/>
          <w:shd w:val="clear" w:color="auto" w:fill="auto"/>
          <w:lang w:val="fr-FR" w:eastAsia="fr-FR" w:bidi="fr-FR"/>
        </w:rPr>
        <w:t xml:space="preserve">prof. </w:t>
      </w:r>
      <w:r>
        <w:rPr>
          <w:b w:val="0"/>
          <w:bCs w:val="0"/>
          <w:color w:val="000000"/>
          <w:spacing w:val="0"/>
          <w:w w:val="100"/>
          <w:position w:val="0"/>
          <w:shd w:val="clear" w:color="auto" w:fill="auto"/>
          <w:lang w:val="pl-PL" w:eastAsia="pl-PL" w:bidi="pl-PL"/>
        </w:rPr>
        <w:t>J. Bourilly z Sor</w:t>
        <w:softHyphen/>
        <w:t>bony. Wykład jego nie ograniczał się do przedstawienia kierun</w:t>
        <w:softHyphen/>
        <w:t>ków stylistycznych polskiej powieści od jej dziewiętnastowiecz</w:t>
        <w:softHyphen/>
        <w:t>nych początków aż po Andrzejewskiego i Gombrowicza, ale z dużą wnikliwością podkreślił szczególnie polski fenomen jakim była po</w:t>
        <w:softHyphen/>
        <w:t>lityczna rola literatury epoki porozbiorowej.</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Być może wynikiem tej zasadniczej orientacji wykładu była pewna dysproporcja między szczególnym akcentem położonym na nurcie tradycyjnym, a brakiem szerszej analizy nurtu awangardo</w:t>
        <w:softHyphen/>
        <w:t>wego i uniwersalistycznego tworzącego logiczny ciąg od powieści Witkacego z końca lat 20-tych („Pożegnanie Jesieni”, „Nienasyce</w:t>
        <w:softHyphen/>
        <w:t>nie”) do fantasmagorii Brunona Schultza i twórczości Gombro</w:t>
        <w:softHyphen/>
        <w:t>wicza. Jest to jednak w ostatecznym rachunku sposób widzenia proporcji, do którego własnej wizji każdy historyk literatury ma pełne prawo. Wykład prof. Bourilly zilustrowany został fragmen</w:t>
        <w:softHyphen/>
        <w:t>tami przekładów prozy Żeromskiego, Marii Dąbrowskiej, Gombro</w:t>
        <w:softHyphen/>
        <w:t>wicza i Andrzejewskiego.</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Niestety „panorama polskiej poezji” J. Błońskiego nie osiągnę</w:t>
        <w:softHyphen/>
        <w:t>ła poziomu ani „panoramy prozy”, ani też wspomnianej poprzed</w:t>
        <w:softHyphen/>
        <w:t>nio „Panoramy dramaturgii i teatru”.</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Dominował tu ton encyklopedyczno-informacyjny, słabo wią- żący wzajemnie zjawiska orientacji stylistycznych i ich kontra</w:t>
        <w:softHyphen/>
        <w:t>punkty tak w okresie przed jak powojennym. Dobór ilustrują</w:t>
        <w:softHyphen/>
        <w:t>cych tekst przekładów poezji dosyć niefortunnie akcentował jej związki z poezją francuską, w końcu ani chyba dla polskiej poezji istotne, ani nie prowadzące do szczególnie cennych osiągnięć artystycznych.</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I wreszcie muzyka, której tak ze względu na pozycję polskiej współczesnej twórczości jak na „radiofoniczność” natury tej sztu</w:t>
        <w:softHyphen/>
        <w:t>ki poświęcono najwięcej miejsca w programie (łącznie przeszło cztery godziny)...</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Tutaj tę wyjątkową okazję „polskiego dnia” wykorzystano w najmniejszym stopniu. Zabrakło wprowadzającego tekstu histo</w:t>
        <w:softHyphen/>
        <w:t>rycznego, podobnego tym jakie poświęcono literaturze czy teatro</w:t>
        <w:softHyphen/>
        <w:t>wi, zaś sam dobór programu, a w jeszcze większej mierze wyko</w:t>
        <w:softHyphen/>
        <w:t>nań, budzić musiał zasadnicze wątpliwości.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Pomysł poświęcenia półtorej godziny „Królowi Rogerowi” był chyba niefortunny. Jest to dzieło bardzo nierówne, gdzie owe ty</w:t>
        <w:softHyphen/>
        <w:t>powe dla Szymanowskiego „rozsiane perły” choć częste, zatopio</w:t>
        <w:softHyphen/>
        <w:t>ne są w tekście muzycznym obfitującym we fragmenty jałowe, pozbawione siły działania na słuchacza. Ostatni sukces teatralny „Króla Rogera”</w:t>
      </w:r>
      <w:r>
        <w:rPr>
          <w:b w:val="0"/>
          <w:bCs w:val="0"/>
          <w:color w:val="000000"/>
          <w:spacing w:val="0"/>
          <w:w w:val="100"/>
          <w:position w:val="0"/>
          <w:shd w:val="clear" w:color="auto" w:fill="auto"/>
          <w:lang w:val="pl-PL" w:eastAsia="pl-PL" w:bidi="pl-PL"/>
        </w:rPr>
        <w:footnoteReference w:id="6"/>
      </w:r>
      <w:r>
        <w:rPr>
          <w:b w:val="0"/>
          <w:bCs w:val="0"/>
          <w:color w:val="000000"/>
          <w:spacing w:val="0"/>
          <w:w w:val="100"/>
          <w:position w:val="0"/>
          <w:shd w:val="clear" w:color="auto" w:fill="auto"/>
          <w:lang w:val="pl-PL" w:eastAsia="pl-PL" w:bidi="pl-PL"/>
        </w:rPr>
        <w:t xml:space="preserve"> został osiągnięty przez Horowicza środkami sce</w:t>
        <w:softHyphen/>
        <w:t>nicznymi, zastosowanymi na bogatej w możliwości techniczne scenie Teatru Wielkiego. Pozwalają one przejść nad wieloma mie&gt;-</w:t>
        <w:br w:type="page"/>
      </w:r>
      <w:r>
        <w:rPr>
          <w:b w:val="0"/>
          <w:bCs w:val="0"/>
          <w:color w:val="000000"/>
          <w:spacing w:val="0"/>
          <w:w w:val="100"/>
          <w:position w:val="0"/>
          <w:shd w:val="clear" w:color="auto" w:fill="auto"/>
          <w:lang w:val="pl-PL" w:eastAsia="pl-PL" w:bidi="pl-PL"/>
        </w:rPr>
        <w:t>liznami muzycznymi, ale radio właśnie je bezlitośnie ujawnia. A przecież układający program polskiej muzyki dawnej czy współ</w:t>
        <w:softHyphen/>
        <w:t>czesnej stoi raczej wobec „klęski” nadmiaru niż braku.</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Innym elementem, który w dużej mierze także jest odpowie</w:t>
        <w:softHyphen/>
        <w:t>dzialny za niedostatki muzycznych audycji było przygotowanie ich przez „Polskie Radio”. Dział muzyczny tej instytucji — pod kierunkiem superserwilisty, Romana Jasińskiego — praktykuje politykę „minimum kosztów i wysiłku”. Odzwierciedliło się to w pełni w omawianych audycjach.</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Już choćby rozpoczynający je koncert dawnej muzyki polskiej skomponowano chyba wyłącznie na zasadzie „minutowej”, gdyż tak jakość większości wykonań jak i nagrań daleka była od nie</w:t>
        <w:softHyphen/>
        <w:t xml:space="preserve">zbędnego minimum. Koncert ten złożony z dawnych tańców (z tabutatury Jana z Lublina XVI w.) w bardzo złym wykonaniu </w:t>
      </w:r>
      <w:r>
        <w:rPr>
          <w:b w:val="0"/>
          <w:bCs w:val="0"/>
          <w:color w:val="000000"/>
          <w:spacing w:val="0"/>
          <w:w w:val="100"/>
          <w:position w:val="0"/>
          <w:shd w:val="clear" w:color="auto" w:fill="auto"/>
          <w:lang w:val="fr-FR" w:eastAsia="fr-FR" w:bidi="fr-FR"/>
        </w:rPr>
        <w:t xml:space="preserve">„Cappella </w:t>
      </w:r>
      <w:r>
        <w:rPr>
          <w:b w:val="0"/>
          <w:bCs w:val="0"/>
          <w:color w:val="000000"/>
          <w:spacing w:val="0"/>
          <w:w w:val="100"/>
          <w:position w:val="0"/>
          <w:shd w:val="clear" w:color="auto" w:fill="auto"/>
          <w:lang w:val="pl-PL" w:eastAsia="pl-PL" w:bidi="pl-PL"/>
        </w:rPr>
        <w:t>Bydgostiensis” oraz Psalmów Mikołaja Gomółki w rów</w:t>
        <w:softHyphen/>
        <w:t>nie stylistycznie chybionym nagraniu chóru Rozgłośni Wrocław</w:t>
        <w:softHyphen/>
        <w:t>skiej (dyr. E. Kajdasz), musiałyby przekonać słuchacza jeśli nie o nijakości dawnej polskiej muzyki, to w każdym razie o nie</w:t>
        <w:softHyphen/>
        <w:t>umiejętności jej wykonywania.</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 xml:space="preserve">Honor jej uratowały trzy mistrzowskie wykonania „koncertów" Adama Jarzębskiego </w:t>
      </w:r>
      <w:r>
        <w:rPr>
          <w:b w:val="0"/>
          <w:bCs w:val="0"/>
          <w:color w:val="000000"/>
          <w:spacing w:val="0"/>
          <w:w w:val="100"/>
          <w:position w:val="0"/>
          <w:shd w:val="clear" w:color="auto" w:fill="auto"/>
          <w:lang w:val="fr-FR" w:eastAsia="fr-FR" w:bidi="fr-FR"/>
        </w:rPr>
        <w:t xml:space="preserve">(XVI/XVII </w:t>
      </w:r>
      <w:r>
        <w:rPr>
          <w:b w:val="0"/>
          <w:bCs w:val="0"/>
          <w:color w:val="000000"/>
          <w:spacing w:val="0"/>
          <w:w w:val="100"/>
          <w:position w:val="0"/>
          <w:shd w:val="clear" w:color="auto" w:fill="auto"/>
          <w:lang w:val="pl-PL" w:eastAsia="pl-PL" w:bidi="pl-PL"/>
        </w:rPr>
        <w:t xml:space="preserve">w.) w nagraniu „Musicae Anti- quae Collegium </w:t>
      </w:r>
      <w:r>
        <w:rPr>
          <w:b w:val="0"/>
          <w:bCs w:val="0"/>
          <w:color w:val="000000"/>
          <w:spacing w:val="0"/>
          <w:w w:val="100"/>
          <w:position w:val="0"/>
          <w:shd w:val="clear" w:color="auto" w:fill="auto"/>
          <w:lang w:val="fr-FR" w:eastAsia="fr-FR" w:bidi="fr-FR"/>
        </w:rPr>
        <w:t xml:space="preserve">Varsoviense”. </w:t>
      </w:r>
      <w:r>
        <w:rPr>
          <w:b w:val="0"/>
          <w:bCs w:val="0"/>
          <w:color w:val="000000"/>
          <w:spacing w:val="0"/>
          <w:w w:val="100"/>
          <w:position w:val="0"/>
          <w:shd w:val="clear" w:color="auto" w:fill="auto"/>
          <w:lang w:val="pl-PL" w:eastAsia="pl-PL" w:bidi="pl-PL"/>
        </w:rPr>
        <w:t>A przecież w Polsce nie brak ani naprawdę znakomitych specjalistycznych zespołów, ani ich nagrań w taśmotece „Polskiego Radia”...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Także w koncertach polskiej muzyki współczesnej dominowała przypadkowość, jeśli nie liczyć pry mity wno-propagandowego dą</w:t>
        <w:softHyphen/>
        <w:t>żenia do ukazania wszelkimi sposobami jej związków z Francją. W ten sposób trafiły tu młodzieńcze kompozycje niezbyt repre</w:t>
        <w:softHyphen/>
        <w:t>zentatywnych kompozytorów („Riff” W. Kilara) na zasadzie dedy</w:t>
        <w:softHyphen/>
        <w:t xml:space="preserve">kowania ich Nadii </w:t>
      </w:r>
      <w:r>
        <w:rPr>
          <w:b w:val="0"/>
          <w:bCs w:val="0"/>
          <w:color w:val="000000"/>
          <w:spacing w:val="0"/>
          <w:w w:val="100"/>
          <w:position w:val="0"/>
          <w:shd w:val="clear" w:color="auto" w:fill="auto"/>
          <w:lang w:val="fr-FR" w:eastAsia="fr-FR" w:bidi="fr-FR"/>
        </w:rPr>
        <w:t xml:space="preserve">Boulanger, </w:t>
      </w:r>
      <w:r>
        <w:rPr>
          <w:b w:val="0"/>
          <w:bCs w:val="0"/>
          <w:color w:val="000000"/>
          <w:spacing w:val="0"/>
          <w:w w:val="100"/>
          <w:position w:val="0"/>
          <w:shd w:val="clear" w:color="auto" w:fill="auto"/>
          <w:lang w:val="pl-PL" w:eastAsia="pl-PL" w:bidi="pl-PL"/>
        </w:rPr>
        <w:t>lub raczej marginesowe kompo</w:t>
        <w:softHyphen/>
        <w:t xml:space="preserve">zycje wybitnych twórców skomponowane do francuskiego tekstu </w:t>
      </w:r>
      <w:r>
        <w:rPr>
          <w:b w:val="0"/>
          <w:bCs w:val="0"/>
          <w:color w:val="000000"/>
          <w:spacing w:val="0"/>
          <w:w w:val="100"/>
          <w:position w:val="0"/>
          <w:shd w:val="clear" w:color="auto" w:fill="auto"/>
          <w:lang w:val="fr-FR" w:eastAsia="fr-FR" w:bidi="fr-FR"/>
        </w:rPr>
        <w:t xml:space="preserve">(„Paroles tissées” </w:t>
      </w:r>
      <w:r>
        <w:rPr>
          <w:b w:val="0"/>
          <w:bCs w:val="0"/>
          <w:color w:val="000000"/>
          <w:spacing w:val="0"/>
          <w:w w:val="100"/>
          <w:position w:val="0"/>
          <w:shd w:val="clear" w:color="auto" w:fill="auto"/>
          <w:lang w:val="pl-PL" w:eastAsia="pl-PL" w:bidi="pl-PL"/>
        </w:rPr>
        <w:t>— W. Lutosławskiego).</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trzeba dodawać, że całkowicie pominięto twórczość kom</w:t>
        <w:softHyphen/>
        <w:t>pozytorów działających na emigracji, z których przynajmniej R. Palester i A. Panufnik należą do niewątpliwej czołówki polskiej twórczości.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Tak więc polska muzyka, choć ukazana pozornie w szerokim wachlarzu swych gatunków i tendencji stylistycznych, dała słu</w:t>
        <w:softHyphen/>
        <w:t>chaczowi mocno zniekształcony obraz swych wartości.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Niejako jej marginesem były półgodzinne programy polskiej piosenki i jazzu, komentowane przez stałych redaktorów tych działów we francuskim radio. Audycja poświęcona jazzowi, choć zabrakło w niej bardziej interesujących nagrań dała w końcu dosyć wiarygodny obraz tej szczególnej postaci „muzycznego kul</w:t>
        <w:softHyphen/>
        <w:t>tu”, a przypomnij my, będącego długo wyrazem politycznego non- konformizmu. Zresztą „światowe” sukcesy kilku polskich jazzma</w:t>
        <w:softHyphen/>
        <w:t>nów, jak choćby Komedy-Trzcińskiego, czy Namysłowskiego są próbą nie tylko talentów, ale i dynamizmu tego szczególnego śro</w:t>
        <w:softHyphen/>
        <w:t>dowiska w Polsce.</w:t>
      </w:r>
    </w:p>
    <w:p>
      <w:pPr>
        <w:pStyle w:val="Style61"/>
        <w:keepNext w:val="0"/>
        <w:keepLines w:val="0"/>
        <w:widowControl w:val="0"/>
        <w:shd w:val="clear" w:color="auto" w:fill="auto"/>
        <w:bidi w:val="0"/>
        <w:spacing w:before="0" w:after="0" w:line="199" w:lineRule="auto"/>
        <w:ind w:left="0" w:right="0" w:firstLine="260"/>
        <w:jc w:val="both"/>
      </w:pPr>
      <w:r>
        <w:rPr>
          <w:b w:val="0"/>
          <w:bCs w:val="0"/>
          <w:color w:val="000000"/>
          <w:spacing w:val="0"/>
          <w:w w:val="100"/>
          <w:position w:val="0"/>
          <w:shd w:val="clear" w:color="auto" w:fill="auto"/>
          <w:lang w:val="pl-PL" w:eastAsia="pl-PL" w:bidi="pl-PL"/>
        </w:rPr>
        <w:t>Piosenka natomiast wypadła zdecydowanie nieprzekonywują</w:t>
        <w:softHyphen/>
        <w:br w:type="page"/>
      </w:r>
      <w:r>
        <w:rPr>
          <w:b w:val="0"/>
          <w:bCs w:val="0"/>
          <w:color w:val="000000"/>
          <w:spacing w:val="0"/>
          <w:w w:val="100"/>
          <w:position w:val="0"/>
          <w:shd w:val="clear" w:color="auto" w:fill="auto"/>
          <w:lang w:val="pl-PL" w:eastAsia="pl-PL" w:bidi="pl-PL"/>
        </w:rPr>
        <w:t>co. Przysłane z Warszawy ostatnie nowości zdradzały w pierwszym rzędzie niedostatki głosowe wykonawców i całkowitą amator</w:t>
        <w:softHyphen/>
        <w:t>szczyznę kompozytorów. Walory natomiast finezyjnych i wielo</w:t>
        <w:softHyphen/>
        <w:t>znacznych (także ideologicznie) tekstów Wojciecha Młynarskiego musiał francuski słuchacz przyjąć na odpowiedzialność komen</w:t>
        <w:softHyphen/>
        <w:t>tatora.</w:t>
      </w:r>
    </w:p>
    <w:p>
      <w:pPr>
        <w:pStyle w:val="Style61"/>
        <w:keepNext w:val="0"/>
        <w:keepLines w:val="0"/>
        <w:widowControl w:val="0"/>
        <w:shd w:val="clear" w:color="auto" w:fill="auto"/>
        <w:bidi w:val="0"/>
        <w:spacing w:before="0" w:after="180" w:line="199" w:lineRule="auto"/>
        <w:ind w:left="0" w:right="0" w:firstLine="320"/>
        <w:jc w:val="both"/>
      </w:pPr>
      <w:r>
        <w:rPr>
          <w:b w:val="0"/>
          <w:bCs w:val="0"/>
          <w:color w:val="000000"/>
          <w:spacing w:val="0"/>
          <w:w w:val="100"/>
          <w:position w:val="0"/>
          <w:shd w:val="clear" w:color="auto" w:fill="auto"/>
          <w:lang w:val="pl-PL" w:eastAsia="pl-PL" w:bidi="pl-PL"/>
        </w:rPr>
        <w:t>„Dzień Polski” był więc sukcesem w najlepszym razie poło</w:t>
        <w:softHyphen/>
        <w:t>wicznym, ale fakt że do takiej inicjatywy doszło dowodzi, że polska kultura uznana tu została za zjawisko godne uwagi.</w:t>
      </w:r>
    </w:p>
    <w:p>
      <w:pPr>
        <w:pStyle w:val="Style61"/>
        <w:keepNext w:val="0"/>
        <w:keepLines w:val="0"/>
        <w:widowControl w:val="0"/>
        <w:shd w:val="clear" w:color="auto" w:fill="auto"/>
        <w:bidi w:val="0"/>
        <w:spacing w:before="0" w:after="1040" w:line="199" w:lineRule="auto"/>
        <w:ind w:left="3780" w:right="0" w:firstLine="0"/>
        <w:jc w:val="both"/>
      </w:pPr>
      <w:r>
        <w:rPr>
          <w:b w:val="0"/>
          <w:bCs w:val="0"/>
          <w:i/>
          <w:iCs/>
          <w:color w:val="000000"/>
          <w:spacing w:val="0"/>
          <w:w w:val="100"/>
          <w:position w:val="0"/>
          <w:shd w:val="clear" w:color="auto" w:fill="auto"/>
          <w:lang w:val="pl-PL" w:eastAsia="pl-PL" w:bidi="pl-PL"/>
        </w:rPr>
        <w:t>Adam SUTKOWSKI</w:t>
      </w:r>
    </w:p>
    <w:p>
      <w:pPr>
        <w:pStyle w:val="Style44"/>
        <w:keepNext/>
        <w:keepLines/>
        <w:widowControl w:val="0"/>
        <w:shd w:val="clear" w:color="auto" w:fill="auto"/>
        <w:bidi w:val="0"/>
        <w:spacing w:before="0" w:after="460" w:line="240" w:lineRule="auto"/>
        <w:ind w:left="0" w:right="0" w:firstLine="0"/>
        <w:jc w:val="both"/>
      </w:pPr>
      <w:bookmarkStart w:id="66" w:name="bookmark66"/>
      <w:bookmarkStart w:id="67" w:name="bookmark67"/>
      <w:r>
        <w:rPr>
          <w:color w:val="000000"/>
          <w:spacing w:val="0"/>
          <w:w w:val="100"/>
          <w:position w:val="0"/>
          <w:shd w:val="clear" w:color="auto" w:fill="auto"/>
          <w:lang w:val="pl-PL" w:eastAsia="pl-PL" w:bidi="pl-PL"/>
        </w:rPr>
        <w:t>Sima i Cremonini</w:t>
      </w:r>
      <w:bookmarkEnd w:id="66"/>
      <w:bookmarkEnd w:id="67"/>
    </w:p>
    <w:p>
      <w:pPr>
        <w:pStyle w:val="Style61"/>
        <w:keepNext w:val="0"/>
        <w:keepLines w:val="0"/>
        <w:widowControl w:val="0"/>
        <w:shd w:val="clear" w:color="auto" w:fill="auto"/>
        <w:bidi w:val="0"/>
        <w:spacing w:before="0" w:after="0" w:line="199" w:lineRule="auto"/>
        <w:ind w:left="280" w:right="0" w:firstLine="40"/>
        <w:jc w:val="both"/>
      </w:pPr>
      <w:r>
        <w:rPr>
          <w:b w:val="0"/>
          <w:bCs w:val="0"/>
          <w:i/>
          <w:iCs/>
          <w:color w:val="000000"/>
          <w:spacing w:val="0"/>
          <w:w w:val="100"/>
          <w:position w:val="0"/>
          <w:shd w:val="clear" w:color="auto" w:fill="auto"/>
          <w:lang w:val="fr-FR" w:eastAsia="fr-FR" w:bidi="fr-FR"/>
        </w:rPr>
        <w:t>Nous périrons par l’encombrement,</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napisał kiedyś Chardonne. Sto wystaw.</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Dobrych, złych, świetnych i haniebnych. Chcę pisać o dwóch tylko: o retrospektywie J. Simy i o Cremoninim. Dlaczego o nich właśnie? Ich </w:t>
      </w:r>
      <w:r>
        <w:rPr>
          <w:b w:val="0"/>
          <w:bCs w:val="0"/>
          <w:i/>
          <w:iCs/>
          <w:color w:val="000000"/>
          <w:spacing w:val="0"/>
          <w:w w:val="100"/>
          <w:position w:val="0"/>
          <w:shd w:val="clear" w:color="auto" w:fill="auto"/>
          <w:lang w:val="pl-PL" w:eastAsia="pl-PL" w:bidi="pl-PL"/>
        </w:rPr>
        <w:t>miara</w:t>
      </w:r>
      <w:r>
        <w:rPr>
          <w:b w:val="0"/>
          <w:bCs w:val="0"/>
          <w:color w:val="000000"/>
          <w:spacing w:val="0"/>
          <w:w w:val="100"/>
          <w:position w:val="0"/>
          <w:shd w:val="clear" w:color="auto" w:fill="auto"/>
          <w:lang w:val="pl-PL" w:eastAsia="pl-PL" w:bidi="pl-PL"/>
        </w:rPr>
        <w:t xml:space="preserve"> oraz </w:t>
      </w:r>
      <w:r>
        <w:rPr>
          <w:b w:val="0"/>
          <w:bCs w:val="0"/>
          <w:i/>
          <w:iCs/>
          <w:color w:val="000000"/>
          <w:spacing w:val="0"/>
          <w:w w:val="100"/>
          <w:position w:val="0"/>
          <w:shd w:val="clear" w:color="auto" w:fill="auto"/>
          <w:lang w:val="pl-PL" w:eastAsia="pl-PL" w:bidi="pl-PL"/>
        </w:rPr>
        <w:t>sprzeczność</w:t>
      </w:r>
      <w:r>
        <w:rPr>
          <w:b w:val="0"/>
          <w:bCs w:val="0"/>
          <w:color w:val="000000"/>
          <w:spacing w:val="0"/>
          <w:w w:val="100"/>
          <w:position w:val="0"/>
          <w:shd w:val="clear" w:color="auto" w:fill="auto"/>
          <w:lang w:val="pl-PL" w:eastAsia="pl-PL" w:bidi="pl-PL"/>
        </w:rPr>
        <w:t xml:space="preserve"> ich widzenia wydały mi się znaczące.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Sima. Długą drogę zrobił ten malarz — od pejzaży z lat trzy</w:t>
        <w:softHyphen/>
        <w:t>dziestych malowanych w Czechach, od portretów jeszcze wcześ</w:t>
        <w:softHyphen/>
        <w:t xml:space="preserve">niejszych, gdzie dominowały ostre kontrasty, czernie, czerwienie i gdzie jeszcze były czytelne początkowe drogi artysty, poprzez kubizm, </w:t>
      </w:r>
      <w:r>
        <w:rPr>
          <w:b w:val="0"/>
          <w:bCs w:val="0"/>
          <w:color w:val="000000"/>
          <w:spacing w:val="0"/>
          <w:w w:val="100"/>
          <w:position w:val="0"/>
          <w:shd w:val="clear" w:color="auto" w:fill="auto"/>
          <w:lang w:val="fr-FR" w:eastAsia="fr-FR" w:bidi="fr-FR"/>
        </w:rPr>
        <w:t xml:space="preserve">Braque’a </w:t>
      </w:r>
      <w:r>
        <w:rPr>
          <w:b w:val="0"/>
          <w:bCs w:val="0"/>
          <w:color w:val="000000"/>
          <w:spacing w:val="0"/>
          <w:w w:val="100"/>
          <w:position w:val="0"/>
          <w:shd w:val="clear" w:color="auto" w:fill="auto"/>
          <w:lang w:val="pl-PL" w:eastAsia="pl-PL" w:bidi="pl-PL"/>
        </w:rPr>
        <w:t>oraz powiązania z surrealizmem, długą drogę nawet od chwili gdy ponad 15 lat temu zobaczyłem pierwsze jego płótna w jego paryskiej pracowni.</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Im dalej w głąb posuwa się ten artysta i człowiek, im bardziej dociera do istoty swych przeżyć i </w:t>
      </w:r>
      <w:r>
        <w:rPr>
          <w:b w:val="0"/>
          <w:bCs w:val="0"/>
          <w:i/>
          <w:iCs/>
          <w:color w:val="000000"/>
          <w:spacing w:val="0"/>
          <w:w w:val="100"/>
          <w:position w:val="0"/>
          <w:shd w:val="clear" w:color="auto" w:fill="auto"/>
          <w:lang w:val="pl-PL" w:eastAsia="pl-PL" w:bidi="pl-PL"/>
        </w:rPr>
        <w:t>wyrazu</w:t>
      </w:r>
      <w:r>
        <w:rPr>
          <w:b w:val="0"/>
          <w:bCs w:val="0"/>
          <w:color w:val="000000"/>
          <w:spacing w:val="0"/>
          <w:w w:val="100"/>
          <w:position w:val="0"/>
          <w:shd w:val="clear" w:color="auto" w:fill="auto"/>
          <w:lang w:val="pl-PL" w:eastAsia="pl-PL" w:bidi="pl-PL"/>
        </w:rPr>
        <w:t xml:space="preserve"> tych przeżyć, tym bar</w:t>
        <w:softHyphen/>
        <w:t>dziej odrywa się, jakby odkleja przedmiot przedstawiony — z roku na rok — nawet kolor intensywniejszy, bogatszy, gwałtowniejszy, ginie i równolegle narasta światło nikłe, rozproszone, ale do tego stopnia natarczywe, że drobna plama najdelikatniejszego błękitu czy szarość o cień jaśniejsza — to krzyk.</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Ostatnie płótna są prawie białe, gra kontrastów najsubtelniej</w:t>
        <w:softHyphen/>
        <w:t>szych, bieli najlżej zabarwionej ugrem, do szarości, gdzie jedna plama o cień cienia jaśniejsza — oślepia.</w:t>
      </w:r>
    </w:p>
    <w:p>
      <w:pPr>
        <w:pStyle w:val="Style61"/>
        <w:keepNext w:val="0"/>
        <w:keepLines w:val="0"/>
        <w:widowControl w:val="0"/>
        <w:shd w:val="clear" w:color="auto" w:fill="auto"/>
        <w:bidi w:val="0"/>
        <w:spacing w:before="0" w:after="0" w:line="199" w:lineRule="auto"/>
        <w:ind w:left="0" w:right="0" w:firstLine="320"/>
        <w:jc w:val="both"/>
        <w:sectPr>
          <w:headerReference w:type="default" r:id="rId232"/>
          <w:footerReference w:type="default" r:id="rId233"/>
          <w:headerReference w:type="even" r:id="rId234"/>
          <w:footerReference w:type="even" r:id="rId235"/>
          <w:headerReference w:type="first" r:id="rId236"/>
          <w:footerReference w:type="first" r:id="rId237"/>
          <w:footnotePr>
            <w:pos w:val="pageBottom"/>
            <w:numFmt w:val="chicago"/>
            <w:numRestart w:val="continuous"/>
            <w15:footnoteColumns w:val="1"/>
          </w:footnotePr>
          <w:pgSz w:w="6851" w:h="11317"/>
          <w:pgMar w:top="956" w:left="489" w:right="497" w:bottom="636" w:header="0" w:footer="3" w:gutter="0"/>
          <w:pgNumType w:start="176"/>
          <w:cols w:space="720"/>
          <w:noEndnote/>
          <w:titlePg/>
          <w:rtlGutter w:val="0"/>
          <w:docGrid w:linePitch="360"/>
        </w:sectPr>
      </w:pPr>
      <w:r>
        <w:rPr>
          <w:b w:val="0"/>
          <w:bCs w:val="0"/>
          <w:color w:val="000000"/>
          <w:spacing w:val="0"/>
          <w:w w:val="100"/>
          <w:position w:val="0"/>
          <w:shd w:val="clear" w:color="auto" w:fill="auto"/>
          <w:lang w:val="pl-PL" w:eastAsia="pl-PL" w:bidi="pl-PL"/>
        </w:rPr>
        <w:t>Cóż tu mówić o malarstwie figuratywnym? Abstrakcyjnym? Wszystkie płótna mają konkretny punkt wyjścia: blady akt kobie</w:t>
        <w:softHyphen/>
        <w:t>cy, śnieg czeskiego pejzażu z szarą chmurą na gładkim niebie, fale blado zielone w przełamujących tę zieleń białych grzywach, ale w miarę pracy temat do którego latami powraca traci wszelką rzeczową konsystencję.</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Pamiętam obrazy Simy widziane przed laty, jeden z wielkim odartym z liści drzewem, inny z domem i chyba mostem nad kolejką paryską. Patrząc na te płótna ogarnęło mnie wówczas uczucie: po co to drzewo, po co ten dom? Obciążają obraz, prze</w:t>
        <w:softHyphen/>
        <w:t>szkadzają. W miarę lat te motywy konkretne giną, śledzimy ich ewaporację. Śnieg, fale, w miarę lat zatracają wszelką material- ność, to może białe arkusze papieru, może delikatne znaki gór i rzek na białej mapie ziemi? Bo już ten obraz „ze srebra i krysz</w:t>
        <w:softHyphen/>
        <w:t xml:space="preserve">tału” żyje swoim własnym życiem i jest już tak daleki od </w:t>
      </w:r>
      <w:r>
        <w:rPr>
          <w:b w:val="0"/>
          <w:bCs w:val="0"/>
          <w:i/>
          <w:iCs/>
          <w:color w:val="000000"/>
          <w:spacing w:val="0"/>
          <w:w w:val="100"/>
          <w:position w:val="0"/>
          <w:shd w:val="clear" w:color="auto" w:fill="auto"/>
          <w:lang w:val="pl-PL" w:eastAsia="pl-PL" w:bidi="pl-PL"/>
        </w:rPr>
        <w:t xml:space="preserve">ciężaru </w:t>
      </w:r>
      <w:r>
        <w:rPr>
          <w:b w:val="0"/>
          <w:bCs w:val="0"/>
          <w:color w:val="000000"/>
          <w:spacing w:val="0"/>
          <w:w w:val="100"/>
          <w:position w:val="0"/>
          <w:shd w:val="clear" w:color="auto" w:fill="auto"/>
          <w:lang w:val="pl-PL" w:eastAsia="pl-PL" w:bidi="pl-PL"/>
        </w:rPr>
        <w:t>ziemi od chłodu i ruchu śnieżnych grzbietów fal.</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„Stać się przezroczystym coraz bardziej — i zginąć”.</w:t>
      </w:r>
    </w:p>
    <w:p>
      <w:pPr>
        <w:pStyle w:val="Style61"/>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Podejrzewam artystę o miłość do Odilon Rodon, do jego czar</w:t>
        <w:softHyphen/>
        <w:t>nych jak aksamit, białych jak śnieg tajemniczych akwafort. Jak pisać o tej muzyce na granicy milczenia, o tym malarstwie na granicy czystej kontemplacji, o przeżyciu, które temu malarzowi zawdzięczamy.</w:t>
      </w:r>
    </w:p>
    <w:p>
      <w:pPr>
        <w:pStyle w:val="Style61"/>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61"/>
        <w:keepNext w:val="0"/>
        <w:keepLines w:val="0"/>
        <w:widowControl w:val="0"/>
        <w:shd w:val="clear" w:color="auto" w:fill="auto"/>
        <w:bidi w:val="0"/>
        <w:spacing w:before="0" w:after="180" w:line="202" w:lineRule="auto"/>
        <w:ind w:left="0" w:right="0" w:firstLine="380"/>
        <w:jc w:val="both"/>
      </w:pPr>
      <w:r>
        <w:rPr>
          <w:b w:val="0"/>
          <w:bCs w:val="0"/>
          <w:color w:val="000000"/>
          <w:spacing w:val="0"/>
          <w:w w:val="100"/>
          <w:position w:val="0"/>
          <w:shd w:val="clear" w:color="auto" w:fill="auto"/>
          <w:lang w:val="pl-PL" w:eastAsia="pl-PL" w:bidi="pl-PL"/>
        </w:rPr>
        <w:t>Tego lata Sima miał wystawę w Pradze. Jej otwarcie stało się świętem narodowym. (Sima jest od wielu lat emigrantem). Tłumy młodzieży, artyści, a z nimi razem działacze polityczni zar</w:t>
        <w:softHyphen/>
        <w:t>wani pracą, po nieprzespanych nocach zapełniali sale wystawowe. Cisar pokazywał z dumą listy otrzymane od Simy z Paryża. Opo</w:t>
        <w:softHyphen/>
        <w:t xml:space="preserve">wiada o tym </w:t>
      </w:r>
      <w:r>
        <w:rPr>
          <w:b w:val="0"/>
          <w:bCs w:val="0"/>
          <w:color w:val="000000"/>
          <w:spacing w:val="0"/>
          <w:w w:val="100"/>
          <w:position w:val="0"/>
          <w:shd w:val="clear" w:color="auto" w:fill="auto"/>
          <w:lang w:val="fr-FR" w:eastAsia="fr-FR" w:bidi="fr-FR"/>
        </w:rPr>
        <w:t xml:space="preserve">Gaétan </w:t>
      </w:r>
      <w:r>
        <w:rPr>
          <w:b w:val="0"/>
          <w:bCs w:val="0"/>
          <w:color w:val="000000"/>
          <w:spacing w:val="0"/>
          <w:w w:val="100"/>
          <w:position w:val="0"/>
          <w:shd w:val="clear" w:color="auto" w:fill="auto"/>
          <w:lang w:val="pl-PL" w:eastAsia="pl-PL" w:bidi="pl-PL"/>
        </w:rPr>
        <w:t xml:space="preserve">Picon w </w:t>
      </w:r>
      <w:r>
        <w:rPr>
          <w:b w:val="0"/>
          <w:bCs w:val="0"/>
          <w:i/>
          <w:iCs/>
          <w:color w:val="000000"/>
          <w:spacing w:val="0"/>
          <w:w w:val="100"/>
          <w:position w:val="0"/>
          <w:shd w:val="clear" w:color="auto" w:fill="auto"/>
          <w:lang w:val="fr-FR" w:eastAsia="fr-FR" w:bidi="fr-FR"/>
        </w:rPr>
        <w:t>Le Monde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(z 4. 12. 68); nie zdążyw</w:t>
        <w:softHyphen/>
        <w:t>szy na wernisaż do Pragi zwiedził ją w Bratysławie w lipcu — tej „wiosny” czeskiej i słowackiej, w tym kraju wszystkich prze</w:t>
        <w:softHyphen/>
        <w:t>ciągów, w tych miastach, które dla Francuza są już bramą Wscho</w:t>
        <w:softHyphen/>
        <w:t>du. Picon wspomina w swym artykule te przeciągi którymi mło</w:t>
        <w:softHyphen/>
        <w:t xml:space="preserve">dy Sima w Pradze oddychał. Munch i </w:t>
      </w:r>
      <w:r>
        <w:rPr>
          <w:b w:val="0"/>
          <w:bCs w:val="0"/>
          <w:color w:val="000000"/>
          <w:spacing w:val="0"/>
          <w:w w:val="100"/>
          <w:position w:val="0"/>
          <w:shd w:val="clear" w:color="auto" w:fill="auto"/>
          <w:lang w:val="fr-FR" w:eastAsia="fr-FR" w:bidi="fr-FR"/>
        </w:rPr>
        <w:t xml:space="preserve">Cézanne, die Brücke </w:t>
      </w:r>
      <w:r>
        <w:rPr>
          <w:b w:val="0"/>
          <w:bCs w:val="0"/>
          <w:color w:val="000000"/>
          <w:spacing w:val="0"/>
          <w:w w:val="100"/>
          <w:position w:val="0"/>
          <w:shd w:val="clear" w:color="auto" w:fill="auto"/>
          <w:lang w:val="pl-PL" w:eastAsia="pl-PL" w:bidi="pl-PL"/>
        </w:rPr>
        <w:t xml:space="preserve">i ku- bizm, Kafka i </w:t>
      </w:r>
      <w:r>
        <w:rPr>
          <w:b w:val="0"/>
          <w:bCs w:val="0"/>
          <w:color w:val="000000"/>
          <w:spacing w:val="0"/>
          <w:w w:val="100"/>
          <w:position w:val="0"/>
          <w:shd w:val="clear" w:color="auto" w:fill="auto"/>
          <w:lang w:val="fr-FR" w:eastAsia="fr-FR" w:bidi="fr-FR"/>
        </w:rPr>
        <w:t xml:space="preserve">Rilke. </w:t>
      </w:r>
      <w:r>
        <w:rPr>
          <w:b w:val="0"/>
          <w:bCs w:val="0"/>
          <w:color w:val="000000"/>
          <w:spacing w:val="0"/>
          <w:w w:val="100"/>
          <w:position w:val="0"/>
          <w:shd w:val="clear" w:color="auto" w:fill="auto"/>
          <w:lang w:val="pl-PL" w:eastAsia="pl-PL" w:bidi="pl-PL"/>
        </w:rPr>
        <w:t>Ten malarz srebrny i mglisty, te obrazy na</w:t>
        <w:softHyphen/>
        <w:t xml:space="preserve">brzmiałe ileż znaczącym milczeniem, zdały mu się tam, w jego wówczas mglistej i dżdżystej ojczyźnie, tam właśnie, a nie w </w:t>
      </w:r>
      <w:r>
        <w:rPr>
          <w:b w:val="0"/>
          <w:bCs w:val="0"/>
          <w:color w:val="000000"/>
          <w:spacing w:val="0"/>
          <w:w w:val="100"/>
          <w:position w:val="0"/>
          <w:shd w:val="clear" w:color="auto" w:fill="auto"/>
          <w:lang w:val="fr-FR" w:eastAsia="fr-FR" w:bidi="fr-FR"/>
        </w:rPr>
        <w:t xml:space="preserve">Musée de l'Art Moderne </w:t>
      </w:r>
      <w:r>
        <w:rPr>
          <w:b w:val="0"/>
          <w:bCs w:val="0"/>
          <w:color w:val="000000"/>
          <w:spacing w:val="0"/>
          <w:w w:val="100"/>
          <w:position w:val="0"/>
          <w:shd w:val="clear" w:color="auto" w:fill="auto"/>
          <w:lang w:val="pl-PL" w:eastAsia="pl-PL" w:bidi="pl-PL"/>
        </w:rPr>
        <w:t>w Paryżu, w swej własnej ramie, czytelne i najbardziej godne zachwytu.</w:t>
      </w:r>
    </w:p>
    <w:p>
      <w:pPr>
        <w:pStyle w:val="Style61"/>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Cremonini. Nie umiem sobie wyobrazić malarza, który by w sa</w:t>
        <w:softHyphen/>
        <w:t>mym kierunku swych poszukiwań, w swym rozpędzie, był bardziej przeciwstawny Simie. Jak patrzyć po tamtych białych płótnach Simy na Cremoniniego? Jakbyśmy wychodząc od trapisty wpadli nagle na plażę luksusową, lotnisko ogromne czy transatlantyk dla milionerów, nie omijając po drodze erotyzmem nasyconych dziw</w:t>
        <w:softHyphen/>
        <w:t>nych wnętrz o secesyjnych meblach i obiciach.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Bogactwo form, kontrastów, ich gwałtowność, wzrasta od wy</w:t>
        <w:softHyphen/>
        <w:t>stawy do wystawy, wzrasta wirtuoz ja, zatykająca widza. Nawet te tak częste w dzisiejszych płótnach „wypadki” (w cudzysłowie i bez cudzysłowu) nabierają nowego charakteru. Na przykład te strużki kolorów ściekających z płótna, (bo farba zbyt płynna użyta została zbyt obficie), i które malarz pozostawił z pośpiechu</w:t>
        <w:br w:type="page"/>
      </w:r>
      <w:r>
        <w:rPr>
          <w:b w:val="0"/>
          <w:bCs w:val="0"/>
          <w:color w:val="000000"/>
          <w:spacing w:val="0"/>
          <w:w w:val="100"/>
          <w:position w:val="0"/>
          <w:shd w:val="clear" w:color="auto" w:fill="auto"/>
          <w:lang w:val="pl-PL" w:eastAsia="pl-PL" w:bidi="pl-PL"/>
        </w:rPr>
        <w:t>czy wyrachowania, jako świadectwo, że obraz jest malowany na gorąco, z natchnieniem, w nabożeństwie dla własnego gestu ma</w:t>
        <w:softHyphen/>
        <w:t>larskiego, dla jego temperatury. Cremonini przemienia ten już nadużyty efekt przeobrażając go jawnie w umyślny i wyracho</w:t>
        <w:softHyphen/>
        <w:t>wany. Łzy barwne płyną w równej od siebie odległości na tle ko</w:t>
        <w:softHyphen/>
        <w:t>loru zaledwie cieplejszego, czy chłodniejszego. Pierwszy odruch widza: ależ to trick, jeszcze jeden chwyt malarski. Reakcja nie</w:t>
        <w:softHyphen/>
        <w:t>słuszna, to modne lekceważenie rzemiosła, wprost umiejętności i wirtuozji rzemiosła malarskiego. Malarz ma prawo posługiwać się wszystkim co pogłębia czy zaostrza malarskie działanie obrazu.</w:t>
      </w:r>
    </w:p>
    <w:p>
      <w:pPr>
        <w:pStyle w:val="Style61"/>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 xml:space="preserve">Jedno jest widoczne Cremonini nie przeżył nigdy naprawdę </w:t>
      </w:r>
      <w:r>
        <w:rPr>
          <w:b w:val="0"/>
          <w:bCs w:val="0"/>
          <w:color w:val="000000"/>
          <w:spacing w:val="0"/>
          <w:w w:val="100"/>
          <w:position w:val="0"/>
          <w:shd w:val="clear" w:color="auto" w:fill="auto"/>
          <w:lang w:val="fr-FR" w:eastAsia="fr-FR" w:bidi="fr-FR"/>
        </w:rPr>
        <w:t xml:space="preserve">Cézanne’a </w:t>
      </w:r>
      <w:r>
        <w:rPr>
          <w:b w:val="0"/>
          <w:bCs w:val="0"/>
          <w:color w:val="000000"/>
          <w:spacing w:val="0"/>
          <w:w w:val="100"/>
          <w:position w:val="0"/>
          <w:shd w:val="clear" w:color="auto" w:fill="auto"/>
          <w:lang w:val="pl-PL" w:eastAsia="pl-PL" w:bidi="pl-PL"/>
        </w:rPr>
        <w:t>jak wewnętrznego, na całe życie znaczącego doświad</w:t>
        <w:softHyphen/>
        <w:t>czenia, całkowicie jest mu obce malarstwo budowane tylko plamą kolorową, obcy obraz gdzie nie istnieje linia, tak jak tego chciał, jak to głosił Frenhoffer Balzaca.</w:t>
      </w:r>
    </w:p>
    <w:p>
      <w:pPr>
        <w:pStyle w:val="Style61"/>
        <w:keepNext w:val="0"/>
        <w:keepLines w:val="0"/>
        <w:widowControl w:val="0"/>
        <w:shd w:val="clear" w:color="auto" w:fill="auto"/>
        <w:bidi w:val="0"/>
        <w:spacing w:before="0" w:after="0" w:line="204" w:lineRule="auto"/>
        <w:ind w:left="0" w:right="0" w:firstLine="300"/>
        <w:jc w:val="both"/>
      </w:pPr>
      <w:r>
        <w:rPr>
          <w:b w:val="0"/>
          <w:bCs w:val="0"/>
          <w:i/>
          <w:iCs/>
          <w:color w:val="000000"/>
          <w:spacing w:val="0"/>
          <w:w w:val="100"/>
          <w:position w:val="0"/>
          <w:shd w:val="clear" w:color="auto" w:fill="auto"/>
          <w:lang w:val="fr-FR" w:eastAsia="fr-FR" w:bidi="fr-FR"/>
        </w:rPr>
        <w:t xml:space="preserve">Je suis </w:t>
      </w:r>
      <w:r>
        <w:rPr>
          <w:b w:val="0"/>
          <w:bCs w:val="0"/>
          <w:i/>
          <w:iCs/>
          <w:color w:val="000000"/>
          <w:spacing w:val="0"/>
          <w:w w:val="100"/>
          <w:position w:val="0"/>
          <w:shd w:val="clear" w:color="auto" w:fill="auto"/>
          <w:lang w:val="pl-PL" w:eastAsia="pl-PL" w:bidi="pl-PL"/>
        </w:rPr>
        <w:t>Frenhoffer —</w:t>
      </w:r>
      <w:r>
        <w:rPr>
          <w:b w:val="0"/>
          <w:bCs w:val="0"/>
          <w:color w:val="000000"/>
          <w:spacing w:val="0"/>
          <w:w w:val="100"/>
          <w:position w:val="0"/>
          <w:shd w:val="clear" w:color="auto" w:fill="auto"/>
          <w:lang w:val="pl-PL" w:eastAsia="pl-PL" w:bidi="pl-PL"/>
        </w:rPr>
        <w:t xml:space="preserve"> miał powiedzieć </w:t>
      </w:r>
      <w:r>
        <w:rPr>
          <w:b w:val="0"/>
          <w:bCs w:val="0"/>
          <w:color w:val="000000"/>
          <w:spacing w:val="0"/>
          <w:w w:val="100"/>
          <w:position w:val="0"/>
          <w:shd w:val="clear" w:color="auto" w:fill="auto"/>
          <w:lang w:val="fr-FR" w:eastAsia="fr-FR" w:bidi="fr-FR"/>
        </w:rPr>
        <w:t xml:space="preserve">Cézanne </w:t>
      </w:r>
      <w:r>
        <w:rPr>
          <w:b w:val="0"/>
          <w:bCs w:val="0"/>
          <w:color w:val="000000"/>
          <w:spacing w:val="0"/>
          <w:w w:val="100"/>
          <w:position w:val="0"/>
          <w:shd w:val="clear" w:color="auto" w:fill="auto"/>
          <w:lang w:val="pl-PL" w:eastAsia="pl-PL" w:bidi="pl-PL"/>
        </w:rPr>
        <w:t xml:space="preserve">ze łzami po przeczytaniu </w:t>
      </w:r>
      <w:r>
        <w:rPr>
          <w:b w:val="0"/>
          <w:bCs w:val="0"/>
          <w:color w:val="000000"/>
          <w:spacing w:val="0"/>
          <w:w w:val="100"/>
          <w:position w:val="0"/>
          <w:shd w:val="clear" w:color="auto" w:fill="auto"/>
          <w:lang w:val="fr-FR" w:eastAsia="fr-FR" w:bidi="fr-FR"/>
        </w:rPr>
        <w:t>„Chef-d’œuvre inconnu”.</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Siatka linii to geometrycznych, to płynnych, </w:t>
      </w:r>
      <w:r>
        <w:rPr>
          <w:b w:val="0"/>
          <w:bCs w:val="0"/>
          <w:i/>
          <w:iCs/>
          <w:color w:val="000000"/>
          <w:spacing w:val="0"/>
          <w:w w:val="100"/>
          <w:position w:val="0"/>
          <w:shd w:val="clear" w:color="auto" w:fill="auto"/>
          <w:lang w:val="pl-PL" w:eastAsia="pl-PL" w:bidi="pl-PL"/>
        </w:rPr>
        <w:t>rani</w:t>
      </w:r>
      <w:r>
        <w:rPr>
          <w:b w:val="0"/>
          <w:bCs w:val="0"/>
          <w:color w:val="000000"/>
          <w:spacing w:val="0"/>
          <w:w w:val="100"/>
          <w:position w:val="0"/>
          <w:shd w:val="clear" w:color="auto" w:fill="auto"/>
          <w:lang w:val="pl-PL" w:eastAsia="pl-PL" w:bidi="pl-PL"/>
        </w:rPr>
        <w:t xml:space="preserve"> kolor przez odgraniczanie, odrywanie jednej formy od drugiej, jednej plamy od drugiej. Zresztą ta siatka graficzna robi coraz to wrażenie technicznego rysunku architekta. Za to kolor Cremoniniego, który </w:t>
      </w:r>
      <w:r>
        <w:rPr>
          <w:b w:val="0"/>
          <w:bCs w:val="0"/>
          <w:i/>
          <w:iCs/>
          <w:color w:val="000000"/>
          <w:spacing w:val="0"/>
          <w:w w:val="100"/>
          <w:position w:val="0"/>
          <w:shd w:val="clear" w:color="auto" w:fill="auto"/>
          <w:lang w:val="pl-PL" w:eastAsia="pl-PL" w:bidi="pl-PL"/>
        </w:rPr>
        <w:t>krzyczy,</w:t>
      </w:r>
      <w:r>
        <w:rPr>
          <w:b w:val="0"/>
          <w:bCs w:val="0"/>
          <w:color w:val="000000"/>
          <w:spacing w:val="0"/>
          <w:w w:val="100"/>
          <w:position w:val="0"/>
          <w:shd w:val="clear" w:color="auto" w:fill="auto"/>
          <w:lang w:val="pl-PL" w:eastAsia="pl-PL" w:bidi="pl-PL"/>
        </w:rPr>
        <w:t xml:space="preserve"> miesza chwilami tę linearną konstrukcję, gasi ją, aby własną pełnię wyrazu osiągnąć. Na ostatniej wystawie malarz wprowadza jeszcze efekty Op-artu. Geometryczne formy, kreślone najintensywniejszymi kolorami, bez jakiegokolwiek związku z trze</w:t>
        <w:softHyphen/>
        <w:t>cim wymiarem, tak w obrazach Cremoniniego zaakcentowanym, rozłamują obraz! Te obrazy pełne fragmentów skrajnie natura- listycznych (niektóre skróty ludzi na plaży, przypominają Mal</w:t>
        <w:softHyphen/>
        <w:t>czewskiego z pierwszej epoki) są coraz to gwałtownie ekspresjo nistyczne. Kobiety tłuste w kostiumach kąpielowych, w podwój</w:t>
        <w:softHyphen/>
        <w:t>nym i potrójnym świetle, głowy dzieci-potworków wynurzające się spod pokręconych mebli, czy dywanów o krzykliwym, skompli</w:t>
        <w:softHyphen/>
        <w:t>kowanym deseniu, a w lustrach parokrotnie odbite piersi kobiece a obok tego lustra kawałek bosej męskiej nogi na łóżku. Obrazy mrowiące się od przeróżnych efektów trudno jest nieraz przeżyć całościowo.</w:t>
      </w:r>
    </w:p>
    <w:p>
      <w:pPr>
        <w:pStyle w:val="Style61"/>
        <w:keepNext w:val="0"/>
        <w:keepLines w:val="0"/>
        <w:widowControl w:val="0"/>
        <w:shd w:val="clear" w:color="auto" w:fill="auto"/>
        <w:bidi w:val="0"/>
        <w:spacing w:before="0" w:after="0" w:line="194" w:lineRule="auto"/>
        <w:ind w:left="0" w:right="0" w:firstLine="300"/>
        <w:jc w:val="both"/>
      </w:pPr>
      <w:r>
        <w:rPr>
          <w:b w:val="0"/>
          <w:bCs w:val="0"/>
          <w:color w:val="000000"/>
          <w:spacing w:val="0"/>
          <w:w w:val="100"/>
          <w:position w:val="0"/>
          <w:shd w:val="clear" w:color="auto" w:fill="auto"/>
          <w:lang w:val="pl-PL" w:eastAsia="pl-PL" w:bidi="pl-PL"/>
        </w:rPr>
        <w:t xml:space="preserve">Chciałbym znać genealogię tego artysty. Mantegna? Ale i Klimt i Leonor </w:t>
      </w:r>
      <w:r>
        <w:rPr>
          <w:b w:val="0"/>
          <w:bCs w:val="0"/>
          <w:color w:val="000000"/>
          <w:spacing w:val="0"/>
          <w:w w:val="100"/>
          <w:position w:val="0"/>
          <w:shd w:val="clear" w:color="auto" w:fill="auto"/>
          <w:lang w:val="fr-FR" w:eastAsia="fr-FR" w:bidi="fr-FR"/>
        </w:rPr>
        <w:t>Fini.</w:t>
      </w:r>
    </w:p>
    <w:p>
      <w:pPr>
        <w:pStyle w:val="Style61"/>
        <w:keepNext w:val="0"/>
        <w:keepLines w:val="0"/>
        <w:widowControl w:val="0"/>
        <w:shd w:val="clear" w:color="auto" w:fill="auto"/>
        <w:bidi w:val="0"/>
        <w:spacing w:before="0" w:after="0" w:line="199" w:lineRule="auto"/>
        <w:ind w:left="0" w:right="0" w:firstLine="300"/>
        <w:jc w:val="both"/>
        <w:sectPr>
          <w:headerReference w:type="default" r:id="rId238"/>
          <w:footerReference w:type="default" r:id="rId239"/>
          <w:headerReference w:type="even" r:id="rId240"/>
          <w:footerReference w:type="even" r:id="rId241"/>
          <w:headerReference w:type="first" r:id="rId242"/>
          <w:footerReference w:type="first" r:id="rId243"/>
          <w:footnotePr>
            <w:pos w:val="pageBottom"/>
            <w:numFmt w:val="chicago"/>
            <w:numRestart w:val="continuous"/>
            <w15:footnoteColumns w:val="1"/>
          </w:footnotePr>
          <w:pgSz w:w="6851" w:h="11317"/>
          <w:pgMar w:top="956" w:left="489" w:right="497" w:bottom="636"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Jeżeli szczytem Simy jest szept coraz pełniejszy na granicy milczenia autentycznej sublimacji, Cremonini to gwałtowność w kagańcu precyzyjnego, prawie że bezosobistego rysunku. W tym świecie form nieoczekiwanych, gdzie klasyczna perspektywa jest to przekreślana, to gwałtownie zaakcentowana, chciałbym wyróż</w:t>
        <w:softHyphen/>
        <w:t>nić jedno płótno — biało-niebieskie-liliowe z fragmentem wanny i srebrnym kranem, wyrysowanym jak anons w żurnalu. Kolor tu spływa strumykami deszczu w równiutkich odstępach, poprzez któ</w:t>
        <w:softHyphen/>
        <w:t xml:space="preserve">re widzimy te przedmioty już tak dla nas „uświęcone” przez De- gasa i Bonnarda; biel wanny na białym tle i kran srebrzysty, urok tych przedmiotów na nowo, na świeżo zobaczonych. Gama tego </w:t>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obrazu tak delikatna wiąże się harmonijnie z chłodnym, obiektyw</w:t>
        <w:softHyphen/>
        <w:t>nym rysunkiem.</w:t>
      </w:r>
    </w:p>
    <w:p>
      <w:pPr>
        <w:pStyle w:val="Style61"/>
        <w:keepNext w:val="0"/>
        <w:keepLines w:val="0"/>
        <w:widowControl w:val="0"/>
        <w:shd w:val="clear" w:color="auto" w:fill="auto"/>
        <w:bidi w:val="0"/>
        <w:spacing w:before="0" w:after="0" w:line="202" w:lineRule="auto"/>
        <w:ind w:left="0" w:right="0" w:firstLine="380"/>
        <w:jc w:val="both"/>
      </w:pPr>
      <w:r>
        <w:rPr>
          <w:b w:val="0"/>
          <w:bCs w:val="0"/>
          <w:color w:val="000000"/>
          <w:spacing w:val="0"/>
          <w:w w:val="100"/>
          <w:position w:val="0"/>
          <w:shd w:val="clear" w:color="auto" w:fill="auto"/>
          <w:lang w:val="pl-PL" w:eastAsia="pl-PL" w:bidi="pl-PL"/>
        </w:rPr>
        <w:t>Cremonini na skrzyżowaniu dróg? Rozerwany? Mimo woli przy</w:t>
        <w:softHyphen/>
        <w:t xml:space="preserve">chodzi mi na myśl </w:t>
      </w:r>
      <w:r>
        <w:rPr>
          <w:b w:val="0"/>
          <w:bCs w:val="0"/>
          <w:color w:val="000000"/>
          <w:spacing w:val="0"/>
          <w:w w:val="100"/>
          <w:position w:val="0"/>
          <w:shd w:val="clear" w:color="auto" w:fill="auto"/>
          <w:lang w:val="fr-FR" w:eastAsia="fr-FR" w:bidi="fr-FR"/>
        </w:rPr>
        <w:t xml:space="preserve">Degas, </w:t>
      </w:r>
      <w:r>
        <w:rPr>
          <w:b w:val="0"/>
          <w:bCs w:val="0"/>
          <w:color w:val="000000"/>
          <w:spacing w:val="0"/>
          <w:w w:val="100"/>
          <w:position w:val="0"/>
          <w:shd w:val="clear" w:color="auto" w:fill="auto"/>
          <w:lang w:val="pl-PL" w:eastAsia="pl-PL" w:bidi="pl-PL"/>
        </w:rPr>
        <w:t xml:space="preserve">który do śmierci pozostał wierny dwom jakby się wykluczającym nurtom </w:t>
      </w:r>
      <w:r>
        <w:rPr>
          <w:b w:val="0"/>
          <w:bCs w:val="0"/>
          <w:color w:val="000000"/>
          <w:spacing w:val="0"/>
          <w:w w:val="100"/>
          <w:position w:val="0"/>
          <w:shd w:val="clear" w:color="auto" w:fill="auto"/>
          <w:lang w:val="fr-FR" w:eastAsia="fr-FR" w:bidi="fr-FR"/>
        </w:rPr>
        <w:t xml:space="preserve">Ingres'a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 xml:space="preserve">Delacroix. </w:t>
      </w:r>
      <w:r>
        <w:rPr>
          <w:b w:val="0"/>
          <w:bCs w:val="0"/>
          <w:color w:val="000000"/>
          <w:spacing w:val="0"/>
          <w:w w:val="100"/>
          <w:position w:val="0"/>
          <w:shd w:val="clear" w:color="auto" w:fill="auto"/>
          <w:lang w:val="pl-PL" w:eastAsia="pl-PL" w:bidi="pl-PL"/>
        </w:rPr>
        <w:t>Jeżeli rozer</w:t>
        <w:softHyphen/>
        <w:t xml:space="preserve">wanie, to </w:t>
      </w:r>
      <w:r>
        <w:rPr>
          <w:b w:val="0"/>
          <w:bCs w:val="0"/>
          <w:i/>
          <w:iCs/>
          <w:color w:val="000000"/>
          <w:spacing w:val="0"/>
          <w:w w:val="100"/>
          <w:position w:val="0"/>
          <w:shd w:val="clear" w:color="auto" w:fill="auto"/>
          <w:lang w:val="pl-PL" w:eastAsia="pl-PL" w:bidi="pl-PL"/>
        </w:rPr>
        <w:t>nasze</w:t>
      </w:r>
      <w:r>
        <w:rPr>
          <w:b w:val="0"/>
          <w:bCs w:val="0"/>
          <w:color w:val="000000"/>
          <w:spacing w:val="0"/>
          <w:w w:val="100"/>
          <w:position w:val="0"/>
          <w:shd w:val="clear" w:color="auto" w:fill="auto"/>
          <w:lang w:val="pl-PL" w:eastAsia="pl-PL" w:bidi="pl-PL"/>
        </w:rPr>
        <w:t xml:space="preserve"> rozerwanie, nigdy nie zamazane, ale wirtuoz ją podkreślone.</w:t>
      </w:r>
    </w:p>
    <w:p>
      <w:pPr>
        <w:pStyle w:val="Style61"/>
        <w:keepNext w:val="0"/>
        <w:keepLines w:val="0"/>
        <w:widowControl w:val="0"/>
        <w:shd w:val="clear" w:color="auto" w:fill="auto"/>
        <w:bidi w:val="0"/>
        <w:spacing w:before="0" w:after="160" w:line="202" w:lineRule="auto"/>
        <w:ind w:left="0" w:right="0" w:firstLine="380"/>
        <w:jc w:val="both"/>
      </w:pPr>
      <w:r>
        <w:rPr>
          <w:b w:val="0"/>
          <w:bCs w:val="0"/>
          <w:color w:val="000000"/>
          <w:spacing w:val="0"/>
          <w:w w:val="100"/>
          <w:position w:val="0"/>
          <w:shd w:val="clear" w:color="auto" w:fill="auto"/>
          <w:lang w:val="pl-PL" w:eastAsia="pl-PL" w:bidi="pl-PL"/>
        </w:rPr>
        <w:t>Malarstwo Cremoniniego zdaje mi się w pełnym ruchu; kryje ono w sobie jeszcze niejedną niespodziankę.</w:t>
      </w:r>
    </w:p>
    <w:p>
      <w:pPr>
        <w:pStyle w:val="Style61"/>
        <w:keepNext w:val="0"/>
        <w:keepLines w:val="0"/>
        <w:widowControl w:val="0"/>
        <w:shd w:val="clear" w:color="auto" w:fill="auto"/>
        <w:bidi w:val="0"/>
        <w:spacing w:before="0" w:after="160" w:line="202" w:lineRule="auto"/>
        <w:ind w:left="0" w:right="380" w:firstLine="0"/>
        <w:jc w:val="right"/>
      </w:pPr>
      <w:r>
        <mc:AlternateContent>
          <mc:Choice Requires="wps">
            <w:drawing>
              <wp:anchor distT="508000" distB="0" distL="114300" distR="114300" simplePos="0" relativeHeight="125829404" behindDoc="0" locked="0" layoutInCell="1" allowOverlap="1">
                <wp:simplePos x="0" y="0"/>
                <wp:positionH relativeFrom="page">
                  <wp:posOffset>389255</wp:posOffset>
                </wp:positionH>
                <wp:positionV relativeFrom="paragraph">
                  <wp:posOffset>723900</wp:posOffset>
                </wp:positionV>
                <wp:extent cx="3620770" cy="1069975"/>
                <wp:wrapTopAndBottom/>
                <wp:docPr id="299" name="Shape 299"/>
                <a:graphic xmlns:a="http://schemas.openxmlformats.org/drawingml/2006/main">
                  <a:graphicData uri="http://schemas.microsoft.com/office/word/2010/wordprocessingShape">
                    <wps:wsp>
                      <wps:cNvSpPr txBox="1"/>
                      <wps:spPr>
                        <a:xfrm>
                          <a:ext cx="3620770" cy="1069975"/>
                        </a:xfrm>
                        <a:prstGeom prst="rect"/>
                        <a:noFill/>
                      </wps:spPr>
                      <wps:txbx>
                        <w:txbxContent>
                          <w:p>
                            <w:pPr>
                              <w:pStyle w:val="Style79"/>
                              <w:keepNext w:val="0"/>
                              <w:keepLines w:val="0"/>
                              <w:widowControl w:val="0"/>
                              <w:shd w:val="clear" w:color="auto" w:fill="auto"/>
                              <w:bidi w:val="0"/>
                              <w:spacing w:before="0" w:after="460" w:line="240" w:lineRule="auto"/>
                              <w:ind w:left="0" w:right="0" w:firstLine="0"/>
                              <w:jc w:val="left"/>
                            </w:pPr>
                            <w:r>
                              <w:rPr>
                                <w:i w:val="0"/>
                                <w:iCs w:val="0"/>
                                <w:color w:val="000000"/>
                                <w:spacing w:val="0"/>
                                <w:w w:val="100"/>
                                <w:position w:val="0"/>
                                <w:shd w:val="clear" w:color="auto" w:fill="auto"/>
                                <w:lang w:val="pl-PL" w:eastAsia="pl-PL" w:bidi="pl-PL"/>
                              </w:rPr>
                              <w:t>Komunikaty</w:t>
                            </w:r>
                          </w:p>
                          <w:p>
                            <w:pPr>
                              <w:pStyle w:val="Style27"/>
                              <w:keepNext w:val="0"/>
                              <w:keepLines w:val="0"/>
                              <w:widowControl w:val="0"/>
                              <w:shd w:val="clear" w:color="auto" w:fill="auto"/>
                              <w:bidi w:val="0"/>
                              <w:spacing w:before="0" w:after="180" w:line="254" w:lineRule="auto"/>
                              <w:ind w:left="0" w:right="0" w:firstLine="940"/>
                              <w:jc w:val="left"/>
                            </w:pPr>
                            <w:r>
                              <w:rPr>
                                <w:color w:val="000000"/>
                                <w:spacing w:val="0"/>
                                <w:w w:val="100"/>
                                <w:position w:val="0"/>
                                <w:shd w:val="clear" w:color="auto" w:fill="auto"/>
                                <w:lang w:val="pl-PL" w:eastAsia="pl-PL" w:bidi="pl-PL"/>
                              </w:rPr>
                              <w:t>KOMUNIKAT FUNDACJI IM. KOŚCIELSKICH</w:t>
                            </w:r>
                          </w:p>
                          <w:p>
                            <w:pPr>
                              <w:pStyle w:val="Style27"/>
                              <w:keepNext w:val="0"/>
                              <w:keepLines w:val="0"/>
                              <w:widowControl w:val="0"/>
                              <w:shd w:val="clear" w:color="auto" w:fill="auto"/>
                              <w:bidi w:val="0"/>
                              <w:spacing w:before="0" w:after="320" w:line="254" w:lineRule="auto"/>
                              <w:ind w:left="0" w:right="0"/>
                              <w:jc w:val="both"/>
                            </w:pPr>
                            <w:r>
                              <w:rPr>
                                <w:color w:val="000000"/>
                                <w:spacing w:val="0"/>
                                <w:w w:val="100"/>
                                <w:position w:val="0"/>
                                <w:shd w:val="clear" w:color="auto" w:fill="auto"/>
                                <w:lang w:val="pl-PL" w:eastAsia="pl-PL" w:bidi="pl-PL"/>
                              </w:rPr>
                              <w:t>Rada Fundacji imienia Kościelskich zebrana w Genewie w dniu 3 grudnia 1968 r. uchwaliła jednomyślnie, głosami obecnych na zebraniu członków,</w:t>
                            </w:r>
                          </w:p>
                        </w:txbxContent>
                      </wps:txbx>
                      <wps:bodyPr lIns="0" tIns="0" rIns="0" bIns="0">
                        <a:noAutoFit/>
                      </wps:bodyPr>
                    </wps:wsp>
                  </a:graphicData>
                </a:graphic>
              </wp:anchor>
            </w:drawing>
          </mc:Choice>
          <mc:Fallback>
            <w:pict>
              <v:shape id="_x0000_s1325" type="#_x0000_t202" style="position:absolute;margin-left:30.649999999999999pt;margin-top:57.pt;width:285.10000000000002pt;height:84.25pt;z-index:-125829349;mso-wrap-distance-left:9.pt;mso-wrap-distance-top:40.pt;mso-wrap-distance-right:9.pt;mso-position-horizontal-relative:page" filled="f" stroked="f">
                <v:textbox inset="0,0,0,0">
                  <w:txbxContent>
                    <w:p>
                      <w:pPr>
                        <w:pStyle w:val="Style79"/>
                        <w:keepNext w:val="0"/>
                        <w:keepLines w:val="0"/>
                        <w:widowControl w:val="0"/>
                        <w:shd w:val="clear" w:color="auto" w:fill="auto"/>
                        <w:bidi w:val="0"/>
                        <w:spacing w:before="0" w:after="460" w:line="240" w:lineRule="auto"/>
                        <w:ind w:left="0" w:right="0" w:firstLine="0"/>
                        <w:jc w:val="left"/>
                      </w:pPr>
                      <w:r>
                        <w:rPr>
                          <w:i w:val="0"/>
                          <w:iCs w:val="0"/>
                          <w:color w:val="000000"/>
                          <w:spacing w:val="0"/>
                          <w:w w:val="100"/>
                          <w:position w:val="0"/>
                          <w:shd w:val="clear" w:color="auto" w:fill="auto"/>
                          <w:lang w:val="pl-PL" w:eastAsia="pl-PL" w:bidi="pl-PL"/>
                        </w:rPr>
                        <w:t>Komunikaty</w:t>
                      </w:r>
                    </w:p>
                    <w:p>
                      <w:pPr>
                        <w:pStyle w:val="Style27"/>
                        <w:keepNext w:val="0"/>
                        <w:keepLines w:val="0"/>
                        <w:widowControl w:val="0"/>
                        <w:shd w:val="clear" w:color="auto" w:fill="auto"/>
                        <w:bidi w:val="0"/>
                        <w:spacing w:before="0" w:after="180" w:line="254" w:lineRule="auto"/>
                        <w:ind w:left="0" w:right="0" w:firstLine="940"/>
                        <w:jc w:val="left"/>
                      </w:pPr>
                      <w:r>
                        <w:rPr>
                          <w:color w:val="000000"/>
                          <w:spacing w:val="0"/>
                          <w:w w:val="100"/>
                          <w:position w:val="0"/>
                          <w:shd w:val="clear" w:color="auto" w:fill="auto"/>
                          <w:lang w:val="pl-PL" w:eastAsia="pl-PL" w:bidi="pl-PL"/>
                        </w:rPr>
                        <w:t>KOMUNIKAT FUNDACJI IM. KOŚCIELSKICH</w:t>
                      </w:r>
                    </w:p>
                    <w:p>
                      <w:pPr>
                        <w:pStyle w:val="Style27"/>
                        <w:keepNext w:val="0"/>
                        <w:keepLines w:val="0"/>
                        <w:widowControl w:val="0"/>
                        <w:shd w:val="clear" w:color="auto" w:fill="auto"/>
                        <w:bidi w:val="0"/>
                        <w:spacing w:before="0" w:after="320" w:line="254" w:lineRule="auto"/>
                        <w:ind w:left="0" w:right="0"/>
                        <w:jc w:val="both"/>
                      </w:pPr>
                      <w:r>
                        <w:rPr>
                          <w:color w:val="000000"/>
                          <w:spacing w:val="0"/>
                          <w:w w:val="100"/>
                          <w:position w:val="0"/>
                          <w:shd w:val="clear" w:color="auto" w:fill="auto"/>
                          <w:lang w:val="pl-PL" w:eastAsia="pl-PL" w:bidi="pl-PL"/>
                        </w:rPr>
                        <w:t>Rada Fundacji imienia Kościelskich zebrana w Genewie w dniu 3 grudnia 1968 r. uchwaliła jednomyślnie, głosami obecnych na zebraniu członków,</w:t>
                      </w:r>
                    </w:p>
                  </w:txbxContent>
                </v:textbox>
                <w10:wrap type="topAndBottom" anchorx="page"/>
              </v:shape>
            </w:pict>
          </mc:Fallback>
        </mc:AlternateContent>
      </w:r>
      <w:r>
        <w:rPr>
          <w:b w:val="0"/>
          <w:bCs w:val="0"/>
          <w:i/>
          <w:iCs/>
          <w:color w:val="000000"/>
          <w:spacing w:val="0"/>
          <w:w w:val="100"/>
          <w:position w:val="0"/>
          <w:shd w:val="clear" w:color="auto" w:fill="auto"/>
          <w:lang w:val="pl-PL" w:eastAsia="pl-PL" w:bidi="pl-PL"/>
        </w:rPr>
        <w:t>Józef CZAPSKI</w:t>
      </w:r>
    </w:p>
    <w:p>
      <w:pPr>
        <w:pStyle w:val="Style27"/>
        <w:keepNext w:val="0"/>
        <w:keepLines w:val="0"/>
        <w:widowControl w:val="0"/>
        <w:shd w:val="clear" w:color="auto" w:fill="auto"/>
        <w:bidi w:val="0"/>
        <w:spacing w:before="0" w:after="0" w:line="300" w:lineRule="auto"/>
        <w:ind w:left="0" w:right="0" w:firstLine="0"/>
        <w:jc w:val="both"/>
      </w:pPr>
      <w:r>
        <w:rPr>
          <w:color w:val="000000"/>
          <w:spacing w:val="0"/>
          <w:w w:val="100"/>
          <w:position w:val="0"/>
          <w:shd w:val="clear" w:color="auto" w:fill="auto"/>
          <w:lang w:val="pl-PL" w:eastAsia="pl-PL" w:bidi="pl-PL"/>
        </w:rPr>
        <w:t>przyznać na rok 1968 następujące nagrody literackie: Jan Błoński za studium „Mikołaj Sęp Szarzyński a początki pol</w:t>
        <w:softHyphen/>
      </w:r>
    </w:p>
    <w:p>
      <w:pPr>
        <w:pStyle w:val="Style23"/>
        <w:keepNext w:val="0"/>
        <w:keepLines w:val="0"/>
        <w:widowControl w:val="0"/>
        <w:shd w:val="clear" w:color="auto" w:fill="auto"/>
        <w:tabs>
          <w:tab w:leader="dot" w:pos="5193" w:val="right"/>
          <w:tab w:pos="5335" w:val="left"/>
        </w:tabs>
        <w:bidi w:val="0"/>
        <w:spacing w:before="0" w:after="0" w:line="240" w:lineRule="auto"/>
        <w:ind w:left="0" w:right="0" w:firstLine="36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skiego baroku”</w:t>
        <w:tab/>
        <w:t xml:space="preserve"> F.</w:t>
        <w:tab/>
        <w:t>3.500</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Konstanty Jeleński za owocną pracę dla krzewienia znajomości lite</w:t>
        <w:softHyphen/>
      </w:r>
    </w:p>
    <w:p>
      <w:pPr>
        <w:pStyle w:val="Style23"/>
        <w:keepNext w:val="0"/>
        <w:keepLines w:val="0"/>
        <w:widowControl w:val="0"/>
        <w:shd w:val="clear" w:color="auto" w:fill="auto"/>
        <w:tabs>
          <w:tab w:leader="dot" w:pos="5193" w:val="right"/>
          <w:tab w:pos="5332" w:val="left"/>
        </w:tabs>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ratury polskiej zagranicą </w:t>
        <w:tab/>
        <w:t xml:space="preserve"> F.</w:t>
        <w:tab/>
        <w:t>3.500</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Marek Nowakowski za poszukiwanie nowych możliwości dla prozy</w:t>
      </w:r>
    </w:p>
    <w:p>
      <w:pPr>
        <w:pStyle w:val="Style23"/>
        <w:keepNext w:val="0"/>
        <w:keepLines w:val="0"/>
        <w:widowControl w:val="0"/>
        <w:shd w:val="clear" w:color="auto" w:fill="auto"/>
        <w:tabs>
          <w:tab w:leader="dot" w:pos="5193" w:val="right"/>
          <w:tab w:pos="5350" w:val="left"/>
        </w:tabs>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polskiej </w:t>
        <w:tab/>
        <w:t xml:space="preserve"> F.</w:t>
        <w:tab/>
        <w:t>2.500</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Ryszard Przybylski za twórcze naświetlanie literatury światowej</w:t>
      </w:r>
    </w:p>
    <w:p>
      <w:pPr>
        <w:pStyle w:val="Style23"/>
        <w:keepNext w:val="0"/>
        <w:keepLines w:val="0"/>
        <w:widowControl w:val="0"/>
        <w:shd w:val="clear" w:color="auto" w:fill="auto"/>
        <w:tabs>
          <w:tab w:leader="dot" w:pos="5193" w:val="right"/>
          <w:tab w:pos="5321" w:val="left"/>
        </w:tabs>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a szczególnie rosyjskiej </w:t>
        <w:tab/>
        <w:t xml:space="preserve"> F.</w:t>
        <w:tab/>
        <w:t>2.500</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Marek Skwarnicki za publicystyczne i literackie wnikanie w polskie</w:t>
      </w:r>
    </w:p>
    <w:p>
      <w:pPr>
        <w:pStyle w:val="Style23"/>
        <w:keepNext w:val="0"/>
        <w:keepLines w:val="0"/>
        <w:widowControl w:val="0"/>
        <w:shd w:val="clear" w:color="auto" w:fill="auto"/>
        <w:tabs>
          <w:tab w:leader="dot" w:pos="5193" w:val="right"/>
          <w:tab w:pos="5350" w:val="left"/>
        </w:tabs>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życie spcdeczne </w:t>
        <w:tab/>
        <w:t xml:space="preserve"> F.</w:t>
        <w:tab/>
        <w:t>2.500</w:t>
      </w:r>
      <w:r>
        <w:fldChar w:fldCharType="end"/>
      </w:r>
    </w:p>
    <w:p>
      <w:pPr>
        <w:pStyle w:val="Style27"/>
        <w:keepNext w:val="0"/>
        <w:keepLines w:val="0"/>
        <w:widowControl w:val="0"/>
        <w:shd w:val="clear" w:color="auto" w:fill="auto"/>
        <w:bidi w:val="0"/>
        <w:spacing w:before="0" w:after="160" w:line="240" w:lineRule="auto"/>
        <w:ind w:left="0" w:right="0"/>
        <w:jc w:val="both"/>
      </w:pPr>
      <w:r>
        <w:rPr>
          <w:color w:val="000000"/>
          <w:spacing w:val="0"/>
          <w:w w:val="100"/>
          <w:position w:val="0"/>
          <w:shd w:val="clear" w:color="auto" w:fill="auto"/>
          <w:lang w:val="pl-PL" w:eastAsia="pl-PL" w:bidi="pl-PL"/>
        </w:rPr>
        <w:t>Przebywający w Stanach Zjednoczonych i nieobecny na zebraniu Rady p. Konstanty Jeleński przeznaczył sumę F. 3.500 na Fundusz pomocy uchodź</w:t>
        <w:softHyphen/>
        <w:t xml:space="preserve">com Międzynarodowego Stowarzyszenia Wolności Kultury w Paryżu </w:t>
      </w:r>
      <w:r>
        <w:rPr>
          <w:color w:val="000000"/>
          <w:spacing w:val="0"/>
          <w:w w:val="100"/>
          <w:position w:val="0"/>
          <w:shd w:val="clear" w:color="auto" w:fill="auto"/>
          <w:lang w:val="fr-FR" w:eastAsia="fr-FR" w:bidi="fr-FR"/>
        </w:rPr>
        <w:t>(„Asso</w:t>
        <w:softHyphen/>
        <w:t>ciation Internationale pour la Liberté de la Culture”).</w:t>
      </w:r>
    </w:p>
    <w:p>
      <w:pPr>
        <w:pStyle w:val="Style61"/>
        <w:keepNext w:val="0"/>
        <w:keepLines w:val="0"/>
        <w:widowControl w:val="0"/>
        <w:shd w:val="clear" w:color="auto" w:fill="auto"/>
        <w:bidi w:val="0"/>
        <w:spacing w:before="0" w:after="160" w:line="240" w:lineRule="auto"/>
        <w:ind w:left="2780" w:right="0" w:firstLine="0"/>
        <w:jc w:val="both"/>
      </w:pPr>
      <w:r>
        <w:rPr>
          <w:b w:val="0"/>
          <w:bCs w:val="0"/>
          <w:color w:val="000000"/>
          <w:spacing w:val="0"/>
          <w:w w:val="100"/>
          <w:position w:val="0"/>
          <w:shd w:val="clear" w:color="auto" w:fill="auto"/>
          <w:lang w:val="fr-FR" w:eastAsia="fr-FR" w:bidi="fr-FR"/>
        </w:rPr>
        <w:t>♦</w:t>
      </w:r>
    </w:p>
    <w:p>
      <w:pPr>
        <w:pStyle w:val="Style27"/>
        <w:keepNext w:val="0"/>
        <w:keepLines w:val="0"/>
        <w:widowControl w:val="0"/>
        <w:shd w:val="clear" w:color="auto" w:fill="auto"/>
        <w:bidi w:val="0"/>
        <w:spacing w:before="0" w:after="160" w:line="240" w:lineRule="auto"/>
        <w:ind w:left="0" w:right="0" w:firstLine="960"/>
        <w:jc w:val="both"/>
      </w:pPr>
      <w:r>
        <w:rPr>
          <w:color w:val="000000"/>
          <w:spacing w:val="0"/>
          <w:w w:val="100"/>
          <w:position w:val="0"/>
          <w:shd w:val="clear" w:color="auto" w:fill="auto"/>
          <w:lang w:val="pl-PL" w:eastAsia="pl-PL" w:bidi="pl-PL"/>
        </w:rPr>
        <w:t>OŚRODEK POLSKI WSPÓLNYM WYSIŁKIEM</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Nabycie obiektów przy King Street W.6. przez Polski Ośrodek Społeczno- Kulturalny jest zakończeniem pierwszego etapu wysiłków zdążających do realizacji głównego celu P.O.S.K. tj. stworzenia trwałej siedziby dla bibliotek, klubu młodzieży, biur własnych i wielu innych organizacji, które korzystają obecnie z lokali Ośrodka.</w:t>
      </w:r>
      <w:r>
        <w:br w:type="page"/>
      </w:r>
    </w:p>
    <w:p>
      <w:pPr>
        <w:pStyle w:val="Style2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Drugi etap to okres przystosowania już nabytych obiektów dla celów jak wyżej oraz ewentualne nabycie i przystosowanie do użytku ustalonego sąsied</w:t>
        <w:softHyphen/>
        <w:t>niego Kościoła wraz z budynkami przykościelnymi.</w:t>
      </w:r>
    </w:p>
    <w:p>
      <w:pPr>
        <w:pStyle w:val="Style27"/>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Zakończenie tego drugiego etapu prac przewiduje się w okresie do końca roku 1970.</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Realizacja tego planu wymaga dużych wydatków gotówkowych w następ</w:t>
        <w:softHyphen/>
        <w:t>nych dwu latach (około £52.000 w 1969 i £ 60.000 w roku 1970), których poniesienie tylko przez P.O.S.K. wymagałoby zdobycia płynnej gotówki w dro</w:t>
        <w:softHyphen/>
        <w:t>dze sprzedaży niektórych nieruchomości w posiadaniu P.O.S.K. Byłoby to ze szkodą dla stanu posiadania społeczeństwa emigracyjnego nie mówiąc już o obniżeniu dochodów bieżących P.O.S.K., co z kolei musiałoby spowodować obniżenie obecnych świadczeń Ośrodka na rzecz różnych organizacji i insty</w:t>
        <w:softHyphen/>
        <w:t>tucji naukowych.</w:t>
      </w:r>
    </w:p>
    <w:p>
      <w:pPr>
        <w:pStyle w:val="Style2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Chcąc temu zaradzić, władze Ośrodka zdecydowały uruchomić akcję roz</w:t>
        <w:softHyphen/>
        <w:t>prowadzenia obligacji wśród społeczeństwa emigracyjnego i organizacji spo</w:t>
        <w:softHyphen/>
        <w:t>łecznych.</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Obligacje w wysokości £ 20 są bezprocentowe i mogą być nabywane przez osoby fizyczne, prawne i inne organizacje w dowolnej ilości w Polskim Ośrodku Społeczno-Kulturalnym, 9, </w:t>
      </w:r>
      <w:r>
        <w:rPr>
          <w:color w:val="000000"/>
          <w:spacing w:val="0"/>
          <w:w w:val="100"/>
          <w:position w:val="0"/>
          <w:shd w:val="clear" w:color="auto" w:fill="auto"/>
          <w:lang w:val="fr-FR" w:eastAsia="fr-FR" w:bidi="fr-FR"/>
        </w:rPr>
        <w:t xml:space="preserve">Princes </w:t>
      </w:r>
      <w:r>
        <w:rPr>
          <w:color w:val="000000"/>
          <w:spacing w:val="0"/>
          <w:w w:val="100"/>
          <w:position w:val="0"/>
          <w:shd w:val="clear" w:color="auto" w:fill="auto"/>
          <w:lang w:val="pl-PL" w:eastAsia="pl-PL" w:bidi="pl-PL"/>
        </w:rPr>
        <w:t>Gardens S.W.7. London.</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Co roku, poczynając od jesieni 1970 będzie wykupionych 50 obligacji, wylosowanych spośród wszystkich obligacji sprzedanych. Ponadto corocznie wylosowana będzie spośród wszystkich posiadaczy obligacji jedna premia w wysokości £ 25. Niewylosowane obligacje będą wykupione przez Ośrodek nie później niż w pięć lat od daty sprzedania, gwarancją zwrotu udzielonej pożyczki jest majątek Ośrodka.</w:t>
      </w:r>
    </w:p>
    <w:p>
      <w:pPr>
        <w:pStyle w:val="Style2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Kwota, którą tą drogą Ośrodek spodziewa się uzyskać w formie pożyczki od społeczeństwa i od organizacji społecznych, powinna być w proporcji do zamierzenia i spodziewanych wydatków.</w:t>
      </w:r>
    </w:p>
    <w:p>
      <w:pPr>
        <w:pStyle w:val="Style27"/>
        <w:keepNext w:val="0"/>
        <w:keepLines w:val="0"/>
        <w:widowControl w:val="0"/>
        <w:shd w:val="clear" w:color="auto" w:fill="auto"/>
        <w:bidi w:val="0"/>
        <w:spacing w:before="0" w:after="180"/>
        <w:ind w:left="0" w:right="0" w:firstLine="340"/>
        <w:jc w:val="both"/>
      </w:pPr>
      <w:r>
        <w:rPr>
          <w:color w:val="000000"/>
          <w:spacing w:val="0"/>
          <w:w w:val="100"/>
          <w:position w:val="0"/>
          <w:shd w:val="clear" w:color="auto" w:fill="auto"/>
          <w:lang w:val="pl-PL" w:eastAsia="pl-PL" w:bidi="pl-PL"/>
        </w:rPr>
        <w:t>Przy zamożności polskiego społeczeństwa w W. Brytanii jest to zupełnie możliwe i władze Ośrodka spodziewają się, że akcja ta będzie jak najmocniej poparta przez ogół społeczeństwa i organizacje społeczne.</w:t>
      </w:r>
    </w:p>
    <w:p>
      <w:pPr>
        <w:pStyle w:val="Style61"/>
        <w:keepNext w:val="0"/>
        <w:keepLines w:val="0"/>
        <w:widowControl w:val="0"/>
        <w:shd w:val="clear" w:color="auto" w:fill="auto"/>
        <w:bidi w:val="0"/>
        <w:spacing w:before="0" w:after="30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KOMUNIKAT</w:t>
      </w:r>
    </w:p>
    <w:p>
      <w:pPr>
        <w:pStyle w:val="Style2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Zarząd ADAM GAC FOUNDATION, INC. w Nowym Jorku, N.Y., U.S.A., podaje do wiadomości, że posiada jeszcze kilka stypendiów habilitacyjnych lub doktoranckich w zakresie filozofii, nauk historycznych, politycznych, społecznych i gospodarczych.</w:t>
      </w:r>
    </w:p>
    <w:p>
      <w:pPr>
        <w:pStyle w:val="Style27"/>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Warunki: narodowość polska, rejestracja lub zamiar rejestracji w jednym i uniwersytetów zachodnioeuropejskich lub amerykańskich z wyjątkiem uni</w:t>
        <w:softHyphen/>
        <w:t>wersytetów obszaru języka angielskiego.</w:t>
      </w:r>
    </w:p>
    <w:p>
      <w:pPr>
        <w:pStyle w:val="Style27"/>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razie braku kandydatów z poziomu habilitacyjnego lub doktoranckiego stypendia mogą być udzielone słuchaczom ostatnich dwóch lat studiów na stopień magistra lub równoważny.</w:t>
      </w:r>
    </w:p>
    <w:p>
      <w:pPr>
        <w:pStyle w:val="Style27"/>
        <w:keepNext w:val="0"/>
        <w:keepLines w:val="0"/>
        <w:widowControl w:val="0"/>
        <w:shd w:val="clear" w:color="auto" w:fill="auto"/>
        <w:bidi w:val="0"/>
        <w:spacing w:before="0" w:after="0" w:line="283" w:lineRule="auto"/>
        <w:ind w:left="1700" w:right="0" w:hanging="1420"/>
        <w:jc w:val="both"/>
      </w:pPr>
      <w:r>
        <w:rPr>
          <w:color w:val="000000"/>
          <w:spacing w:val="0"/>
          <w:w w:val="100"/>
          <w:position w:val="0"/>
          <w:shd w:val="clear" w:color="auto" w:fill="auto"/>
          <w:lang w:val="pl-PL" w:eastAsia="pl-PL" w:bidi="pl-PL"/>
        </w:rPr>
        <w:t>Zgłoszenia po formularze stypendialne prosimy kierować na adres: ADAM GAC FOUNDATION, INC.</w:t>
      </w:r>
    </w:p>
    <w:p>
      <w:pPr>
        <w:pStyle w:val="Style27"/>
        <w:keepNext w:val="0"/>
        <w:keepLines w:val="0"/>
        <w:widowControl w:val="0"/>
        <w:shd w:val="clear" w:color="auto" w:fill="auto"/>
        <w:bidi w:val="0"/>
        <w:spacing w:before="0" w:after="0"/>
        <w:ind w:left="1700" w:right="0" w:firstLine="0"/>
        <w:jc w:val="both"/>
      </w:pPr>
      <w:r>
        <w:rPr>
          <w:color w:val="000000"/>
          <w:spacing w:val="0"/>
          <w:w w:val="100"/>
          <w:position w:val="0"/>
          <w:shd w:val="clear" w:color="auto" w:fill="auto"/>
          <w:lang w:val="pl-PL" w:eastAsia="pl-PL" w:bidi="pl-PL"/>
        </w:rPr>
        <w:t>226 West 97th street</w:t>
      </w:r>
    </w:p>
    <w:p>
      <w:pPr>
        <w:pStyle w:val="Style27"/>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fr-FR" w:eastAsia="fr-FR" w:bidi="fr-FR"/>
        </w:rPr>
        <w:t xml:space="preserve">New York, </w:t>
      </w:r>
      <w:r>
        <w:rPr>
          <w:color w:val="000000"/>
          <w:spacing w:val="0"/>
          <w:w w:val="100"/>
          <w:position w:val="0"/>
          <w:shd w:val="clear" w:color="auto" w:fill="auto"/>
          <w:lang w:val="pl-PL" w:eastAsia="pl-PL" w:bidi="pl-PL"/>
        </w:rPr>
        <w:t>N.Y., 10025, U.S.A.</w:t>
      </w:r>
      <w:r>
        <w:br w:type="page"/>
      </w:r>
    </w:p>
    <w:p>
      <w:pPr>
        <w:pStyle w:val="Style27"/>
        <w:keepNext w:val="0"/>
        <w:keepLines w:val="0"/>
        <w:widowControl w:val="0"/>
        <w:shd w:val="clear" w:color="auto" w:fill="auto"/>
        <w:bidi w:val="0"/>
        <w:spacing w:before="0" w:after="160"/>
        <w:ind w:left="0" w:right="0" w:firstLine="820"/>
        <w:jc w:val="both"/>
      </w:pPr>
      <w:r>
        <w:rPr>
          <w:color w:val="000000"/>
          <w:spacing w:val="0"/>
          <w:w w:val="100"/>
          <w:position w:val="0"/>
          <w:shd w:val="clear" w:color="auto" w:fill="auto"/>
          <w:lang w:val="pl-PL" w:eastAsia="pl-PL" w:bidi="pl-PL"/>
        </w:rPr>
        <w:t>KOMUNIKAT POLSKIEGO TWA HISTORYCZNEGO</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Dnia 29 listopada 1968 r. doroczne walne zebranie Polskiego Towarzystwa Historycznego w Wielkiej Brytanii pod przewodnictwem prof. Henryka Pasz</w:t>
        <w:softHyphen/>
        <w:t>kiewicza powzięło na wniosek Zarządu, przedstawiony przez prezesa gen. prof. Mariana Kukiela, następującą uchwałę:</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W związku z XIII Kongresem Międzynarodowym Nauk Historycznych mającym się odbyć w Moskwie w roku 1970, Brytyjski Komitet Narodowy Nauk Historycznych reprezentujący ogół historyków brytyjskich w organizu</w:t>
        <w:softHyphen/>
        <w:t>jącym Kongres Komitecie Międzynarodowym, zawiadomił go uchwałą prawie jednomyślnie podjętą, że powstrzymuje się od udziału w tym Kongresie. Od</w:t>
        <w:softHyphen/>
        <w:t>mowa ta ma być „stanowczym protestem” przeciw zgnębieniu Czechosłowacji niesprowokowaną agresją i to skierowaną głównie przeciw wolności słowa i twórczości pisarskiej; bez nich zaś narady historyków nie mogą być owocne; korzystanie zaś z gościnności państwa, które tego dokonało, staje się nie</w:t>
        <w:softHyphen/>
        <w:t>możliwe.</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Uchwałę tę podał Komitet Brytyjski do wiadomości 41 komitetów narodo</w:t>
        <w:softHyphen/>
        <w:t>wych, choć nie żąda od nich solidarności i samym brytyjskim historykom zostawia swobodę postępowania, jak każdemu każę sumienie.</w:t>
      </w:r>
    </w:p>
    <w:p>
      <w:pPr>
        <w:pStyle w:val="Style27"/>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t>„Nasz głos — piszą — jest sprawą naszego własnego sumienia”.</w:t>
      </w:r>
    </w:p>
    <w:p>
      <w:pPr>
        <w:pStyle w:val="Style27"/>
        <w:keepNext w:val="0"/>
        <w:keepLines w:val="0"/>
        <w:widowControl w:val="0"/>
        <w:shd w:val="clear" w:color="auto" w:fill="auto"/>
        <w:bidi w:val="0"/>
        <w:spacing w:before="0" w:after="60"/>
        <w:ind w:left="0" w:right="0" w:firstLine="360"/>
        <w:jc w:val="both"/>
      </w:pPr>
      <w:r>
        <w:rPr>
          <w:color w:val="000000"/>
          <w:spacing w:val="0"/>
          <w:w w:val="100"/>
          <w:position w:val="0"/>
          <w:shd w:val="clear" w:color="auto" w:fill="auto"/>
          <w:lang w:val="pl-PL" w:eastAsia="pl-PL" w:bidi="pl-PL"/>
        </w:rPr>
        <w:t>Podając powyższe do wiadomości historyków polskich w wolnym świecie, Polskie Towarzystwo Historyczne na Obczyźnie wyraża nadzieję, że każdy z tych, którzy mieliby wziąć w Kongresie udział z ramienia instytucji nauko</w:t>
        <w:softHyphen/>
        <w:t>wych krajów zamieszkania, postąpi zgodnie z własnym sumieniem i tę kwestię sumienia postawi przed swymi kolegami z innych narodów, z pamięcią o wzmożonym nacisku na ludzi nauki i pióra i na nauki historyczne w Polsce zniewolonej.</w:t>
      </w:r>
    </w:p>
    <w:p>
      <w:pPr>
        <w:pStyle w:val="Style61"/>
        <w:keepNext w:val="0"/>
        <w:keepLines w:val="0"/>
        <w:widowControl w:val="0"/>
        <w:shd w:val="clear" w:color="auto" w:fill="auto"/>
        <w:bidi w:val="0"/>
        <w:spacing w:before="0" w:after="16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Z DZIAŁALNOŚCI INSTYTUTU POLSKIEGO W LONDYNIE</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Instytut Polski przy 20 </w:t>
      </w:r>
      <w:r>
        <w:rPr>
          <w:color w:val="000000"/>
          <w:spacing w:val="0"/>
          <w:w w:val="100"/>
          <w:position w:val="0"/>
          <w:shd w:val="clear" w:color="auto" w:fill="auto"/>
          <w:lang w:val="fr-FR" w:eastAsia="fr-FR" w:bidi="fr-FR"/>
        </w:rPr>
        <w:t xml:space="preserve">Princes Gâte, </w:t>
      </w:r>
      <w:r>
        <w:rPr>
          <w:color w:val="000000"/>
          <w:spacing w:val="0"/>
          <w:w w:val="100"/>
          <w:position w:val="0"/>
          <w:shd w:val="clear" w:color="auto" w:fill="auto"/>
          <w:lang w:val="pl-PL" w:eastAsia="pl-PL" w:bidi="pl-PL"/>
        </w:rPr>
        <w:t>London S.W.7. zorganizował w tym roku już dwie wystawy z których pierwsza otwarta była 5 lipca przez b. pre</w:t>
        <w:softHyphen/>
        <w:t>miera brytyjskiego Harolda Macmillana, poświęcona pamięci gen. W. Sikor</w:t>
        <w:softHyphen/>
        <w:t>skiego w 25 rocznicę jego zgonu. Obok tych pamiątek w sali sztandarowej umieszczone zostały gablotki z cennymi starodrukami z biblioteki Instytutu.</w:t>
      </w:r>
    </w:p>
    <w:p>
      <w:pPr>
        <w:pStyle w:val="Style27"/>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Druga wystawa otwarta 11 listopada to rzut oka na polski wysiłek woj</w:t>
        <w:softHyphen/>
        <w:t>skowy i polityczny w okresie niepodległości i w czasie drugiej wojny świato</w:t>
        <w:softHyphen/>
        <w:t>wej. Są tam historyczne dokumenty takie jak pierwszy meldunek o przekro</w:t>
        <w:softHyphen/>
        <w:t>czeniu przez wojska hitlerowskie granicy polskiej 1 września 1939 r. i świa</w:t>
        <w:softHyphen/>
        <w:t>dectwa walki Armii Krajowej, jej bojowników i kurierów.</w:t>
      </w:r>
    </w:p>
    <w:p>
      <w:pPr>
        <w:pStyle w:val="Style61"/>
        <w:keepNext w:val="0"/>
        <w:keepLines w:val="0"/>
        <w:widowControl w:val="0"/>
        <w:shd w:val="clear" w:color="auto" w:fill="auto"/>
        <w:bidi w:val="0"/>
        <w:spacing w:before="0" w:after="16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 xml:space="preserve">2 grudnia znalazł się na półkach księgarni II tom wydawnictwa </w:t>
      </w:r>
      <w:r>
        <w:rPr>
          <w:color w:val="000000"/>
          <w:spacing w:val="0"/>
          <w:w w:val="100"/>
          <w:position w:val="0"/>
          <w:shd w:val="clear" w:color="auto" w:fill="auto"/>
          <w:lang w:val="fr-FR" w:eastAsia="fr-FR" w:bidi="fr-FR"/>
        </w:rPr>
        <w:t>„Docu</w:t>
        <w:softHyphen/>
        <w:t xml:space="preserve">ments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Polish-Soviet Relations” </w:t>
      </w:r>
      <w:r>
        <w:rPr>
          <w:color w:val="000000"/>
          <w:spacing w:val="0"/>
          <w:w w:val="100"/>
          <w:position w:val="0"/>
          <w:shd w:val="clear" w:color="auto" w:fill="auto"/>
          <w:lang w:val="pl-PL" w:eastAsia="pl-PL" w:bidi="pl-PL"/>
        </w:rPr>
        <w:t>1939-1945, opracowany przez Instytut i wy</w:t>
        <w:softHyphen/>
        <w:t>dany u Heinemana, cena £ 5.5.0. Pojawienie się tego cennego dzieła liczącego blisko 900 stron znalazło wyjątkowo duży oddźwięk także w opinii brytyj</w:t>
        <w:softHyphen/>
        <w:t xml:space="preserve">skiej. Czołowe organy prasowe jak </w:t>
      </w:r>
      <w:r>
        <w:rPr>
          <w:i/>
          <w:iCs/>
          <w:color w:val="000000"/>
          <w:spacing w:val="0"/>
          <w:w w:val="100"/>
          <w:position w:val="0"/>
          <w:shd w:val="clear" w:color="auto" w:fill="auto"/>
          <w:lang w:val="pl-PL" w:eastAsia="pl-PL" w:bidi="pl-PL"/>
        </w:rPr>
        <w:t>The Times, The Daily Telegraph, The Sunday Times, The Sunday Telegraph</w:t>
      </w:r>
      <w:r>
        <w:rPr>
          <w:color w:val="000000"/>
          <w:spacing w:val="0"/>
          <w:w w:val="100"/>
          <w:position w:val="0"/>
          <w:shd w:val="clear" w:color="auto" w:fill="auto"/>
          <w:lang w:val="pl-PL" w:eastAsia="pl-PL" w:bidi="pl-PL"/>
        </w:rPr>
        <w:t xml:space="preserve"> poświęciły mu obszerne i przychylne sprawozdania.</w:t>
      </w:r>
      <w:r>
        <w:br w:type="page"/>
      </w:r>
    </w:p>
    <w:p>
      <w:pPr>
        <w:pStyle w:val="Style27"/>
        <w:keepNext w:val="0"/>
        <w:keepLines w:val="0"/>
        <w:widowControl w:val="0"/>
        <w:shd w:val="clear" w:color="auto" w:fill="auto"/>
        <w:bidi w:val="0"/>
        <w:spacing w:before="0" w:after="160"/>
        <w:ind w:left="0" w:right="0" w:firstLine="260"/>
        <w:jc w:val="both"/>
      </w:pPr>
      <w:r>
        <w:rPr>
          <w:color w:val="000000"/>
          <w:spacing w:val="0"/>
          <w:w w:val="100"/>
          <w:position w:val="0"/>
          <w:shd w:val="clear" w:color="auto" w:fill="auto"/>
          <w:lang w:val="pl-PL" w:eastAsia="pl-PL" w:bidi="pl-PL"/>
        </w:rPr>
        <w:t>NAGRODY INSTYTUTU JÓZEFA PIŁSUDSKIEGO W AMERYCE</w:t>
      </w:r>
    </w:p>
    <w:p>
      <w:pPr>
        <w:pStyle w:val="Style27"/>
        <w:keepNext w:val="0"/>
        <w:keepLines w:val="0"/>
        <w:widowControl w:val="0"/>
        <w:shd w:val="clear" w:color="auto" w:fill="auto"/>
        <w:bidi w:val="0"/>
        <w:spacing w:before="0" w:after="60"/>
        <w:ind w:left="0" w:right="0" w:firstLine="300"/>
        <w:jc w:val="both"/>
      </w:pPr>
      <w:r>
        <w:rPr>
          <w:color w:val="000000"/>
          <w:spacing w:val="0"/>
          <w:w w:val="100"/>
          <w:position w:val="0"/>
          <w:shd w:val="clear" w:color="auto" w:fill="auto"/>
          <w:lang w:val="pl-PL" w:eastAsia="pl-PL" w:bidi="pl-PL"/>
        </w:rPr>
        <w:t>Dla uczczenia 25-lecia istnienia Instytutu powołała jego Rada jury, mające przyznać dwie równorzędne nagrody żyjącemu atorowi, Polakowi lub cudzo</w:t>
        <w:softHyphen/>
        <w:t>ziemcowi, przebywającemu poza granicami Polski, za pracę z dziedziny najnow</w:t>
        <w:softHyphen/>
        <w:t>szej historii Polski, w języku polskim lub obcym, która ukazała się drukiem w okresie ostatnich lat dziesięciu. (1959-1968).</w:t>
      </w:r>
    </w:p>
    <w:p>
      <w:pPr>
        <w:pStyle w:val="Style27"/>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Skład jury był następujący: Dr Jan FRYLING, prof. Tadeusz GROMA</w:t>
        <w:softHyphen/>
        <w:t xml:space="preserve">DA, prof. Oskar HALECKI, prof. W. </w:t>
      </w:r>
      <w:r>
        <w:rPr>
          <w:color w:val="000000"/>
          <w:spacing w:val="0"/>
          <w:w w:val="100"/>
          <w:position w:val="0"/>
          <w:shd w:val="clear" w:color="auto" w:fill="auto"/>
          <w:lang w:val="fr-FR" w:eastAsia="fr-FR" w:bidi="fr-FR"/>
        </w:rPr>
        <w:t xml:space="preserve">JÇDRZEJEWICZ, </w:t>
      </w:r>
      <w:r>
        <w:rPr>
          <w:color w:val="000000"/>
          <w:spacing w:val="0"/>
          <w:w w:val="100"/>
          <w:position w:val="0"/>
          <w:shd w:val="clear" w:color="auto" w:fill="auto"/>
          <w:lang w:val="pl-PL" w:eastAsia="pl-PL" w:bidi="pl-PL"/>
        </w:rPr>
        <w:t>prof. A. KOR</w:t>
        <w:softHyphen/>
        <w:t>CZYŃSKI i dr Jan LIBRACH.</w:t>
      </w:r>
    </w:p>
    <w:p>
      <w:pPr>
        <w:pStyle w:val="Style27"/>
        <w:keepNext w:val="0"/>
        <w:keepLines w:val="0"/>
        <w:widowControl w:val="0"/>
        <w:shd w:val="clear" w:color="auto" w:fill="auto"/>
        <w:bidi w:val="0"/>
        <w:spacing w:before="0" w:after="60"/>
        <w:ind w:left="0" w:right="0" w:firstLine="300"/>
        <w:jc w:val="both"/>
      </w:pPr>
      <w:r>
        <w:rPr>
          <w:color w:val="000000"/>
          <w:spacing w:val="0"/>
          <w:w w:val="100"/>
          <w:position w:val="0"/>
          <w:shd w:val="clear" w:color="auto" w:fill="auto"/>
          <w:lang w:val="pl-PL" w:eastAsia="pl-PL" w:bidi="pl-PL"/>
        </w:rPr>
        <w:t xml:space="preserve">Jury rozpatrzyło 28 prac, a następnie zaproponowało Radzie przyznanie nagrody imienia Henryka </w:t>
      </w:r>
      <w:r>
        <w:rPr>
          <w:color w:val="000000"/>
          <w:spacing w:val="0"/>
          <w:w w:val="100"/>
          <w:position w:val="0"/>
          <w:shd w:val="clear" w:color="auto" w:fill="auto"/>
          <w:lang w:val="fr-FR" w:eastAsia="fr-FR" w:bidi="fr-FR"/>
        </w:rPr>
        <w:t xml:space="preserve">KORAB-JÀNIEWICZA </w:t>
      </w:r>
      <w:r>
        <w:rPr>
          <w:color w:val="000000"/>
          <w:spacing w:val="0"/>
          <w:w w:val="100"/>
          <w:position w:val="0"/>
          <w:shd w:val="clear" w:color="auto" w:fill="auto"/>
          <w:lang w:val="pl-PL" w:eastAsia="pl-PL" w:bidi="pl-PL"/>
        </w:rPr>
        <w:t xml:space="preserve">w wysokości 500 dolarów </w:t>
      </w:r>
      <w:r>
        <w:rPr>
          <w:i/>
          <w:iCs/>
          <w:color w:val="000000"/>
          <w:spacing w:val="0"/>
          <w:w w:val="100"/>
          <w:position w:val="0"/>
          <w:shd w:val="clear" w:color="auto" w:fill="auto"/>
          <w:lang w:val="pl-PL" w:eastAsia="pl-PL" w:bidi="pl-PL"/>
        </w:rPr>
        <w:t>prof. Annie M. C1ENCIAŁA</w:t>
      </w:r>
      <w:r>
        <w:rPr>
          <w:color w:val="000000"/>
          <w:spacing w:val="0"/>
          <w:w w:val="100"/>
          <w:position w:val="0"/>
          <w:shd w:val="clear" w:color="auto" w:fill="auto"/>
          <w:lang w:val="pl-PL" w:eastAsia="pl-PL" w:bidi="pl-PL"/>
        </w:rPr>
        <w:t xml:space="preserve"> z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KANSAS za książkę „Poland and the Western Powers, 1938-1939”, wydaną przez Toronto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w roku 1968, oraz nagrodę imienia dr. Henryka GRUBERA w wysokości 500 dolarów prof. Josephowi ROTSCHILDOWI z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za książkę „PILSUDSKPS </w:t>
      </w:r>
      <w:r>
        <w:rPr>
          <w:color w:val="000000"/>
          <w:spacing w:val="0"/>
          <w:w w:val="100"/>
          <w:position w:val="0"/>
          <w:shd w:val="clear" w:color="auto" w:fill="auto"/>
          <w:lang w:val="fr-FR" w:eastAsia="fr-FR" w:bidi="fr-FR"/>
        </w:rPr>
        <w:t xml:space="preserve">Coup d’Etat”, </w:t>
      </w:r>
      <w:r>
        <w:rPr>
          <w:color w:val="000000"/>
          <w:spacing w:val="0"/>
          <w:w w:val="100"/>
          <w:position w:val="0"/>
          <w:shd w:val="clear" w:color="auto" w:fill="auto"/>
          <w:lang w:val="pl-PL" w:eastAsia="pl-PL" w:bidi="pl-PL"/>
        </w:rPr>
        <w:t xml:space="preserve">wydaną w roku 1966 przez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w:t>
      </w:r>
    </w:p>
    <w:p>
      <w:pPr>
        <w:pStyle w:val="Style27"/>
        <w:keepNext w:val="0"/>
        <w:keepLines w:val="0"/>
        <w:widowControl w:val="0"/>
        <w:shd w:val="clear" w:color="auto" w:fill="auto"/>
        <w:bidi w:val="0"/>
        <w:spacing w:before="0" w:after="580" w:line="221" w:lineRule="auto"/>
        <w:ind w:left="0" w:right="0" w:firstLine="300"/>
        <w:jc w:val="both"/>
      </w:pPr>
      <w:r>
        <w:rPr>
          <w:color w:val="000000"/>
          <w:spacing w:val="0"/>
          <w:w w:val="100"/>
          <w:position w:val="0"/>
          <w:shd w:val="clear" w:color="auto" w:fill="auto"/>
          <w:lang w:val="pl-PL" w:eastAsia="pl-PL" w:bidi="pl-PL"/>
        </w:rPr>
        <w:t>Ogłoszenie nagród nastąpiło 16 listopada 1968, w Nowym Jorku, podczas uroczystości 25-lecia Instytutu.</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HENRYK GRUBER</w:t>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68" w:name="bookmark68"/>
      <w:bookmarkStart w:id="69" w:name="bookmark69"/>
      <w:r>
        <w:rPr>
          <w:color w:val="000000"/>
          <w:spacing w:val="0"/>
          <w:w w:val="100"/>
          <w:position w:val="0"/>
          <w:shd w:val="clear" w:color="auto" w:fill="auto"/>
          <w:lang w:val="pl-PL" w:eastAsia="pl-PL" w:bidi="pl-PL"/>
        </w:rPr>
        <w:t>WSPOMNIENIA I UWAGI</w:t>
      </w:r>
      <w:bookmarkEnd w:id="68"/>
      <w:bookmarkEnd w:id="69"/>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1892 — 1942</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200"/>
        <w:jc w:val="both"/>
      </w:pPr>
      <w:r>
        <w:rPr>
          <w:i/>
          <w:iCs/>
          <w:color w:val="000000"/>
          <w:spacing w:val="0"/>
          <w:w w:val="100"/>
          <w:position w:val="0"/>
          <w:shd w:val="clear" w:color="auto" w:fill="auto"/>
          <w:lang w:val="pl-PL" w:eastAsia="pl-PL" w:bidi="pl-PL"/>
        </w:rPr>
        <w:t>Trzy części :</w:t>
      </w:r>
    </w:p>
    <w:p>
      <w:pPr>
        <w:pStyle w:val="Style27"/>
        <w:keepNext w:val="0"/>
        <w:keepLines w:val="0"/>
        <w:widowControl w:val="0"/>
        <w:numPr>
          <w:ilvl w:val="0"/>
          <w:numId w:val="23"/>
        </w:numPr>
        <w:pBdr>
          <w:top w:val="single" w:sz="4" w:space="0" w:color="auto"/>
          <w:left w:val="single" w:sz="4" w:space="0" w:color="auto"/>
          <w:bottom w:val="single" w:sz="4" w:space="0" w:color="auto"/>
          <w:right w:val="single" w:sz="4" w:space="0" w:color="auto"/>
        </w:pBdr>
        <w:shd w:val="clear" w:color="auto" w:fill="auto"/>
        <w:tabs>
          <w:tab w:pos="821" w:val="left"/>
        </w:tabs>
        <w:bidi w:val="0"/>
        <w:spacing w:before="0" w:after="60"/>
        <w:ind w:left="760" w:right="0" w:hanging="180"/>
        <w:jc w:val="both"/>
      </w:pPr>
      <w:r>
        <w:rPr>
          <w:color w:val="000000"/>
          <w:spacing w:val="0"/>
          <w:w w:val="100"/>
          <w:position w:val="0"/>
          <w:shd w:val="clear" w:color="auto" w:fill="auto"/>
          <w:lang w:val="pl-PL" w:eastAsia="pl-PL" w:bidi="pl-PL"/>
        </w:rPr>
        <w:t>BUG WPADA DO WISŁY — Autor przedstawia życie w pro</w:t>
        <w:softHyphen/>
        <w:t>wincjonalnym miasteczku Sokalu, pobyt we Lwowie i Wiedniu, udział w kampanii wojennej w Legionach Piłsudskiego oraz w wojnie przeciwko bolszewikom w 1920 roku.</w:t>
      </w:r>
    </w:p>
    <w:p>
      <w:pPr>
        <w:pStyle w:val="Style27"/>
        <w:keepNext w:val="0"/>
        <w:keepLines w:val="0"/>
        <w:widowControl w:val="0"/>
        <w:numPr>
          <w:ilvl w:val="0"/>
          <w:numId w:val="23"/>
        </w:numPr>
        <w:pBdr>
          <w:top w:val="single" w:sz="4" w:space="0" w:color="auto"/>
          <w:left w:val="single" w:sz="4" w:space="0" w:color="auto"/>
          <w:bottom w:val="single" w:sz="4" w:space="0" w:color="auto"/>
          <w:right w:val="single" w:sz="4" w:space="0" w:color="auto"/>
        </w:pBdr>
        <w:shd w:val="clear" w:color="auto" w:fill="auto"/>
        <w:tabs>
          <w:tab w:pos="796" w:val="left"/>
        </w:tabs>
        <w:bidi w:val="0"/>
        <w:spacing w:before="0" w:after="60" w:line="221" w:lineRule="auto"/>
        <w:ind w:left="760" w:right="0" w:hanging="280"/>
        <w:jc w:val="both"/>
      </w:pPr>
      <w:r>
        <w:rPr>
          <w:color w:val="000000"/>
          <w:spacing w:val="0"/>
          <w:w w:val="100"/>
          <w:position w:val="0"/>
          <w:shd w:val="clear" w:color="auto" w:fill="auto"/>
          <w:lang w:val="pl-PL" w:eastAsia="pl-PL" w:bidi="pl-PL"/>
        </w:rPr>
        <w:t>ANATOMIA POCZĄTKÓW — to okres służby państwowej na różnych stanowiskach a przede wszystkim jako Prezesa P.K.O. i Prezesa Banku P.K.O. oraz udział w doniosłych konferencjach gospodarczych na najwyższym szczeblu pań</w:t>
        <w:softHyphen/>
        <w:t>stwowym.</w:t>
      </w:r>
    </w:p>
    <w:p>
      <w:pPr>
        <w:pStyle w:val="Style27"/>
        <w:keepNext w:val="0"/>
        <w:keepLines w:val="0"/>
        <w:widowControl w:val="0"/>
        <w:numPr>
          <w:ilvl w:val="0"/>
          <w:numId w:val="23"/>
        </w:numPr>
        <w:pBdr>
          <w:top w:val="single" w:sz="4" w:space="0" w:color="auto"/>
          <w:left w:val="single" w:sz="4" w:space="0" w:color="auto"/>
          <w:bottom w:val="single" w:sz="4" w:space="0" w:color="auto"/>
          <w:right w:val="single" w:sz="4" w:space="0" w:color="auto"/>
        </w:pBdr>
        <w:shd w:val="clear" w:color="auto" w:fill="auto"/>
        <w:tabs>
          <w:tab w:pos="805" w:val="left"/>
        </w:tabs>
        <w:bidi w:val="0"/>
        <w:spacing w:before="0" w:after="120" w:line="221" w:lineRule="auto"/>
        <w:ind w:left="760" w:right="0" w:hanging="340"/>
        <w:jc w:val="both"/>
      </w:pPr>
      <w:r>
        <w:rPr>
          <w:color w:val="000000"/>
          <w:spacing w:val="0"/>
          <w:w w:val="100"/>
          <w:position w:val="0"/>
          <w:shd w:val="clear" w:color="auto" w:fill="auto"/>
          <w:lang w:val="pl-PL" w:eastAsia="pl-PL" w:bidi="pl-PL"/>
        </w:rPr>
        <w:t>CZART PROWADZI BAL — przejścia w Paryżu i zdarzenia w Londynie widziane przez autora z Argentyny.</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482" w:val="left"/>
          <w:tab w:pos="2792" w:val="left"/>
        </w:tabs>
        <w:bidi w:val="0"/>
        <w:spacing w:before="0" w:after="60" w:line="221" w:lineRule="auto"/>
        <w:ind w:left="0" w:right="0" w:firstLine="200"/>
        <w:jc w:val="both"/>
      </w:pPr>
      <w:r>
        <w:rPr>
          <w:i/>
          <w:iCs/>
          <w:color w:val="000000"/>
          <w:spacing w:val="0"/>
          <w:w w:val="100"/>
          <w:position w:val="0"/>
          <w:shd w:val="clear" w:color="auto" w:fill="auto"/>
          <w:lang w:val="pl-PL" w:eastAsia="pl-PL" w:bidi="pl-PL"/>
        </w:rPr>
        <w:t>576 stron!</w:t>
        <w:tab/>
        <w:t>Ilustracje!</w:t>
        <w:tab/>
        <w:t>Cena: £3.0.0 plus koszta przesyłki!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1320" w:right="0" w:firstLine="0"/>
        <w:jc w:val="both"/>
      </w:pPr>
      <w:r>
        <w:rPr>
          <w:color w:val="000000"/>
          <w:spacing w:val="0"/>
          <w:w w:val="100"/>
          <w:position w:val="0"/>
          <w:shd w:val="clear" w:color="auto" w:fill="auto"/>
          <w:lang w:val="pl-PL" w:eastAsia="pl-PL" w:bidi="pl-PL"/>
        </w:rPr>
        <w:t xml:space="preserve">WYDAWCA: GRYF </w:t>
      </w:r>
      <w:r>
        <w:rPr>
          <w:color w:val="000000"/>
          <w:spacing w:val="0"/>
          <w:w w:val="100"/>
          <w:position w:val="0"/>
          <w:shd w:val="clear" w:color="auto" w:fill="auto"/>
          <w:lang w:val="fr-FR" w:eastAsia="fr-FR" w:bidi="fr-FR"/>
        </w:rPr>
        <w:t>PUBLICATIONS LTD.</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200"/>
        <w:jc w:val="left"/>
      </w:pPr>
      <w:r>
        <w:rPr>
          <w:color w:val="000000"/>
          <w:spacing w:val="0"/>
          <w:w w:val="100"/>
          <w:position w:val="0"/>
          <w:shd w:val="clear" w:color="auto" w:fill="auto"/>
          <w:lang w:val="pl-PL" w:eastAsia="pl-PL" w:bidi="pl-PL"/>
        </w:rPr>
        <w:t>SKŁAD GŁÓWNY:</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0"/>
        <w:jc w:val="center"/>
      </w:pPr>
      <w:r>
        <w:rPr>
          <w:color w:val="000000"/>
          <w:spacing w:val="0"/>
          <w:w w:val="100"/>
          <w:position w:val="0"/>
          <w:shd w:val="clear" w:color="auto" w:fill="auto"/>
          <w:lang w:val="pl-PL" w:eastAsia="pl-PL" w:bidi="pl-PL"/>
        </w:rPr>
        <w:t>KSIĘGARNIA KOMBATANCKA</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0" w:right="0" w:firstLine="760"/>
        <w:jc w:val="both"/>
      </w:pPr>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 xml:space="preserve">QUEENS GATE </w:t>
      </w:r>
      <w:r>
        <w:rPr>
          <w:color w:val="000000"/>
          <w:spacing w:val="0"/>
          <w:w w:val="100"/>
          <w:position w:val="0"/>
          <w:shd w:val="clear" w:color="auto" w:fill="auto"/>
          <w:lang w:val="pl-PL" w:eastAsia="pl-PL" w:bidi="pl-PL"/>
        </w:rPr>
        <w:t>TERRACE, LONDON, S.W.7.</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680"/>
        <w:jc w:val="both"/>
        <w:sectPr>
          <w:headerReference w:type="default" r:id="rId244"/>
          <w:footerReference w:type="default" r:id="rId245"/>
          <w:headerReference w:type="even" r:id="rId246"/>
          <w:footerReference w:type="even" r:id="rId247"/>
          <w:footnotePr>
            <w:pos w:val="pageBottom"/>
            <w:numFmt w:val="chicago"/>
            <w:numRestart w:val="continuous"/>
            <w15:footnoteColumns w:val="1"/>
          </w:footnotePr>
          <w:pgSz w:w="6851" w:h="11317"/>
          <w:pgMar w:top="956" w:left="489" w:right="497" w:bottom="636" w:header="0" w:footer="3" w:gutter="0"/>
          <w:cols w:space="720"/>
          <w:noEndnote/>
          <w:rtlGutter w:val="0"/>
          <w:docGrid w:linePitch="360"/>
        </w:sectPr>
      </w:pPr>
      <w:r>
        <w:rPr>
          <w:color w:val="000000"/>
          <w:spacing w:val="0"/>
          <w:w w:val="100"/>
          <w:position w:val="0"/>
          <w:shd w:val="clear" w:color="auto" w:fill="auto"/>
          <w:lang w:val="pl-PL" w:eastAsia="pl-PL" w:bidi="pl-PL"/>
        </w:rPr>
        <w:t>Nadto do nabycia we wszystkich księgarniach polskich.</w:t>
      </w:r>
    </w:p>
    <w:p>
      <w:pPr>
        <w:pStyle w:val="Style70"/>
        <w:keepNext w:val="0"/>
        <w:keepLines w:val="0"/>
        <w:widowControl w:val="0"/>
        <w:shd w:val="clear" w:color="auto" w:fill="auto"/>
        <w:bidi w:val="0"/>
        <w:spacing w:before="0" w:after="760" w:line="240" w:lineRule="auto"/>
        <w:ind w:left="0" w:right="0" w:firstLine="0"/>
        <w:jc w:val="right"/>
      </w:pPr>
      <w:r>
        <w:rPr>
          <w:color w:val="000000"/>
          <w:spacing w:val="0"/>
          <w:w w:val="100"/>
          <w:position w:val="0"/>
          <w:u w:val="single"/>
          <w:shd w:val="clear" w:color="auto" w:fill="auto"/>
          <w:lang w:val="pl-PL" w:eastAsia="pl-PL" w:bidi="pl-PL"/>
        </w:rPr>
        <w:t>Książki</w:t>
      </w:r>
    </w:p>
    <w:p>
      <w:pPr>
        <w:pStyle w:val="Style44"/>
        <w:keepNext/>
        <w:keepLines/>
        <w:widowControl w:val="0"/>
        <w:shd w:val="clear" w:color="auto" w:fill="auto"/>
        <w:bidi w:val="0"/>
        <w:spacing w:before="0" w:after="760" w:line="209"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Sienkiewicz, Homer i Gnębon Puczymorda</w:t>
      </w:r>
      <w:bookmarkEnd w:id="70"/>
      <w:bookmarkEnd w:id="71"/>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Proszono mnie już dawno żebym napisał recenzję z tej książki</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Wzbraniałem się, bo kiedy zaczyna się mówić o Sienkiewiczu, niesposób nie poruszyć pewnych spraw zasadniczych. Natomiast sprawy zasadnicze warto poruszać tylko jeżeli ma się nadzieję kogoś przekonać, co, zważywszy na obecny stan polskich zawęź- leń i urazów, nie wydaje się możliwe. Przezwyciężyłem jednak wreszcie ten wewnętrzny opór to znaczy piszę bez zamiaru żeby być szczególnie przekonywującym.</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Jest to sympatyczna książka, napisana ładną i czytelną pol</w:t>
        <w:softHyphen/>
        <w:t>szczyzną przez piętnastu autorów (plus przełożony artykuł Fran</w:t>
        <w:softHyphen/>
        <w:t>cuza), szósta z cyklu podobnych tomów zbiorowych wydanych przez Związek Pisarzy Polskich na Obczyźnie, po tomach poświę</w:t>
        <w:softHyphen/>
        <w:t>conych Mickiewiczowi, Krasińskiemu, Norwidowi, Conradowi, Wyspiańskiemu. Lektura jej daje dużo przyjemności bo wprowa</w:t>
        <w:softHyphen/>
        <w:t>dza nas pomiędzy postacie literackie znane nam od dzieciństwa, a bogactwo danych i serdeczny stosunek do przedmiotu czynią z tej pracy jakąś swojską summę. Trzeba pewnego wysiłku żeby oderwać się od tych uroków i dopiero wtedy spostrzega się, że przecież książka nadal, tak jak cała dotychczasowa masa przy</w:t>
        <w:softHyphen/>
        <w:t>czynków i rozpraw polonistycznych, nie odpowiada na dwa py</w:t>
        <w:softHyphen/>
        <w:t>tania: kim był Sienkiewicz jako człowiek, kim był jako pisarz.</w:t>
      </w:r>
    </w:p>
    <w:p>
      <w:pPr>
        <w:pStyle w:val="Style41"/>
        <w:keepNext w:val="0"/>
        <w:keepLines w:val="0"/>
        <w:widowControl w:val="0"/>
        <w:shd w:val="clear" w:color="auto" w:fill="auto"/>
        <w:bidi w:val="0"/>
        <w:spacing w:before="0" w:after="0" w:line="252" w:lineRule="auto"/>
        <w:ind w:left="0" w:right="0" w:firstLine="360"/>
        <w:jc w:val="both"/>
        <w:sectPr>
          <w:headerReference w:type="default" r:id="rId248"/>
          <w:footerReference w:type="default" r:id="rId249"/>
          <w:headerReference w:type="even" r:id="rId250"/>
          <w:footerReference w:type="even" r:id="rId251"/>
          <w:footnotePr>
            <w:pos w:val="pageBottom"/>
            <w:numFmt w:val="chicago"/>
            <w:numRestart w:val="continuous"/>
            <w15:footnoteColumns w:val="1"/>
          </w:footnotePr>
          <w:pgSz w:w="6851" w:h="11317"/>
          <w:pgMar w:top="956" w:left="489" w:right="497" w:bottom="636" w:header="528" w:footer="208" w:gutter="0"/>
          <w:pgNumType w:start="191"/>
          <w:cols w:space="720"/>
          <w:noEndnote/>
          <w:rtlGutter w:val="0"/>
          <w:docGrid w:linePitch="360"/>
        </w:sectPr>
      </w:pPr>
      <w:r>
        <w:rPr>
          <w:color w:val="000000"/>
          <w:spacing w:val="0"/>
          <w:w w:val="100"/>
          <w:position w:val="0"/>
          <w:shd w:val="clear" w:color="auto" w:fill="auto"/>
          <w:lang w:val="pl-PL" w:eastAsia="pl-PL" w:bidi="pl-PL"/>
        </w:rPr>
        <w:t xml:space="preserve">Dokoła każdego wsławionego swoją twórczością człowieka owija się siatka faktów z jego biografii, zmyśleń, legend, tak że wyobraźnia nasza, wspomagana zresztą fotografiami, nazwisko łączy z jakimś obrazem. Ten obraz, jeżeli chodzi o Sienkiewicza, jest dziwnie anemiczny. Cokolwiek o nim wiemy, nie wykracza poza poprawność, jaka spogląda na nas z jego podobizn. Tyle </w:t>
      </w:r>
    </w:p>
    <w:p>
      <w:pPr>
        <w:pStyle w:val="Style4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tylko da się powiedzieć, że był to pan z dobrego towarzystwa, o gustach w dobrym towarzystwie przyjętych, do lekkiego arysto</w:t>
        <w:softHyphen/>
        <w:t>kratycznego snobizmu, do podróży i polowań. Na próżno, pamię</w:t>
        <w:softHyphen/>
        <w:t>tając o tatarskim pochodzeniu jego rodziny, szukalibyśmy w jego twarzy jednego rysu który by zastanawiał i przynajmniej trochę urozmaicał inteligencką przeciętność. Nie łatwo też jest przeko</w:t>
        <w:softHyphen/>
        <w:t>nać siebie, że Sienkiewicz nie urodził się od razu w kamaszkach czy nawet w korkowym hełmie. Jest zawsze, fizycznie i psychicz</w:t>
        <w:softHyphen/>
        <w:t>nie, ubrany. Czy był kiedykolwiek goły? Czy kiedykolwiek zary- czał, zaszlochał, narozrabiał po pijanemu? Nic nam o tym nie wiadomo. Ale przecież ludzką jest rzeczą błądzić, popadać w bła</w:t>
        <w:softHyphen/>
        <w:t>zeństwa, żałować, ryczeć, szlochać? Być może zepsuci jesteśmy przez barwność biografii romantyków, nawet jeżeli pominiemy Mickiewicza, którego żywot dostarcza przykładów skandalu, awan- turnictwa, zgryzoty, jakich dusza zapragnie. Ale i współcześni autora „Trylogii”, Prus, Orzeszkowa, są dramatyczni, błądzący, wewnętrznie sprzeczni, pogmatwani, jakoś ciepli i ludzcy w swoich porażkach i pościgach. Otwierający książkę szkic Marii Danile- wiczowej nosi tytuł: „Maska człowieka szczęśliwego” czyli za</w:t>
        <w:softHyphen/>
        <w:t>mierza dać do zrozumienia, że pod maską kryło się mniej niż szczęście, ale zajmuje się wyłącznie maską.</w:t>
      </w:r>
    </w:p>
    <w:p>
      <w:pPr>
        <w:pStyle w:val="Style41"/>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Pan z dobrego towarzystwa był dziennikarzem. I sprawnym dziennikarzem. Jego korespondencje z Ameryki przynoszą zaszczyt prasie epoki pozytywizmu i mogą służyć za dowód szczególnej polskiej zdolności do szybkiej regeneracji, skoro zważymy, że były pisane i drukowane w dziesięć lat po hekatombie 1863 r., która zniszczyła najzdolniejszych, najbardziej obiecujących całego poko</w:t>
        <w:softHyphen/>
        <w:t>lenia. Przez swoją bystrość obserwacji, ironię, umiar w sądach, wrażliwość na tragiczne aspekty amerykańskiego pochodu na za</w:t>
        <w:softHyphen/>
        <w:t>chód, „Listy z podróży po Ameryce” są jednym z ciekawszych świadectw o dziewiętnastowiecznej Ameryce zostawionych przez Europejczyków. Jeżeli dzisiejszy mieszkaniec Kalifornii, stanu który najbardziej Sienkiewicza pociągał, nie zawsze odnajduje w tych korespondencjach Kalifornię lat siedemdziesiątych, taką jaką sobie staramy się przedstawić, słuszność jest zwykle po stronie reportera. Tak np. Michał K. Pawlikowski w szkicu „Zakochany w Kalifornii” dziwi się, że Sienkiewicz nie wspomina o Misjach albo że tak dużo miejsca poświęca Chińczykom. Ale Misje zbu</w:t>
        <w:softHyphen/>
        <w:t xml:space="preserve">dowane przez Franciszkanina Junipero </w:t>
      </w:r>
      <w:r>
        <w:rPr>
          <w:color w:val="000000"/>
          <w:spacing w:val="0"/>
          <w:w w:val="100"/>
          <w:position w:val="0"/>
          <w:shd w:val="clear" w:color="auto" w:fill="auto"/>
          <w:lang w:val="fr-FR" w:eastAsia="fr-FR" w:bidi="fr-FR"/>
        </w:rPr>
        <w:t xml:space="preserve">Serra </w:t>
      </w:r>
      <w:r>
        <w:rPr>
          <w:color w:val="000000"/>
          <w:spacing w:val="0"/>
          <w:w w:val="100"/>
          <w:position w:val="0"/>
          <w:shd w:val="clear" w:color="auto" w:fill="auto"/>
          <w:lang w:val="pl-PL" w:eastAsia="pl-PL" w:bidi="pl-PL"/>
        </w:rPr>
        <w:t>wtedy były rozpa</w:t>
        <w:softHyphen/>
        <w:t>dającymi się ruderami, nikogo nie obchodziły, zaczęto je cenić jako zabytki i restaurować o wiele, wiele później. Co do Chiń</w:t>
        <w:softHyphen/>
        <w:t xml:space="preserve">czyków, oni to byli główną, importowaną masowo, siłą roboczą, używaną do najcięższych robót, według wzoru mającego w naszym stuleciu liczne odpowiedniki, jak choćby we Francji po II wojnie światowej, gdzie arabskie </w:t>
      </w:r>
      <w:r>
        <w:rPr>
          <w:i/>
          <w:iCs/>
          <w:color w:val="000000"/>
          <w:spacing w:val="0"/>
          <w:w w:val="100"/>
          <w:position w:val="0"/>
          <w:shd w:val="clear" w:color="auto" w:fill="auto"/>
          <w:lang w:val="fr-FR" w:eastAsia="fr-FR" w:bidi="fr-FR"/>
        </w:rPr>
        <w:t>bidonvilles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skutecznie podsycały rasizm</w:t>
      </w:r>
      <w:r>
        <w:br w:type="page"/>
      </w:r>
    </w:p>
    <w:p>
      <w:pPr>
        <w:pStyle w:val="Style4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statecznych obywateli swoją skrajną nędzą i nożownictwem. Być może dałoby się zarzucić Sienkiewiczowi brak dogłębnych analiz, nie jest to jednak rzecz dziennikarza, a zresztą jedno zdanie tu, inne ówdzie, świadczy, że miał dość jasną świadomość złożoności zjawisk.</w:t>
      </w:r>
    </w:p>
    <w:p>
      <w:pPr>
        <w:pStyle w:val="Style41"/>
        <w:keepNext w:val="0"/>
        <w:keepLines w:val="0"/>
        <w:widowControl w:val="0"/>
        <w:shd w:val="clear" w:color="auto" w:fill="auto"/>
        <w:bidi w:val="0"/>
        <w:spacing w:before="0" w:after="0" w:line="252" w:lineRule="auto"/>
        <w:ind w:left="0" w:right="0" w:firstLine="440"/>
        <w:jc w:val="both"/>
      </w:pPr>
      <w:r>
        <w:rPr>
          <w:color w:val="000000"/>
          <w:spacing w:val="0"/>
          <w:w w:val="100"/>
          <w:position w:val="0"/>
          <w:shd w:val="clear" w:color="auto" w:fill="auto"/>
          <w:lang w:val="pl-PL" w:eastAsia="pl-PL" w:bidi="pl-PL"/>
        </w:rPr>
        <w:t>Dobry reporter — ale z dziennikarstwa Sienkiewicza nie do</w:t>
        <w:softHyphen/>
        <w:t>wiemy się co w nim naprawdę siedziało, co stanowiło napędową siłę jego literackich przedsięwzięć. Ambicja? Jaka ambicja, jakie</w:t>
        <w:softHyphen/>
        <w:t>go gatunku? Nadmiar? Nadmiar czego? Skromność? Poświęce</w:t>
        <w:softHyphen/>
        <w:t>nie? Jak siebie widział, kim był dla siebie? Mniejsza z tym, gusto</w:t>
        <w:softHyphen/>
        <w:t>wał czy nie, w Litkach, Lolitkach i nymfetkach. Ale ta pracowi</w:t>
        <w:softHyphen/>
        <w:t>tość w gromadzeniu materiałów, ta zawodowa dyscyplina, która pozwalała mu pisać rozdziały „Trylogii” przy łóżku umierającej żony, bo odcinek musiał być dostarczony na czas, niezbyt zgadza</w:t>
        <w:softHyphen/>
        <w:t>ją się z obrazem towarzyskiego snoba, zwykle letkiewicza i leniw</w:t>
        <w:softHyphen/>
        <w:t>ca. Szukając klucza zwracamy się do jego dzieła. Jednakże stawia ono w tym zakresie opór, niczego nie wyjaśnia i zapewne rów</w:t>
        <w:softHyphen/>
        <w:t>nież dlatego sam Sienkiewicz pozostaje w naszej wyobraźni figurą tak bladą.</w:t>
      </w:r>
    </w:p>
    <w:p>
      <w:pPr>
        <w:pStyle w:val="Style41"/>
        <w:keepNext w:val="0"/>
        <w:keepLines w:val="0"/>
        <w:widowControl w:val="0"/>
        <w:shd w:val="clear" w:color="auto" w:fill="auto"/>
        <w:bidi w:val="0"/>
        <w:spacing w:before="0" w:after="0" w:line="252" w:lineRule="auto"/>
        <w:ind w:left="0" w:right="0" w:firstLine="440"/>
        <w:jc w:val="both"/>
      </w:pPr>
      <w:r>
        <w:rPr>
          <w:color w:val="000000"/>
          <w:spacing w:val="0"/>
          <w:w w:val="100"/>
          <w:position w:val="0"/>
          <w:shd w:val="clear" w:color="auto" w:fill="auto"/>
          <w:lang w:val="pl-PL" w:eastAsia="pl-PL" w:bidi="pl-PL"/>
        </w:rPr>
        <w:t>Kim był jako pisarz? Oceny powszechnie przyjęte przez jego polskich wielbicieli składają się na pewien kanon, a czym jest ten kanon poucza książka „Sienkiewicz żywy”, pilnie jego założeń przestrzegająca. Założenia te można mniej więcej streścić jak na</w:t>
        <w:softHyphen/>
        <w:t>stępuje. Sienkiewicz był wielkim pisarzem i zwyciężył wbrew kwasom krytyki, zachwycając, oczarowując dorosłych i niedoros- łych, wykształconych i niewykształconych, zdobywając najrzadszą z nagród: jego postacie przestały być zmyśleniami pisarskiej fan</w:t>
        <w:softHyphen/>
        <w:t>tazji, stały się prawdziwymi, żywymi bohaterami prawdziwych przygód. Czyż nie dostawał listów w których czytelnicy błagali go, żeby któremuś z jego rycerzy nie przydarzyło się coś złego? Czyż nie dawano na mszę za duszę Longinusa Podbipięty? Wobec tak wielkiego triumfu, skoro „Trylogia” natychmiast, kiedy jesz</w:t>
        <w:softHyphen/>
        <w:t>cze drukowano ją w odcinku, czytelniczym plebiscytem została uznana za polską Iliadę, skoro ta jej czarodziejska władza nie osłabła do dzisiaj, radując wiele pokoleń, tracą wagę zarzuty wrogów Sienkiewicza. Zgryźliwości pod jego adresem były zwykle dyktowane względami ideologicznymi, mózgowe koncepty pozy</w:t>
        <w:softHyphen/>
        <w:t>tywistów, lewicowców, Świętochowskiego, Prusa, Brzozowskiego, okazały swoją doraźność, nietrwałość, jak wszystkie mózgowe koncepty. Niewiele znaczą w porównaniu z darem stworzenia, poprzez baśń, świata który trwa swoją własną logiką, logiką fantas</w:t>
        <w:softHyphen/>
        <w:t xml:space="preserve">tycznej a jednak dotykalnej rzeczywistości. Brak zgody pomiędzy czytelnikami i krytykami powtórzył się w skali międzynarodowej, kiedy „Quo </w:t>
      </w:r>
      <w:r>
        <w:rPr>
          <w:color w:val="000000"/>
          <w:spacing w:val="0"/>
          <w:w w:val="100"/>
          <w:position w:val="0"/>
          <w:shd w:val="clear" w:color="auto" w:fill="auto"/>
          <w:lang w:val="fr-FR" w:eastAsia="fr-FR" w:bidi="fr-FR"/>
        </w:rPr>
        <w:t xml:space="preserve">Vadis” </w:t>
      </w:r>
      <w:r>
        <w:rPr>
          <w:color w:val="000000"/>
          <w:spacing w:val="0"/>
          <w:w w:val="100"/>
          <w:position w:val="0"/>
          <w:shd w:val="clear" w:color="auto" w:fill="auto"/>
          <w:lang w:val="pl-PL" w:eastAsia="pl-PL" w:bidi="pl-PL"/>
        </w:rPr>
        <w:t>zyskało we Francji pozycję wręcz nieprawdo</w:t>
        <w:softHyphen/>
        <w:t xml:space="preserve">podobnego </w:t>
      </w:r>
      <w:r>
        <w:rPr>
          <w:i/>
          <w:iCs/>
          <w:color w:val="000000"/>
          <w:spacing w:val="0"/>
          <w:w w:val="100"/>
          <w:position w:val="0"/>
          <w:shd w:val="clear" w:color="auto" w:fill="auto"/>
          <w:lang w:val="pl-PL" w:eastAsia="pl-PL" w:bidi="pl-PL"/>
        </w:rPr>
        <w:t>bestseller'a.</w:t>
      </w:r>
      <w:r>
        <w:rPr>
          <w:color w:val="000000"/>
          <w:spacing w:val="0"/>
          <w:w w:val="100"/>
          <w:position w:val="0"/>
          <w:shd w:val="clear" w:color="auto" w:fill="auto"/>
          <w:lang w:val="pl-PL" w:eastAsia="pl-PL" w:bidi="pl-PL"/>
        </w:rPr>
        <w:t xml:space="preserve"> 1900 roku — nic takiego w dziejach</w:t>
        <w:br w:type="page"/>
      </w:r>
      <w:r>
        <w:rPr>
          <w:color w:val="000000"/>
          <w:spacing w:val="0"/>
          <w:w w:val="100"/>
          <w:position w:val="0"/>
          <w:shd w:val="clear" w:color="auto" w:fill="auto"/>
          <w:lang w:val="pl-PL" w:eastAsia="pl-PL" w:bidi="pl-PL"/>
        </w:rPr>
        <w:t>francuskiego rynku dotąd nie było — i odbywało pochód przez wiele krajów w tłumaczeniu na liczne języki. Wzgardliwy ton, z jakim odzywali się o tej powieści luminarze francuskiego piśmien</w:t>
        <w:softHyphen/>
        <w:t>nictwa, nic jej sukcesom nie szkodził. Powodem jego była zapew</w:t>
        <w:softHyphen/>
        <w:t>ne zawiść i jakby obraza, że Polak zgarnia takie laury i pieniądze. Pomimo całej wrogiej kampanii, przeważył głos publiczności i na</w:t>
        <w:softHyphen/>
        <w:t>groda Nobla słusznie uwieńczyła największego polskiego powie- ściopisarza.</w:t>
      </w:r>
    </w:p>
    <w:p>
      <w:pPr>
        <w:pStyle w:val="Style41"/>
        <w:keepNext w:val="0"/>
        <w:keepLines w:val="0"/>
        <w:widowControl w:val="0"/>
        <w:shd w:val="clear" w:color="auto" w:fill="auto"/>
        <w:bidi w:val="0"/>
        <w:spacing w:before="0" w:after="0" w:line="252" w:lineRule="auto"/>
        <w:ind w:left="0" w:right="0" w:firstLine="460"/>
        <w:jc w:val="both"/>
      </w:pPr>
      <w:r>
        <w:rPr>
          <w:color w:val="000000"/>
          <w:spacing w:val="0"/>
          <w:w w:val="100"/>
          <w:position w:val="0"/>
          <w:shd w:val="clear" w:color="auto" w:fill="auto"/>
          <w:lang w:val="pl-PL" w:eastAsia="pl-PL" w:bidi="pl-PL"/>
        </w:rPr>
        <w:t>Zanim zajmę się kanonem, kilka słów o literaturze jako naro</w:t>
        <w:softHyphen/>
        <w:t>dowej instytucji. Jest ona względnie świeżej daty. Trudno dokła</w:t>
        <w:softHyphen/>
        <w:t>dnie określić kiedy wchodzi w swoje prawa, ale jak się zdaje przed dziewiętnastym wiekiem nie było pojęcia literatury (poezja rządziła się swoimi, odrębnymi prawami) jako Olimpiady w cza</w:t>
        <w:softHyphen/>
        <w:t>sie, z podziałem na kategorie-gatunki, w których to kategoriach współzawodnikom rozdziela się złote, srebrne i brązowe medale. Sprawdzić to należałoby biorąc do ręki szkolne podręczniki z róż</w:t>
        <w:softHyphen/>
        <w:t>nych okresów. Z powodu osiemnastowiecznych pozostałości, jak też z innych przyczyn, w amerykańskich podręcznikach ten „cało</w:t>
        <w:softHyphen/>
        <w:t>ściowy” charakter literackiej areny niemal nie istnieje. Natomiast skrajnym przykładem wręcz przeciwnej tendencji są podręczniki francuskie. Tam wszystko jest zgrabnie podzielone na chronolo</w:t>
        <w:softHyphen/>
        <w:t>gicznie następujące po sobie rozdziały i pod-rozdziały, na poezję, teatr, prozę, wielcy dostają tyle i tyle zdań, mniejsi odpowiednio mniej, a celem jest indoktrynacja młodych umysłów, które powin</w:t>
        <w:softHyphen/>
        <w:t xml:space="preserve">ny wiedzieć gdzie rezyduje </w:t>
      </w:r>
      <w:r>
        <w:rPr>
          <w:i/>
          <w:iCs/>
          <w:color w:val="000000"/>
          <w:spacing w:val="0"/>
          <w:w w:val="100"/>
          <w:position w:val="0"/>
          <w:shd w:val="clear" w:color="auto" w:fill="auto"/>
          <w:lang w:val="fr-FR" w:eastAsia="fr-FR" w:bidi="fr-FR"/>
        </w:rPr>
        <w:t>la grandeur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la gloire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ich narodowej kultury. Nie inaczej są układane podręczniki sowieckie, z tym tylko, że mniej chodzi tam o artystyczną wielkość, bardziej o to co </w:t>
      </w:r>
      <w:r>
        <w:rPr>
          <w:i/>
          <w:iCs/>
          <w:color w:val="000000"/>
          <w:spacing w:val="0"/>
          <w:w w:val="100"/>
          <w:position w:val="0"/>
          <w:shd w:val="clear" w:color="auto" w:fill="auto"/>
          <w:lang w:val="pl-PL" w:eastAsia="pl-PL" w:bidi="pl-PL"/>
        </w:rPr>
        <w:t>polezno.</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Literatury jako instytucji narodowej chwytały się w dziewię</w:t>
        <w:softHyphen/>
        <w:t>tnastym wieku również europejskie kraje uciemiężone aspirujące do niepodległości, i to tym bardziej, że zadrukowane stronice musiały im zastąpić rząd, parlament, państwowe granice. Europa zmieniała się w konglomerat etno-centrycznych kultur, z których każda budowała swój panteon czy też, wracając do użytej przed chwilą metafory, wystawiała swoją olimpijską ekipę. Kryteria doboru były mocno użytkowe, puste miejsca czekały na „wielkich” a mianowano ich kierując się moralnym pożytkiem czy splendo</w:t>
        <w:softHyphen/>
        <w:t>rem dla narodowej wspólnoty. Te skłonności znalazły wyraz np. w podręczniku literatury polskiej Chrzanowskiego, dotychczas chyba, jako sztuka zwięzłego wykładu, najlepszym. Ktokolwiek został wychowany według takich wzorów, nie potrafi pozbyć się mocno zakorzenionych przyzwyczajeń, co zresztą jest niepotrzebne. Konieczne jednak są pewne modyfikacje.</w:t>
      </w:r>
    </w:p>
    <w:p>
      <w:pPr>
        <w:pStyle w:val="Style41"/>
        <w:keepNext w:val="0"/>
        <w:keepLines w:val="0"/>
        <w:widowControl w:val="0"/>
        <w:shd w:val="clear" w:color="auto" w:fill="auto"/>
        <w:bidi w:val="0"/>
        <w:spacing w:before="0" w:after="0" w:line="252" w:lineRule="auto"/>
        <w:ind w:left="0" w:right="0" w:firstLine="360"/>
        <w:jc w:val="both"/>
        <w:sectPr>
          <w:headerReference w:type="default" r:id="rId252"/>
          <w:footerReference w:type="default" r:id="rId253"/>
          <w:headerReference w:type="even" r:id="rId254"/>
          <w:footerReference w:type="even" r:id="rId255"/>
          <w:footnotePr>
            <w:pos w:val="pageBottom"/>
            <w:numFmt w:val="chicago"/>
            <w:numRestart w:val="continuous"/>
            <w15:footnoteColumns w:val="1"/>
          </w:footnotePr>
          <w:pgSz w:w="6851" w:h="11317"/>
          <w:pgMar w:top="956" w:left="489" w:right="497" w:bottom="636" w:header="0" w:footer="3" w:gutter="0"/>
          <w:pgNumType w:start="190"/>
          <w:cols w:space="720"/>
          <w:noEndnote/>
          <w:rtlGutter w:val="0"/>
          <w:docGrid w:linePitch="360"/>
        </w:sectPr>
      </w:pPr>
      <w:r>
        <w:rPr>
          <w:color w:val="000000"/>
          <w:spacing w:val="0"/>
          <w:w w:val="100"/>
          <w:position w:val="0"/>
          <w:shd w:val="clear" w:color="auto" w:fill="auto"/>
          <w:lang w:val="pl-PL" w:eastAsia="pl-PL" w:bidi="pl-PL"/>
        </w:rPr>
        <w:t xml:space="preserve">Wobec nadmiaru, wobec niebywałego pomnożenia i ilości i jakości w skali między kontynentalnej, stoimy wobec przymusu </w:t>
      </w:r>
    </w:p>
    <w:p>
      <w:pPr>
        <w:pStyle w:val="Style41"/>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zrzucania balastu. Wiek dziewiętnasty, wiek powieści, tak odległy, przemawia do nas językiem mnóstwa swoich baśni, które wtedy spełniały rolę później przejętą przez film i telewizję. Labirynt wielotomowych dzieł jest rajem dla historyka, ale złote i srebrne medale wówczas rozdzielane są dla niego raczej obyczajowym szczegółem. Bardzo niewielu wizjonerów umiało użyć formy po</w:t>
        <w:softHyphen/>
        <w:t xml:space="preserve">wieściowej po to żeby otwierać nowy wymiar naszej wiedzy o człowieku i tych niewielu, kilku może tylko w całym zasięgu cywilizacji europejskiej, nazywamy wielkimi pisarzami. Surowość wobec innych nie byłaby usprawiedliwiona. Znajdą się wśród nich znakomici narratorzy, subtelni psychologowie, świetni humoryści, jak też producenci masowego melodramatycznego kiczu, który jest nieraz nadal czytany. Zapomnijmy na razie o Sienkiewiczu jako autorze powieści z dziejów Polski. W wielkiej międzynarodowej redukcji zostawiającej tylko pierwszorzędne nie ostaje się on jako autor znaczący. Tak więc choćby jego opowiadania amerykańskie, porównane z tymi, które natchnęła przede wszystkim Kalifornia — </w:t>
      </w:r>
      <w:r>
        <w:rPr>
          <w:color w:val="000000"/>
          <w:spacing w:val="0"/>
          <w:w w:val="100"/>
          <w:position w:val="0"/>
          <w:shd w:val="clear" w:color="auto" w:fill="auto"/>
          <w:lang w:val="fr-FR" w:eastAsia="fr-FR" w:bidi="fr-FR"/>
        </w:rPr>
        <w:t xml:space="preserve">Mark </w:t>
      </w:r>
      <w:r>
        <w:rPr>
          <w:color w:val="000000"/>
          <w:spacing w:val="0"/>
          <w:w w:val="100"/>
          <w:position w:val="0"/>
          <w:shd w:val="clear" w:color="auto" w:fill="auto"/>
          <w:lang w:val="pl-PL" w:eastAsia="pl-PL" w:bidi="pl-PL"/>
        </w:rPr>
        <w:t xml:space="preserve">Twaina, Bret </w:t>
      </w:r>
      <w:r>
        <w:rPr>
          <w:color w:val="000000"/>
          <w:spacing w:val="0"/>
          <w:w w:val="100"/>
          <w:position w:val="0"/>
          <w:shd w:val="clear" w:color="auto" w:fill="auto"/>
          <w:lang w:val="fr-FR" w:eastAsia="fr-FR" w:bidi="fr-FR"/>
        </w:rPr>
        <w:t xml:space="preserve">Harte’a, </w:t>
      </w:r>
      <w:r>
        <w:rPr>
          <w:color w:val="000000"/>
          <w:spacing w:val="0"/>
          <w:w w:val="100"/>
          <w:position w:val="0"/>
          <w:shd w:val="clear" w:color="auto" w:fill="auto"/>
          <w:lang w:val="pl-PL" w:eastAsia="pl-PL" w:bidi="pl-PL"/>
        </w:rPr>
        <w:t>Jacka Londona (autorów bynaj</w:t>
        <w:softHyphen/>
        <w:t>mniej nie wolnych od kiczu) — są dość nieporadne, poczynając od „Przez stepy”, typowego romansu z ilustrowanych magazynów dla ludzi płci żeńskiej, a kończąc na „Latarniku”, nowelce, która nie wiadomo dlaczego tak polskich czytelników wzrusza. Czy wzru</w:t>
        <w:softHyphen/>
        <w:t xml:space="preserve">szałaby gdyby latarnik był Turkiem? Że Turek tęskni do Turcji to ładnie. </w:t>
      </w:r>
      <w:r>
        <w:rPr>
          <w:i/>
          <w:iCs/>
          <w:color w:val="000000"/>
          <w:spacing w:val="0"/>
          <w:w w:val="100"/>
          <w:position w:val="0"/>
          <w:shd w:val="clear" w:color="auto" w:fill="auto"/>
          <w:lang w:val="pl-PL" w:eastAsia="pl-PL" w:bidi="pl-PL"/>
        </w:rPr>
        <w:t>So w bat?</w:t>
      </w:r>
      <w:r>
        <w:rPr>
          <w:color w:val="000000"/>
          <w:spacing w:val="0"/>
          <w:w w:val="100"/>
          <w:position w:val="0"/>
          <w:shd w:val="clear" w:color="auto" w:fill="auto"/>
          <w:lang w:val="pl-PL" w:eastAsia="pl-PL" w:bidi="pl-PL"/>
        </w:rPr>
        <w:t xml:space="preserve"> Może zamiast wzruszać się, lepiej byłoby oka</w:t>
        <w:softHyphen/>
        <w:t>zywać mniej gorliwości we wtrącaniu niejednego ze współplemień- ców w sytuację mieszkańca wieży na wyspie? Zresztą prawdziwy los, bardzo polski, jest za tą powiastką ukryty, czytelnik o nim nie wie, wiedzą tylko szkolarze, którzy odkryli czego z autentycz</w:t>
        <w:softHyphen/>
        <w:t>nej biografii starego człowieka Sienkiewicz nie użył. Pierwowzór nie dlatego szukał posady na bezludnej wysepce, że był „znużony życiem”, dlatego po prostu, że, jak mu się zdawało, ścigały go wszędzie, po kilku kontynentach, łapsy carskiej tajnej policji, przeważnie jego zacni z pozoru rodacy. Mania prześladowcza zmusiła go do zerwania stosunków z ludźmi, bo nikogo nie był pewny. Więc paranoik.</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Sienkiewicz jako kronikarz współczesności. „Rodzina Połaniec</w:t>
        <w:softHyphen/>
        <w:t>kich” jest powieścią parafialną, co nie może stanowić zarzutu, bo parafiańszczyzna Sopliców i Dobrzyńskich nie przeszkadza „Panu Tadeuszowi” być arcydziełem. Ale bohaterowie „Rodzi</w:t>
        <w:softHyphen/>
        <w:t>ny Połanieckich”, ograniczeni umysłowo, hipokryci, pokazani bez dystansu, nie ciekawią nas i nie życzymy sobie ani zawierać z nimi znajomości ani wnikać w podejrzane nieco spekulacje handlowe, które Połaniecki uważa za służbę bożą. W „Bez dogma</w:t>
        <w:softHyphen/>
        <w:t xml:space="preserve">tu” Sienkiewicz wziął temat olbrzymi, demoniczny, temat </w:t>
      </w:r>
      <w:r>
        <w:rPr>
          <w:i/>
          <w:iCs/>
          <w:color w:val="000000"/>
          <w:spacing w:val="0"/>
          <w:w w:val="100"/>
          <w:position w:val="0"/>
          <w:shd w:val="clear" w:color="auto" w:fill="auto"/>
          <w:lang w:val="fr-FR" w:eastAsia="fr-FR" w:bidi="fr-FR"/>
        </w:rPr>
        <w:t>déca</w:t>
        <w:softHyphen/>
        <w:t>dence,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nie tylko nie miał w sobie nic z demona, pisał tak</w:t>
        <w:br w:type="page"/>
      </w:r>
      <w:r>
        <w:rPr>
          <w:color w:val="000000"/>
          <w:spacing w:val="0"/>
          <w:w w:val="100"/>
          <w:position w:val="0"/>
          <w:shd w:val="clear" w:color="auto" w:fill="auto"/>
          <w:lang w:val="pl-PL" w:eastAsia="pl-PL" w:bidi="pl-PL"/>
        </w:rPr>
        <w:t>jakby przed nim nie było Nikołaja Danilewskiego (niewątpliwego poprzednika Spenglera), Dostojewskiego, Leontjewa, rozwadnia</w:t>
        <w:softHyphen/>
        <w:t xml:space="preserve">jąc to, co dobre polskie towarzystwo podróżujące na Riwierę, do Rzymu i Wenecji wyczytało u Francuzów. Toteż jeżeli jego mistrz </w:t>
      </w:r>
      <w:r>
        <w:rPr>
          <w:color w:val="000000"/>
          <w:spacing w:val="0"/>
          <w:w w:val="100"/>
          <w:position w:val="0"/>
          <w:shd w:val="clear" w:color="auto" w:fill="auto"/>
          <w:lang w:val="fr-FR" w:eastAsia="fr-FR" w:bidi="fr-FR"/>
        </w:rPr>
        <w:t xml:space="preserve">Paul Bourget </w:t>
      </w:r>
      <w:r>
        <w:rPr>
          <w:color w:val="000000"/>
          <w:spacing w:val="0"/>
          <w:w w:val="100"/>
          <w:position w:val="0"/>
          <w:shd w:val="clear" w:color="auto" w:fill="auto"/>
          <w:lang w:val="pl-PL" w:eastAsia="pl-PL" w:bidi="pl-PL"/>
        </w:rPr>
        <w:t>(wówczas uważany za wielkiego pisarza) jest dziś tylko papierem przeżuwanym przez „badaczów owadzich nogów”, to samo stosuje się do „Bez dogmatu”.</w:t>
      </w:r>
    </w:p>
    <w:p>
      <w:pPr>
        <w:pStyle w:val="Style41"/>
        <w:keepNext w:val="0"/>
        <w:keepLines w:val="0"/>
        <w:widowControl w:val="0"/>
        <w:shd w:val="clear" w:color="auto" w:fill="auto"/>
        <w:bidi w:val="0"/>
        <w:spacing w:before="0" w:after="160" w:line="252" w:lineRule="auto"/>
        <w:ind w:left="0" w:right="0" w:firstLine="360"/>
        <w:jc w:val="both"/>
      </w:pPr>
      <w:r>
        <w:rPr>
          <w:color w:val="000000"/>
          <w:spacing w:val="0"/>
          <w:w w:val="100"/>
          <w:position w:val="0"/>
          <w:shd w:val="clear" w:color="auto" w:fill="auto"/>
          <w:lang w:val="pl-PL" w:eastAsia="pl-PL" w:bidi="pl-PL"/>
        </w:rPr>
        <w:t xml:space="preserve">Z „Quo </w:t>
      </w:r>
      <w:r>
        <w:rPr>
          <w:color w:val="000000"/>
          <w:spacing w:val="0"/>
          <w:w w:val="100"/>
          <w:position w:val="0"/>
          <w:shd w:val="clear" w:color="auto" w:fill="auto"/>
          <w:lang w:val="fr-FR" w:eastAsia="fr-FR" w:bidi="fr-FR"/>
        </w:rPr>
        <w:t xml:space="preserve">Vadis” </w:t>
      </w:r>
      <w:r>
        <w:rPr>
          <w:color w:val="000000"/>
          <w:spacing w:val="0"/>
          <w:w w:val="100"/>
          <w:position w:val="0"/>
          <w:shd w:val="clear" w:color="auto" w:fill="auto"/>
          <w:lang w:val="pl-PL" w:eastAsia="pl-PL" w:bidi="pl-PL"/>
        </w:rPr>
        <w:t xml:space="preserve">sprawa przedstawia się nie całkiem tak jak chce obowiązujący kanon. Piorunujący, zaiste, sukces tej książki we Francji francuska elita umysłowa podawała za potwierdzenie starej prawdy, że zły pieniądz wypiera dobry czyli jej gniewy na </w:t>
      </w:r>
      <w:r>
        <w:rPr>
          <w:color w:val="000000"/>
          <w:spacing w:val="0"/>
          <w:w w:val="100"/>
          <w:position w:val="0"/>
          <w:shd w:val="clear" w:color="auto" w:fill="auto"/>
          <w:lang w:val="fr-FR" w:eastAsia="fr-FR" w:bidi="fr-FR"/>
        </w:rPr>
        <w:t xml:space="preserve">„Quo Vadis” </w:t>
      </w:r>
      <w:r>
        <w:rPr>
          <w:color w:val="000000"/>
          <w:spacing w:val="0"/>
          <w:w w:val="100"/>
          <w:position w:val="0"/>
          <w:shd w:val="clear" w:color="auto" w:fill="auto"/>
          <w:lang w:val="pl-PL" w:eastAsia="pl-PL" w:bidi="pl-PL"/>
        </w:rPr>
        <w:t xml:space="preserve">świadczyły o poczuciu zagrożenia przez kulturę masową. </w:t>
      </w:r>
      <w:r>
        <w:rPr>
          <w:color w:val="000000"/>
          <w:spacing w:val="0"/>
          <w:w w:val="100"/>
          <w:position w:val="0"/>
          <w:shd w:val="clear" w:color="auto" w:fill="auto"/>
          <w:lang w:val="fr-FR" w:eastAsia="fr-FR" w:bidi="fr-FR"/>
        </w:rPr>
        <w:t xml:space="preserve">„Quo Vadis” </w:t>
      </w:r>
      <w:r>
        <w:rPr>
          <w:color w:val="000000"/>
          <w:spacing w:val="0"/>
          <w:w w:val="100"/>
          <w:position w:val="0"/>
          <w:shd w:val="clear" w:color="auto" w:fill="auto"/>
          <w:lang w:val="pl-PL" w:eastAsia="pl-PL" w:bidi="pl-PL"/>
        </w:rPr>
        <w:t>było ówczesnym filmem Hollywoodu. Czyli puszczeniem w ruch, przy pomocy słowa, bo nie było jeszcze innego środka, wielkich akademickich płócien „odtwarzających” sceny z życia starożytnej Grecji i Rzymu. Specjalizowali się w ta</w:t>
        <w:softHyphen/>
        <w:t>kich płótnach londyńczyk Tadema, wiedeńczyk Makart, w Polsce Siemiradzki, warto też zwrócić uwagę, że Siemiradzki ( który umarł w 1902) Sienkiewicza poprzedza w rzymskiej tematyce, a nie odwrotnie. We Francji, mającej za sobą przewrót realistycz</w:t>
        <w:softHyphen/>
        <w:t>ny i impresjonistyczny, akademickie malarstwo nie było wysoko notowane przez ludzi lepszego smaku. Poza tym francuska litera</w:t>
        <w:softHyphen/>
        <w:t>tura drugiej połowy stulecia próbowała już rywalizować ze staro</w:t>
        <w:softHyphen/>
        <w:t xml:space="preserve">żytną egzotyką umieszczoną na płótnie. Przykładem </w:t>
      </w:r>
      <w:r>
        <w:rPr>
          <w:color w:val="000000"/>
          <w:spacing w:val="0"/>
          <w:w w:val="100"/>
          <w:position w:val="0"/>
          <w:shd w:val="clear" w:color="auto" w:fill="auto"/>
          <w:lang w:val="fr-FR" w:eastAsia="fr-FR" w:bidi="fr-FR"/>
        </w:rPr>
        <w:t xml:space="preserve">„Salammbô” </w:t>
      </w:r>
      <w:r>
        <w:rPr>
          <w:color w:val="000000"/>
          <w:spacing w:val="0"/>
          <w:w w:val="100"/>
          <w:position w:val="0"/>
          <w:shd w:val="clear" w:color="auto" w:fill="auto"/>
          <w:lang w:val="pl-PL" w:eastAsia="pl-PL" w:bidi="pl-PL"/>
        </w:rPr>
        <w:t>Flauberta, artystyczny niewypał, przemęczone stylistycznie wy</w:t>
        <w:softHyphen/>
        <w:t xml:space="preserve">pracowanie. Niewątpliwie, z francuskich polemik dokoła „Quo </w:t>
      </w:r>
      <w:r>
        <w:rPr>
          <w:color w:val="000000"/>
          <w:spacing w:val="0"/>
          <w:w w:val="100"/>
          <w:position w:val="0"/>
          <w:shd w:val="clear" w:color="auto" w:fill="auto"/>
          <w:lang w:val="fr-FR" w:eastAsia="fr-FR" w:bidi="fr-FR"/>
        </w:rPr>
        <w:t>Vadis”</w:t>
      </w:r>
      <w:r>
        <w:rPr>
          <w:color w:val="000000"/>
          <w:spacing w:val="0"/>
          <w:w w:val="100"/>
          <w:position w:val="0"/>
          <w:shd w:val="clear" w:color="auto" w:fill="auto"/>
          <w:lang w:val="fr-FR" w:eastAsia="fr-FR" w:bidi="fr-FR"/>
        </w:rPr>
        <w:footnoteReference w:id="8"/>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przeziera dużo zawiści i zwyczajnej ksenofobii. Trzeba jednak zostawić na boku dziennikarstwo i zastanowić się nad sądami umysłów wybrednych. Nad ich zgodnością nie można przejść obojętnie. Powtarza się stale opinia, jaką </w:t>
      </w:r>
      <w:r>
        <w:rPr>
          <w:color w:val="000000"/>
          <w:spacing w:val="0"/>
          <w:w w:val="100"/>
          <w:position w:val="0"/>
          <w:shd w:val="clear" w:color="auto" w:fill="auto"/>
          <w:lang w:val="fr-FR" w:eastAsia="fr-FR" w:bidi="fr-FR"/>
        </w:rPr>
        <w:t xml:space="preserve">Paul Valéry </w:t>
      </w:r>
      <w:r>
        <w:rPr>
          <w:color w:val="000000"/>
          <w:spacing w:val="0"/>
          <w:w w:val="100"/>
          <w:position w:val="0"/>
          <w:shd w:val="clear" w:color="auto" w:fill="auto"/>
          <w:lang w:val="pl-PL" w:eastAsia="pl-PL" w:bidi="pl-PL"/>
        </w:rPr>
        <w:t xml:space="preserve">wypowiedział w liście do </w:t>
      </w:r>
      <w:r>
        <w:rPr>
          <w:color w:val="000000"/>
          <w:spacing w:val="0"/>
          <w:w w:val="100"/>
          <w:position w:val="0"/>
          <w:shd w:val="clear" w:color="auto" w:fill="auto"/>
          <w:lang w:val="fr-FR" w:eastAsia="fr-FR" w:bidi="fr-FR"/>
        </w:rPr>
        <w:t xml:space="preserve">André Gide’a </w:t>
      </w:r>
      <w:r>
        <w:rPr>
          <w:color w:val="000000"/>
          <w:spacing w:val="0"/>
          <w:w w:val="100"/>
          <w:position w:val="0"/>
          <w:shd w:val="clear" w:color="auto" w:fill="auto"/>
          <w:lang w:val="pl-PL" w:eastAsia="pl-PL" w:bidi="pl-PL"/>
        </w:rPr>
        <w:t>w październiku 1900 roku:</w:t>
      </w:r>
    </w:p>
    <w:p>
      <w:pPr>
        <w:pStyle w:val="Style27"/>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fr-FR" w:eastAsia="fr-FR" w:bidi="fr-FR"/>
        </w:rPr>
        <w:t>,,’Quo Vadis</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 sukces. Ciekawe, że te figle jeszcze chwytają. Z tego co przejrzałem, przypomina to Munkacsego albo tę ohydną niemiecką sztukę z </w:t>
      </w:r>
      <w:r>
        <w:rPr>
          <w:color w:val="000000"/>
          <w:spacing w:val="0"/>
          <w:w w:val="100"/>
          <w:position w:val="0"/>
          <w:shd w:val="clear" w:color="auto" w:fill="auto"/>
          <w:lang w:val="fr-FR" w:eastAsia="fr-FR" w:bidi="fr-FR"/>
        </w:rPr>
        <w:t xml:space="preserve">Exposition </w:t>
      </w:r>
      <w:r>
        <w:rPr>
          <w:color w:val="000000"/>
          <w:spacing w:val="0"/>
          <w:w w:val="100"/>
          <w:position w:val="0"/>
          <w:shd w:val="clear" w:color="auto" w:fill="auto"/>
          <w:lang w:val="pl-PL" w:eastAsia="pl-PL" w:bidi="pl-PL"/>
        </w:rPr>
        <w:t xml:space="preserve">— szewskie barbarzyństwo </w:t>
      </w:r>
      <w:r>
        <w:rPr>
          <w:i/>
          <w:iCs/>
          <w:color w:val="000000"/>
          <w:spacing w:val="0"/>
          <w:w w:val="100"/>
          <w:position w:val="0"/>
          <w:shd w:val="clear" w:color="auto" w:fill="auto"/>
          <w:lang w:val="fr-FR" w:eastAsia="fr-FR" w:bidi="fr-FR"/>
        </w:rPr>
        <w:t>(du barbare de cordonnier)”.</w:t>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Ponieważ nikt już chyba nie wie kim był Munkacsy, warto dodać, że był to węgierski malarz, odpowiednik raczej Matejki niż Siemiradzkiego.</w:t>
      </w:r>
    </w:p>
    <w:p>
      <w:pPr>
        <w:pStyle w:val="Style41"/>
        <w:keepNext w:val="0"/>
        <w:keepLines w:val="0"/>
        <w:widowControl w:val="0"/>
        <w:shd w:val="clear" w:color="auto" w:fill="auto"/>
        <w:bidi w:val="0"/>
        <w:spacing w:before="0" w:after="60" w:line="252" w:lineRule="auto"/>
        <w:ind w:left="0" w:right="0" w:firstLine="360"/>
        <w:jc w:val="both"/>
      </w:pPr>
      <w:r>
        <w:rPr>
          <w:color w:val="000000"/>
          <w:spacing w:val="0"/>
          <w:w w:val="100"/>
          <w:position w:val="0"/>
          <w:shd w:val="clear" w:color="auto" w:fill="auto"/>
          <w:lang w:val="pl-PL" w:eastAsia="pl-PL" w:bidi="pl-PL"/>
        </w:rPr>
        <w:t>Polski kanon podaje nam do wierzenia, że ataki na Sienkie</w:t>
        <w:softHyphen/>
        <w:t xml:space="preserve">wicza, szły przede wszystkim z kół antyklerykalnych i wrogich chrześcijańskiej tradycji. Dlatego przypomnijmy, że popularność </w:t>
      </w:r>
      <w:r>
        <w:rPr>
          <w:color w:val="000000"/>
          <w:spacing w:val="0"/>
          <w:w w:val="100"/>
          <w:position w:val="0"/>
          <w:shd w:val="clear" w:color="auto" w:fill="auto"/>
          <w:lang w:val="fr-FR" w:eastAsia="fr-FR" w:bidi="fr-FR"/>
        </w:rPr>
        <w:t xml:space="preserve">„Quo Vadis” </w:t>
      </w:r>
      <w:r>
        <w:rPr>
          <w:color w:val="000000"/>
          <w:spacing w:val="0"/>
          <w:w w:val="100"/>
          <w:position w:val="0"/>
          <w:shd w:val="clear" w:color="auto" w:fill="auto"/>
          <w:lang w:val="pl-PL" w:eastAsia="pl-PL" w:bidi="pl-PL"/>
        </w:rPr>
        <w:t>we Francji szczególnie przygnębiała najbardziej</w:t>
        <w:br w:type="page"/>
      </w:r>
      <w:r>
        <w:rPr>
          <w:color w:val="000000"/>
          <w:spacing w:val="0"/>
          <w:w w:val="100"/>
          <w:position w:val="0"/>
          <w:shd w:val="clear" w:color="auto" w:fill="auto"/>
          <w:lang w:val="pl-PL" w:eastAsia="pl-PL" w:bidi="pl-PL"/>
        </w:rPr>
        <w:t xml:space="preserve">prawdomównego z katolickich pisarzy, Leona Bloy, bo czytali tę powieść gorliwie proboszczowie. Bloy w powieści Sienkiewicza widzi „polską i przyrodzoną głupotę tego nieszczęśnika” </w:t>
      </w:r>
      <w:r>
        <w:rPr>
          <w:i/>
          <w:iCs/>
          <w:color w:val="000000"/>
          <w:spacing w:val="0"/>
          <w:w w:val="100"/>
          <w:position w:val="0"/>
          <w:shd w:val="clear" w:color="auto" w:fill="auto"/>
          <w:lang w:val="fr-FR" w:eastAsia="fr-FR" w:bidi="fr-FR"/>
        </w:rPr>
        <w:t>(la sottise polonaise et congénitale de ce malheureux),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 znaczyłoby, że </w:t>
      </w:r>
      <w:r>
        <w:rPr>
          <w:i/>
          <w:iCs/>
          <w:color w:val="000000"/>
          <w:spacing w:val="0"/>
          <w:w w:val="100"/>
          <w:position w:val="0"/>
          <w:shd w:val="clear" w:color="auto" w:fill="auto"/>
          <w:lang w:val="fr-FR" w:eastAsia="fr-FR" w:bidi="fr-FR"/>
        </w:rPr>
        <w:t>la sottise polonaise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uchodziła wówczas za taką cechę narodową jak skąpstwo Szkotów i gadatliwość Włochów.</w:t>
      </w:r>
    </w:p>
    <w:p>
      <w:pPr>
        <w:pStyle w:val="Style41"/>
        <w:keepNext w:val="0"/>
        <w:keepLines w:val="0"/>
        <w:widowControl w:val="0"/>
        <w:shd w:val="clear" w:color="auto" w:fill="auto"/>
        <w:bidi w:val="0"/>
        <w:spacing w:before="0" w:after="60" w:line="252" w:lineRule="auto"/>
        <w:ind w:left="0" w:right="0" w:firstLine="360"/>
        <w:jc w:val="both"/>
      </w:pPr>
      <w:r>
        <w:rPr>
          <w:color w:val="000000"/>
          <w:spacing w:val="0"/>
          <w:w w:val="100"/>
          <w:position w:val="0"/>
          <w:shd w:val="clear" w:color="auto" w:fill="auto"/>
          <w:lang w:val="pl-PL" w:eastAsia="pl-PL" w:bidi="pl-PL"/>
        </w:rPr>
        <w:t xml:space="preserve">Osobiście przypuszczam, że mieli rację </w:t>
      </w:r>
      <w:r>
        <w:rPr>
          <w:color w:val="000000"/>
          <w:spacing w:val="0"/>
          <w:w w:val="100"/>
          <w:position w:val="0"/>
          <w:shd w:val="clear" w:color="auto" w:fill="auto"/>
          <w:lang w:val="fr-FR" w:eastAsia="fr-FR" w:bidi="fr-FR"/>
        </w:rPr>
        <w:t xml:space="preserve">Paul Valéry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Léon </w:t>
      </w:r>
      <w:r>
        <w:rPr>
          <w:color w:val="000000"/>
          <w:spacing w:val="0"/>
          <w:w w:val="100"/>
          <w:position w:val="0"/>
          <w:shd w:val="clear" w:color="auto" w:fill="auto"/>
          <w:lang w:val="pl-PL" w:eastAsia="pl-PL" w:bidi="pl-PL"/>
        </w:rPr>
        <w:t>Bloy. Na usprawiedliwienie Sienkiewicza można przytoczyć tę oko</w:t>
        <w:softHyphen/>
        <w:t xml:space="preserve">liczność, że koniec dziewiętnastego wieku, mimo wielu dyskusji o </w:t>
      </w:r>
      <w:r>
        <w:rPr>
          <w:i/>
          <w:iCs/>
          <w:color w:val="000000"/>
          <w:spacing w:val="0"/>
          <w:w w:val="100"/>
          <w:position w:val="0"/>
          <w:shd w:val="clear" w:color="auto" w:fill="auto"/>
          <w:lang w:val="fr-FR" w:eastAsia="fr-FR" w:bidi="fr-FR"/>
        </w:rPr>
        <w:t>décadence,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schyłkowego Rzymu zupełnie nie czuł i sytuacja duchowa człowieka postawionego wobec historii toczącej się nie</w:t>
        <w:softHyphen/>
        <w:t>zależnie od ludzkiej woli dopiero później, po wielu doświadcze</w:t>
        <w:softHyphen/>
        <w:t xml:space="preserve">niach, zaczęła być, przez analogię, rozumiana. Zachodzi na pewno związek pomiędzy nie-ostrością, rozmaźliwością umysłową w „Bez dogmatu” i spłyceniem Rzymu w „Quo </w:t>
      </w:r>
      <w:r>
        <w:rPr>
          <w:color w:val="000000"/>
          <w:spacing w:val="0"/>
          <w:w w:val="100"/>
          <w:position w:val="0"/>
          <w:shd w:val="clear" w:color="auto" w:fill="auto"/>
          <w:lang w:val="fr-FR" w:eastAsia="fr-FR" w:bidi="fr-FR"/>
        </w:rPr>
        <w:t xml:space="preserve">Vadis”. </w:t>
      </w:r>
      <w:r>
        <w:rPr>
          <w:color w:val="000000"/>
          <w:spacing w:val="0"/>
          <w:w w:val="100"/>
          <w:position w:val="0"/>
          <w:shd w:val="clear" w:color="auto" w:fill="auto"/>
          <w:lang w:val="pl-PL" w:eastAsia="pl-PL" w:bidi="pl-PL"/>
        </w:rPr>
        <w:t>Tak czy owak, powieść jest znaczną regresją wobec obrazów Rzymu w literatu</w:t>
        <w:softHyphen/>
        <w:t xml:space="preserve">rze polskiej, w „Irydionie” Krasińskiego, a tym bardziej w </w:t>
      </w:r>
      <w:r>
        <w:rPr>
          <w:color w:val="000000"/>
          <w:spacing w:val="0"/>
          <w:w w:val="100"/>
          <w:position w:val="0"/>
          <w:shd w:val="clear" w:color="auto" w:fill="auto"/>
          <w:lang w:val="fr-FR" w:eastAsia="fr-FR" w:bidi="fr-FR"/>
        </w:rPr>
        <w:t xml:space="preserve">„Quidam” </w:t>
      </w:r>
      <w:r>
        <w:rPr>
          <w:color w:val="000000"/>
          <w:spacing w:val="0"/>
          <w:w w:val="100"/>
          <w:position w:val="0"/>
          <w:shd w:val="clear" w:color="auto" w:fill="auto"/>
          <w:lang w:val="pl-PL" w:eastAsia="pl-PL" w:bidi="pl-PL"/>
        </w:rPr>
        <w:t>Norwida.</w:t>
      </w:r>
    </w:p>
    <w:p>
      <w:pPr>
        <w:pStyle w:val="Style41"/>
        <w:keepNext w:val="0"/>
        <w:keepLines w:val="0"/>
        <w:widowControl w:val="0"/>
        <w:shd w:val="clear" w:color="auto" w:fill="auto"/>
        <w:bidi w:val="0"/>
        <w:spacing w:before="0" w:after="60" w:line="252" w:lineRule="auto"/>
        <w:ind w:left="0" w:right="0" w:firstLine="360"/>
        <w:jc w:val="both"/>
      </w:pPr>
      <w:r>
        <w:rPr>
          <w:color w:val="000000"/>
          <w:spacing w:val="0"/>
          <w:w w:val="100"/>
          <w:position w:val="0"/>
          <w:shd w:val="clear" w:color="auto" w:fill="auto"/>
          <w:lang w:val="pl-PL" w:eastAsia="pl-PL" w:bidi="pl-PL"/>
        </w:rPr>
        <w:t>Dałoby się, owszem, przeprowadzić obronę powieści-panoram ze starożytności jako literatury rozrywkowej, przychylnie odno</w:t>
        <w:softHyphen/>
        <w:t xml:space="preserve">sząc się do „Ostatnich dni Pompei” Bulwera Lyttona (1834), „Ben Hura” Lew </w:t>
      </w:r>
      <w:r>
        <w:rPr>
          <w:color w:val="000000"/>
          <w:spacing w:val="0"/>
          <w:w w:val="100"/>
          <w:position w:val="0"/>
          <w:shd w:val="clear" w:color="auto" w:fill="auto"/>
          <w:lang w:val="fr-FR" w:eastAsia="fr-FR" w:bidi="fr-FR"/>
        </w:rPr>
        <w:t xml:space="preserve">Wallace’a </w:t>
      </w:r>
      <w:r>
        <w:rPr>
          <w:color w:val="000000"/>
          <w:spacing w:val="0"/>
          <w:w w:val="100"/>
          <w:position w:val="0"/>
          <w:shd w:val="clear" w:color="auto" w:fill="auto"/>
          <w:lang w:val="pl-PL" w:eastAsia="pl-PL" w:bidi="pl-PL"/>
        </w:rPr>
        <w:t xml:space="preserve">(1880) i do </w:t>
      </w:r>
      <w:r>
        <w:rPr>
          <w:color w:val="000000"/>
          <w:spacing w:val="0"/>
          <w:w w:val="100"/>
          <w:position w:val="0"/>
          <w:shd w:val="clear" w:color="auto" w:fill="auto"/>
          <w:lang w:val="fr-FR" w:eastAsia="fr-FR" w:bidi="fr-FR"/>
        </w:rPr>
        <w:t xml:space="preserve">„Quo Vadis”. </w:t>
      </w:r>
      <w:r>
        <w:rPr>
          <w:color w:val="000000"/>
          <w:spacing w:val="0"/>
          <w:w w:val="100"/>
          <w:position w:val="0"/>
          <w:shd w:val="clear" w:color="auto" w:fill="auto"/>
          <w:lang w:val="pl-PL" w:eastAsia="pl-PL" w:bidi="pl-PL"/>
        </w:rPr>
        <w:t xml:space="preserve">Artykuł jaki </w:t>
      </w:r>
      <w:r>
        <w:rPr>
          <w:color w:val="000000"/>
          <w:spacing w:val="0"/>
          <w:w w:val="100"/>
          <w:position w:val="0"/>
          <w:shd w:val="clear" w:color="auto" w:fill="auto"/>
          <w:lang w:val="fr-FR" w:eastAsia="fr-FR" w:bidi="fr-FR"/>
        </w:rPr>
        <w:t xml:space="preserve">Henri de Montherlant </w:t>
      </w:r>
      <w:r>
        <w:rPr>
          <w:color w:val="000000"/>
          <w:spacing w:val="0"/>
          <w:w w:val="100"/>
          <w:position w:val="0"/>
          <w:shd w:val="clear" w:color="auto" w:fill="auto"/>
          <w:lang w:val="pl-PL" w:eastAsia="pl-PL" w:bidi="pl-PL"/>
        </w:rPr>
        <w:t>napisał specjalnie do omawianej książ</w:t>
        <w:softHyphen/>
        <w:t xml:space="preserve">ki zbiorowej nie przynosi jednak nic więcej niż stwierdzenie, że </w:t>
      </w:r>
      <w:r>
        <w:rPr>
          <w:color w:val="000000"/>
          <w:spacing w:val="0"/>
          <w:w w:val="100"/>
          <w:position w:val="0"/>
          <w:shd w:val="clear" w:color="auto" w:fill="auto"/>
          <w:lang w:val="fr-FR" w:eastAsia="fr-FR" w:bidi="fr-FR"/>
        </w:rPr>
        <w:t xml:space="preserve">Montherlant </w:t>
      </w:r>
      <w:r>
        <w:rPr>
          <w:color w:val="000000"/>
          <w:spacing w:val="0"/>
          <w:w w:val="100"/>
          <w:position w:val="0"/>
          <w:shd w:val="clear" w:color="auto" w:fill="auto"/>
          <w:lang w:val="pl-PL" w:eastAsia="pl-PL" w:bidi="pl-PL"/>
        </w:rPr>
        <w:t xml:space="preserve">w dzieciństwie zachwycał się Sienkiewiczem (kto się nie zachwycał?) i że pozostał mu wdzięczny. Ponieważ na twórczość Montherlanta nie jestem wrażliwy, nie jest to dla mnie argument. Wypowiedź tego znanego z przekory literata ma cechy </w:t>
      </w:r>
      <w:r>
        <w:rPr>
          <w:i/>
          <w:iCs/>
          <w:color w:val="000000"/>
          <w:spacing w:val="0"/>
          <w:w w:val="100"/>
          <w:position w:val="0"/>
          <w:shd w:val="clear" w:color="auto" w:fill="auto"/>
          <w:lang w:val="fr-FR" w:eastAsia="fr-FR" w:bidi="fr-FR"/>
        </w:rPr>
        <w:t>camp</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czyli chwalenia „na odwrót” kultury dla mas odpychającej wybrednych, tak że obrazek z jeleniem pijącym u źródła zostaje umieszczony w nowym kontekście i, traktowany z pobłażliwą iro</w:t>
        <w:softHyphen/>
        <w:t>nią, bawi jako składnik takiej czy innej pop-art.</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Sienkiewicz był wielki bo napisał „Trylogię” i „Krzyżaków”. Kto wie, może anemiczność jego portretu wyjaśnia się prosto: rzeczywiście był osobą intelektualnie i uczuciowo anemiczną, gdy</w:t>
        <w:softHyphen/>
        <w:t xml:space="preserve">by było inaczej, mając tak duży talent narratorski siebie narzuciłby swoim dziełom, siebie w swoich dziełach, nie tylko tych z dziejów Polski, przekazał. Czyż Flaubert nie mawiał: „Pani </w:t>
      </w:r>
      <w:r>
        <w:rPr>
          <w:color w:val="000000"/>
          <w:spacing w:val="0"/>
          <w:w w:val="100"/>
          <w:position w:val="0"/>
          <w:shd w:val="clear" w:color="auto" w:fill="auto"/>
          <w:lang w:val="fr-FR" w:eastAsia="fr-FR" w:bidi="fr-FR"/>
        </w:rPr>
        <w:t xml:space="preserve">Bovary </w:t>
      </w:r>
      <w:r>
        <w:rPr>
          <w:color w:val="000000"/>
          <w:spacing w:val="0"/>
          <w:w w:val="100"/>
          <w:position w:val="0"/>
          <w:shd w:val="clear" w:color="auto" w:fill="auto"/>
          <w:lang w:val="pl-PL" w:eastAsia="pl-PL" w:bidi="pl-PL"/>
        </w:rPr>
        <w:t>to ja”, czyż Dostojewski nie był wszystkimi braćmi Karamazow równo</w:t>
        <w:softHyphen/>
        <w:t>cześnie? Człowiek w Sienkiewiczu był prawdopodobnie mało wy</w:t>
        <w:softHyphen/>
        <w:t>razisty, mocny natomiast patriota. W patriotyzmie trzeba więc szukać poruszającej go namiętności. Zaraz po upadku Rzeczpospo</w:t>
        <w:softHyphen/>
        <w:t>litej zaczyna się w Polsce literatura „powrotu do łona” czyli w przeszłość która leczy od doznawanych co dzień poniżeń. Ta linia</w:t>
        <w:br w:type="page"/>
      </w:r>
      <w:r>
        <w:rPr>
          <w:color w:val="000000"/>
          <w:spacing w:val="0"/>
          <w:w w:val="100"/>
          <w:position w:val="0"/>
          <w:shd w:val="clear" w:color="auto" w:fill="auto"/>
          <w:lang w:val="pl-PL" w:eastAsia="pl-PL" w:bidi="pl-PL"/>
        </w:rPr>
        <w:t>w powieści, od Niemcewicza, Rzewuskiego, do Kraszewskiego i Kaczkowskiego, doskonali się i znajduje w „Trylogii” najpeł</w:t>
        <w:softHyphen/>
        <w:t>niejszą realizację. Otwartą jest kwestią kto, Kraszewski czy Sien</w:t>
        <w:softHyphen/>
        <w:t>kiewicz, mądrzej przystępował do takiego samego w istocie zada</w:t>
        <w:softHyphen/>
        <w:t>nia. Kraszewski bije Sienkiewicza gorliwością swojej służby i płodnością: jest fenomenem na miarę światową. Jednak Kraszew</w:t>
        <w:softHyphen/>
        <w:t>ski nie napisał powieści barwniejszej niż „Trzej muszkieterowie” i bardziej zachęcającej do identyfikacji z jej bohaterami niż „Winnetou, czerwonoskóry gentleman” Karola Maya.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Pretensje do „Trylogii”? O co mieć pretensje do „Trzech muszkieterów” albo „Hrabiego Monte Christo” czy też do ich o wiele bogatszej w tło historyczne odmiany? Czego więcej można żądać od „Krzyżaków” niż żeby byli wartką narracją osnutą do</w:t>
        <w:softHyphen/>
        <w:t>koła „Grunwaldu” Jana Matejki? Należałoby się tylko cieszyć, że takie powieści są, postawić je na zaszczytnym miejscu wśród in</w:t>
        <w:softHyphen/>
        <w:t>nych dzieł reprezentujących rozpaczliwy „powrót do łona” i na tym poprzestać. Niestety wszystko się zmienia kiedy historyczne panoramy Sienkiewicza podaj e się za wielką literaturę i zaleca się je jako chleb duchowy pokoleń. Nie jest prawdą, że kontrowersja dokoła Sienkiewicza sprowadza się do ideologicznego sporu. Cał</w:t>
        <w:softHyphen/>
        <w:t>kowite zlekceważenie tej kontrowersji przez współautorów książ</w:t>
        <w:softHyphen/>
        <w:t>ki trudno usprawiedliwić. Przeciwnicy Sienkiewicza w Polsce nie tylko przeciwstawiali mu swoje, inne, widzenie wypadków historycznych. Kiedy Prus zarzucał „Trylogii”, że krew obficie w niej z ran płynąca nie jest krwią ale jagodowym sokiem, kiedy śmiał się z Podbipięty, chodzącej gilotyny odmawiającej paciorek, to nie była ideologia tylko zasadnicze, równie ważne wtedy jak dzisiaj, żądanie: żeby pisarz był umysłowo i emocjonalnie dorosły i żeby zwracał się do dorosłych. Ach, Sienkiewicz jest świetny, wyborny, pyszny, znakomity, zamaszysty! Tak, wszystko to ma, prócz wielkości. Tej wielkości, którą poznaje się np. po scenach w obozie jeńców u Tołstoja. Niechby wielkość była koślawa, wy</w:t>
        <w:softHyphen/>
        <w:t>kręcona, skażona, nie pyszna i zamaszysta, bo zaiste nie mierzy się jej perfekcją. Ale niechby była.</w:t>
      </w:r>
    </w:p>
    <w:p>
      <w:pPr>
        <w:pStyle w:val="Style41"/>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Londyńska książka podkreśla pedagogiczno-patriotyczne zale</w:t>
        <w:softHyphen/>
        <w:t>ty „Trylogii”. Słusznie, tylko że czy naród, który obiera opowieść nieco dziecinną za swoją Iliadę nie płaci zbyt wysokiej ceny? Czy cały nie zmienia się w Peter Pana, chłopca który nie chciał rosnąć? A poza tym „Trylogia” jest mniej niewinna niż to z pozoru wy</w:t>
        <w:softHyphen/>
        <w:t>gląda. Jej bohaterowie, z sarmackiego praiłu ulepieni, archetypal- ni, w sarmackie życie z kolei wracają z kart powieści, a niektóre ich popędy, przez Sienkiewicza niedomówione, w życiu nabierają dobitności. Rzeklibyśmy, że „Trylogia” kryje w sobie niewywoła- ną kliszę, a kiedy ją wywołają odpowiednie warunki, wyłania się z niej twarz, archetypalnie sarmacka, Gnębona Puczymordy.</w:t>
      </w:r>
      <w:r>
        <w:br w:type="page"/>
      </w:r>
    </w:p>
    <w:p>
      <w:pPr>
        <w:pStyle w:val="Style41"/>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Gnębon Puczymorda otrzymał swoje imię i nazwisko od St. Ign. Witkiewicza. Mówi się o nim w sztuce „Szewcy” oraz w powieści „Jedyne wyjście”, której akcja dzieje się, jak zwykle u Witkacego, w Polsce przyszłej, gdzieś na przełomie dwudziestego i dwudziestego pierwszego wieku. W państwie tym, o ustroju, jak można wnioskować, faszystowsko-komunistycznym, Puczymorda stoi na czele monopolistycznej partii P.Z.P. W „Tangu” Mrożka przybrał natomiast imię Edek. Dopatrywanie się w Puczymordzie jednej osobistości, czy też przedstawiciela jednej politycznej orien</w:t>
        <w:softHyphen/>
        <w:t>tacji, byłoby błędne. Posiada on bowiem wszelkie właściwości plemiennego geniusza, narodowego parakleta, wodza o wielu twarzach. Rodowód jego jest zawiły, niemniej „Trylogia”, ogląda</w:t>
        <w:softHyphen/>
        <w:t>na z dystansu, zawiera dane co do jego pochodzenia. Nie jest to bynajmniej moje odkrycie, bo przeciwnicy tzw. sienkiewiczow</w:t>
        <w:softHyphen/>
        <w:t>skiej krzepy dawno już dostrzegli u herosów tego pisarza, przy</w:t>
        <w:softHyphen/>
        <w:t>bierających po kilku wiekach nowe postacie i twarze, zamiłowa</w:t>
        <w:softHyphen/>
        <w:t>nie do pałki. Tutaj oczywiście wkraczamy już w spór ideologiczny, bo to zwykle liberałowie i socjaliści widzieli w Sienkiewiczu sprzy</w:t>
        <w:softHyphen/>
        <w:t>mierzeńca prawicy, najpierw nacjonalistycznej, następnie rasistow</w:t>
        <w:softHyphen/>
        <w:t>skiej, i totalitarnej. Z chwilą jednak kiedy wspomina się o wycho</w:t>
        <w:softHyphen/>
        <w:t>wawczych zaletach „Trylogii”, nie jest dobrze o tym sporze po prostu zamilczeć. Zresztą, chociaż wiele dawnych ideologicznych podziałów straciło swoje znaczenie, spór ten zinterpretowany na nowo, ma nadal żywotną treść. Dotyczy nie wpływu Sienkiewi</w:t>
        <w:softHyphen/>
        <w:t>cza na umysły, ale nacisku zbiorowych tęsknot na umysł tego twórcy, bluszczowaty, mało samodzielny, konwencjonalny.</w:t>
      </w:r>
    </w:p>
    <w:p>
      <w:pPr>
        <w:pStyle w:val="Style41"/>
        <w:keepNext w:val="0"/>
        <w:keepLines w:val="0"/>
        <w:widowControl w:val="0"/>
        <w:shd w:val="clear" w:color="auto" w:fill="auto"/>
        <w:bidi w:val="0"/>
        <w:spacing w:before="0" w:after="200" w:line="252" w:lineRule="auto"/>
        <w:ind w:left="0" w:right="0" w:firstLine="360"/>
        <w:jc w:val="both"/>
      </w:pPr>
      <w:r>
        <w:rPr>
          <w:color w:val="000000"/>
          <w:spacing w:val="0"/>
          <w:w w:val="100"/>
          <w:position w:val="0"/>
          <w:shd w:val="clear" w:color="auto" w:fill="auto"/>
          <w:lang w:val="pl-PL" w:eastAsia="pl-PL" w:bidi="pl-PL"/>
        </w:rPr>
        <w:t>Uwagi powyższe nie będą się podobać. Cel ich jest ten sam co niektórych wierszy Antoniego Słonimskiego: „Bardzo proszę pamiętać, że ja byłem przeciw”. W szczególnie ponurych momen</w:t>
        <w:softHyphen/>
        <w:t>tach historycznych spełnia się swój obowiązek dążąc do przywró</w:t>
        <w:softHyphen/>
        <w:t>cenia elementarnej hierarchii wartości. Bez ścisłej i surowej hie</w:t>
        <w:softHyphen/>
        <w:t>rarchizacji nie ma życia duchowego, jest chaos zrelatywizowanych mniemań, taktycznych posunięć i cynizm. Nic mnie nie obchodzi, że podtrzymując sienkiewiczowski kanon dostaje się brawko. Czło</w:t>
        <w:softHyphen/>
        <w:t xml:space="preserve">wiek ma za dużo kłopotów ze swoim istnieniem żeby ostrość problemów stępiać partykularnymi rozczuleniami. Ktokolwiek miary ogólnoludzkie przedkłada nad miary pożytku dla danej wspólnoty nazywa się po polsku, jeżeli się nie mylę, </w:t>
      </w:r>
      <w:r>
        <w:rPr>
          <w:i/>
          <w:iCs/>
          <w:color w:val="000000"/>
          <w:spacing w:val="0"/>
          <w:w w:val="100"/>
          <w:position w:val="0"/>
          <w:shd w:val="clear" w:color="auto" w:fill="auto"/>
          <w:lang w:val="pl-PL" w:eastAsia="pl-PL" w:bidi="pl-PL"/>
        </w:rPr>
        <w:t>biezrodnyj kosmopolit.</w:t>
      </w:r>
      <w:r>
        <w:rPr>
          <w:color w:val="000000"/>
          <w:spacing w:val="0"/>
          <w:w w:val="100"/>
          <w:position w:val="0"/>
          <w:shd w:val="clear" w:color="auto" w:fill="auto"/>
          <w:lang w:val="pl-PL" w:eastAsia="pl-PL" w:bidi="pl-PL"/>
        </w:rPr>
        <w:t xml:space="preserve"> Takich właśnie, myślę, dziś potrzeba. Gdyby posądzo</w:t>
        <w:softHyphen/>
        <w:t>no mnie o lekceważenie literatury polskiej, popełniono by omyłkę. Ponieważ piszę po polsku, muszę dbać o zdrowie mego gospodar</w:t>
        <w:softHyphen/>
        <w:t>stwa to znaczy, między innymi, wypróbowywać materiały z jakich są zrobione budynki wśród których się poruszam. Kompleksy niż</w:t>
        <w:softHyphen/>
        <w:t>szości powstają zwykle stąd, że broni się różnych lokalnych monu</w:t>
        <w:softHyphen/>
        <w:t>mentów („bo wielkim był”) czując w głębi serca, że nie całkiem</w:t>
        <w:br w:type="page"/>
      </w:r>
      <w:r>
        <w:rPr>
          <w:color w:val="000000"/>
          <w:spacing w:val="0"/>
          <w:w w:val="100"/>
          <w:position w:val="0"/>
          <w:shd w:val="clear" w:color="auto" w:fill="auto"/>
          <w:lang w:val="pl-PL" w:eastAsia="pl-PL" w:bidi="pl-PL"/>
        </w:rPr>
        <w:t>z nimi w porządku. Z polskiej literatury muszę brać to, co wy</w:t>
        <w:softHyphen/>
        <w:t>trzymuje konfrontację z ludzką, nie tylko polską, wielkością, co określa moją odrębność jako człowieka nie niższego niż moi bliźni wychowani na innych literaturach. Nie należy tu np. „O krasnoludkach i sierotce Marysi”. Sienkiewicz nie był pisarzem wysokiej miary. Książka wydana w 1967 roku, wychodząca z za</w:t>
        <w:softHyphen/>
        <w:t>łożenia że był, grzeszy brakiem poczucia humoru w takich tytu</w:t>
        <w:softHyphen/>
        <w:t xml:space="preserve">łach jak: „Trylogia — polską Iliadą” </w:t>
      </w:r>
      <w:r>
        <w:rPr>
          <w:i/>
          <w:iCs/>
          <w:color w:val="000000"/>
          <w:spacing w:val="0"/>
          <w:w w:val="100"/>
          <w:position w:val="0"/>
          <w:shd w:val="clear" w:color="auto" w:fill="auto"/>
          <w:lang w:val="pl-PL" w:eastAsia="pl-PL" w:bidi="pl-PL"/>
        </w:rPr>
        <w:t>(żadna</w:t>
      </w:r>
      <w:r>
        <w:rPr>
          <w:color w:val="000000"/>
          <w:spacing w:val="0"/>
          <w:w w:val="100"/>
          <w:position w:val="0"/>
          <w:shd w:val="clear" w:color="auto" w:fill="auto"/>
          <w:lang w:val="pl-PL" w:eastAsia="pl-PL" w:bidi="pl-PL"/>
        </w:rPr>
        <w:t xml:space="preserve"> nowoczesna literatura nie ma, bo nie może mieć, Iliady) i „Sienkiewicz a Tacyt”, nie przyczynia się też do obudzenia szacunku dla bynajmniej nie relatywnej hierarchii ludzkich osiągnięć.</w:t>
      </w:r>
    </w:p>
    <w:p>
      <w:pPr>
        <w:pStyle w:val="Style41"/>
        <w:keepNext w:val="0"/>
        <w:keepLines w:val="0"/>
        <w:widowControl w:val="0"/>
        <w:shd w:val="clear" w:color="auto" w:fill="auto"/>
        <w:bidi w:val="0"/>
        <w:spacing w:before="0" w:after="1100" w:line="252" w:lineRule="auto"/>
        <w:ind w:left="0" w:right="460" w:firstLine="0"/>
        <w:jc w:val="right"/>
      </w:pPr>
      <w:r>
        <w:rPr>
          <w:i/>
          <w:iCs/>
          <w:color w:val="000000"/>
          <w:spacing w:val="0"/>
          <w:w w:val="100"/>
          <w:position w:val="0"/>
          <w:shd w:val="clear" w:color="auto" w:fill="auto"/>
          <w:lang w:val="pl-PL" w:eastAsia="pl-PL" w:bidi="pl-PL"/>
        </w:rPr>
        <w:t>Czesław MIŁOSZ</w:t>
      </w:r>
    </w:p>
    <w:p>
      <w:pPr>
        <w:pStyle w:val="Style44"/>
        <w:keepNext/>
        <w:keepLines/>
        <w:widowControl w:val="0"/>
        <w:shd w:val="clear" w:color="auto" w:fill="auto"/>
        <w:bidi w:val="0"/>
        <w:spacing w:before="0" w:after="48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Ofiary i oprawcy</w:t>
      </w:r>
      <w:bookmarkEnd w:id="72"/>
      <w:bookmarkEnd w:id="73"/>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Stanisław Wygodzki oparł </w:t>
      </w:r>
      <w:r>
        <w:rPr>
          <w:b w:val="0"/>
          <w:bCs w:val="0"/>
          <w:i/>
          <w:iCs/>
          <w:color w:val="000000"/>
          <w:spacing w:val="0"/>
          <w:w w:val="100"/>
          <w:position w:val="0"/>
          <w:shd w:val="clear" w:color="auto" w:fill="auto"/>
          <w:lang w:val="pl-PL" w:eastAsia="pl-PL" w:bidi="pl-PL"/>
        </w:rPr>
        <w:t>Zatrzymanego do wyjaśnienia</w:t>
      </w:r>
      <w:r>
        <w:rPr>
          <w:b w:val="0"/>
          <w:bCs w:val="0"/>
          <w:i/>
          <w:iCs/>
          <w:color w:val="000000"/>
          <w:spacing w:val="0"/>
          <w:w w:val="100"/>
          <w:position w:val="0"/>
          <w:shd w:val="clear" w:color="auto" w:fill="auto"/>
          <w:lang w:val="pl-PL" w:eastAsia="pl-PL" w:bidi="pl-PL"/>
        </w:rPr>
        <w:footnoteReference w:id="9"/>
      </w:r>
      <w:r>
        <w:rPr>
          <w:b w:val="0"/>
          <w:bCs w:val="0"/>
          <w:color w:val="000000"/>
          <w:spacing w:val="0"/>
          <w:w w:val="100"/>
          <w:position w:val="0"/>
          <w:shd w:val="clear" w:color="auto" w:fill="auto"/>
          <w:lang w:val="pl-PL" w:eastAsia="pl-PL" w:bidi="pl-PL"/>
        </w:rPr>
        <w:t xml:space="preserve"> na opowiadaniach znajomych komunistów ze „starej gwardii” i na relacjach spisywanych po roku 1956 za namową Zakładu Historii Partii przy KC PZPR. Jest to więc zbeletryzowane świadectwo z lat, o których Leon Wudzki mówił na VIII Plenum: „Ludzi łapano na ulicy i wypuszczano po siedmiu dniach badania niezdol</w:t>
        <w:softHyphen/>
        <w:t>nych do życia. Ludzi tych trzeba było odwozić do Tworek. Ludzie chronili się do Tworek, ażeby nie dostać się do UB. Udawali wa</w:t>
        <w:softHyphen/>
        <w:t>riatów. Ludzie w popłochu, w panice, nawet porządni ludzie, ucie</w:t>
        <w:softHyphen/>
        <w:t>kali zagranicę żeby tylko uniknąć naszego systemu... Całe miasto wiedziało że ludzi mordują, całe miasto wiedziało że są karcę w których ludzie po trzy tygodnie stoją w ekskrementach po kostki, całe miasto wiedziało że Różański zdziera ludziom paznok</w:t>
        <w:softHyphen/>
        <w:t>cie osobiście z rąk, całe miasto wiedziało że oblewa się ludzi zimną wodą i stawia na mrozie, tow. Berman, członek komisji do spraw bezpieczeństwa, nie wiedział”.</w:t>
      </w:r>
    </w:p>
    <w:p>
      <w:pPr>
        <w:pStyle w:val="Style61"/>
        <w:keepNext w:val="0"/>
        <w:keepLines w:val="0"/>
        <w:widowControl w:val="0"/>
        <w:shd w:val="clear" w:color="auto" w:fill="auto"/>
        <w:bidi w:val="0"/>
        <w:spacing w:before="0" w:after="0" w:line="199" w:lineRule="auto"/>
        <w:ind w:left="0" w:right="0" w:firstLine="300"/>
        <w:jc w:val="both"/>
        <w:sectPr>
          <w:headerReference w:type="default" r:id="rId256"/>
          <w:footerReference w:type="default" r:id="rId257"/>
          <w:headerReference w:type="even" r:id="rId258"/>
          <w:footerReference w:type="even" r:id="rId259"/>
          <w:headerReference w:type="first" r:id="rId260"/>
          <w:footerReference w:type="first" r:id="rId261"/>
          <w:footnotePr>
            <w:pos w:val="pageBottom"/>
            <w:numFmt w:val="chicago"/>
            <w:numRestart w:val="continuous"/>
            <w15:footnoteColumns w:val="1"/>
          </w:footnotePr>
          <w:pgSz w:w="6851" w:h="11317"/>
          <w:pgMar w:top="956" w:left="489" w:right="497" w:bottom="636"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Bohater opowiadania Wygodzkiego, Szpakowaty, nie miał zda</w:t>
        <w:softHyphen/>
        <w:t>wałoby się powodu „unikać systemu” jako stary i wybitny komu</w:t>
        <w:softHyphen/>
        <w:t>nista z SDKPiL i KPP. A jednak, po krótkim okresie honorów i mi</w:t>
        <w:softHyphen/>
        <w:t xml:space="preserve">nisterialnej synekury, „zatrzymują” go w roku 1949 i „wyjaśniają” jego „sprawę” do roku 1955. Wraca z więzienia do sparaliżowanej żony, umiera przed ogłoszeniem uchwały IX Plenum z roku 1957, </w:t>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w której mowa i o nim w związku z „wypaczeniami w organach byłego Ministerstwa Bezpieczeństwa Publicznego”. Na cmentarzu zbierają się jego przyjaciele i znajomi, gromadka intonuje Między</w:t>
        <w:softHyphen/>
        <w:t>narodówkę. Prosty robotnik i członek partii Aron Szklarz, który zetknął się ze Szpakowatym w szpitalu więziennym UB, recytuje szeptem werset z Księgi Hioba.</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Mimo cierpień i goryczy partyjny Hiob „nie obraził się na partię”, pozostał jej do końca wierny, uważając swoje „zatrzy</w:t>
        <w:softHyphen/>
        <w:t>manie do wyjaśnienia” za „omyłkę”. W ciągu sześciu lat śledztwa nie torturowano go metodami opisanymi przez Wudzkiego, raz tylko kazano mu rozebrać się do naga i usiąść na odwróconym do góry nogami taborecie. Jego tortura polegała na całkowitym odcięciu od świata, na ciągłym pisaniu własnego życiorysu, i na zagrożeniu lub co najmniej zawieszeniu poczucia łączności z tym wszystkim czemu od najmłodszych lat służył. Chodziło naturalnie o KPP, „przeżartą prowokacją” i „powiązaną z defą”, krwawo przetrzebioną w Rosji w latach czystek i ostatecznie rozwiązaną przez Komintern w roku 1938. „Pojął że on, jeden z najbliższych współpracowników Warskiego, Leńskiego, Kostrzewy, Bortnow- skiego, Unszlichta, Piotrowskiego, nie może się znaleźć poza krę</w:t>
        <w:softHyphen/>
        <w:t>giem oskarżeń, które dosięgły przyjaciół. Dalsze rozmowy, selek</w:t>
        <w:softHyphen/>
        <w:t>cja dowodów, dobór materiałów były takie, iż tylko potwierdzały słuszność zarzutów. Szpakowaty był bezradny". Tuż przed śmier</w:t>
        <w:softHyphen/>
        <w:t>cią — o czym Wygodzki nie wspomina — Szpakowaty mógł jesz</w:t>
        <w:softHyphen/>
        <w:t>cze nacieszyć oczy widokiem swoich „zrehabilitowanych” po</w:t>
        <w:softHyphen/>
        <w:t xml:space="preserve">śmiertnie przyjaciół w panteonie fotograficznym </w:t>
      </w:r>
      <w:r>
        <w:rPr>
          <w:b w:val="0"/>
          <w:bCs w:val="0"/>
          <w:i/>
          <w:iCs/>
          <w:color w:val="000000"/>
          <w:spacing w:val="0"/>
          <w:w w:val="100"/>
          <w:position w:val="0"/>
          <w:shd w:val="clear" w:color="auto" w:fill="auto"/>
          <w:lang w:val="pl-PL" w:eastAsia="pl-PL" w:bidi="pl-PL"/>
        </w:rPr>
        <w:t xml:space="preserve">Trybuny Ludu. </w:t>
      </w:r>
      <w:r>
        <w:rPr>
          <w:b w:val="0"/>
          <w:bCs w:val="0"/>
          <w:color w:val="000000"/>
          <w:spacing w:val="0"/>
          <w:w w:val="100"/>
          <w:position w:val="0"/>
          <w:shd w:val="clear" w:color="auto" w:fill="auto"/>
          <w:lang w:val="pl-PL" w:eastAsia="pl-PL" w:bidi="pl-PL"/>
        </w:rPr>
        <w:t>Ale nie jest wcale (nawiasem mówiąc) pewne, czy wkrótce nie usłyszymy o niektórych z nich znowu, dla odmiany jako o „kryptosyjonistach”.</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„Bezradność” Szpakowatego należy przypisać jego dogmatyz- mowi. Przy całej sympatii dla swego bohatera Wygodzki rozumie to bardzo dobrze i podkreśla bardzo wyraźnie, co wzbudza zaufa</w:t>
        <w:softHyphen/>
        <w:t>nie do autentyczności jego opowiadania. Towarzysz więzienny Szpakowatego, członek delegatury rządu londyńskiego, zauważa: „Dziwna jest wasza interpretacja faktów, bardzo dziwna. Czasa</w:t>
        <w:softHyphen/>
        <w:t>mi wydaje mi się, że to ja hołduję metodzie marksistowskiej, a nie wy. Tam, gdzie potrzebna analiza polityczna, wy mówicie o pomyłkach albo, co brzmi jeszcze śmieszniej, wdaj ecie się w analizę psychologiczną. To co wy nazywacie pomyłką, ja nazywam po prostu fałszerstwem". Diagnoza jest ścisła. Szpakowaty nie załamuje się co prawda w śledztwie, ale stając na gruncie „omył</w:t>
        <w:softHyphen/>
        <w:t>ki” popełnionej przez partię która „w zasadzie ma zawsze rację”, oddaje się na dalszą metę (do której w jego „sprawie” nie doszło dzięki zmianie kursu w roku 1955) w ręce swoich oprawców. Charakterystyczny jest pod tym względem jego ostrożny a nawet niechętny stosunek do dwóch komunistów, którzy odrzucają teo</w:t>
        <w:softHyphen/>
        <w:t>rię „omyłki”: do Wukopa i do mądrego Szklarza. Kiedy w jednej z pierwszych rozmów po „zatrzymaniu do wyjaśnienia” oficer UB opukuje ofiarę („partii może być potrzebne fałszywe oświadcze</w:t>
        <w:softHyphen/>
        <w:t>nie”, „kto sprawuje władzę musi czasem kłamać"), Szpakowaty</w:t>
        <w:br w:type="page"/>
      </w:r>
      <w:r>
        <w:rPr>
          <w:b w:val="0"/>
          <w:bCs w:val="0"/>
          <w:color w:val="000000"/>
          <w:spacing w:val="0"/>
          <w:w w:val="100"/>
          <w:position w:val="0"/>
          <w:shd w:val="clear" w:color="auto" w:fill="auto"/>
          <w:lang w:val="pl-PL" w:eastAsia="pl-PL" w:bidi="pl-PL"/>
        </w:rPr>
        <w:t>zamiast powiedzieć „nie” stara się raczej wybadać warunki „kom</w:t>
        <w:softHyphen/>
        <w:t xml:space="preserve">promisu”: „Ustąpię wam, tylko mi wytłumaczcie, wobec kogo chcecie kłamać... Przekonajcie mnie o słuszności tego, co głosicie. Nie macie przed sobą wroga. Jestem starym komunistą”. Ubek ma pełne prawo pokwitować: „To też już jest jakaś płaszczyzna porozumienia z nieprzejednanym”. W organizowanych </w:t>
      </w:r>
      <w:r>
        <w:rPr>
          <w:b w:val="0"/>
          <w:bCs w:val="0"/>
          <w:i/>
          <w:iCs/>
          <w:color w:val="000000"/>
          <w:spacing w:val="0"/>
          <w:w w:val="100"/>
          <w:position w:val="0"/>
          <w:shd w:val="clear" w:color="auto" w:fill="auto"/>
          <w:lang w:val="pl-PL" w:eastAsia="pl-PL" w:bidi="pl-PL"/>
        </w:rPr>
        <w:t>po wsiem prawiłam iskusstwa</w:t>
      </w:r>
      <w:r>
        <w:rPr>
          <w:b w:val="0"/>
          <w:bCs w:val="0"/>
          <w:color w:val="000000"/>
          <w:spacing w:val="0"/>
          <w:w w:val="100"/>
          <w:position w:val="0"/>
          <w:shd w:val="clear" w:color="auto" w:fill="auto"/>
          <w:lang w:val="pl-PL" w:eastAsia="pl-PL" w:bidi="pl-PL"/>
        </w:rPr>
        <w:t xml:space="preserve"> procesach pokazowych tacy „nieprzejednani starzy komuniści” powtarzali przed sądem wyuczone na pamięć w śledztwie zeznania. W Polsce rzecz nie wyszła po prostu poza stadium przygotowawcze.</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W najbardziej dramatycznym rozdziale </w:t>
      </w:r>
      <w:r>
        <w:rPr>
          <w:b w:val="0"/>
          <w:bCs w:val="0"/>
          <w:i/>
          <w:iCs/>
          <w:color w:val="000000"/>
          <w:spacing w:val="0"/>
          <w:w w:val="100"/>
          <w:position w:val="0"/>
          <w:shd w:val="clear" w:color="auto" w:fill="auto"/>
          <w:lang w:val="pl-PL" w:eastAsia="pl-PL" w:bidi="pl-PL"/>
        </w:rPr>
        <w:t>Wielkiej Czystki</w:t>
      </w:r>
      <w:r>
        <w:rPr>
          <w:b w:val="0"/>
          <w:bCs w:val="0"/>
          <w:color w:val="000000"/>
          <w:spacing w:val="0"/>
          <w:w w:val="100"/>
          <w:position w:val="0"/>
          <w:shd w:val="clear" w:color="auto" w:fill="auto"/>
          <w:lang w:val="pl-PL" w:eastAsia="pl-PL" w:bidi="pl-PL"/>
        </w:rPr>
        <w:t xml:space="preserve"> Weiss- berg-Cybulski opowiada o tym, jak jego współtowarzysz celi ko</w:t>
        <w:softHyphen/>
        <w:t>munista Różański usiłuje go namówić by przyznał się do zbrodni niepopełnionych. Różański uważa za swój „obowiązek partyjny” podpisać wszystkie fałszywe oskarżenia, które podsuwa mu sędzia śledczy. Fałsz i prawda są dla niego „pojęciami burżuazyjnymi”, pozbawionymi całkowicie sensu w Związku Sowieckim. Nie jest istotne, czy człowiek ma się w ogóle do czego przyznać. „Istnieją pewne konieczności polityczne i partia ma prawo domagać się od swoich członków, by się tym koniecznościom podporządkowa</w:t>
        <w:softHyphen/>
        <w:t>li”. Do partii należy decyzja komu na „danym etapie walki” przy</w:t>
        <w:softHyphen/>
        <w:t>pada rola oskarżonego, a komu oskarżyciela. Weissberg oburza się początkowo na tę upiorną bzdurę, ale po jakimś czasie i w nim rodzą się wahania: „W atmosferze NKWD traciło się poczucie pro</w:t>
        <w:softHyphen/>
        <w:t>porcji. Nawet tam, na wolności, po wielkich procesach ludzie już nie wiedzieli kto jest prześladowanym, a kto prześladowcą. Cóż dopiero tutaj... Miałem uczucie, że w rozmowach z Różańskim zacierają się we mnie jasne i proste pojęcia dobra i zła, prawdy i fałszu, oraz ich mierniki. Zaczynałem wątpić w słuszność mojej sprawy. Broniłem się przed trucizną, sączoną przez niego kropla po kropli do mojego mózgu. Czułem jednak, że jego siła sugestii powoli przezwycięża moją wolę”. Trzeba dużego wysiłku, by Weissberg uwolnił się w końcu od „hipnozy” Różańskiego (zresztą prowokatora) i odzyskał zdolność „oceniania rzeczy według reguł zdrowego rozsądku ludzkiego a nie według reguł dialektyki GPU”.</w:t>
      </w:r>
    </w:p>
    <w:p>
      <w:pPr>
        <w:pStyle w:val="Style61"/>
        <w:keepNext w:val="0"/>
        <w:keepLines w:val="0"/>
        <w:widowControl w:val="0"/>
        <w:shd w:val="clear" w:color="auto" w:fill="auto"/>
        <w:bidi w:val="0"/>
        <w:spacing w:before="0" w:after="0" w:line="199" w:lineRule="auto"/>
        <w:ind w:left="0" w:right="0" w:firstLine="280"/>
        <w:jc w:val="both"/>
        <w:sectPr>
          <w:headerReference w:type="default" r:id="rId262"/>
          <w:footerReference w:type="default" r:id="rId263"/>
          <w:headerReference w:type="even" r:id="rId264"/>
          <w:footerReference w:type="even" r:id="rId265"/>
          <w:headerReference w:type="first" r:id="rId266"/>
          <w:footerReference w:type="first" r:id="rId267"/>
          <w:footnotePr>
            <w:pos w:val="pageBottom"/>
            <w:numFmt w:val="chicago"/>
            <w:numRestart w:val="continuous"/>
            <w15:footnoteColumns w:val="1"/>
          </w:footnotePr>
          <w:pgSz w:w="6851" w:h="11317"/>
          <w:pgMar w:top="956" w:left="489" w:right="497" w:bottom="636"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Historia z Różańskim jest epizodem chwilowo zaczadzonego umysłu, wskazującym na możliwość wykorzystania takiego zja</w:t>
        <w:softHyphen/>
        <w:t>wiska u ludzi słabszych niż Weissberg w atmosferze permanent</w:t>
        <w:softHyphen/>
        <w:t xml:space="preserve">nej inkwizycji. Tortury (bo one są naturalnie najważniejsze, o czym wie Wygodzki cytując Brechta z dramatu </w:t>
      </w:r>
      <w:r>
        <w:rPr>
          <w:b w:val="0"/>
          <w:bCs w:val="0"/>
          <w:i/>
          <w:iCs/>
          <w:color w:val="000000"/>
          <w:spacing w:val="0"/>
          <w:w w:val="100"/>
          <w:position w:val="0"/>
          <w:shd w:val="clear" w:color="auto" w:fill="auto"/>
          <w:lang w:val="pl-PL" w:eastAsia="pl-PL" w:bidi="pl-PL"/>
        </w:rPr>
        <w:t xml:space="preserve">Galileo Galilei) </w:t>
      </w:r>
      <w:r>
        <w:rPr>
          <w:b w:val="0"/>
          <w:bCs w:val="0"/>
          <w:color w:val="000000"/>
          <w:spacing w:val="0"/>
          <w:w w:val="100"/>
          <w:position w:val="0"/>
          <w:shd w:val="clear" w:color="auto" w:fill="auto"/>
          <w:lang w:val="pl-PL" w:eastAsia="pl-PL" w:bidi="pl-PL"/>
        </w:rPr>
        <w:t xml:space="preserve">mogą w wiernych członkach partii, oskarżonych naraz o fikcyjne zbrodnie, przygotować grunt pod presję dodatkową. Hanna Arendt określa ją trafnie w </w:t>
      </w:r>
      <w:r>
        <w:rPr>
          <w:b w:val="0"/>
          <w:bCs w:val="0"/>
          <w:i/>
          <w:iCs/>
          <w:color w:val="000000"/>
          <w:spacing w:val="0"/>
          <w:w w:val="100"/>
          <w:position w:val="0"/>
          <w:shd w:val="clear" w:color="auto" w:fill="auto"/>
          <w:lang w:val="pl-PL" w:eastAsia="pl-PL" w:bidi="pl-PL"/>
        </w:rPr>
        <w:t>The Origins oj Totalitarianism</w:t>
      </w:r>
      <w:r>
        <w:rPr>
          <w:b w:val="0"/>
          <w:bCs w:val="0"/>
          <w:color w:val="000000"/>
          <w:spacing w:val="0"/>
          <w:w w:val="100"/>
          <w:position w:val="0"/>
          <w:shd w:val="clear" w:color="auto" w:fill="auto"/>
          <w:lang w:val="pl-PL" w:eastAsia="pl-PL" w:bidi="pl-PL"/>
        </w:rPr>
        <w:t xml:space="preserve"> jako presję nie tyle „dialektyki", co „logiczności". W oparciu o „logiczność" partia dzieli w praktyce swoich członków na oprawców i ofiary </w:t>
      </w:r>
      <w:r>
        <w:rPr>
          <w:b w:val="0"/>
          <w:bCs w:val="0"/>
          <w:i/>
          <w:iCs/>
          <w:color w:val="000000"/>
          <w:spacing w:val="0"/>
          <w:w w:val="100"/>
          <w:position w:val="0"/>
          <w:shd w:val="clear" w:color="auto" w:fill="auto"/>
          <w:lang w:val="fr-FR" w:eastAsia="fr-FR" w:bidi="fr-FR"/>
        </w:rPr>
        <w:t xml:space="preserve">(executioners </w:t>
      </w:r>
      <w:r>
        <w:rPr>
          <w:b w:val="0"/>
          <w:bCs w:val="0"/>
          <w:i/>
          <w:iCs/>
          <w:color w:val="000000"/>
          <w:spacing w:val="0"/>
          <w:w w:val="100"/>
          <w:position w:val="0"/>
          <w:shd w:val="clear" w:color="auto" w:fill="auto"/>
          <w:lang w:val="pl-PL" w:eastAsia="pl-PL" w:bidi="pl-PL"/>
        </w:rPr>
        <w:t xml:space="preserve">and </w:t>
      </w:r>
      <w:r>
        <w:rPr>
          <w:b w:val="0"/>
          <w:bCs w:val="0"/>
          <w:i/>
          <w:iCs/>
          <w:color w:val="000000"/>
          <w:spacing w:val="0"/>
          <w:w w:val="100"/>
          <w:position w:val="0"/>
          <w:shd w:val="clear" w:color="auto" w:fill="auto"/>
          <w:lang w:val="fr-FR" w:eastAsia="fr-FR" w:bidi="fr-FR"/>
        </w:rPr>
        <w:t>victims):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i jedni i drudzy „przyśpieszają bieg historii”, jedni oskarżając i likwidując kiedy należy w inte</w:t>
        <w:softHyphen/>
        <w:t>resie nieomylnej partii, drudzy przyznając się i przyjmując po</w:t>
        <w:softHyphen/>
        <w:t>kornie wyroki kiedy partia tego od nich wymaga. Siła „logiczno</w:t>
        <w:softHyphen/>
        <w:t xml:space="preserve">ści” tkwi w obawie zaprzeczenia samemu sobie. Zgadzasz się że </w:t>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historia jest walką klas, i zdajesz sobie sprawę z roli odgrywanej w niej przez partię. Wiesz zatem że, historycznie biorąc, partia — niezależnie od takich czy innych omyłek — ma w ostatecznym rozrachunku zawsze rację. W danym momencie historycznym, czy</w:t>
        <w:softHyphen/>
        <w:t>li zgodnie z prawami historii, muszą być popełnione pewne zbrod</w:t>
        <w:softHyphen/>
        <w:t>nie które partia, znowu zgodnie z prawami historii, musi ukarać. Do popełnienia tych zbrodni konieczni są zbrodniarze, ale może się zdarzyć że choć partia przewiduje ostro nieuniknione zbrod</w:t>
        <w:softHyphen/>
        <w:t>nie, nie umie jeszcze zidentyfikować zbrodniarzy. Ważniejsze od identyfikacji zbrodniarzy jest ukaranie zbrodni, gdyż w prze</w:t>
        <w:softHyphen/>
        <w:t>ciwnym wypadku koło historii zostanie zahamowane w swym biegu. Ty więc którego oskarżamy albo jesteś zbrodniarzem, albo partia powołała cię do odegrania roli zbrodniarza — tak czy owak, stałeś się obiektywnie wrogiem partii. Odmawiając przy</w:t>
        <w:softHyphen/>
        <w:t>znania się, odwracasz się od historii, stajesz się rzeczywistym wro</w:t>
        <w:softHyphen/>
        <w:t>giem, zaprzeczasz samemu sobie i odbierasz sens całemu swoje</w:t>
        <w:softHyphen/>
        <w:t>mu życiu. „Tyrania logiczności — dodaje Hanna Arendt — ozna</w:t>
        <w:softHyphen/>
        <w:t>cza oddanie umysłu w niewolę nigdy nie kończącego się procesu", z którego nic nie jest w stanie wyrwać człowieka poza jego „wiel</w:t>
        <w:softHyphen/>
        <w:t>ką zdolnością zaczęcia czegoś od nowa”.</w:t>
      </w:r>
    </w:p>
    <w:p>
      <w:pPr>
        <w:pStyle w:val="Style61"/>
        <w:keepNext w:val="0"/>
        <w:keepLines w:val="0"/>
        <w:widowControl w:val="0"/>
        <w:shd w:val="clear" w:color="auto" w:fill="auto"/>
        <w:bidi w:val="0"/>
        <w:spacing w:before="0" w:after="40" w:line="199" w:lineRule="auto"/>
        <w:ind w:left="0" w:right="0" w:firstLine="280"/>
        <w:jc w:val="both"/>
      </w:pPr>
      <w:r>
        <w:rPr>
          <w:b w:val="0"/>
          <w:bCs w:val="0"/>
          <w:color w:val="000000"/>
          <w:spacing w:val="0"/>
          <w:w w:val="100"/>
          <w:position w:val="0"/>
          <w:shd w:val="clear" w:color="auto" w:fill="auto"/>
          <w:lang w:val="pl-PL" w:eastAsia="pl-PL" w:bidi="pl-PL"/>
        </w:rPr>
        <w:t xml:space="preserve">Jest to portret typowego dogmatyka. Bohater opowiadania Wygodzkiego nie posiada tej zdolności i nie potrafi już niczego zacząć od nowa. Ocala go </w:t>
      </w:r>
      <w:r>
        <w:rPr>
          <w:b w:val="0"/>
          <w:bCs w:val="0"/>
          <w:i/>
          <w:iCs/>
          <w:color w:val="000000"/>
          <w:spacing w:val="0"/>
          <w:w w:val="100"/>
          <w:position w:val="0"/>
          <w:shd w:val="clear" w:color="auto" w:fill="auto"/>
          <w:lang w:val="fr-FR" w:eastAsia="fr-FR" w:bidi="fr-FR"/>
        </w:rPr>
        <w:t>in extremis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(podobnie jak Gomułkę) oddolna fala „polskiego października”.</w:t>
      </w:r>
    </w:p>
    <w:p>
      <w:pPr>
        <w:pStyle w:val="Style61"/>
        <w:keepNext w:val="0"/>
        <w:keepLines w:val="0"/>
        <w:widowControl w:val="0"/>
        <w:shd w:val="clear" w:color="auto" w:fill="auto"/>
        <w:bidi w:val="0"/>
        <w:spacing w:before="0" w:after="1060" w:line="199" w:lineRule="auto"/>
        <w:ind w:left="0" w:right="380" w:firstLine="0"/>
        <w:jc w:val="right"/>
      </w:pPr>
      <w:r>
        <w:rPr>
          <w:b w:val="0"/>
          <w:bCs w:val="0"/>
          <w:i/>
          <w:iCs/>
          <w:color w:val="000000"/>
          <w:spacing w:val="0"/>
          <w:w w:val="100"/>
          <w:position w:val="0"/>
          <w:shd w:val="clear" w:color="auto" w:fill="auto"/>
          <w:lang w:val="pl-PL" w:eastAsia="pl-PL" w:bidi="pl-PL"/>
        </w:rPr>
        <w:t>Lucjan KŁODNICKI</w:t>
      </w:r>
    </w:p>
    <w:p>
      <w:pPr>
        <w:pStyle w:val="Style44"/>
        <w:keepNext/>
        <w:keepLines/>
        <w:widowControl w:val="0"/>
        <w:shd w:val="clear" w:color="auto" w:fill="auto"/>
        <w:bidi w:val="0"/>
        <w:spacing w:before="0" w:after="460" w:line="209"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Prawdy względne Leszka Kołakowskiego</w:t>
      </w:r>
      <w:bookmarkEnd w:id="74"/>
      <w:bookmarkEnd w:id="75"/>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Leszek Kołakowski zebrał niedawno dziesięć swoich rozpraw dotyczących epistemologii, historii, etyki i socjologii w książce zatytułowanej </w:t>
      </w:r>
      <w:r>
        <w:rPr>
          <w:b w:val="0"/>
          <w:bCs w:val="0"/>
          <w:i/>
          <w:iCs/>
          <w:color w:val="000000"/>
          <w:spacing w:val="0"/>
          <w:w w:val="100"/>
          <w:position w:val="0"/>
          <w:shd w:val="clear" w:color="auto" w:fill="auto"/>
          <w:lang w:val="pl-PL" w:eastAsia="pl-PL" w:bidi="pl-PL"/>
        </w:rPr>
        <w:t>Kultura i Fetysze</w:t>
      </w:r>
      <w:r>
        <w:rPr>
          <w:b w:val="0"/>
          <w:bCs w:val="0"/>
          <w:color w:val="000000"/>
          <w:spacing w:val="0"/>
          <w:w w:val="100"/>
          <w:position w:val="0"/>
          <w:shd w:val="clear" w:color="auto" w:fill="auto"/>
          <w:lang w:val="pl-PL" w:eastAsia="pl-PL" w:bidi="pl-PL"/>
        </w:rPr>
        <w:t xml:space="preserve"> (PWN, 1967). Autor podkreśla jednak słusznie na wstępie, że ta selekcja materiałów sięgająca dziesięciu lat wstecz nie jest bynajmniej przypadkowa. Myśl prze</w:t>
        <w:softHyphen/>
        <w:t>wodnią książki Kołakowski zamyka w aforyzmie greckiego ko</w:t>
        <w:softHyphen/>
        <w:t>mediopisarza Epicharma: „Godzi się, by śmiertelny śmiertelne, nie zaś nieśmiertelne myśli rodził”. Innymi słowy, Kołakowski sprzeciwia się filozofiom, które zakładają istnienie zasadniczych, niezmiennych prawd i utrzymują że obowiązkiem naszym, a prze</w:t>
        <w:softHyphen/>
        <w:t>de wszystkim obowiązkiem filozofów, jest te prawdy odkryć, albo przynajmniej wskazać miejsce, gdzie one się ukrywają.</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pierwszej chwili stanowisko Kołakowskiego wydaje się pros</w:t>
        <w:softHyphen/>
        <w:br w:type="page"/>
      </w:r>
      <w:r>
        <w:rPr>
          <w:b w:val="0"/>
          <w:bCs w:val="0"/>
          <w:color w:val="000000"/>
          <w:spacing w:val="0"/>
          <w:w w:val="100"/>
          <w:position w:val="0"/>
          <w:shd w:val="clear" w:color="auto" w:fill="auto"/>
          <w:lang w:val="pl-PL" w:eastAsia="pl-PL" w:bidi="pl-PL"/>
        </w:rPr>
        <w:t>te i przypomina poglądy pozytywistów Koła Wiedeńskiego. Można by pomyśleć mianowicie, że Kołakowski odrzuca na przykład stały niewzruszony świat platońskich idei, czy też przekonanie o istnie</w:t>
        <w:softHyphen/>
        <w:t>niu doskonałego, wiecznego Boga, na rzecz systematycznego ba</w:t>
        <w:softHyphen/>
        <w:t>dania zjawisk w świecie, który poznajemy zmysłowo, a nie drogą czystego rozumowania. Jednakże nauki ścisłe też mają swoje usta</w:t>
        <w:softHyphen/>
        <w:t>lone modele świata, które z biegiem czasu nabierają cech niena</w:t>
        <w:softHyphen/>
        <w:t>ruszalnych dogmatów, więc w tej dziedzinie również Kołakowski przestrzega przed przyjmowaniem pewnych sformułowań jako pewniki, które obowiązują wiecznie. Kołakowski odrzuca wszelkie pretensje absolutystyczne, nie tylko teologów, historyków, mora</w:t>
        <w:softHyphen/>
        <w:t>listów i filozofów o skłonnościach metafizycznych, lecz także teo</w:t>
        <w:softHyphen/>
        <w:t>retyków nauk ścisłych.</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 oznacza to jednak, że Kołakowski głosi skrajny sceptycyzm. Nie mówi on bowiem, że niczego nigdy nie powinniśmy uważać za pewne. Takie stanowisko byłoby zresztą nielogiczne, gdyż głosząc postulat „Nic nie jest pewne”, przyznajemy, że istnieje przynajmniej jedna prawda, w którą nie potrafimy wątpić. Jest nią właśnie twierdzenie „Nic nie jest pewne”. Kołakowski twierdzi raczej, jak przystało na ucznia Hegla i Marksa, że prawdę deter</w:t>
        <w:softHyphen/>
        <w:t>minują okoliczności historyczne, w jakich dana prawda jest gło</w:t>
        <w:softHyphen/>
        <w:t>szona. Prawdy są uzależnione od warunków historycznych dlatego, że są głoszone nie przez stworzenia posiadające wiedzę absolutną, lecz przez istoty śmiertelne, których zakres wiedzy musi z koniecz</w:t>
        <w:softHyphen/>
        <w:t>ności być niepełny i w znacznej mierze fałszywy. Stanowisko Ko</w:t>
        <w:softHyphen/>
        <w:t>łakowskiego prowokuje jednak inne pytanie: jeżeli rzeczywiście kryterium prawdy zmienia się co pewien czas, jak wytłumaczyć fakt, że zawsze jednak istnieje jakieś kryterium, wedle któ</w:t>
        <w:softHyphen/>
        <w:t>rego jedne wnioski odrzucamy jako błędne a inne przyjmujemy za prawdziwe?</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Kołakowski stwierdza, że „metafizyczne pytanie o prawdę jest naukowo zbędne. Zbędne jest również przypuszczenie, że zbiór owych prawd tymczasowych przybliża się, w kolejnych uściśle</w:t>
        <w:softHyphen/>
        <w:t>niach, do gotowej, w świecie idei transcendentalnych już przyrzą</w:t>
        <w:softHyphen/>
        <w:t>dzonej i oczekującej odkrywców 'prawdy bezwzględnej’ ” (str. 202). Wniosek ten Kołakowski wyciąga z obecnego stanu nauki: „jeśli wiedza naukowa zdejmuje coraz to nowe opakowania z bytu empi</w:t>
        <w:softHyphen/>
        <w:t>rycznego, to i tak nie ma widoków, byśmy w końcu, zdarłszy ostatnie opakowanie, ujrzeli odwiniętą z niego „rzecz samą”, która wszystkim opakowaniom nada sens wspólny; że trzeba raczej liczyć się z tym iż opakowania mnożą się razem z kolejnym ich zdzieraniem i współtworzone są niejako w procesie samego ich usuwania” (str. 210). To znaczy, że nasza wiedza o wszechświecie dzisiaj nie jest bliższa prawdy, niż wiedza którą dysponowali ko</w:t>
        <w:softHyphen/>
        <w:t>lejno Kopernik, Galileusz, Newton i Einstein. W pewnym sensie jest to wniosek słuszny: wszechświat jest nadal tajemnicą — może dziś nawet większą tajemnicą niż się zdawało naszym pra</w:t>
        <w:softHyphen/>
        <w:t>dziadom — różnica polega jedynie na tym, że z postępem nauki tajemnice pojawiają się w coraz to nowych rejonach naszej niewiedzy.</w:t>
      </w:r>
      <w:r>
        <w:br w:type="page"/>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Czyż jednak odkrycia nauki są aż tak przypadkowe? Czyż nasza wiedza dotycząca na przykład systemu słonecznego nie jest bliższa prawdy niż wiedza Ptolemeusza? Zapewne czeka nas wiele nie</w:t>
        <w:softHyphen/>
        <w:t>spodzianek, ale za to mamy ogromny zakres negatywnej wiedzy: to znaczy wiemy z całą pewnością że pewne odkrycia są nie do pomyślenia. Nikt dziś nie przyjmie serio rewelacji, że ziemia jest płaska lub że powierzchnia księżyca składa się z gnijącego sera.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Tak więc uczeni posiadają użyteczne kryterium prawdy. Nie jest to oczywiście kryterium absolutne — i tu zgadzamy się z Koła</w:t>
        <w:softHyphen/>
        <w:t>kowskim — gdyż samo sformułowanie takiego kryterium oznacza</w:t>
        <w:softHyphen/>
        <w:t>łoby, że człowiek włada nieograniczoną wiedzą o wszechświecie. Stwierdziwszy jednak, że kryteria naukowe podlegają stale rewizji w miarę, jak zdejmujemy „coraz to nowe opakowania z bytu empirycznego”, musimy jednocześnie podkreślić, że kryteria te są wynikiem ścisłej obserwacji zjawisk dostępnych nam wszyst</w:t>
        <w:softHyphen/>
        <w:t>kim, a więc nie są czystym wymysłem, który można dowolnie za</w:t>
        <w:softHyphen/>
        <w:t>stąpić przez inny, równie przypadkowy wymysł.</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Istnieje jednak bardzo ważna dziedzina absolutów, którą Ko</w:t>
        <w:softHyphen/>
        <w:t>łakowski w ogóle się nie zajmuje, może właśnie dlatego, że stanowi ona najpoważniejszy problem dla jego tezy, iż wiedza nasza uza</w:t>
        <w:softHyphen/>
        <w:t>leżniona jest od warunków historycznych. Mam na myśli prawa logiki, które determinują w sposób bezwarunkowy strukturę na</w:t>
        <w:softHyphen/>
        <w:t>szego rozumowania. Prawa logiki nie są prawami umownymi, które można czy to łamać, czy to zmienić na lepsze. To są prawa, których musimy przestrzegać, jeśli zamierzamy myśleć sensownie. Nikt nam oczywiście nie zabrania tych praw łamać: to znaczy rozumienie nielogiczne nie jest ani grzechem, ani przestępstwem — częściej niestety ludzie bywają karani za to właśnie, że mają odwagę rozumować konsekwentnie i wyciągać stąd gorzkie nieraz prawdy. Zatem rozumować błędnie zawsze nam wolno, nie potra</w:t>
        <w:softHyphen/>
        <w:t>fimy natomiast dowieść — i tu właśnie kry je się sens konieczności logicznej — że błędne wnioskowanie jest mimo wszystko popraw</w:t>
        <w:softHyphen/>
        <w:t>ne. Praw logiki nikt nie jest w stanie naruszyć i dlatego żadna siła nie zdoła zbudować prawdy na fałszu.</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Kołakowski mógłby się tu powołać na tych logików, którzy wbrew temu co właśnie powiedziałem o prawach logiki, starają się przekonać nas, że prawa logiki, choć rzeczywiście uniwersalnie obowiązujące, odnoszą się jednak tylko do struktur lingwistycz</w:t>
        <w:softHyphen/>
        <w:t>nych, którymi posługuje się człowiek cywilizowany, że właśnie umiejętność rozumowania logicznego jest cechą wyróżniającą go od ludów prymitywnych.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 jednak Kołakowski czyni coś diametralnie odmiennego. Refe</w:t>
        <w:softHyphen/>
        <w:t xml:space="preserve">ruje mianowicie z aprobatą badania antropologiczne Levi-Straussa, z których wynika, że na przykład społeczność dzikich w naszym pojęciu buszmenów w rzeczywistości przestrzega tych samych norm myślenia co my. Pan </w:t>
      </w:r>
      <w:r>
        <w:rPr>
          <w:b w:val="0"/>
          <w:bCs w:val="0"/>
          <w:color w:val="000000"/>
          <w:spacing w:val="0"/>
          <w:w w:val="100"/>
          <w:position w:val="0"/>
          <w:shd w:val="clear" w:color="auto" w:fill="auto"/>
          <w:lang w:val="fr-FR" w:eastAsia="fr-FR" w:bidi="fr-FR"/>
        </w:rPr>
        <w:t xml:space="preserve">Jourdain </w:t>
      </w:r>
      <w:r>
        <w:rPr>
          <w:b w:val="0"/>
          <w:bCs w:val="0"/>
          <w:color w:val="000000"/>
          <w:spacing w:val="0"/>
          <w:w w:val="100"/>
          <w:position w:val="0"/>
          <w:shd w:val="clear" w:color="auto" w:fill="auto"/>
          <w:lang w:val="pl-PL" w:eastAsia="pl-PL" w:bidi="pl-PL"/>
        </w:rPr>
        <w:t xml:space="preserve">w sztuce </w:t>
      </w:r>
      <w:r>
        <w:rPr>
          <w:b w:val="0"/>
          <w:bCs w:val="0"/>
          <w:color w:val="000000"/>
          <w:spacing w:val="0"/>
          <w:w w:val="100"/>
          <w:position w:val="0"/>
          <w:shd w:val="clear" w:color="auto" w:fill="auto"/>
          <w:lang w:val="fr-FR" w:eastAsia="fr-FR" w:bidi="fr-FR"/>
        </w:rPr>
        <w:t xml:space="preserve">Molière’a </w:t>
      </w:r>
      <w:r>
        <w:rPr>
          <w:b w:val="0"/>
          <w:bCs w:val="0"/>
          <w:color w:val="000000"/>
          <w:spacing w:val="0"/>
          <w:w w:val="100"/>
          <w:position w:val="0"/>
          <w:shd w:val="clear" w:color="auto" w:fill="auto"/>
          <w:lang w:val="pl-PL" w:eastAsia="pl-PL" w:bidi="pl-PL"/>
        </w:rPr>
        <w:t>wyraził zdumienie, gdy mu powiedziano, że od dziecka mówił prozą. Po</w:t>
        <w:softHyphen/>
        <w:t>dobne zdziwienie wyraziliby nie tylko buszmeni, ale i wielu tak zwanych cywilizowanych ludzi, gdyby się dowiedzieli, że w dysku</w:t>
        <w:softHyphen/>
        <w:t>sjach trzymają się reguł sformułowanych przez Arystotelesa. Ale</w:t>
        <w:br w:type="page"/>
      </w:r>
      <w:r>
        <w:rPr>
          <w:b w:val="0"/>
          <w:bCs w:val="0"/>
          <w:color w:val="000000"/>
          <w:spacing w:val="0"/>
          <w:w w:val="100"/>
          <w:position w:val="0"/>
          <w:shd w:val="clear" w:color="auto" w:fill="auto"/>
          <w:lang w:val="pl-PL" w:eastAsia="pl-PL" w:bidi="pl-PL"/>
        </w:rPr>
        <w:t>oczywiście fakt, że ktoś nie zdaje sobie sprawy z istnienia tych logicznych norm nie oznacza że wolno mu je bez szkody łamać. Konkluzje Levi-Straussa potwierdzają to przypuszczenie: stresz</w:t>
        <w:softHyphen/>
        <w:t>czając je Kołakowski stwierdza, że człowiek prymitywny „posłu</w:t>
        <w:softHyphen/>
        <w:t>guje się operacjami umysłowymi takimi samymi jak nasze, współcześnie stosowane w myśleniu naukowym” (str. 248).</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Czyż więc Kołakowski nie jest zmuszony przyznać, że nie wszystkie prawdy są względne? Nie, ponieważ broniąc swej tezy, może odpowiedzieć, że prawa logiki determinują tylko strukturę naszego myślenia lecz nie mają żadnego wpływu na treść, która tę strukturę w danej chwili wypełnia. I właśnie treść zmienia się w zależności od warunków historycznych.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Ale i tu raz jeszcze można zakwestionować stanowisko Koła</w:t>
        <w:softHyphen/>
        <w:t>kowskiego. Okazuje się bowiem nieraz, że czysto analityczne wzo</w:t>
        <w:softHyphen/>
        <w:t>ry matematyków, nie oparte na obserwacji i pomiarze przedmio</w:t>
        <w:softHyphen/>
        <w:t>tów i zjawisk, znajdują zastosowanie empiryczne: empiryczna interpretacja nieeuklidesowej geometrii Riemanna pokrywa się z Einsteinowskim modelem wszechświata.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Cóż jednak powiemy (zaprotestuje Kołakowski) gdy Einstein zostanie zastąpiony, podobnie jak pół wieku temu Einstein za</w:t>
        <w:softHyphen/>
        <w:t>stąpił Newtona? System Riemanna nie utraci oczywiście swej wewnętrznej zgodności, ale w interesującej nas tu interpretacji przestanie być zgodny z prawdą.</w:t>
      </w:r>
    </w:p>
    <w:p>
      <w:pPr>
        <w:pStyle w:val="Style61"/>
        <w:keepNext w:val="0"/>
        <w:keepLines w:val="0"/>
        <w:widowControl w:val="0"/>
        <w:shd w:val="clear" w:color="auto" w:fill="auto"/>
        <w:tabs>
          <w:tab w:pos="3515" w:val="left"/>
        </w:tabs>
        <w:bidi w:val="0"/>
        <w:spacing w:before="0" w:after="900" w:line="199" w:lineRule="auto"/>
        <w:ind w:left="0" w:right="0" w:firstLine="300"/>
        <w:jc w:val="both"/>
      </w:pPr>
      <w:r>
        <w:rPr>
          <w:b w:val="0"/>
          <w:bCs w:val="0"/>
          <w:color w:val="000000"/>
          <w:spacing w:val="0"/>
          <w:w w:val="100"/>
          <w:position w:val="0"/>
          <w:shd w:val="clear" w:color="auto" w:fill="auto"/>
          <w:lang w:val="pl-PL" w:eastAsia="pl-PL" w:bidi="pl-PL"/>
        </w:rPr>
        <w:t>Debata trwa.</w:t>
        <w:tab/>
      </w:r>
      <w:r>
        <w:rPr>
          <w:b w:val="0"/>
          <w:bCs w:val="0"/>
          <w:i/>
          <w:iCs/>
          <w:color w:val="000000"/>
          <w:spacing w:val="0"/>
          <w:w w:val="100"/>
          <w:position w:val="0"/>
          <w:shd w:val="clear" w:color="auto" w:fill="auto"/>
          <w:vertAlign w:val="subscript"/>
          <w:lang w:val="pl-PL" w:eastAsia="pl-PL" w:bidi="pl-PL"/>
        </w:rPr>
        <w:t>Adam</w:t>
      </w:r>
      <w:r>
        <w:rPr>
          <w:b w:val="0"/>
          <w:bCs w:val="0"/>
          <w:i/>
          <w:iCs/>
          <w:color w:val="000000"/>
          <w:spacing w:val="0"/>
          <w:w w:val="100"/>
          <w:position w:val="0"/>
          <w:shd w:val="clear" w:color="auto" w:fill="auto"/>
          <w:lang w:val="pl-PL" w:eastAsia="pl-PL" w:bidi="pl-PL"/>
        </w:rPr>
        <w:t xml:space="preserve"> CZERNIAWSKI</w:t>
      </w:r>
    </w:p>
    <w:p>
      <w:pPr>
        <w:pStyle w:val="Style44"/>
        <w:keepNext/>
        <w:keepLines/>
        <w:widowControl w:val="0"/>
        <w:shd w:val="clear" w:color="auto" w:fill="auto"/>
        <w:bidi w:val="0"/>
        <w:spacing w:before="0" w:after="420" w:line="240" w:lineRule="auto"/>
        <w:ind w:left="0" w:right="0" w:firstLine="0"/>
        <w:jc w:val="left"/>
      </w:pPr>
      <w:bookmarkStart w:id="76" w:name="bookmark76"/>
      <w:bookmarkStart w:id="77" w:name="bookmark77"/>
      <w:r>
        <w:rPr>
          <w:color w:val="000000"/>
          <w:spacing w:val="0"/>
          <w:w w:val="100"/>
          <w:position w:val="0"/>
          <w:shd w:val="clear" w:color="auto" w:fill="auto"/>
          <w:lang w:val="pl-PL" w:eastAsia="pl-PL" w:bidi="pl-PL"/>
        </w:rPr>
        <w:t>Staropolskie organy</w:t>
      </w:r>
      <w:bookmarkEnd w:id="76"/>
      <w:bookmarkEnd w:id="77"/>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Muzyka dawna w ciągu ostatniego dwudziestolecia zdecydowa</w:t>
        <w:softHyphen/>
        <w:t>nie przestała być wartością muzealną. Dziś należy ona do tych dziedzin sztuki, które nieprzerwanie przyciągają coraz liczniejszą publiczność będąc zwłaszcza pierwszoplanowym elementem festi</w:t>
        <w:softHyphen/>
        <w:t>wali, tej tak charakterystycznej dla naszej epoki postaci manifes</w:t>
        <w:softHyphen/>
        <w:t>tacji kulturalnych.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Wykonawstwo dawnej muzyki stało się też obszerną dziedziną wiedzy i sztuki w której krąg wprzęgnięte jest liczne grono ba</w:t>
        <w:softHyphen/>
        <w:t>daczy, konstruktorów instrumentów, instrumentalistów i śpiewa</w:t>
        <w:softHyphen/>
        <w:t>ków. Wielu z nich zresztą łączy kilka tych funkcji.</w:t>
      </w:r>
    </w:p>
    <w:p>
      <w:pPr>
        <w:pStyle w:val="Style61"/>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 xml:space="preserve">Od dawna dość zdano sobie też sprawę z faktu, że oryginalna postać brzmieniowa, całkowicie zgodna ze stylem epoki w której powstały wskrzeszane dziś utwory muzyczne jest warunkiem </w:t>
      </w:r>
      <w:r>
        <w:rPr>
          <w:b w:val="0"/>
          <w:bCs w:val="0"/>
          <w:i/>
          <w:iCs/>
          <w:color w:val="000000"/>
          <w:spacing w:val="0"/>
          <w:w w:val="100"/>
          <w:position w:val="0"/>
          <w:shd w:val="clear" w:color="auto" w:fill="auto"/>
          <w:lang w:val="pl-PL" w:eastAsia="pl-PL" w:bidi="pl-PL"/>
        </w:rPr>
        <w:t>sine qua non</w:t>
      </w:r>
      <w:r>
        <w:rPr>
          <w:b w:val="0"/>
          <w:bCs w:val="0"/>
          <w:color w:val="000000"/>
          <w:spacing w:val="0"/>
          <w:w w:val="100"/>
          <w:position w:val="0"/>
          <w:shd w:val="clear" w:color="auto" w:fill="auto"/>
          <w:lang w:val="pl-PL" w:eastAsia="pl-PL" w:bidi="pl-PL"/>
        </w:rPr>
        <w:t xml:space="preserve"> ich wartości estetycznej.</w:t>
      </w:r>
    </w:p>
    <w:p>
      <w:pPr>
        <w:pStyle w:val="Style27"/>
        <w:keepNext w:val="0"/>
        <w:keepLines w:val="0"/>
        <w:widowControl w:val="0"/>
        <w:shd w:val="clear" w:color="auto" w:fill="auto"/>
        <w:bidi w:val="0"/>
        <w:spacing w:before="0" w:after="300" w:line="226" w:lineRule="auto"/>
        <w:ind w:left="0" w:right="0" w:firstLine="300"/>
        <w:jc w:val="both"/>
        <w:sectPr>
          <w:headerReference w:type="default" r:id="rId268"/>
          <w:footerReference w:type="default" r:id="rId269"/>
          <w:headerReference w:type="even" r:id="rId270"/>
          <w:footerReference w:type="even" r:id="rId271"/>
          <w:footnotePr>
            <w:pos w:val="pageBottom"/>
            <w:numFmt w:val="chicago"/>
            <w:numRestart w:val="continuous"/>
            <w15:footnoteColumns w:val="1"/>
          </w:footnotePr>
          <w:pgSz w:w="6851" w:h="11317"/>
          <w:pgMar w:top="956" w:left="489" w:right="497" w:bottom="636" w:header="0" w:footer="3" w:gutter="0"/>
          <w:cols w:space="720"/>
          <w:noEndnote/>
          <w:rtlGutter w:val="0"/>
          <w:docGrid w:linePitch="360"/>
        </w:sectPr>
      </w:pPr>
      <w:r>
        <w:rPr>
          <w:color w:val="000000"/>
          <w:spacing w:val="0"/>
          <w:w w:val="100"/>
          <w:position w:val="0"/>
          <w:shd w:val="clear" w:color="auto" w:fill="auto"/>
          <w:lang w:val="pl-PL" w:eastAsia="pl-PL" w:bidi="pl-PL"/>
        </w:rPr>
        <w:t xml:space="preserve">* Jerzy Gołos, </w:t>
      </w:r>
      <w:r>
        <w:rPr>
          <w:i/>
          <w:iCs/>
          <w:color w:val="000000"/>
          <w:spacing w:val="0"/>
          <w:w w:val="100"/>
          <w:position w:val="0"/>
          <w:shd w:val="clear" w:color="auto" w:fill="auto"/>
          <w:lang w:val="pl-PL" w:eastAsia="pl-PL" w:bidi="pl-PL"/>
        </w:rPr>
        <w:t>Zarys Historii Budownictwa Organowego w Polsce.</w:t>
      </w:r>
      <w:r>
        <w:rPr>
          <w:color w:val="000000"/>
          <w:spacing w:val="0"/>
          <w:w w:val="100"/>
          <w:position w:val="0"/>
          <w:shd w:val="clear" w:color="auto" w:fill="auto"/>
          <w:lang w:val="pl-PL" w:eastAsia="pl-PL" w:bidi="pl-PL"/>
        </w:rPr>
        <w:t xml:space="preserve"> Wydaw</w:t>
        <w:softHyphen/>
        <w:t>nictwo Bydgoskiego Tow. Naukowego, 1966.</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Stąd też mamy już zdecydowanie poza sobą okres „przykrawa</w:t>
        <w:softHyphen/>
        <w:t>nia”, dostosowywanie dawnych utworów do metod współczesnego wykonawstwa i jego aparatu wykonawczego.</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Początki tego procesu sięgają początków naszego stulecia wraz z renesansem klawesynu dokonanym z inicjatywy Wandy Lan</w:t>
        <w:softHyphen/>
        <w:t>dowskiej oraz bachowskimi studiami Alberta Schweizera, który chociaż przeszedł do historii głównie dzięki swej działalności hu</w:t>
        <w:softHyphen/>
        <w:t>manitarnej w Afryce, w swej młodości był niemniej wielkim ba</w:t>
        <w:softHyphen/>
        <w:t>daczem i wykonawcą barokowej muzyki organowej.</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On też pierwszy powiązał dzieła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S. Bacha z organami Silber- manne, słynnego alzackiego budowniczego instrumentów XVIII wieku. Dziś autentyczne barokowe czy renesansowe organy liczą się na wagę złota, te które zachowały się w autentycznej postaci stają się celem muzycznych pielgrzymek i organizowanych wokół nich festiwali.</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Powstała też na ten temat bogata literatura studiów myzykolo- gicznych, albumów zdjęć i nagrań oraz periodyków.</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Kult dawnych organów wybitnie przyczynił się też do ożywie</w:t>
        <w:softHyphen/>
        <w:t>nia środowisk odgrywających do niedawna raczej marginesową rolę w międzynarodowym życiu muzycznym. Mam tu na myśli w pierwszym rzędzie kraje skandynawskie, które właśnie dzięki brakowi większej działalności muzycznych „modernistów” XIX stulecia zachowały dużą ilość zabytkowych organów z XVII i XVIII wieku, a dziś dzięki nim stały się ośrodkami o między</w:t>
        <w:softHyphen/>
        <w:t>narodowym znaczeniu.</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Polsce wykonawstwo dawnej muzyki rozwinęło się na znacz</w:t>
        <w:softHyphen/>
        <w:t>ną skalę dopiero w ostatnim dziesięcioleciu, choć początki zainte</w:t>
        <w:softHyphen/>
        <w:t>resowań tą dziedziną sięgają czasów dosyć odległych bo począt</w:t>
        <w:softHyphen/>
        <w:t>ków bieżącego stulecia i okresu międzywojennego.</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Co szczególnie cenne, obecny rozwój tej dziedziny zawdzięcza</w:t>
        <w:softHyphen/>
        <w:t>my wyłącznie spontanicznej inicjatywie środowiska muzycznego, w pierwszym rzędzie Warszawy. W przeciwieństwie do krajów zachodnich gdzie inicjatywy tego rodzaju mają z reguły solidne oparcie w mecenacie radiofonii i wytwórni płyt, w Polsce akcja ta spotyka się z niechętnym raczej, w najlepszym razie tolerują</w:t>
        <w:softHyphen/>
        <w:t>cym nastawieniem czynników oficjalnych.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Przyczyny tej niechęci są złożone — w pierwszym rzędzie okres o którym mowa cechuje po łańcuchu niepowodzeń rezygnacja czynników partyjnych z propagandowych funkcji sztuki (świetnie to zanalizował w swej książce Tomasz Staliński), z drugiej spon</w:t>
        <w:softHyphen/>
        <w:t>taniczny entuzjazm publiczności wypełniającej po brzegi sale kon</w:t>
        <w:softHyphen/>
        <w:t>certów dawnej muzyki budzi niewątpliwie podejrzenia partyj</w:t>
        <w:softHyphen/>
        <w:t>nych antyintelektualistów. W konkretach wyraża się to w ogólnej tendencji do zwalczania nowych inicjatyw kulturalnych.</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Wprawdzie instytucje stworzone poprzednio (często na wyrost) nie są likwidowane, działalność ich cechuje jednak planowa sta</w:t>
        <w:softHyphen/>
        <w:t>gnacja.</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Pewne koncesje przyznawane są jedynie inicjatywom na tere</w:t>
        <w:softHyphen/>
        <w:t>nach zachodnich (organizowany od roku 1966 bardzo udany festi</w:t>
        <w:softHyphen/>
        <w:br w:type="page"/>
      </w:r>
      <w:r>
        <w:rPr>
          <w:b w:val="0"/>
          <w:bCs w:val="0"/>
          <w:color w:val="000000"/>
          <w:spacing w:val="0"/>
          <w:w w:val="100"/>
          <w:position w:val="0"/>
          <w:shd w:val="clear" w:color="auto" w:fill="auto"/>
          <w:lang w:val="pl-PL" w:eastAsia="pl-PL" w:bidi="pl-PL"/>
        </w:rPr>
        <w:t xml:space="preserve">wal muzyki oratoryjnej </w:t>
      </w:r>
      <w:r>
        <w:rPr>
          <w:b w:val="0"/>
          <w:bCs w:val="0"/>
          <w:color w:val="000000"/>
          <w:spacing w:val="0"/>
          <w:w w:val="100"/>
          <w:position w:val="0"/>
          <w:shd w:val="clear" w:color="auto" w:fill="auto"/>
          <w:lang w:val="fr-FR" w:eastAsia="fr-FR" w:bidi="fr-FR"/>
        </w:rPr>
        <w:t xml:space="preserve">„Wratislavia </w:t>
      </w:r>
      <w:r>
        <w:rPr>
          <w:b w:val="0"/>
          <w:bCs w:val="0"/>
          <w:color w:val="000000"/>
          <w:spacing w:val="0"/>
          <w:w w:val="100"/>
          <w:position w:val="0"/>
          <w:shd w:val="clear" w:color="auto" w:fill="auto"/>
          <w:lang w:val="pl-PL" w:eastAsia="pl-PL" w:bidi="pl-PL"/>
        </w:rPr>
        <w:t>Cantans” we Wrocławiu), co wynika niewątpliwie z przesłanek polityki międzynarodowej.</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Muzycy więc tworzący specjalistyczne zespoły dawnej muzyki (do najwybitniejszych należą warszawskie </w:t>
      </w:r>
      <w:r>
        <w:rPr>
          <w:b w:val="0"/>
          <w:bCs w:val="0"/>
          <w:i/>
          <w:iCs/>
          <w:color w:val="000000"/>
          <w:spacing w:val="0"/>
          <w:w w:val="100"/>
          <w:position w:val="0"/>
          <w:shd w:val="clear" w:color="auto" w:fill="auto"/>
          <w:lang w:val="fr-FR" w:eastAsia="fr-FR" w:bidi="fr-FR"/>
        </w:rPr>
        <w:t xml:space="preserve">Musicae Antiquae </w:t>
      </w:r>
      <w:r>
        <w:rPr>
          <w:b w:val="0"/>
          <w:bCs w:val="0"/>
          <w:i/>
          <w:iCs/>
          <w:color w:val="000000"/>
          <w:spacing w:val="0"/>
          <w:w w:val="100"/>
          <w:position w:val="0"/>
          <w:shd w:val="clear" w:color="auto" w:fill="auto"/>
          <w:lang w:val="pl-PL" w:eastAsia="pl-PL" w:bidi="pl-PL"/>
        </w:rPr>
        <w:t>Col</w:t>
        <w:softHyphen/>
        <w:t xml:space="preserve">legium </w:t>
      </w:r>
      <w:r>
        <w:rPr>
          <w:b w:val="0"/>
          <w:bCs w:val="0"/>
          <w:i/>
          <w:iCs/>
          <w:color w:val="000000"/>
          <w:spacing w:val="0"/>
          <w:w w:val="100"/>
          <w:position w:val="0"/>
          <w:shd w:val="clear" w:color="auto" w:fill="auto"/>
          <w:lang w:val="fr-FR" w:eastAsia="fr-FR" w:bidi="fr-FR"/>
        </w:rPr>
        <w:t>Varsoviense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oraz </w:t>
      </w:r>
      <w:r>
        <w:rPr>
          <w:b w:val="0"/>
          <w:bCs w:val="0"/>
          <w:i/>
          <w:iCs/>
          <w:color w:val="000000"/>
          <w:spacing w:val="0"/>
          <w:w w:val="100"/>
          <w:position w:val="0"/>
          <w:shd w:val="clear" w:color="auto" w:fill="auto"/>
          <w:lang w:val="pl-PL" w:eastAsia="pl-PL" w:bidi="pl-PL"/>
        </w:rPr>
        <w:t xml:space="preserve">Fistulatores </w:t>
      </w:r>
      <w:r>
        <w:rPr>
          <w:b w:val="0"/>
          <w:bCs w:val="0"/>
          <w:i/>
          <w:iCs/>
          <w:color w:val="000000"/>
          <w:spacing w:val="0"/>
          <w:w w:val="100"/>
          <w:position w:val="0"/>
          <w:shd w:val="clear" w:color="auto" w:fill="auto"/>
          <w:lang w:val="fr-FR" w:eastAsia="fr-FR" w:bidi="fr-FR"/>
        </w:rPr>
        <w:t xml:space="preserve">et </w:t>
      </w:r>
      <w:r>
        <w:rPr>
          <w:b w:val="0"/>
          <w:bCs w:val="0"/>
          <w:i/>
          <w:iCs/>
          <w:color w:val="000000"/>
          <w:spacing w:val="0"/>
          <w:w w:val="100"/>
          <w:position w:val="0"/>
          <w:shd w:val="clear" w:color="auto" w:fill="auto"/>
          <w:lang w:val="pl-PL" w:eastAsia="pl-PL" w:bidi="pl-PL"/>
        </w:rPr>
        <w:t xml:space="preserve">Tubicinatores </w:t>
      </w:r>
      <w:r>
        <w:rPr>
          <w:b w:val="0"/>
          <w:bCs w:val="0"/>
          <w:i/>
          <w:iCs/>
          <w:color w:val="000000"/>
          <w:spacing w:val="0"/>
          <w:w w:val="100"/>
          <w:position w:val="0"/>
          <w:shd w:val="clear" w:color="auto" w:fill="auto"/>
          <w:lang w:val="fr-FR" w:eastAsia="fr-FR" w:bidi="fr-FR"/>
        </w:rPr>
        <w:t xml:space="preserve">Varsovien- </w:t>
      </w:r>
      <w:r>
        <w:rPr>
          <w:b w:val="0"/>
          <w:bCs w:val="0"/>
          <w:i/>
          <w:iCs/>
          <w:color w:val="000000"/>
          <w:spacing w:val="0"/>
          <w:w w:val="100"/>
          <w:position w:val="0"/>
          <w:shd w:val="clear" w:color="auto" w:fill="auto"/>
          <w:lang w:val="pl-PL" w:eastAsia="pl-PL" w:bidi="pl-PL"/>
        </w:rPr>
        <w:t>ses)</w:t>
      </w:r>
      <w:r>
        <w:rPr>
          <w:b w:val="0"/>
          <w:bCs w:val="0"/>
          <w:color w:val="000000"/>
          <w:spacing w:val="0"/>
          <w:w w:val="100"/>
          <w:position w:val="0"/>
          <w:shd w:val="clear" w:color="auto" w:fill="auto"/>
          <w:lang w:val="pl-PL" w:eastAsia="pl-PL" w:bidi="pl-PL"/>
        </w:rPr>
        <w:t xml:space="preserve"> sami musieli pokonać takie trudności jak zdobycie materia</w:t>
        <w:softHyphen/>
        <w:t>łów muzycznych a nade wszystko bardzo kosztowne zakupy daw</w:t>
        <w:softHyphen/>
        <w:t>nych instrumentów (udało się tu zdobyć szereg autentyków o muzealnej wartości) czy budowa ich rekonstrukcji.</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Mimo tych trudności wymienione zespoły zdołały osiągnąć bar</w:t>
        <w:softHyphen/>
        <w:t>dzo wysoki poziom wykonawstwa i zyskać zasłużone powodzenie mimo, że instytucje organizujące życie muzyczne ustosunkowały się do nich najłagodniej mówiąc bez entuzjazmu. Jako „prywatna inicjatywa” artystyczna zakłócają one tok ich urzędowania (bo trudno tu właściwie mówić o działaniu) wprowadzając w dodatku na rynek artystyczny zwalczany „produkt nietypowy” nie przewi</w:t>
        <w:softHyphen/>
        <w:t>dziany przez wszechwładne „rozdzielniki”.</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Osobny rozdział stanowi działalność osławionego </w:t>
      </w:r>
      <w:r>
        <w:rPr>
          <w:b w:val="0"/>
          <w:bCs w:val="0"/>
          <w:i/>
          <w:iCs/>
          <w:color w:val="000000"/>
          <w:spacing w:val="0"/>
          <w:w w:val="100"/>
          <w:position w:val="0"/>
          <w:shd w:val="clear" w:color="auto" w:fill="auto"/>
          <w:lang w:val="pl-PL" w:eastAsia="pl-PL" w:bidi="pl-PL"/>
        </w:rPr>
        <w:t xml:space="preserve">PAGARTu </w:t>
      </w:r>
      <w:r>
        <w:rPr>
          <w:b w:val="0"/>
          <w:bCs w:val="0"/>
          <w:color w:val="000000"/>
          <w:spacing w:val="0"/>
          <w:w w:val="100"/>
          <w:position w:val="0"/>
          <w:shd w:val="clear" w:color="auto" w:fill="auto"/>
          <w:lang w:val="pl-PL" w:eastAsia="pl-PL" w:bidi="pl-PL"/>
        </w:rPr>
        <w:t xml:space="preserve">i </w:t>
      </w:r>
      <w:r>
        <w:rPr>
          <w:b w:val="0"/>
          <w:bCs w:val="0"/>
          <w:i/>
          <w:iCs/>
          <w:color w:val="000000"/>
          <w:spacing w:val="0"/>
          <w:w w:val="100"/>
          <w:position w:val="0"/>
          <w:shd w:val="clear" w:color="auto" w:fill="auto"/>
          <w:lang w:val="pl-PL" w:eastAsia="pl-PL" w:bidi="pl-PL"/>
        </w:rPr>
        <w:t>„Ars Polona”,</w:t>
      </w:r>
      <w:r>
        <w:rPr>
          <w:b w:val="0"/>
          <w:bCs w:val="0"/>
          <w:color w:val="000000"/>
          <w:spacing w:val="0"/>
          <w:w w:val="100"/>
          <w:position w:val="0"/>
          <w:shd w:val="clear" w:color="auto" w:fill="auto"/>
          <w:lang w:val="pl-PL" w:eastAsia="pl-PL" w:bidi="pl-PL"/>
        </w:rPr>
        <w:t xml:space="preserve"> agencji które miast prowadzić działalność akwizy</w:t>
        <w:softHyphen/>
        <w:t>cyjną w dziedzinie sztuki ograniczają się do „stawiania wozu przed koniem" — na mocy posiadanego monopolu zatwierdzając i opodatkowując wszelkie umowy z zagranicą które autorzy czy przedstawiciele sztuk wykonawczych zapewnią sobie sami.</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Do tego jako element pozornie </w:t>
      </w:r>
      <w:r>
        <w:rPr>
          <w:b w:val="0"/>
          <w:bCs w:val="0"/>
          <w:color w:val="000000"/>
          <w:spacing w:val="0"/>
          <w:w w:val="100"/>
          <w:position w:val="0"/>
          <w:shd w:val="clear" w:color="auto" w:fill="auto"/>
          <w:lang w:val="fr-FR" w:eastAsia="fr-FR" w:bidi="fr-FR"/>
        </w:rPr>
        <w:t xml:space="preserve">niez </w:t>
      </w:r>
      <w:r>
        <w:rPr>
          <w:b w:val="0"/>
          <w:bCs w:val="0"/>
          <w:color w:val="000000"/>
          <w:spacing w:val="0"/>
          <w:w w:val="100"/>
          <w:position w:val="0"/>
          <w:shd w:val="clear" w:color="auto" w:fill="auto"/>
          <w:lang w:val="pl-PL" w:eastAsia="pl-PL" w:bidi="pl-PL"/>
        </w:rPr>
        <w:t>wiązany dołącza się atmo</w:t>
        <w:softHyphen/>
        <w:t>sfera stałej nagonki antykościelnej wskutek czego inicjatywy wy</w:t>
        <w:softHyphen/>
        <w:t>korzystania dla celów koncertowych wnętrz kościelnych lub klasz</w:t>
        <w:softHyphen/>
        <w:t xml:space="preserve">tornych (np. wspaniałych krużganków klasztoru dominikanów w Krakowie) napotykają na kategoryczne </w:t>
      </w:r>
      <w:r>
        <w:rPr>
          <w:b w:val="0"/>
          <w:bCs w:val="0"/>
          <w:color w:val="000000"/>
          <w:spacing w:val="0"/>
          <w:w w:val="100"/>
          <w:position w:val="0"/>
          <w:shd w:val="clear" w:color="auto" w:fill="auto"/>
          <w:lang w:val="fr-FR" w:eastAsia="fr-FR" w:bidi="fr-FR"/>
        </w:rPr>
        <w:t>veto...</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I tu znów pewne licencje przyznawane są na ziemiach zachod</w:t>
        <w:softHyphen/>
        <w:t>nich w postaci letnich festiwali muzyki organowej w Oliwie i Kamieniu Pomorskim czy też włączenia wrocławskiego kościoła Św. Elżbiety w obręb wspomnianego już tamtejszego festiwalu.</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Oczywiście w całości sytuacja nacechowana usztywnieniem i stagnacją daleka jest jeszcze od zajadłego i tępego neostalinow- skiego „Kulturkampfu" przeciw zabytkom kultury rozpętanego w Niemczech Wschodnich, a wśród którego ostatnich ofiar figu</w:t>
        <w:softHyphen/>
        <w:t>rują dzieła tej miary co późnogotycki fundacyjny kościół uniwer</w:t>
        <w:softHyphen/>
        <w:t>sytetu w Lipsku czy „Wawel Prus” — garnizonowy kościół w Poczdamie upamiętniony zaprzysiężeniem „Świętego Przymierza” u sarkofagu Fryderyka II. Mimo tych czy innych resentymentów stwierdzić trzeba, że było to jedno z najwybitniejszych dzieł archi</w:t>
        <w:softHyphen/>
        <w:t>tektonicznego baroku w protestanckiej części Niemiec. Oba zbu</w:t>
        <w:softHyphen/>
        <w:t>rzono pod błahymi pretekstami racji urbanistycznych czy drogo</w:t>
        <w:softHyphen/>
        <w:t xml:space="preserve">wych. Warto nadmienić, że podobny los spotkał też historyczną salę lipskiego </w:t>
      </w:r>
      <w:r>
        <w:rPr>
          <w:b w:val="0"/>
          <w:bCs w:val="0"/>
          <w:color w:val="000000"/>
          <w:spacing w:val="0"/>
          <w:w w:val="100"/>
          <w:position w:val="0"/>
          <w:shd w:val="clear" w:color="auto" w:fill="auto"/>
          <w:lang w:val="fr-FR" w:eastAsia="fr-FR" w:bidi="fr-FR"/>
        </w:rPr>
        <w:t xml:space="preserve">Gewandhaus'u, </w:t>
      </w:r>
      <w:r>
        <w:rPr>
          <w:b w:val="0"/>
          <w:bCs w:val="0"/>
          <w:color w:val="000000"/>
          <w:spacing w:val="0"/>
          <w:w w:val="100"/>
          <w:position w:val="0"/>
          <w:shd w:val="clear" w:color="auto" w:fill="auto"/>
          <w:lang w:val="pl-PL" w:eastAsia="pl-PL" w:bidi="pl-PL"/>
        </w:rPr>
        <w:t>jedną z najsłynniejszych sal kon</w:t>
        <w:softHyphen/>
        <w:t>certowych Europy będącą świadkiem odkrycia i renesansu mu</w:t>
        <w:softHyphen/>
        <w:t xml:space="preserve">zyki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S. Bacha dokonanego przez </w:t>
      </w:r>
      <w:r>
        <w:rPr>
          <w:b w:val="0"/>
          <w:bCs w:val="0"/>
          <w:color w:val="000000"/>
          <w:spacing w:val="0"/>
          <w:w w:val="100"/>
          <w:position w:val="0"/>
          <w:shd w:val="clear" w:color="auto" w:fill="auto"/>
          <w:lang w:val="fr-FR" w:eastAsia="fr-FR" w:bidi="fr-FR"/>
        </w:rPr>
        <w:t xml:space="preserve">Felixa </w:t>
      </w:r>
      <w:r>
        <w:rPr>
          <w:b w:val="0"/>
          <w:bCs w:val="0"/>
          <w:color w:val="000000"/>
          <w:spacing w:val="0"/>
          <w:w w:val="100"/>
          <w:position w:val="0"/>
          <w:shd w:val="clear" w:color="auto" w:fill="auto"/>
          <w:lang w:val="pl-PL" w:eastAsia="pl-PL" w:bidi="pl-PL"/>
        </w:rPr>
        <w:t>Mendelssohna i wszyst</w:t>
        <w:softHyphen/>
        <w:t>kich niemal wielkich wydarzeń muzycznych XIX stulecia. Nie miała ona tym razem żadnych religijnych powiązań, ale jako daw</w:t>
        <w:softHyphen/>
        <w:t>ne sukiennice pewnie raziła wspomnieniem potęgi mieszczaństwa.</w:t>
      </w:r>
      <w:r>
        <w:br w:type="page"/>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Polsce stosunek do zabytków daleki jest od takich drastycz</w:t>
        <w:softHyphen/>
        <w:t>ności, ale wiele z nich pozbawionych jest opieki i ochrony. Do</w:t>
        <w:softHyphen/>
        <w:t>tyczy to także zabytkowych organów. Tych ostatnich zachowało się sporo zwłaszcza w małych miastach czy dawnych opactwach (Kazimierz nad Wisłą, Jędrzejów, Wąchock, Sulejów, Leżajsk), jednym słowem wszędzie tam gdzie w ubiegłym stuleciu zabrakło środków na modne wówczas przebudowy. Ilość zabytkowych organów jest więc znaczna, choć ich stan zachowania często zły. Na szczęście ich dzisiejszy użytkownicy zdają sobie sprawę z za</w:t>
        <w:softHyphen/>
        <w:t>bytkowych wartości unikają przeróbek a nie posiadając środków na gruntowną konserwację czekają lepszych czasów.</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Polskie zabytkowe organy stały się zresztą szeroko znane za granicą dzięki wydanym w Niemczech Zachodnich albumom po</w:t>
        <w:softHyphen/>
        <w:t>święconym międzynarodowemu repertorium zabytków tego ro</w:t>
        <w:softHyphen/>
        <w:t>dzaju, a do których materiału dostarczyli polscy fotograficy.</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Omawiana więc obecnie publikacja jest dalszym krokiem w poznaniu tej specyficznej, ale zyskującej coraz większe znaczenie dziedziny kultury muzycznej. Jest ona wynikiem, choć z pewno</w:t>
        <w:softHyphen/>
        <w:t xml:space="preserve">ścią nieostatecznym, długoletnich studiów autora, muzykologa i wirtuoza-organisty w jednej osobie. Dodać tu należy że jest on również współautorem czterotomowej antologii polskiej dawnej muzyki organowej i klawesynowej wydanej w serii poświęconej całokształtowi zabytków tej dziedziny realizowanej przez </w:t>
      </w:r>
      <w:r>
        <w:rPr>
          <w:b w:val="0"/>
          <w:bCs w:val="0"/>
          <w:i/>
          <w:iCs/>
          <w:color w:val="000000"/>
          <w:spacing w:val="0"/>
          <w:w w:val="100"/>
          <w:position w:val="0"/>
          <w:shd w:val="clear" w:color="auto" w:fill="auto"/>
          <w:lang w:val="pl-PL" w:eastAsia="pl-PL" w:bidi="pl-PL"/>
        </w:rPr>
        <w:t>„Ame- rican Institute of Musicology”.</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Suma tych elementów zapewnia książce oparcie o całokształt różnorodnych elementów historyczno-dokumentalnych i analitycz</w:t>
        <w:softHyphen/>
        <w:t xml:space="preserve">nych. </w:t>
      </w:r>
      <w:r>
        <w:rPr>
          <w:b w:val="0"/>
          <w:bCs w:val="0"/>
          <w:i/>
          <w:iCs/>
          <w:color w:val="000000"/>
          <w:spacing w:val="0"/>
          <w:w w:val="100"/>
          <w:position w:val="0"/>
          <w:shd w:val="clear" w:color="auto" w:fill="auto"/>
          <w:lang w:val="pl-PL" w:eastAsia="pl-PL" w:bidi="pl-PL"/>
        </w:rPr>
        <w:t>„Zarys Historii Budownictwa Organowego w Polsce”</w:t>
      </w:r>
      <w:r>
        <w:rPr>
          <w:b w:val="0"/>
          <w:bCs w:val="0"/>
          <w:color w:val="000000"/>
          <w:spacing w:val="0"/>
          <w:w w:val="100"/>
          <w:position w:val="0"/>
          <w:shd w:val="clear" w:color="auto" w:fill="auto"/>
          <w:lang w:val="pl-PL" w:eastAsia="pl-PL" w:bidi="pl-PL"/>
        </w:rPr>
        <w:t xml:space="preserve"> jest w istocie rzeczy monografią rozpatrującą istniejące zabytki i dane zaczerpnięte z archiwaliów i obszernej literatury na szerokim tle ogólnoeuropejskim i na tle tendencji stylistycznych muzyki kom</w:t>
        <w:softHyphen/>
        <w:t>ponowanej z przeznaczeniem na instrumenty klawiszowe w okre</w:t>
        <w:softHyphen/>
        <w:t>sie od XVI do końca XVIII stulecia. Praca ta choć analizuje bardzo szczególny wycinek kultury znaczeniem swym wykracza poza granice samego tematu, pozornie ściśle specjalistycznego i dotyczącego wąskiego kręgu zainteresowanych.</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istocie praca ta ma znaczenie ogólnokulturowe gdyż recep</w:t>
        <w:softHyphen/>
        <w:t>cja i promieniowanie cech stylistycznych w tej szczególnej dzie</w:t>
        <w:softHyphen/>
        <w:t>dzinie są równoległe w stosunku do innych, często do dziś nie</w:t>
        <w:softHyphen/>
        <w:t>zbadanych. Budownictwo organowe to dziedzina bardzo złożona, należąca tak do historii kultury muzycznej jak historii sztuki, obrazująca przy tym stan kultury technicznej i pewnych dziedzin fizyki (akustyka).</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odniesieniu do wszystkich tych elementów udało się autoro</w:t>
        <w:softHyphen/>
        <w:t>wi uzyskać godne uznania wyniki, tym bardziej cenne, że praca ta ma charakter pionierski — całość więc analizowanego mate</w:t>
        <w:softHyphen/>
        <w:t>riału musiała być uzyskana drogą autopsji, wędrówek po całym kraju oraz niemniej żmudnych studiów archiwalnych czy oparcia się o niedostępne w kraju źródła zagraniczne.</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sumie książka daje przegląd takich zagadnień jak rozwój budownictwa organów na przestrzeni od X aż po koniec XVIII</w:t>
        <w:br w:type="page"/>
      </w:r>
      <w:r>
        <w:rPr>
          <w:b w:val="0"/>
          <w:bCs w:val="0"/>
          <w:color w:val="000000"/>
          <w:spacing w:val="0"/>
          <w:w w:val="100"/>
          <w:position w:val="0"/>
          <w:shd w:val="clear" w:color="auto" w:fill="auto"/>
          <w:lang w:val="pl-PL" w:eastAsia="pl-PL" w:bidi="pl-PL"/>
        </w:rPr>
        <w:t>wieku na Zachodzie (paradoksalnie, mimo że organy pochodzą z Bizancjum jedynie Kościół Zachodni zaadoptował je do celów muzyki liturgicznej tym samym zapewniając im eksponowaną ran</w:t>
        <w:softHyphen/>
        <w:t>gę artystyczną), tendencje w polskim budownictwie organowym od XIII stulecia, związki między stylem polskiej dawnej twór</w:t>
        <w:softHyphen/>
        <w:t>czości organowej a stylem budownictwa instrumentów oraz filia- cje międzynarodowe dotyczące tak czerpania z zewnątrz pewnych elementów stylistycznych, jak (co warto podkreślić) ekspansji polskiego budownictwa na środowiska zagraniczne, w pierwszym rzędzie północne.</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Monografię uzupełniają cenne materiały w postaci bogatego wyboru ilustracji najciekawszych prospektów organowych i szcze</w:t>
        <w:softHyphen/>
        <w:t>gólnie interesujących elementów mechanizmów, obszerny katalog miejscowości posiadających zabytkowe organy (autor terytorium Polski traktuje tu w sensie historycznym a nie w aktualnych gra</w:t>
        <w:softHyphen/>
        <w:t>nicach) oraz katalog budowniczych organów zestawiony na pod</w:t>
        <w:softHyphen/>
        <w:t>stawie danych archiwalnych i sygnatur którymi opatrzono instru</w:t>
        <w:softHyphen/>
        <w:t>menty. Warto podkreślić, że dane te opublikowane zostały po raz pierwszy i stanowią niezwykle cenny materiał dla dalszych stu</w:t>
        <w:softHyphen/>
        <w:t>diów w tej dziedzinie.</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Książka Jerzego Gołosa poza obszernym i syntetycznie ujętym zasobem informacji już osiągniętych stanowi też kompendium tematów i problemów czekających na szersze naświetlenie i któ</w:t>
        <w:softHyphen/>
        <w:t>re, miej my nadzieję, staną się tematem dalszych prac autora, jedynego dziś w Polsce posiadającego w tym przedmiocie tak pełne kompetencje.</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Omawiana monografia daje syntetyczny obraz rozwoju dziedzi</w:t>
        <w:softHyphen/>
        <w:t>ny istotnej jako wyznacznik staropolskiej kultury, co więcej dziedziny wyjątkowo odpornej na fale przypływów i odpływów tak znamiennych dla twórczości literackiej czy w mniejszej mie</w:t>
        <w:softHyphen/>
        <w:t>rze, muzycznej.</w:t>
      </w:r>
    </w:p>
    <w:p>
      <w:pPr>
        <w:pStyle w:val="Style61"/>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Polskie budownictwo organowe reprezentowało nieprzerwanie na przestrzeni sześciu co najmniej stuleci bez wątpienia „europej</w:t>
        <w:softHyphen/>
        <w:t>ski wymiar” tak pod względem wartości kolorystyki dźwiękowej, jak wirtuozostwa rozwiązań technicznych, będących niekiedy wręcz „sztuką samą w sobie” pozwalających wykonawcy nadawać utworom postać brzmieniową dającą własną wizję partytury. W tym sensie stwarzając możność unikalnego wykonania, osiągal</w:t>
        <w:softHyphen/>
        <w:t>nego jedynie na danym instrumencie budowniczy organów jest nie tylko twórcą narzędzia, ale też kierunku muzycznej interpreta</w:t>
        <w:softHyphen/>
        <w:t>cji. Dla tego też wykonawstwo organowe było i zawsze pozostanie sztuką w której odtwórczość splata się nierozłącznie z twórczo</w:t>
        <w:softHyphen/>
        <w:t>ścią, w większej mierze niż w jakiejkolwiek innej dziedzinie sztuki muzycznej.</w:t>
      </w:r>
    </w:p>
    <w:p>
      <w:pPr>
        <w:pStyle w:val="Style61"/>
        <w:keepNext w:val="0"/>
        <w:keepLines w:val="0"/>
        <w:widowControl w:val="0"/>
        <w:shd w:val="clear" w:color="auto" w:fill="auto"/>
        <w:bidi w:val="0"/>
        <w:spacing w:before="0" w:after="0" w:line="199" w:lineRule="auto"/>
        <w:ind w:left="0" w:right="0" w:firstLine="280"/>
        <w:jc w:val="both"/>
        <w:sectPr>
          <w:headerReference w:type="default" r:id="rId272"/>
          <w:footerReference w:type="default" r:id="rId273"/>
          <w:headerReference w:type="even" r:id="rId274"/>
          <w:footerReference w:type="even" r:id="rId275"/>
          <w:footnotePr>
            <w:pos w:val="pageBottom"/>
            <w:numFmt w:val="chicago"/>
            <w:numRestart w:val="continuous"/>
            <w15:footnoteColumns w:val="1"/>
          </w:footnotePr>
          <w:pgSz w:w="6851" w:h="11317"/>
          <w:pgMar w:top="956" w:left="489" w:right="497" w:bottom="636" w:header="0" w:footer="3" w:gutter="0"/>
          <w:cols w:space="720"/>
          <w:noEndnote/>
          <w:rtlGutter w:val="0"/>
          <w:docGrid w:linePitch="360"/>
        </w:sectPr>
      </w:pPr>
      <w:r>
        <w:rPr>
          <w:b w:val="0"/>
          <w:bCs w:val="0"/>
          <w:color w:val="000000"/>
          <w:spacing w:val="0"/>
          <w:w w:val="100"/>
          <w:position w:val="0"/>
          <w:shd w:val="clear" w:color="auto" w:fill="auto"/>
          <w:lang w:val="pl-PL" w:eastAsia="pl-PL" w:bidi="pl-PL"/>
        </w:rPr>
        <w:t>Książka Jerzego Gołosa ma ogromne znaczenie tak dla licz</w:t>
        <w:softHyphen/>
        <w:t>nych dziś w Polsce słuchaczy zainteresowanych dawną muzyką, jak również dzięki obszernemu streszczeniu w języku angielskim którym opatrzono wydanie jest wartościowym źródłem informacji o charakterze międzynarodowym. Przygotowywane obecnie jej wydanie niemieckie rolę tę jeszcze znacznie umocni.</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Jest więc to jedna z najcenniejszych pozycji polskiej mono- grafistyki muzykologicznej ostatnich lat, monografistyki która w dziedzinie historii przedstawia się bardzo skromnie, a w dziedzi</w:t>
        <w:softHyphen/>
        <w:t>nach estetyki i teorii stała się „administracyjną” domeną niepo</w:t>
        <w:softHyphen/>
        <w:t>prawnych a dziś znów „przywróconych do chwały” egzegetów stalinowskiego socrealizmu.</w:t>
      </w:r>
    </w:p>
    <w:p>
      <w:pPr>
        <w:pStyle w:val="Style61"/>
        <w:keepNext w:val="0"/>
        <w:keepLines w:val="0"/>
        <w:widowControl w:val="0"/>
        <w:shd w:val="clear" w:color="auto" w:fill="auto"/>
        <w:bidi w:val="0"/>
        <w:spacing w:before="0" w:after="1140" w:line="199" w:lineRule="auto"/>
        <w:ind w:left="3720" w:right="0" w:firstLine="0"/>
        <w:jc w:val="left"/>
      </w:pPr>
      <w:r>
        <w:rPr>
          <w:b w:val="0"/>
          <w:bCs w:val="0"/>
          <w:i/>
          <w:iCs/>
          <w:color w:val="000000"/>
          <w:spacing w:val="0"/>
          <w:w w:val="100"/>
          <w:position w:val="0"/>
          <w:shd w:val="clear" w:color="auto" w:fill="auto"/>
          <w:lang w:val="pl-PL" w:eastAsia="pl-PL" w:bidi="pl-PL"/>
        </w:rPr>
        <w:t>Adam SUTKOWSKI</w:t>
      </w:r>
    </w:p>
    <w:p>
      <w:pPr>
        <w:pStyle w:val="Style44"/>
        <w:keepNext/>
        <w:keepLines/>
        <w:widowControl w:val="0"/>
        <w:shd w:val="clear" w:color="auto" w:fill="auto"/>
        <w:bidi w:val="0"/>
        <w:spacing w:before="0" w:after="160" w:line="240" w:lineRule="auto"/>
        <w:ind w:left="0" w:right="0" w:firstLine="0"/>
        <w:jc w:val="left"/>
      </w:pPr>
      <w:bookmarkStart w:id="78" w:name="bookmark78"/>
      <w:bookmarkStart w:id="79" w:name="bookmark79"/>
      <w:r>
        <w:rPr>
          <w:color w:val="000000"/>
          <w:spacing w:val="0"/>
          <w:w w:val="100"/>
          <w:position w:val="0"/>
          <w:shd w:val="clear" w:color="auto" w:fill="auto"/>
          <w:lang w:val="pl-PL" w:eastAsia="pl-PL" w:bidi="pl-PL"/>
        </w:rPr>
        <w:t>Krajowe nowości wydawnicze</w:t>
      </w:r>
      <w:bookmarkEnd w:id="78"/>
      <w:bookmarkEnd w:id="79"/>
    </w:p>
    <w:p>
      <w:pPr>
        <w:pStyle w:val="Style27"/>
        <w:keepNext w:val="0"/>
        <w:keepLines w:val="0"/>
        <w:widowControl w:val="0"/>
        <w:shd w:val="clear" w:color="auto" w:fill="auto"/>
        <w:bidi w:val="0"/>
        <w:spacing w:before="0" w:after="360" w:line="221" w:lineRule="auto"/>
        <w:ind w:left="0" w:right="0" w:firstLine="0"/>
        <w:jc w:val="center"/>
      </w:pPr>
      <w:r>
        <w:rPr>
          <w:color w:val="000000"/>
          <w:spacing w:val="0"/>
          <w:w w:val="100"/>
          <w:position w:val="0"/>
          <w:shd w:val="clear" w:color="auto" w:fill="auto"/>
          <w:lang w:val="pl-PL" w:eastAsia="pl-PL" w:bidi="pl-PL"/>
        </w:rPr>
        <w:t>Opracowała Maria Danilewiczowa na podstawie nowych nabytków</w:t>
        <w:br/>
        <w:t>Biblioteki Polskiej w Londynie.</w:t>
      </w:r>
    </w:p>
    <w:p>
      <w:pPr>
        <w:pStyle w:val="Style27"/>
        <w:keepNext w:val="0"/>
        <w:keepLines w:val="0"/>
        <w:widowControl w:val="0"/>
        <w:numPr>
          <w:ilvl w:val="0"/>
          <w:numId w:val="25"/>
        </w:numPr>
        <w:shd w:val="clear" w:color="auto" w:fill="auto"/>
        <w:tabs>
          <w:tab w:pos="624" w:val="left"/>
        </w:tabs>
        <w:bidi w:val="0"/>
        <w:spacing w:before="0" w:after="160"/>
        <w:ind w:left="0" w:right="0" w:firstLine="380"/>
        <w:jc w:val="both"/>
      </w:pPr>
      <w:r>
        <w:rPr>
          <w:i/>
          <w:iCs/>
          <w:color w:val="000000"/>
          <w:spacing w:val="0"/>
          <w:w w:val="100"/>
          <w:position w:val="0"/>
          <w:shd w:val="clear" w:color="auto" w:fill="auto"/>
          <w:lang w:val="pl-PL" w:eastAsia="pl-PL" w:bidi="pl-PL"/>
        </w:rPr>
        <w:t>Bibliografia, nauka o książce, bibliotekoznawstwo, muzealnictwo.</w:t>
      </w:r>
    </w:p>
    <w:p>
      <w:pPr>
        <w:pStyle w:val="Style27"/>
        <w:keepNext w:val="0"/>
        <w:keepLines w:val="0"/>
        <w:widowControl w:val="0"/>
        <w:numPr>
          <w:ilvl w:val="0"/>
          <w:numId w:val="27"/>
        </w:numPr>
        <w:shd w:val="clear" w:color="auto" w:fill="auto"/>
        <w:tabs>
          <w:tab w:pos="255" w:val="left"/>
        </w:tabs>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HELSZTYNSKI, Stanisław: </w:t>
      </w:r>
      <w:r>
        <w:rPr>
          <w:i/>
          <w:iCs/>
          <w:color w:val="000000"/>
          <w:spacing w:val="0"/>
          <w:w w:val="100"/>
          <w:position w:val="0"/>
          <w:shd w:val="clear" w:color="auto" w:fill="auto"/>
          <w:lang w:val="pl-PL" w:eastAsia="pl-PL" w:bidi="pl-PL"/>
        </w:rPr>
        <w:t>Bibliografia pism Stanisława Przybyszew</w:t>
        <w:softHyphen/>
        <w:t>skiego.</w:t>
      </w:r>
      <w:r>
        <w:rPr>
          <w:color w:val="000000"/>
          <w:spacing w:val="0"/>
          <w:w w:val="100"/>
          <w:position w:val="0"/>
          <w:shd w:val="clear" w:color="auto" w:fill="auto"/>
          <w:lang w:val="pl-PL" w:eastAsia="pl-PL" w:bidi="pl-PL"/>
        </w:rPr>
        <w:t xml:space="preserve"> W setną rocznicę urodzin 1868 - 7. V. 1968. Warszawa, 1968, Towa</w:t>
        <w:softHyphen/>
        <w:t>rzystwo Przyjaciół Książki, s. 43, (3).</w:t>
      </w:r>
    </w:p>
    <w:p>
      <w:pPr>
        <w:pStyle w:val="Style27"/>
        <w:keepNext w:val="0"/>
        <w:keepLines w:val="0"/>
        <w:widowControl w:val="0"/>
        <w:shd w:val="clear" w:color="auto" w:fill="auto"/>
        <w:bidi w:val="0"/>
        <w:spacing w:before="0" w:after="320"/>
        <w:ind w:left="0" w:right="0"/>
        <w:jc w:val="both"/>
      </w:pPr>
      <w:r>
        <w:rPr>
          <w:color w:val="000000"/>
          <w:spacing w:val="0"/>
          <w:w w:val="100"/>
          <w:position w:val="0"/>
          <w:shd w:val="clear" w:color="auto" w:fill="auto"/>
          <w:lang w:val="pl-PL" w:eastAsia="pl-PL" w:bidi="pl-PL"/>
        </w:rPr>
        <w:t>Bibliografia obejmuje 153 pozycje — od „Powinszowania dla matki” z ;r. 1878 do odczytu o kobiecie o znamiennym tytule: „Kobiety winny moją trumnę na swych barkach zanieść do grobu”. Poza zaskakująco wyso</w:t>
        <w:softHyphen/>
        <w:t>kim procentem tytułów niemieckich uwagę zwracają liczne pozycje „kłopotli</w:t>
        <w:softHyphen/>
        <w:t>we” np. oświadczenie w związku z zatargiem z Mich. Asanką Japołłem (1913) wyzyskane w „Górze czarodziejskiej” Manna — monachijska „Polen und der heilige Krieg” (1915) itd.</w:t>
      </w:r>
    </w:p>
    <w:p>
      <w:pPr>
        <w:pStyle w:val="Style27"/>
        <w:keepNext w:val="0"/>
        <w:keepLines w:val="0"/>
        <w:widowControl w:val="0"/>
        <w:numPr>
          <w:ilvl w:val="0"/>
          <w:numId w:val="27"/>
        </w:numPr>
        <w:shd w:val="clear" w:color="auto" w:fill="auto"/>
        <w:tabs>
          <w:tab w:pos="262" w:val="left"/>
        </w:tabs>
        <w:bidi w:val="0"/>
        <w:spacing w:before="0" w:after="160" w:line="221" w:lineRule="auto"/>
        <w:ind w:left="0" w:right="0" w:firstLine="0"/>
        <w:jc w:val="both"/>
      </w:pPr>
      <w:r>
        <w:rPr>
          <w:color w:val="000000"/>
          <w:spacing w:val="0"/>
          <w:w w:val="100"/>
          <w:position w:val="0"/>
          <w:shd w:val="clear" w:color="auto" w:fill="auto"/>
          <w:lang w:val="pl-PL" w:eastAsia="pl-PL" w:bidi="pl-PL"/>
        </w:rPr>
        <w:t>ROCZNIK BIBLIOTEKI NARODOWEJ. IV. Warszawa, 1968, s. 383, (1), 31 pl. (port, i podobizny starych druków).</w:t>
      </w:r>
    </w:p>
    <w:p>
      <w:pPr>
        <w:pStyle w:val="Style27"/>
        <w:keepNext w:val="0"/>
        <w:keepLines w:val="0"/>
        <w:widowControl w:val="0"/>
        <w:shd w:val="clear" w:color="auto" w:fill="auto"/>
        <w:tabs>
          <w:tab w:pos="5015" w:val="left"/>
        </w:tabs>
        <w:bidi w:val="0"/>
        <w:spacing w:before="0" w:after="0"/>
        <w:ind w:left="0" w:right="0"/>
        <w:jc w:val="both"/>
      </w:pPr>
      <w:r>
        <w:rPr>
          <w:color w:val="000000"/>
          <w:spacing w:val="0"/>
          <w:w w:val="100"/>
          <w:position w:val="0"/>
          <w:shd w:val="clear" w:color="auto" w:fill="auto"/>
          <w:lang w:val="pl-PL" w:eastAsia="pl-PL" w:bidi="pl-PL"/>
        </w:rPr>
        <w:t>Wydany obecnie tom nosi podtytuł „Studia nad dawną książką poświę</w:t>
        <w:softHyphen/>
        <w:t>cone prof. dr Alodii Gryczowej z okazji 40-lecia jej pracy naukowej” i przy</w:t>
        <w:softHyphen/>
        <w:t>nosi, obok bibliografii Jubilatki, 22 rozprawy związane ze starodrukami polskimi, ich autorami, drukarzami, wydawcami itd. Prof. Gryczowa jest uczenicą prof. Stanisława Kota, pod którego kierunkiem napisała rozprawę doktorską o „Polskich kancjonałach protestanckich w XVI</w:t>
        <w:tab/>
        <w:t>Na polu</w:t>
      </w:r>
    </w:p>
    <w:p>
      <w:pPr>
        <w:pStyle w:val="Style27"/>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pracy bibliotekarskiej mistrzem jej był śp. Kazimierz Piekarski, którego prace kontynuuje i uzupełnia.</w:t>
      </w:r>
    </w:p>
    <w:p>
      <w:pPr>
        <w:pStyle w:val="Style27"/>
        <w:keepNext w:val="0"/>
        <w:keepLines w:val="0"/>
        <w:widowControl w:val="0"/>
        <w:numPr>
          <w:ilvl w:val="0"/>
          <w:numId w:val="25"/>
        </w:numPr>
        <w:shd w:val="clear" w:color="auto" w:fill="auto"/>
        <w:tabs>
          <w:tab w:pos="320" w:val="left"/>
        </w:tabs>
        <w:bidi w:val="0"/>
        <w:spacing w:before="0" w:after="160"/>
        <w:ind w:left="0" w:right="0" w:firstLine="0"/>
        <w:jc w:val="center"/>
      </w:pPr>
      <w:r>
        <w:rPr>
          <w:i/>
          <w:iCs/>
          <w:color w:val="000000"/>
          <w:spacing w:val="0"/>
          <w:w w:val="100"/>
          <w:position w:val="0"/>
          <w:shd w:val="clear" w:color="auto" w:fill="auto"/>
          <w:lang w:val="pl-PL" w:eastAsia="pl-PL" w:bidi="pl-PL"/>
        </w:rPr>
        <w:t>Religia</w:t>
      </w:r>
    </w:p>
    <w:p>
      <w:pPr>
        <w:pStyle w:val="Style27"/>
        <w:keepNext w:val="0"/>
        <w:keepLines w:val="0"/>
        <w:widowControl w:val="0"/>
        <w:numPr>
          <w:ilvl w:val="0"/>
          <w:numId w:val="27"/>
        </w:numPr>
        <w:shd w:val="clear" w:color="auto" w:fill="auto"/>
        <w:tabs>
          <w:tab w:pos="262" w:val="left"/>
        </w:tabs>
        <w:bidi w:val="0"/>
        <w:spacing w:before="0" w:after="160" w:line="226" w:lineRule="auto"/>
        <w:ind w:left="0" w:right="0" w:firstLine="0"/>
        <w:jc w:val="both"/>
      </w:pPr>
      <w:r>
        <w:rPr>
          <w:color w:val="000000"/>
          <w:spacing w:val="0"/>
          <w:w w:val="100"/>
          <w:position w:val="0"/>
          <w:shd w:val="clear" w:color="auto" w:fill="auto"/>
          <w:lang w:val="pl-PL" w:eastAsia="pl-PL" w:bidi="pl-PL"/>
        </w:rPr>
        <w:t xml:space="preserve">WAGNER, Jan: </w:t>
      </w:r>
      <w:r>
        <w:rPr>
          <w:i/>
          <w:iCs/>
          <w:color w:val="000000"/>
          <w:spacing w:val="0"/>
          <w:w w:val="100"/>
          <w:position w:val="0"/>
          <w:shd w:val="clear" w:color="auto" w:fill="auto"/>
          <w:lang w:val="pl-PL" w:eastAsia="pl-PL" w:bidi="pl-PL"/>
        </w:rPr>
        <w:t>Katolicyzm żywy.</w:t>
      </w:r>
      <w:r>
        <w:rPr>
          <w:color w:val="000000"/>
          <w:spacing w:val="0"/>
          <w:w w:val="100"/>
          <w:position w:val="0"/>
          <w:shd w:val="clear" w:color="auto" w:fill="auto"/>
          <w:lang w:val="pl-PL" w:eastAsia="pl-PL" w:bidi="pl-PL"/>
        </w:rPr>
        <w:t xml:space="preserve"> Warszawa, 1968, Instytut Wydawniczy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s. 363.</w:t>
      </w:r>
    </w:p>
    <w:p>
      <w:pPr>
        <w:pStyle w:val="Style27"/>
        <w:keepNext w:val="0"/>
        <w:keepLines w:val="0"/>
        <w:widowControl w:val="0"/>
        <w:shd w:val="clear" w:color="auto" w:fill="auto"/>
        <w:bidi w:val="0"/>
        <w:spacing w:before="0" w:after="320" w:line="221" w:lineRule="auto"/>
        <w:ind w:left="0" w:right="0"/>
        <w:jc w:val="both"/>
      </w:pPr>
      <w:r>
        <w:rPr>
          <w:color w:val="000000"/>
          <w:spacing w:val="0"/>
          <w:w w:val="100"/>
          <w:position w:val="0"/>
          <w:shd w:val="clear" w:color="auto" w:fill="auto"/>
          <w:lang w:val="pl-PL" w:eastAsia="pl-PL" w:bidi="pl-PL"/>
        </w:rPr>
        <w:t xml:space="preserve">Przedruki artykułów ogłoszonych poprzednio w prasie </w:t>
      </w:r>
      <w:r>
        <w:rPr>
          <w:color w:val="000000"/>
          <w:spacing w:val="0"/>
          <w:w w:val="100"/>
          <w:position w:val="0"/>
          <w:shd w:val="clear" w:color="auto" w:fill="auto"/>
          <w:lang w:val="fr-FR" w:eastAsia="fr-FR" w:bidi="fr-FR"/>
        </w:rPr>
        <w:t xml:space="preserve">PAXowskiej </w:t>
      </w:r>
      <w:r>
        <w:rPr>
          <w:color w:val="000000"/>
          <w:spacing w:val="0"/>
          <w:w w:val="100"/>
          <w:position w:val="0"/>
          <w:shd w:val="clear" w:color="auto" w:fill="auto"/>
          <w:lang w:val="pl-PL" w:eastAsia="pl-PL" w:bidi="pl-PL"/>
        </w:rPr>
        <w:t>ułożo</w:t>
        <w:softHyphen/>
        <w:t>ne w grupy o tytułach: O społecznej roli światopoglądu; Z postępowych</w:t>
        <w:br w:type="page"/>
      </w:r>
      <w:r>
        <w:rPr>
          <w:color w:val="000000"/>
          <w:spacing w:val="0"/>
          <w:w w:val="100"/>
          <w:position w:val="0"/>
          <w:shd w:val="clear" w:color="auto" w:fill="auto"/>
          <w:lang w:val="pl-PL" w:eastAsia="pl-PL" w:bidi="pl-PL"/>
        </w:rPr>
        <w:t>tradycji chrześcijańskiej myśli społecznej; Wśród problemów Kościoła sobo</w:t>
        <w:softHyphen/>
        <w:t>rowego; Z zagadnień dialogu w Polsce; W perspektywie drugiego dwudziesto</w:t>
        <w:softHyphen/>
        <w:t>lecia i drugiego tysiąclecia.</w:t>
      </w:r>
    </w:p>
    <w:p>
      <w:pPr>
        <w:pStyle w:val="Style27"/>
        <w:keepNext w:val="0"/>
        <w:keepLines w:val="0"/>
        <w:widowControl w:val="0"/>
        <w:numPr>
          <w:ilvl w:val="0"/>
          <w:numId w:val="25"/>
        </w:numPr>
        <w:shd w:val="clear" w:color="auto" w:fill="auto"/>
        <w:tabs>
          <w:tab w:pos="765" w:val="left"/>
        </w:tabs>
        <w:bidi w:val="0"/>
        <w:spacing w:before="0" w:after="160" w:line="221" w:lineRule="auto"/>
        <w:ind w:left="0" w:right="0" w:firstLine="380"/>
        <w:jc w:val="both"/>
      </w:pPr>
      <w:r>
        <w:rPr>
          <w:i/>
          <w:iCs/>
          <w:color w:val="000000"/>
          <w:spacing w:val="0"/>
          <w:w w:val="100"/>
          <w:position w:val="0"/>
          <w:shd w:val="clear" w:color="auto" w:fill="auto"/>
          <w:lang w:val="pl-PL" w:eastAsia="pl-PL" w:bidi="pl-PL"/>
        </w:rPr>
        <w:t>Socjologia. Nauki polityczne. Ekonomia. Prawo. Wychowanie.</w:t>
      </w:r>
    </w:p>
    <w:p>
      <w:pPr>
        <w:pStyle w:val="Style27"/>
        <w:keepNext w:val="0"/>
        <w:keepLines w:val="0"/>
        <w:widowControl w:val="0"/>
        <w:numPr>
          <w:ilvl w:val="0"/>
          <w:numId w:val="27"/>
        </w:numPr>
        <w:shd w:val="clear" w:color="auto" w:fill="auto"/>
        <w:tabs>
          <w:tab w:pos="259" w:val="left"/>
        </w:tabs>
        <w:bidi w:val="0"/>
        <w:spacing w:before="0" w:after="160"/>
        <w:ind w:left="0" w:right="0" w:firstLine="0"/>
        <w:jc w:val="both"/>
      </w:pPr>
      <w:r>
        <w:rPr>
          <w:color w:val="000000"/>
          <w:spacing w:val="0"/>
          <w:w w:val="100"/>
          <w:position w:val="0"/>
          <w:shd w:val="clear" w:color="auto" w:fill="auto"/>
          <w:lang w:val="pl-PL" w:eastAsia="pl-PL" w:bidi="pl-PL"/>
        </w:rPr>
        <w:t xml:space="preserve">DULCZEWSKI, Zygmunt (wybór i opracowanie): </w:t>
      </w:r>
      <w:r>
        <w:rPr>
          <w:i/>
          <w:iCs/>
          <w:color w:val="000000"/>
          <w:spacing w:val="0"/>
          <w:w w:val="100"/>
          <w:position w:val="0"/>
          <w:shd w:val="clear" w:color="auto" w:fill="auto"/>
          <w:lang w:val="pl-PL" w:eastAsia="pl-PL" w:bidi="pl-PL"/>
        </w:rPr>
        <w:t>Młode pokolenie Ziem Zachodnich.</w:t>
      </w:r>
      <w:r>
        <w:rPr>
          <w:color w:val="000000"/>
          <w:spacing w:val="0"/>
          <w:w w:val="100"/>
          <w:position w:val="0"/>
          <w:shd w:val="clear" w:color="auto" w:fill="auto"/>
          <w:lang w:val="pl-PL" w:eastAsia="pl-PL" w:bidi="pl-PL"/>
        </w:rPr>
        <w:t xml:space="preserve"> Pamiętniki. Poznań, 1968, Instytut Zachodni, s. 468. (Ziemie Zachodnie. Studia i materiały, Nr 11).</w:t>
      </w:r>
    </w:p>
    <w:p>
      <w:pPr>
        <w:pStyle w:val="Style27"/>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Ogłoszone w tomie pamiętniki są rezultatem konkursu ogłoszonego w roku 1966 przez Zakład Socjologii Instytutu Zachodniego. Ukazują się w 10 lat po plonach analogicznego konkursu na „Pamiętniki osadników Ziem Odzyska</w:t>
        <w:softHyphen/>
        <w:t>nych”.</w:t>
      </w:r>
    </w:p>
    <w:p>
      <w:pPr>
        <w:pStyle w:val="Style27"/>
        <w:keepNext w:val="0"/>
        <w:keepLines w:val="0"/>
        <w:widowControl w:val="0"/>
        <w:numPr>
          <w:ilvl w:val="0"/>
          <w:numId w:val="27"/>
        </w:numPr>
        <w:shd w:val="clear" w:color="auto" w:fill="auto"/>
        <w:tabs>
          <w:tab w:pos="266" w:val="left"/>
        </w:tabs>
        <w:bidi w:val="0"/>
        <w:spacing w:before="0" w:after="160"/>
        <w:ind w:left="0" w:right="0" w:firstLine="0"/>
        <w:jc w:val="both"/>
      </w:pPr>
      <w:r>
        <w:rPr>
          <w:color w:val="000000"/>
          <w:spacing w:val="0"/>
          <w:w w:val="100"/>
          <w:position w:val="0"/>
          <w:shd w:val="clear" w:color="auto" w:fill="auto"/>
          <w:lang w:val="pl-PL" w:eastAsia="pl-PL" w:bidi="pl-PL"/>
        </w:rPr>
        <w:t xml:space="preserve">JEDLICKI, Jerzy: </w:t>
      </w:r>
      <w:r>
        <w:rPr>
          <w:i/>
          <w:iCs/>
          <w:color w:val="000000"/>
          <w:spacing w:val="0"/>
          <w:w w:val="100"/>
          <w:position w:val="0"/>
          <w:shd w:val="clear" w:color="auto" w:fill="auto"/>
          <w:lang w:val="pl-PL" w:eastAsia="pl-PL" w:bidi="pl-PL"/>
        </w:rPr>
        <w:t>Klejnot i bariery społeczne.</w:t>
      </w:r>
      <w:r>
        <w:rPr>
          <w:color w:val="000000"/>
          <w:spacing w:val="0"/>
          <w:w w:val="100"/>
          <w:position w:val="0"/>
          <w:shd w:val="clear" w:color="auto" w:fill="auto"/>
          <w:lang w:val="pl-PL" w:eastAsia="pl-PL" w:bidi="pl-PL"/>
        </w:rPr>
        <w:t xml:space="preserve"> Przeobrażenia szlachectwa polskiego w schyłkowym okresie feudalizmu. Warszawa, 1968, Państwowe Wydawnictwo Naukowe, s. 469, bibliog. (Instytut Historii Polskiej Akademii Nauk, Pracownia Historii Struktur Społecznych).</w:t>
      </w:r>
    </w:p>
    <w:p>
      <w:pPr>
        <w:pStyle w:val="Style27"/>
        <w:keepNext w:val="0"/>
        <w:keepLines w:val="0"/>
        <w:widowControl w:val="0"/>
        <w:shd w:val="clear" w:color="auto" w:fill="auto"/>
        <w:bidi w:val="0"/>
        <w:spacing w:before="0" w:after="320" w:line="221" w:lineRule="auto"/>
        <w:ind w:left="0" w:right="0"/>
        <w:jc w:val="both"/>
      </w:pPr>
      <w:r>
        <w:rPr>
          <w:color w:val="000000"/>
          <w:spacing w:val="0"/>
          <w:w w:val="100"/>
          <w:position w:val="0"/>
          <w:shd w:val="clear" w:color="auto" w:fill="auto"/>
          <w:lang w:val="pl-PL" w:eastAsia="pl-PL" w:bidi="pl-PL"/>
        </w:rPr>
        <w:t>Rozprawa oparta na badaniach zespołowych przeprowadzonych w Inst. Historii nad okresem międzypowstaniowym w Królestwie Polskim. Intencją autora jest ścisłe sprecyzowanie stanu prawnego szlachty w zaborze rosyjskim oraz obraz „emocji i aspiracji jakie klejnot szlachecki wzbudzał w różnych środowiskach”. Autor omawia działalność Heroldii Król. Polskiego, procedurę legitymowania dawnej szlachty, kreowanie nowej i pozbawianie szlachectwa na mocy wyroków sądowych. Lekturę utrudnia demonstracyjnie stosowany pseudonaukowy żargon marksistowski.</w:t>
      </w:r>
    </w:p>
    <w:p>
      <w:pPr>
        <w:pStyle w:val="Style27"/>
        <w:keepNext w:val="0"/>
        <w:keepLines w:val="0"/>
        <w:widowControl w:val="0"/>
        <w:numPr>
          <w:ilvl w:val="0"/>
          <w:numId w:val="27"/>
        </w:numPr>
        <w:shd w:val="clear" w:color="auto" w:fill="auto"/>
        <w:tabs>
          <w:tab w:pos="270" w:val="left"/>
        </w:tabs>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MAŁECKI, Jan M.: </w:t>
      </w:r>
      <w:r>
        <w:rPr>
          <w:i/>
          <w:iCs/>
          <w:color w:val="000000"/>
          <w:spacing w:val="0"/>
          <w:w w:val="100"/>
          <w:position w:val="0"/>
          <w:shd w:val="clear" w:color="auto" w:fill="auto"/>
          <w:lang w:val="pl-PL" w:eastAsia="pl-PL" w:bidi="pl-PL"/>
        </w:rPr>
        <w:t>Związki handlowe miast polskich z Gdańskiem w XVI i pierwszej połowie XVII wieku.</w:t>
      </w:r>
      <w:r>
        <w:rPr>
          <w:color w:val="000000"/>
          <w:spacing w:val="0"/>
          <w:w w:val="100"/>
          <w:position w:val="0"/>
          <w:shd w:val="clear" w:color="auto" w:fill="auto"/>
          <w:lang w:val="pl-PL" w:eastAsia="pl-PL" w:bidi="pl-PL"/>
        </w:rPr>
        <w:t xml:space="preserve"> Wrocław-Warszawa-Kraków, 1968, Za</w:t>
        <w:softHyphen/>
        <w:t>kład Narodowy imienia Ossolińskich, wydawnictwo Polskiej Akademii Nauk, s. 272, (2). Polska Akademia Nauk-Oddział w Krakowie, Prace Komisji Nauk Historycznych, Nr 20.</w:t>
      </w:r>
    </w:p>
    <w:p>
      <w:pPr>
        <w:pStyle w:val="Style27"/>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Autor interesuje się przede wszystkim polskim zapleczem Gdańska i, na podstawie szczegółowych analiz rejestrów celnych, dochodzi do wniosku, iż wbrew twierdzeniom historyków niemieckich Gdańsk wpływał ożywczo na rozwój miast polskich a nie pasożytował na gospodarce handlowej Rzeczy</w:t>
        <w:softHyphen/>
        <w:t>pospolitej.</w:t>
      </w:r>
    </w:p>
    <w:p>
      <w:pPr>
        <w:pStyle w:val="Style27"/>
        <w:keepNext w:val="0"/>
        <w:keepLines w:val="0"/>
        <w:widowControl w:val="0"/>
        <w:numPr>
          <w:ilvl w:val="0"/>
          <w:numId w:val="25"/>
        </w:numPr>
        <w:shd w:val="clear" w:color="auto" w:fill="auto"/>
        <w:tabs>
          <w:tab w:pos="367" w:val="left"/>
        </w:tabs>
        <w:bidi w:val="0"/>
        <w:spacing w:before="0" w:after="160" w:line="221" w:lineRule="auto"/>
        <w:ind w:left="0" w:right="0" w:firstLine="0"/>
        <w:jc w:val="center"/>
      </w:pPr>
      <w:r>
        <w:rPr>
          <w:i/>
          <w:iCs/>
          <w:color w:val="000000"/>
          <w:spacing w:val="0"/>
          <w:w w:val="100"/>
          <w:position w:val="0"/>
          <w:shd w:val="clear" w:color="auto" w:fill="auto"/>
          <w:lang w:val="pl-PL" w:eastAsia="pl-PL" w:bidi="pl-PL"/>
        </w:rPr>
        <w:t>Medycyna</w:t>
      </w:r>
    </w:p>
    <w:p>
      <w:pPr>
        <w:pStyle w:val="Style27"/>
        <w:keepNext w:val="0"/>
        <w:keepLines w:val="0"/>
        <w:widowControl w:val="0"/>
        <w:numPr>
          <w:ilvl w:val="0"/>
          <w:numId w:val="27"/>
        </w:numPr>
        <w:shd w:val="clear" w:color="auto" w:fill="auto"/>
        <w:tabs>
          <w:tab w:pos="259" w:val="left"/>
        </w:tabs>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DZIAK, Artur: </w:t>
      </w:r>
      <w:r>
        <w:rPr>
          <w:i/>
          <w:iCs/>
          <w:color w:val="000000"/>
          <w:spacing w:val="0"/>
          <w:w w:val="100"/>
          <w:position w:val="0"/>
          <w:shd w:val="clear" w:color="auto" w:fill="auto"/>
          <w:lang w:val="pl-PL" w:eastAsia="pl-PL" w:bidi="pl-PL"/>
        </w:rPr>
        <w:t>Części zamienne człowieka.</w:t>
      </w:r>
      <w:r>
        <w:rPr>
          <w:color w:val="000000"/>
          <w:spacing w:val="0"/>
          <w:w w:val="100"/>
          <w:position w:val="0"/>
          <w:shd w:val="clear" w:color="auto" w:fill="auto"/>
          <w:lang w:val="pl-PL" w:eastAsia="pl-PL" w:bidi="pl-PL"/>
        </w:rPr>
        <w:t xml:space="preserve"> Warszawa, 1968, Państwowy Zakład Wydawnictw Lekarskich, s. 231, (1), ilustr.</w:t>
      </w:r>
    </w:p>
    <w:p>
      <w:pPr>
        <w:pStyle w:val="Style27"/>
        <w:keepNext w:val="0"/>
        <w:keepLines w:val="0"/>
        <w:widowControl w:val="0"/>
        <w:shd w:val="clear" w:color="auto" w:fill="auto"/>
        <w:bidi w:val="0"/>
        <w:spacing w:before="0" w:after="320" w:line="221" w:lineRule="auto"/>
        <w:ind w:left="0" w:right="0"/>
        <w:jc w:val="both"/>
      </w:pPr>
      <w:r>
        <w:rPr>
          <w:color w:val="000000"/>
          <w:spacing w:val="0"/>
          <w:w w:val="100"/>
          <w:position w:val="0"/>
          <w:shd w:val="clear" w:color="auto" w:fill="auto"/>
          <w:lang w:val="pl-PL" w:eastAsia="pl-PL" w:bidi="pl-PL"/>
        </w:rPr>
        <w:t>Interesujące omówienie dotychczasowych osiągnięć chirurchii w zakresie przeszczepiania tkanek i narządów oraz zastosowań „części zamiennych” (sztuczne kończyny itp.).</w:t>
      </w:r>
    </w:p>
    <w:p>
      <w:pPr>
        <w:pStyle w:val="Style27"/>
        <w:keepNext w:val="0"/>
        <w:keepLines w:val="0"/>
        <w:widowControl w:val="0"/>
        <w:numPr>
          <w:ilvl w:val="0"/>
          <w:numId w:val="25"/>
        </w:numPr>
        <w:shd w:val="clear" w:color="auto" w:fill="auto"/>
        <w:tabs>
          <w:tab w:pos="298" w:val="left"/>
        </w:tabs>
        <w:bidi w:val="0"/>
        <w:spacing w:before="0" w:after="160" w:line="240" w:lineRule="auto"/>
        <w:ind w:left="0" w:right="0" w:firstLine="0"/>
        <w:jc w:val="center"/>
      </w:pPr>
      <w:r>
        <w:rPr>
          <w:i/>
          <w:iCs/>
          <w:color w:val="000000"/>
          <w:spacing w:val="0"/>
          <w:w w:val="100"/>
          <w:position w:val="0"/>
          <w:shd w:val="clear" w:color="auto" w:fill="auto"/>
          <w:lang w:val="pl-PL" w:eastAsia="pl-PL" w:bidi="pl-PL"/>
        </w:rPr>
        <w:t>Sztuki plastyczne. Teatr.</w:t>
      </w:r>
    </w:p>
    <w:p>
      <w:pPr>
        <w:pStyle w:val="Style27"/>
        <w:keepNext w:val="0"/>
        <w:keepLines w:val="0"/>
        <w:widowControl w:val="0"/>
        <w:numPr>
          <w:ilvl w:val="0"/>
          <w:numId w:val="27"/>
        </w:numPr>
        <w:shd w:val="clear" w:color="auto" w:fill="auto"/>
        <w:tabs>
          <w:tab w:pos="259" w:val="left"/>
        </w:tabs>
        <w:bidi w:val="0"/>
        <w:spacing w:before="0" w:after="160" w:line="240" w:lineRule="auto"/>
        <w:ind w:left="0" w:right="0" w:firstLine="0"/>
        <w:jc w:val="both"/>
      </w:pPr>
      <w:r>
        <w:rPr>
          <w:color w:val="000000"/>
          <w:spacing w:val="0"/>
          <w:w w:val="100"/>
          <w:position w:val="0"/>
          <w:shd w:val="clear" w:color="auto" w:fill="auto"/>
          <w:lang w:val="pl-PL" w:eastAsia="pl-PL" w:bidi="pl-PL"/>
        </w:rPr>
        <w:t xml:space="preserve">KATALOG RYSUNKÓW Z GABINETU RYCIN BIBLIOTEKI </w:t>
      </w:r>
      <w:r>
        <w:rPr>
          <w:color w:val="000000"/>
          <w:spacing w:val="0"/>
          <w:w w:val="100"/>
          <w:position w:val="0"/>
          <w:shd w:val="clear" w:color="auto" w:fill="auto"/>
          <w:lang w:val="fr-FR" w:eastAsia="fr-FR" w:bidi="fr-FR"/>
        </w:rPr>
        <w:t>UNI-</w:t>
        <w:br w:type="page"/>
      </w:r>
      <w:r>
        <w:rPr>
          <w:color w:val="000000"/>
          <w:spacing w:val="0"/>
          <w:w w:val="100"/>
          <w:position w:val="0"/>
          <w:shd w:val="clear" w:color="auto" w:fill="auto"/>
          <w:lang w:val="pl-PL" w:eastAsia="pl-PL" w:bidi="pl-PL"/>
        </w:rPr>
        <w:t xml:space="preserve">WERSYTECKIEJ W WARSZAWIE. Część 1 : </w:t>
      </w:r>
      <w:r>
        <w:rPr>
          <w:color w:val="000000"/>
          <w:spacing w:val="0"/>
          <w:w w:val="100"/>
          <w:position w:val="0"/>
          <w:shd w:val="clear" w:color="auto" w:fill="auto"/>
          <w:lang w:val="fr-FR" w:eastAsia="fr-FR" w:bidi="fr-FR"/>
        </w:rPr>
        <w:t xml:space="preserve">Varsaviana. </w:t>
      </w:r>
      <w:r>
        <w:rPr>
          <w:color w:val="000000"/>
          <w:spacing w:val="0"/>
          <w:w w:val="100"/>
          <w:position w:val="0"/>
          <w:shd w:val="clear" w:color="auto" w:fill="auto"/>
          <w:lang w:val="pl-PL" w:eastAsia="pl-PL" w:bidi="pl-PL"/>
        </w:rPr>
        <w:t>Rysunki archi</w:t>
        <w:softHyphen/>
        <w:t>tektoniczne, dekoracyjne, plany i widoki z XVIII i XIX wieku. Opracowały Teresa Sulerzycka i Stanisława Sawicka przy udziale Jadwigi Trenklerówny. Warszawa, 1967, Państwowe Wydawnictwo Naukowe, s. 385, iluś. (Minister</w:t>
        <w:softHyphen/>
        <w:t>stwo Kultury i Sztuki, Zarząd Muzeów i Ochrony Zabytków, Ośrodek Doku</w:t>
        <w:softHyphen/>
        <w:t>mentacyjny Zabytków. Biblioteka Muzealnictwa i Ochrony Zabytków, Seria A, t. IV).</w:t>
      </w:r>
    </w:p>
    <w:p>
      <w:pPr>
        <w:pStyle w:val="Style27"/>
        <w:keepNext w:val="0"/>
        <w:keepLines w:val="0"/>
        <w:widowControl w:val="0"/>
        <w:shd w:val="clear" w:color="auto" w:fill="auto"/>
        <w:bidi w:val="0"/>
        <w:spacing w:before="0" w:after="320" w:line="221" w:lineRule="auto"/>
        <w:ind w:left="0" w:right="0" w:firstLine="300"/>
        <w:jc w:val="both"/>
      </w:pPr>
      <w:r>
        <w:rPr>
          <w:color w:val="000000"/>
          <w:spacing w:val="0"/>
          <w:w w:val="100"/>
          <w:position w:val="0"/>
          <w:shd w:val="clear" w:color="auto" w:fill="auto"/>
          <w:lang w:val="pl-PL" w:eastAsia="pl-PL" w:bidi="pl-PL"/>
        </w:rPr>
        <w:t>Starannie opracowany katalog planów architektonicznych i rysunków de</w:t>
        <w:softHyphen/>
        <w:t>koracyjnych pochodzących głównie ze zbiorów Stanisława Augusta oraz darów Stan. Kostki Potockiego. W katalogu reprezentowane są m.in. prace Jakuba Fontany, Dominika Merliniego, Jana Chrystiana Kamsetzera, Szymona Zuga, Jakuba Kubickiego i in.</w:t>
      </w:r>
    </w:p>
    <w:p>
      <w:pPr>
        <w:pStyle w:val="Style27"/>
        <w:keepNext w:val="0"/>
        <w:keepLines w:val="0"/>
        <w:widowControl w:val="0"/>
        <w:numPr>
          <w:ilvl w:val="0"/>
          <w:numId w:val="27"/>
        </w:numPr>
        <w:shd w:val="clear" w:color="auto" w:fill="auto"/>
        <w:tabs>
          <w:tab w:pos="287" w:val="left"/>
        </w:tabs>
        <w:bidi w:val="0"/>
        <w:spacing w:before="0" w:after="160"/>
        <w:ind w:left="0" w:right="0" w:firstLine="0"/>
        <w:jc w:val="both"/>
      </w:pPr>
      <w:r>
        <w:rPr>
          <w:color w:val="000000"/>
          <w:spacing w:val="0"/>
          <w:w w:val="100"/>
          <w:position w:val="0"/>
          <w:shd w:val="clear" w:color="auto" w:fill="auto"/>
          <w:lang w:val="pl-PL" w:eastAsia="pl-PL" w:bidi="pl-PL"/>
        </w:rPr>
        <w:t xml:space="preserve">INSTYTUT SZTUKI POLSKIEJ AKADEMII NAUK: </w:t>
      </w:r>
      <w:r>
        <w:rPr>
          <w:i/>
          <w:iCs/>
          <w:color w:val="000000"/>
          <w:spacing w:val="0"/>
          <w:w w:val="100"/>
          <w:position w:val="0"/>
          <w:shd w:val="clear" w:color="auto" w:fill="auto"/>
          <w:lang w:val="pl-PL" w:eastAsia="pl-PL" w:bidi="pl-PL"/>
        </w:rPr>
        <w:t>Pięć studiów z dziejów scenicznych dramatów Mickiewicza.</w:t>
      </w:r>
      <w:r>
        <w:rPr>
          <w:color w:val="000000"/>
          <w:spacing w:val="0"/>
          <w:w w:val="100"/>
          <w:position w:val="0"/>
          <w:shd w:val="clear" w:color="auto" w:fill="auto"/>
          <w:lang w:val="pl-PL" w:eastAsia="pl-PL" w:bidi="pl-PL"/>
        </w:rPr>
        <w:t xml:space="preserve"> Wrocław-Warszawa-Kraków, 1968, Zakład Narodowy imienia Ossolińskich, Wydawnictwo Polskiej Akade</w:t>
        <w:softHyphen/>
        <w:t xml:space="preserve">mii Nauk, s. 247, (1), iluś. (Studia z dziejów teatru w Polsce pod red. Tadeusza </w:t>
      </w:r>
      <w:r>
        <w:rPr>
          <w:color w:val="000000"/>
          <w:spacing w:val="0"/>
          <w:w w:val="100"/>
          <w:position w:val="0"/>
          <w:shd w:val="clear" w:color="auto" w:fill="auto"/>
          <w:lang w:val="fr-FR" w:eastAsia="fr-FR" w:bidi="fr-FR"/>
        </w:rPr>
        <w:t xml:space="preserve">Siverta, t. </w:t>
      </w:r>
      <w:r>
        <w:rPr>
          <w:color w:val="000000"/>
          <w:spacing w:val="0"/>
          <w:w w:val="100"/>
          <w:position w:val="0"/>
          <w:shd w:val="clear" w:color="auto" w:fill="auto"/>
          <w:lang w:val="pl-PL" w:eastAsia="pl-PL" w:bidi="pl-PL"/>
        </w:rPr>
        <w:t>VI).</w:t>
      </w:r>
    </w:p>
    <w:p>
      <w:pPr>
        <w:pStyle w:val="Style27"/>
        <w:keepNext w:val="0"/>
        <w:keepLines w:val="0"/>
        <w:widowControl w:val="0"/>
        <w:shd w:val="clear" w:color="auto" w:fill="auto"/>
        <w:bidi w:val="0"/>
        <w:spacing w:before="0" w:after="320" w:line="221" w:lineRule="auto"/>
        <w:ind w:left="0" w:right="0" w:firstLine="300"/>
        <w:jc w:val="both"/>
      </w:pPr>
      <w:r>
        <w:rPr>
          <w:color w:val="000000"/>
          <w:spacing w:val="0"/>
          <w:w w:val="100"/>
          <w:position w:val="0"/>
          <w:shd w:val="clear" w:color="auto" w:fill="auto"/>
          <w:lang w:val="pl-PL" w:eastAsia="pl-PL" w:bidi="pl-PL"/>
        </w:rPr>
        <w:t>Tom obejmuje następujące rozprawy: Maria Wosiek: Historia tekstu sce</w:t>
        <w:softHyphen/>
        <w:t xml:space="preserve">nicznego „Dziadów”; Zbigniew Wilski: „Dziady” w inscenizacji Ryszarda Wasilewskiego i Stanisławy Wysockiej; Tadeusz </w:t>
      </w:r>
      <w:r>
        <w:rPr>
          <w:color w:val="000000"/>
          <w:spacing w:val="0"/>
          <w:w w:val="100"/>
          <w:position w:val="0"/>
          <w:shd w:val="clear" w:color="auto" w:fill="auto"/>
          <w:lang w:val="fr-FR" w:eastAsia="fr-FR" w:bidi="fr-FR"/>
        </w:rPr>
        <w:t xml:space="preserve">Sivert: </w:t>
      </w:r>
      <w:r>
        <w:rPr>
          <w:color w:val="000000"/>
          <w:spacing w:val="0"/>
          <w:w w:val="100"/>
          <w:position w:val="0"/>
          <w:shd w:val="clear" w:color="auto" w:fill="auto"/>
          <w:lang w:val="pl-PL" w:eastAsia="pl-PL" w:bidi="pl-PL"/>
        </w:rPr>
        <w:t>Z dziejów insceniza</w:t>
        <w:softHyphen/>
        <w:t>cji „Widm” Moniuszki-Mickiewicza; Zdzisław Kwieciński: Mickiewicz na scenach amatorskich; Zygmunt Markiewicz: Próby wystawienia „Konfedera</w:t>
        <w:softHyphen/>
        <w:t>tów barskich” w Paryżu.</w:t>
      </w:r>
    </w:p>
    <w:p>
      <w:pPr>
        <w:pStyle w:val="Style27"/>
        <w:keepNext w:val="0"/>
        <w:keepLines w:val="0"/>
        <w:widowControl w:val="0"/>
        <w:numPr>
          <w:ilvl w:val="0"/>
          <w:numId w:val="27"/>
        </w:numPr>
        <w:shd w:val="clear" w:color="auto" w:fill="auto"/>
        <w:tabs>
          <w:tab w:pos="338" w:val="left"/>
        </w:tabs>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PUCIATA-PAWŁOWSKA, Jadwiga: </w:t>
      </w:r>
      <w:r>
        <w:rPr>
          <w:i/>
          <w:iCs/>
          <w:color w:val="000000"/>
          <w:spacing w:val="0"/>
          <w:w w:val="100"/>
          <w:position w:val="0"/>
          <w:shd w:val="clear" w:color="auto" w:fill="auto"/>
          <w:lang w:val="pl-PL" w:eastAsia="pl-PL" w:bidi="pl-PL"/>
        </w:rPr>
        <w:t>Jacek Malczewski.</w:t>
      </w:r>
      <w:r>
        <w:rPr>
          <w:color w:val="000000"/>
          <w:spacing w:val="0"/>
          <w:w w:val="100"/>
          <w:position w:val="0"/>
          <w:shd w:val="clear" w:color="auto" w:fill="auto"/>
          <w:lang w:val="pl-PL" w:eastAsia="pl-PL" w:bidi="pl-PL"/>
        </w:rPr>
        <w:t xml:space="preserve"> Wrocław, 1968, Zakład Narodowy im. Ossolińskich, s. 336, 4 kolorowe plansze, ilustr.</w:t>
      </w:r>
    </w:p>
    <w:p>
      <w:pPr>
        <w:pStyle w:val="Style27"/>
        <w:keepNext w:val="0"/>
        <w:keepLines w:val="0"/>
        <w:widowControl w:val="0"/>
        <w:shd w:val="clear" w:color="auto" w:fill="auto"/>
        <w:bidi w:val="0"/>
        <w:spacing w:before="0" w:after="320"/>
        <w:ind w:left="0" w:right="0" w:firstLine="300"/>
        <w:jc w:val="both"/>
      </w:pPr>
      <w:r>
        <w:rPr>
          <w:color w:val="000000"/>
          <w:spacing w:val="0"/>
          <w:w w:val="100"/>
          <w:position w:val="0"/>
          <w:shd w:val="clear" w:color="auto" w:fill="auto"/>
          <w:lang w:val="pl-PL" w:eastAsia="pl-PL" w:bidi="pl-PL"/>
        </w:rPr>
        <w:t>Obraz „wielowarstwowej twórczości” artysty, charakteryzujący poszczegól</w:t>
        <w:softHyphen/>
        <w:t>ne grupy tematyczne w rozdziałach: Wątek sybirski i motyw ludowy; „Melan</w:t>
        <w:softHyphen/>
        <w:t>cholia” i „Błędne koło”; Fauny i Syreny; Aniołowie i Chimery; U studni; Chrystus i Madonna; Portrety i wizerunki własne; Thanatos. Książka bogato i pięknie ilustrowana.</w:t>
      </w:r>
    </w:p>
    <w:p>
      <w:pPr>
        <w:pStyle w:val="Style27"/>
        <w:keepNext w:val="0"/>
        <w:keepLines w:val="0"/>
        <w:widowControl w:val="0"/>
        <w:numPr>
          <w:ilvl w:val="0"/>
          <w:numId w:val="25"/>
        </w:numPr>
        <w:shd w:val="clear" w:color="auto" w:fill="auto"/>
        <w:tabs>
          <w:tab w:pos="1327" w:val="left"/>
        </w:tabs>
        <w:bidi w:val="0"/>
        <w:spacing w:before="0" w:after="160"/>
        <w:ind w:left="0" w:right="0" w:firstLine="960"/>
        <w:jc w:val="both"/>
      </w:pPr>
      <w:r>
        <w:rPr>
          <w:i/>
          <w:iCs/>
          <w:color w:val="000000"/>
          <w:spacing w:val="0"/>
          <w:w w:val="100"/>
          <w:position w:val="0"/>
          <w:shd w:val="clear" w:color="auto" w:fill="auto"/>
          <w:lang w:val="pl-PL" w:eastAsia="pl-PL" w:bidi="pl-PL"/>
        </w:rPr>
        <w:t>Teoria i historia literatury. Wydania klasyków.</w:t>
      </w:r>
    </w:p>
    <w:p>
      <w:pPr>
        <w:pStyle w:val="Style27"/>
        <w:keepNext w:val="0"/>
        <w:keepLines w:val="0"/>
        <w:widowControl w:val="0"/>
        <w:numPr>
          <w:ilvl w:val="0"/>
          <w:numId w:val="27"/>
        </w:numPr>
        <w:shd w:val="clear" w:color="auto" w:fill="auto"/>
        <w:tabs>
          <w:tab w:pos="349" w:val="left"/>
        </w:tabs>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RYMKIEWICZ, Jarosław Marek: </w:t>
      </w:r>
      <w:r>
        <w:rPr>
          <w:i/>
          <w:iCs/>
          <w:color w:val="000000"/>
          <w:spacing w:val="0"/>
          <w:w w:val="100"/>
          <w:position w:val="0"/>
          <w:shd w:val="clear" w:color="auto" w:fill="auto"/>
          <w:lang w:val="pl-PL" w:eastAsia="pl-PL" w:bidi="pl-PL"/>
        </w:rPr>
        <w:t>Myśli różne o ogrodach.</w:t>
      </w:r>
      <w:r>
        <w:rPr>
          <w:color w:val="000000"/>
          <w:spacing w:val="0"/>
          <w:w w:val="100"/>
          <w:position w:val="0"/>
          <w:shd w:val="clear" w:color="auto" w:fill="auto"/>
          <w:lang w:val="pl-PL" w:eastAsia="pl-PL" w:bidi="pl-PL"/>
        </w:rPr>
        <w:t xml:space="preserve"> Dzieje jedne</w:t>
        <w:softHyphen/>
        <w:t>go toposu. (Warszawa), 1968, Czytelnik, s. 254, (2). (Z prac Instytutu Ba</w:t>
        <w:softHyphen/>
        <w:t>dań Literackich PAN).</w:t>
      </w:r>
    </w:p>
    <w:p>
      <w:pPr>
        <w:pStyle w:val="Style27"/>
        <w:keepNext w:val="0"/>
        <w:keepLines w:val="0"/>
        <w:widowControl w:val="0"/>
        <w:shd w:val="clear" w:color="auto" w:fill="auto"/>
        <w:bidi w:val="0"/>
        <w:spacing w:before="0" w:after="320"/>
        <w:ind w:left="0" w:right="0" w:firstLine="300"/>
        <w:jc w:val="both"/>
      </w:pPr>
      <w:r>
        <w:rPr>
          <w:color w:val="000000"/>
          <w:spacing w:val="0"/>
          <w:w w:val="100"/>
          <w:position w:val="0"/>
          <w:shd w:val="clear" w:color="auto" w:fill="auto"/>
          <w:lang w:val="pl-PL" w:eastAsia="pl-PL" w:bidi="pl-PL"/>
        </w:rPr>
        <w:t>Esej, erudycji pełen, poświęcony dziejom motywu (= toposu) rajskich ogrodów i przyrody kształtowanej ręką biegłego ogrodnika w myśl poetycz</w:t>
        <w:softHyphen/>
        <w:t>nych zachcianek właścicieli. Tytuł książki nawiązuje do „Myśli różnych o sposobie zakładania ogrodów” ks. Izabeli z Flemingów Czartoryskiej. Autor, znany poeta i tłumacz metafizycznej poezji angielskiej, rywalizuje z „Barba</w:t>
        <w:softHyphen/>
        <w:t>rzyńcą w ogrodzie” Herberta w biegłości i celności operowania cytatami i na</w:t>
        <w:softHyphen/>
        <w:t>sycania tekstu poezją. Książka — temat do rozważań Jerzego Stempowskiego.</w:t>
      </w:r>
    </w:p>
    <w:p>
      <w:pPr>
        <w:pStyle w:val="Style27"/>
        <w:keepNext w:val="0"/>
        <w:keepLines w:val="0"/>
        <w:widowControl w:val="0"/>
        <w:numPr>
          <w:ilvl w:val="0"/>
          <w:numId w:val="27"/>
        </w:numPr>
        <w:shd w:val="clear" w:color="auto" w:fill="auto"/>
        <w:tabs>
          <w:tab w:pos="342" w:val="left"/>
        </w:tabs>
        <w:bidi w:val="0"/>
        <w:spacing w:before="0" w:after="240" w:line="221" w:lineRule="auto"/>
        <w:ind w:left="0" w:right="0" w:firstLine="0"/>
        <w:jc w:val="both"/>
      </w:pPr>
      <w:r>
        <w:rPr>
          <w:color w:val="000000"/>
          <w:spacing w:val="0"/>
          <w:w w:val="100"/>
          <w:position w:val="0"/>
          <w:shd w:val="clear" w:color="auto" w:fill="auto"/>
          <w:lang w:val="pl-PL" w:eastAsia="pl-PL" w:bidi="pl-PL"/>
        </w:rPr>
        <w:t>LISTY DO ADAMA MICKIEWICZA W MUZEUM A. MICKIEWICZA W PARYŻU. Rejestr uzupełniony bibliografią opracował Janusz Odrowąż-</w:t>
      </w:r>
      <w:r>
        <w:br w:type="page"/>
      </w:r>
    </w:p>
    <w:p>
      <w:pPr>
        <w:pStyle w:val="Style27"/>
        <w:keepNext w:val="0"/>
        <w:keepLines w:val="0"/>
        <w:widowControl w:val="0"/>
        <w:shd w:val="clear" w:color="auto" w:fill="auto"/>
        <w:bidi w:val="0"/>
        <w:spacing w:before="0" w:after="140"/>
        <w:ind w:left="0" w:right="0" w:firstLine="0"/>
        <w:jc w:val="both"/>
      </w:pPr>
      <w:r>
        <w:rPr>
          <w:color w:val="000000"/>
          <w:spacing w:val="0"/>
          <w:w w:val="100"/>
          <w:position w:val="0"/>
          <w:shd w:val="clear" w:color="auto" w:fill="auto"/>
          <w:lang w:val="pl-PL" w:eastAsia="pl-PL" w:bidi="pl-PL"/>
        </w:rPr>
        <w:t xml:space="preserve">Pieniążek. Wrocław - Warszawa - Kraków, 1968, Zakład Narodowy imienia Ossolińskich, Wydawnictwo Polskiej Akademii Nauk,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XXII, 269, (3), 12 pi. (portrety i faks.). (Instytut Badań Literackich Polskiej Akademii Nauk. Archiwum Literackie,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XII).</w:t>
      </w:r>
    </w:p>
    <w:p>
      <w:pPr>
        <w:pStyle w:val="Style27"/>
        <w:keepNext w:val="0"/>
        <w:keepLines w:val="0"/>
        <w:widowControl w:val="0"/>
        <w:shd w:val="clear" w:color="auto" w:fill="auto"/>
        <w:bidi w:val="0"/>
        <w:spacing w:before="0" w:after="300" w:line="221" w:lineRule="auto"/>
        <w:ind w:left="0" w:right="0" w:firstLine="300"/>
        <w:jc w:val="both"/>
      </w:pPr>
      <w:r>
        <w:rPr>
          <w:color w:val="000000"/>
          <w:spacing w:val="0"/>
          <w:w w:val="100"/>
          <w:position w:val="0"/>
          <w:shd w:val="clear" w:color="auto" w:fill="auto"/>
          <w:lang w:val="pl-PL" w:eastAsia="pl-PL" w:bidi="pl-PL"/>
        </w:rPr>
        <w:t>Cenne i ważne wydawnictwo dopełniające istniejące od lat wydanie listów Mickiewicza do różnych adresatów. Tu informacje o piszących do poety i od</w:t>
        <w:softHyphen/>
        <w:t>powiedziach na jego listy. Szkoda, że nie pełne wydanie tekstów ! Doskonałe podobizny portretów (m.in. Marii z Wereszczaków Puttkamerowej, Odyńca — jaka ciekawa twarz ! ) faks, listu Norwida itd.</w:t>
      </w:r>
    </w:p>
    <w:p>
      <w:pPr>
        <w:pStyle w:val="Style27"/>
        <w:keepNext w:val="0"/>
        <w:keepLines w:val="0"/>
        <w:widowControl w:val="0"/>
        <w:numPr>
          <w:ilvl w:val="0"/>
          <w:numId w:val="27"/>
        </w:numPr>
        <w:shd w:val="clear" w:color="auto" w:fill="auto"/>
        <w:tabs>
          <w:tab w:pos="334" w:val="left"/>
        </w:tabs>
        <w:bidi w:val="0"/>
        <w:spacing w:before="0" w:after="140"/>
        <w:ind w:left="0" w:right="0" w:firstLine="0"/>
        <w:jc w:val="both"/>
      </w:pPr>
      <w:r>
        <w:rPr>
          <w:color w:val="000000"/>
          <w:spacing w:val="0"/>
          <w:w w:val="100"/>
          <w:position w:val="0"/>
          <w:shd w:val="clear" w:color="auto" w:fill="auto"/>
          <w:lang w:val="pl-PL" w:eastAsia="pl-PL" w:bidi="pl-PL"/>
        </w:rPr>
        <w:t xml:space="preserve">NORWID, Cyprian : </w:t>
      </w:r>
      <w:r>
        <w:rPr>
          <w:i/>
          <w:iCs/>
          <w:color w:val="000000"/>
          <w:spacing w:val="0"/>
          <w:w w:val="100"/>
          <w:position w:val="0"/>
          <w:shd w:val="clear" w:color="auto" w:fill="auto"/>
          <w:lang w:val="pl-PL" w:eastAsia="pl-PL" w:bidi="pl-PL"/>
        </w:rPr>
        <w:t>Miniatury dramatyczne.</w:t>
      </w:r>
      <w:r>
        <w:rPr>
          <w:color w:val="000000"/>
          <w:spacing w:val="0"/>
          <w:w w:val="100"/>
          <w:position w:val="0"/>
          <w:shd w:val="clear" w:color="auto" w:fill="auto"/>
          <w:lang w:val="pl-PL" w:eastAsia="pl-PL" w:bidi="pl-PL"/>
        </w:rPr>
        <w:t xml:space="preserve"> Opracował i wstępem po</w:t>
        <w:softHyphen/>
        <w:t>przedził Juliusz W(iktor) Gomulicki. (Warszawa, 1968), Państwowy Instytut Wydawniczy, s. 195, (1), front, (autoportret Norwida z r. 1877).</w:t>
      </w:r>
    </w:p>
    <w:p>
      <w:pPr>
        <w:pStyle w:val="Style27"/>
        <w:keepNext w:val="0"/>
        <w:keepLines w:val="0"/>
        <w:widowControl w:val="0"/>
        <w:shd w:val="clear" w:color="auto" w:fill="auto"/>
        <w:bidi w:val="0"/>
        <w:spacing w:before="0" w:after="300" w:line="221" w:lineRule="auto"/>
        <w:ind w:left="0" w:right="0" w:firstLine="300"/>
        <w:jc w:val="both"/>
      </w:pPr>
      <w:r>
        <w:rPr>
          <w:color w:val="000000"/>
          <w:spacing w:val="0"/>
          <w:w w:val="100"/>
          <w:position w:val="0"/>
          <w:shd w:val="clear" w:color="auto" w:fill="auto"/>
          <w:lang w:val="pl-PL" w:eastAsia="pl-PL" w:bidi="pl-PL"/>
        </w:rPr>
        <w:t>Tomik zawiera teksty „miniatur”: „Chwila myśli”, „Noc tysiączna druga”, „Wanda”, urywek „Teatru bez teatru”, „Słodycz”, „Krytyka”, „Auto-da-fć” i „Miłość-czysta u kąpieli morskich”. Gomulicki przypomina we wstępie, iż tylko trzy z tych utworów były wystawiane lub wyzyskane w audycjach ra</w:t>
        <w:softHyphen/>
        <w:t>diowych.</w:t>
      </w:r>
    </w:p>
    <w:p>
      <w:pPr>
        <w:pStyle w:val="Style27"/>
        <w:keepNext w:val="0"/>
        <w:keepLines w:val="0"/>
        <w:widowControl w:val="0"/>
        <w:numPr>
          <w:ilvl w:val="0"/>
          <w:numId w:val="27"/>
        </w:numPr>
        <w:shd w:val="clear" w:color="auto" w:fill="auto"/>
        <w:tabs>
          <w:tab w:pos="338" w:val="left"/>
        </w:tabs>
        <w:bidi w:val="0"/>
        <w:spacing w:before="0" w:after="140" w:line="221" w:lineRule="auto"/>
        <w:ind w:left="0" w:right="0" w:firstLine="0"/>
        <w:jc w:val="both"/>
      </w:pPr>
      <w:r>
        <w:rPr>
          <w:color w:val="000000"/>
          <w:spacing w:val="0"/>
          <w:w w:val="100"/>
          <w:position w:val="0"/>
          <w:shd w:val="clear" w:color="auto" w:fill="auto"/>
          <w:lang w:val="pl-PL" w:eastAsia="pl-PL" w:bidi="pl-PL"/>
        </w:rPr>
        <w:t xml:space="preserve">STRUG, Andrzej : </w:t>
      </w:r>
      <w:r>
        <w:rPr>
          <w:i/>
          <w:iCs/>
          <w:color w:val="000000"/>
          <w:spacing w:val="0"/>
          <w:w w:val="100"/>
          <w:position w:val="0"/>
          <w:shd w:val="clear" w:color="auto" w:fill="auto"/>
          <w:lang w:val="pl-PL" w:eastAsia="pl-PL" w:bidi="pl-PL"/>
        </w:rPr>
        <w:t>„W Nienadybach byczo jest...”</w:t>
      </w:r>
      <w:r>
        <w:rPr>
          <w:color w:val="000000"/>
          <w:spacing w:val="0"/>
          <w:w w:val="100"/>
          <w:position w:val="0"/>
          <w:shd w:val="clear" w:color="auto" w:fill="auto"/>
          <w:lang w:val="pl-PL" w:eastAsia="pl-PL" w:bidi="pl-PL"/>
        </w:rPr>
        <w:t xml:space="preserve"> i inne utwory. Opra</w:t>
        <w:softHyphen/>
        <w:t xml:space="preserve">cował Samuel </w:t>
      </w:r>
      <w:r>
        <w:rPr>
          <w:color w:val="000000"/>
          <w:spacing w:val="0"/>
          <w:w w:val="100"/>
          <w:position w:val="0"/>
          <w:shd w:val="clear" w:color="auto" w:fill="auto"/>
          <w:lang w:val="fr-FR" w:eastAsia="fr-FR" w:bidi="fr-FR"/>
        </w:rPr>
        <w:t xml:space="preserve">Sandler. </w:t>
      </w:r>
      <w:r>
        <w:rPr>
          <w:color w:val="000000"/>
          <w:spacing w:val="0"/>
          <w:w w:val="100"/>
          <w:position w:val="0"/>
          <w:shd w:val="clear" w:color="auto" w:fill="auto"/>
          <w:lang w:val="pl-PL" w:eastAsia="pl-PL" w:bidi="pl-PL"/>
        </w:rPr>
        <w:t>(Warszawa), 1968, Czytelnik, s. 416, (4), 1 pl.</w:t>
      </w:r>
    </w:p>
    <w:p>
      <w:pPr>
        <w:pStyle w:val="Style27"/>
        <w:keepNext w:val="0"/>
        <w:keepLines w:val="0"/>
        <w:widowControl w:val="0"/>
        <w:shd w:val="clear" w:color="auto" w:fill="auto"/>
        <w:bidi w:val="0"/>
        <w:spacing w:before="0" w:after="300" w:line="221" w:lineRule="auto"/>
        <w:ind w:left="0" w:right="0" w:firstLine="300"/>
        <w:jc w:val="both"/>
      </w:pPr>
      <w:r>
        <w:rPr>
          <w:color w:val="000000"/>
          <w:spacing w:val="0"/>
          <w:w w:val="100"/>
          <w:position w:val="0"/>
          <w:shd w:val="clear" w:color="auto" w:fill="auto"/>
          <w:lang w:val="pl-PL" w:eastAsia="pl-PL" w:bidi="pl-PL"/>
        </w:rPr>
        <w:t>Zbiór drobnych utworów Struga nie objętych wydaniem książkowym. Tytuł wywodzi się od fragmentów nie ukończonej powieści, której rękopis spłonął w Arsenale warszawskim w r. 1944. W skład tomu wchodzą nadto fragmenty „nadrealistycznej” powieści Struga pt. „Archiwum książąt Sanoy- ców” — opowiadanie „Sen nocy letniej” przynoszące obraz Warszawy w nocy z 4 na 5 sierpnia 1915 i wysoko ocenione przez wydawcę opowiadanie „To</w:t>
        <w:softHyphen/>
        <w:t>mek” (z kręgu „Kroniki świeciechowskiej”), w którym strzelcy wkraczają w sierpniu 1914 do „Mielca”. Większość ogłoszonych w tomie tekstów po</w:t>
        <w:softHyphen/>
        <w:t xml:space="preserve">chodzi ze zbiorów p. </w:t>
      </w:r>
      <w:r>
        <w:rPr>
          <w:color w:val="000000"/>
          <w:spacing w:val="0"/>
          <w:w w:val="100"/>
          <w:position w:val="0"/>
          <w:shd w:val="clear" w:color="auto" w:fill="auto"/>
          <w:lang w:val="fr-FR" w:eastAsia="fr-FR" w:bidi="fr-FR"/>
        </w:rPr>
        <w:t xml:space="preserve">Nelly </w:t>
      </w:r>
      <w:r>
        <w:rPr>
          <w:color w:val="000000"/>
          <w:spacing w:val="0"/>
          <w:w w:val="100"/>
          <w:position w:val="0"/>
          <w:shd w:val="clear" w:color="auto" w:fill="auto"/>
          <w:lang w:val="pl-PL" w:eastAsia="pl-PL" w:bidi="pl-PL"/>
        </w:rPr>
        <w:t>Strugowej, wdowy po pisarzu.</w:t>
      </w:r>
    </w:p>
    <w:p>
      <w:pPr>
        <w:pStyle w:val="Style27"/>
        <w:keepNext w:val="0"/>
        <w:keepLines w:val="0"/>
        <w:widowControl w:val="0"/>
        <w:numPr>
          <w:ilvl w:val="0"/>
          <w:numId w:val="25"/>
        </w:numPr>
        <w:shd w:val="clear" w:color="auto" w:fill="auto"/>
        <w:tabs>
          <w:tab w:pos="1235" w:val="left"/>
        </w:tabs>
        <w:bidi w:val="0"/>
        <w:spacing w:before="0" w:after="140" w:line="221" w:lineRule="auto"/>
        <w:ind w:left="0" w:right="0" w:firstLine="800"/>
        <w:jc w:val="both"/>
      </w:pPr>
      <w:r>
        <w:rPr>
          <w:i/>
          <w:iCs/>
          <w:color w:val="000000"/>
          <w:spacing w:val="0"/>
          <w:w w:val="100"/>
          <w:position w:val="0"/>
          <w:shd w:val="clear" w:color="auto" w:fill="auto"/>
          <w:lang w:val="pl-PL" w:eastAsia="pl-PL" w:bidi="pl-PL"/>
        </w:rPr>
        <w:t>Literatura piękna (poezja, powieść, dramat, eseje).</w:t>
      </w:r>
    </w:p>
    <w:p>
      <w:pPr>
        <w:pStyle w:val="Style27"/>
        <w:keepNext w:val="0"/>
        <w:keepLines w:val="0"/>
        <w:widowControl w:val="0"/>
        <w:numPr>
          <w:ilvl w:val="0"/>
          <w:numId w:val="27"/>
        </w:numPr>
        <w:shd w:val="clear" w:color="auto" w:fill="auto"/>
        <w:tabs>
          <w:tab w:pos="338" w:val="left"/>
        </w:tabs>
        <w:bidi w:val="0"/>
        <w:spacing w:before="0" w:after="140" w:line="221" w:lineRule="auto"/>
        <w:ind w:left="0" w:right="0" w:firstLine="0"/>
        <w:jc w:val="both"/>
      </w:pPr>
      <w:r>
        <w:rPr>
          <w:color w:val="000000"/>
          <w:spacing w:val="0"/>
          <w:w w:val="100"/>
          <w:position w:val="0"/>
          <w:shd w:val="clear" w:color="auto" w:fill="auto"/>
          <w:lang w:val="pl-PL" w:eastAsia="pl-PL" w:bidi="pl-PL"/>
        </w:rPr>
        <w:t xml:space="preserve">IWASZKIEWICZ, Jarosław: </w:t>
      </w:r>
      <w:r>
        <w:rPr>
          <w:i/>
          <w:iCs/>
          <w:color w:val="000000"/>
          <w:spacing w:val="0"/>
          <w:w w:val="100"/>
          <w:position w:val="0"/>
          <w:shd w:val="clear" w:color="auto" w:fill="auto"/>
          <w:lang w:val="pl-PL" w:eastAsia="pl-PL" w:bidi="pl-PL"/>
        </w:rPr>
        <w:t>O psach, kotach i diabłach.</w:t>
      </w:r>
      <w:r>
        <w:rPr>
          <w:color w:val="000000"/>
          <w:spacing w:val="0"/>
          <w:w w:val="100"/>
          <w:position w:val="0"/>
          <w:shd w:val="clear" w:color="auto" w:fill="auto"/>
          <w:lang w:val="pl-PL" w:eastAsia="pl-PL" w:bidi="pl-PL"/>
        </w:rPr>
        <w:t xml:space="preserve"> Opowiadania. Warszawa, 1968, Czytelnik, s. 140, (4).</w:t>
      </w:r>
    </w:p>
    <w:p>
      <w:pPr>
        <w:pStyle w:val="Style27"/>
        <w:keepNext w:val="0"/>
        <w:keepLines w:val="0"/>
        <w:widowControl w:val="0"/>
        <w:shd w:val="clear" w:color="auto" w:fill="auto"/>
        <w:bidi w:val="0"/>
        <w:spacing w:before="0" w:after="300" w:line="226" w:lineRule="auto"/>
        <w:ind w:left="0" w:right="0" w:firstLine="300"/>
        <w:jc w:val="both"/>
      </w:pPr>
      <w:r>
        <w:rPr>
          <w:color w:val="000000"/>
          <w:spacing w:val="0"/>
          <w:w w:val="100"/>
          <w:position w:val="0"/>
          <w:shd w:val="clear" w:color="auto" w:fill="auto"/>
          <w:lang w:val="pl-PL" w:eastAsia="pl-PL" w:bidi="pl-PL"/>
        </w:rPr>
        <w:t>Tom opowiadań, zawierający m.in. przedruk głośnej noweli „Wzlot”, zna</w:t>
        <w:softHyphen/>
        <w:t>nej dotąd wyłącznie z pierwodruku w „Twórczości” z 1957 roku.</w:t>
      </w:r>
    </w:p>
    <w:p>
      <w:pPr>
        <w:pStyle w:val="Style27"/>
        <w:keepNext w:val="0"/>
        <w:keepLines w:val="0"/>
        <w:widowControl w:val="0"/>
        <w:numPr>
          <w:ilvl w:val="0"/>
          <w:numId w:val="27"/>
        </w:numPr>
        <w:shd w:val="clear" w:color="auto" w:fill="auto"/>
        <w:tabs>
          <w:tab w:pos="338" w:val="left"/>
        </w:tabs>
        <w:bidi w:val="0"/>
        <w:spacing w:before="0" w:after="140" w:line="221" w:lineRule="auto"/>
        <w:ind w:left="0" w:right="0" w:firstLine="0"/>
        <w:jc w:val="both"/>
      </w:pPr>
      <w:r>
        <w:rPr>
          <w:color w:val="000000"/>
          <w:spacing w:val="0"/>
          <w:w w:val="100"/>
          <w:position w:val="0"/>
          <w:shd w:val="clear" w:color="auto" w:fill="auto"/>
          <w:lang w:val="pl-PL" w:eastAsia="pl-PL" w:bidi="pl-PL"/>
        </w:rPr>
        <w:t xml:space="preserve">KIJOWSKI, Andrzej: </w:t>
      </w:r>
      <w:r>
        <w:rPr>
          <w:i/>
          <w:iCs/>
          <w:color w:val="000000"/>
          <w:spacing w:val="0"/>
          <w:w w:val="100"/>
          <w:position w:val="0"/>
          <w:shd w:val="clear" w:color="auto" w:fill="auto"/>
          <w:lang w:val="pl-PL" w:eastAsia="pl-PL" w:bidi="pl-PL"/>
        </w:rPr>
        <w:t>Dziecko przez ptaka przyniesione.</w:t>
      </w:r>
      <w:r>
        <w:rPr>
          <w:color w:val="000000"/>
          <w:spacing w:val="0"/>
          <w:w w:val="100"/>
          <w:position w:val="0"/>
          <w:shd w:val="clear" w:color="auto" w:fill="auto"/>
          <w:lang w:val="pl-PL" w:eastAsia="pl-PL" w:bidi="pl-PL"/>
        </w:rPr>
        <w:t xml:space="preserve"> Ilustrował Fran</w:t>
        <w:softHyphen/>
        <w:t>ciszek Starowieyski. (Warszawa), 1968, Państwowy Instytut Wydawniczy, s. 137, 91/+ 24 strony reprodukcji ogłoszeń z początku XX wieku, 1 pl.</w:t>
      </w:r>
    </w:p>
    <w:p>
      <w:pPr>
        <w:pStyle w:val="Style27"/>
        <w:keepNext w:val="0"/>
        <w:keepLines w:val="0"/>
        <w:widowControl w:val="0"/>
        <w:shd w:val="clear" w:color="auto" w:fill="auto"/>
        <w:bidi w:val="0"/>
        <w:spacing w:before="0" w:after="140" w:line="221" w:lineRule="auto"/>
        <w:ind w:left="0" w:right="0" w:firstLine="300"/>
        <w:jc w:val="both"/>
        <w:sectPr>
          <w:headerReference w:type="default" r:id="rId276"/>
          <w:footerReference w:type="default" r:id="rId277"/>
          <w:headerReference w:type="even" r:id="rId278"/>
          <w:footerReference w:type="even" r:id="rId279"/>
          <w:footnotePr>
            <w:pos w:val="pageBottom"/>
            <w:numFmt w:val="chicago"/>
            <w:numRestart w:val="continuous"/>
            <w15:footnoteColumns w:val="1"/>
          </w:footnotePr>
          <w:pgSz w:w="6851" w:h="11317"/>
          <w:pgMar w:top="956" w:left="489" w:right="497" w:bottom="636" w:header="0" w:footer="3" w:gutter="0"/>
          <w:cols w:space="720"/>
          <w:noEndnote/>
          <w:rtlGutter w:val="0"/>
          <w:docGrid w:linePitch="360"/>
        </w:sectPr>
      </w:pPr>
      <w:r>
        <w:rPr>
          <w:color w:val="000000"/>
          <w:spacing w:val="0"/>
          <w:w w:val="100"/>
          <w:position w:val="0"/>
          <w:shd w:val="clear" w:color="auto" w:fill="auto"/>
          <w:lang w:val="pl-PL" w:eastAsia="pl-PL" w:bidi="pl-PL"/>
        </w:rPr>
        <w:t>Powieść, o wyraźnym podkładzie autobiograficznym, przypisana lekarzom, którzy „badają twórczość dzieci”. Śmiała i udana próba odtworzenia atmosfe</w:t>
        <w:softHyphen/>
        <w:t>ry Krakowa z okresu I Wojny Światowej i dwudziestolecia (rewia na Błoniach krakowskich, pogrzeb Marszałka). Ciekawa kompozycja i wręcz znakomita stylizacja języka na podobieństwo łacińskich dziejopisów. „Miasto, co stoi, i rzeka, co płynie — oto powieści skrót metaforyczny, który krytykom usłuż</w:t>
        <w:softHyphen/>
        <w:t>nie podda wam” — pisze we wstępie Kijowski.</w:t>
      </w:r>
    </w:p>
    <w:p>
      <w:pPr>
        <w:pStyle w:val="Style27"/>
        <w:keepNext w:val="0"/>
        <w:keepLines w:val="0"/>
        <w:widowControl w:val="0"/>
        <w:numPr>
          <w:ilvl w:val="0"/>
          <w:numId w:val="27"/>
        </w:numPr>
        <w:shd w:val="clear" w:color="auto" w:fill="auto"/>
        <w:tabs>
          <w:tab w:pos="338" w:val="left"/>
        </w:tabs>
        <w:bidi w:val="0"/>
        <w:spacing w:before="0" w:after="140" w:line="226" w:lineRule="auto"/>
        <w:ind w:left="0" w:right="0" w:firstLine="0"/>
        <w:jc w:val="both"/>
      </w:pPr>
      <w:r>
        <w:rPr>
          <w:color w:val="000000"/>
          <w:spacing w:val="0"/>
          <w:w w:val="100"/>
          <w:position w:val="0"/>
          <w:shd w:val="clear" w:color="auto" w:fill="auto"/>
          <w:lang w:val="pl-PL" w:eastAsia="pl-PL" w:bidi="pl-PL"/>
        </w:rPr>
        <w:t xml:space="preserve">MULARCZYK, Andrzej: </w:t>
      </w:r>
      <w:r>
        <w:rPr>
          <w:i/>
          <w:iCs/>
          <w:color w:val="000000"/>
          <w:spacing w:val="0"/>
          <w:w w:val="100"/>
          <w:position w:val="0"/>
          <w:shd w:val="clear" w:color="auto" w:fill="auto"/>
          <w:lang w:val="pl-PL" w:eastAsia="pl-PL" w:bidi="pl-PL"/>
        </w:rPr>
        <w:t>Co się komu śni.</w:t>
      </w:r>
      <w:r>
        <w:rPr>
          <w:color w:val="000000"/>
          <w:spacing w:val="0"/>
          <w:w w:val="100"/>
          <w:position w:val="0"/>
          <w:shd w:val="clear" w:color="auto" w:fill="auto"/>
          <w:lang w:val="pl-PL" w:eastAsia="pl-PL" w:bidi="pl-PL"/>
        </w:rPr>
        <w:t xml:space="preserve"> Warszawa, 1968, Iskry, s. 353, (1).</w:t>
      </w:r>
    </w:p>
    <w:p>
      <w:pPr>
        <w:pStyle w:val="Style27"/>
        <w:keepNext w:val="0"/>
        <w:keepLines w:val="0"/>
        <w:widowControl w:val="0"/>
        <w:shd w:val="clear" w:color="auto" w:fill="auto"/>
        <w:bidi w:val="0"/>
        <w:spacing w:before="0" w:after="320"/>
        <w:ind w:left="0" w:right="0" w:firstLine="300"/>
        <w:jc w:val="both"/>
      </w:pPr>
      <w:r>
        <w:rPr>
          <w:color w:val="000000"/>
          <w:spacing w:val="0"/>
          <w:w w:val="100"/>
          <w:position w:val="0"/>
          <w:shd w:val="clear" w:color="auto" w:fill="auto"/>
          <w:lang w:val="pl-PL" w:eastAsia="pl-PL" w:bidi="pl-PL"/>
        </w:rPr>
        <w:t>Wybór felietonów współpracownika „Świata”, „Życia Literackiego” i reali</w:t>
        <w:softHyphen/>
        <w:t>zatora cyklu audycji radiowych pt. „Kropka, ale nie koniec”. Wydany obec</w:t>
        <w:softHyphen/>
        <w:t xml:space="preserve">nie tom obejmuje felietony tropiące echa wojny w latach pokoju („podczas majowej manifestacji w </w:t>
      </w:r>
      <w:r>
        <w:rPr>
          <w:color w:val="000000"/>
          <w:spacing w:val="0"/>
          <w:w w:val="100"/>
          <w:position w:val="0"/>
          <w:shd w:val="clear" w:color="auto" w:fill="auto"/>
          <w:lang w:val="fr-FR" w:eastAsia="fr-FR" w:bidi="fr-FR"/>
        </w:rPr>
        <w:t xml:space="preserve">Verdun </w:t>
      </w:r>
      <w:r>
        <w:rPr>
          <w:color w:val="000000"/>
          <w:spacing w:val="0"/>
          <w:w w:val="100"/>
          <w:position w:val="0"/>
          <w:shd w:val="clear" w:color="auto" w:fill="auto"/>
          <w:lang w:val="pl-PL" w:eastAsia="pl-PL" w:bidi="pl-PL"/>
        </w:rPr>
        <w:t>z okazji 50-lecia wielkiej bitwy nie wolno było palić, ponieważ na polu znajdują się jeszcze nie wykryte pociski”).</w:t>
      </w:r>
    </w:p>
    <w:p>
      <w:pPr>
        <w:pStyle w:val="Style27"/>
        <w:keepNext w:val="0"/>
        <w:keepLines w:val="0"/>
        <w:widowControl w:val="0"/>
        <w:numPr>
          <w:ilvl w:val="0"/>
          <w:numId w:val="25"/>
        </w:numPr>
        <w:shd w:val="clear" w:color="auto" w:fill="auto"/>
        <w:tabs>
          <w:tab w:pos="507" w:val="left"/>
        </w:tabs>
        <w:bidi w:val="0"/>
        <w:spacing w:before="0" w:after="140"/>
        <w:ind w:left="0" w:right="0" w:firstLine="0"/>
        <w:jc w:val="center"/>
      </w:pPr>
      <w:r>
        <w:rPr>
          <w:i/>
          <w:iCs/>
          <w:color w:val="000000"/>
          <w:spacing w:val="0"/>
          <w:w w:val="100"/>
          <w:position w:val="0"/>
          <w:shd w:val="clear" w:color="auto" w:fill="auto"/>
          <w:lang w:val="pl-PL" w:eastAsia="pl-PL" w:bidi="pl-PL"/>
        </w:rPr>
        <w:t>Życiorysy. Pamiętniki.</w:t>
      </w:r>
    </w:p>
    <w:p>
      <w:pPr>
        <w:pStyle w:val="Style27"/>
        <w:keepNext w:val="0"/>
        <w:keepLines w:val="0"/>
        <w:widowControl w:val="0"/>
        <w:numPr>
          <w:ilvl w:val="0"/>
          <w:numId w:val="27"/>
        </w:numPr>
        <w:shd w:val="clear" w:color="auto" w:fill="auto"/>
        <w:tabs>
          <w:tab w:pos="342" w:val="left"/>
        </w:tabs>
        <w:bidi w:val="0"/>
        <w:spacing w:before="0" w:after="140"/>
        <w:ind w:left="0" w:right="0" w:firstLine="0"/>
        <w:jc w:val="both"/>
      </w:pPr>
      <w:r>
        <w:rPr>
          <w:color w:val="000000"/>
          <w:spacing w:val="0"/>
          <w:w w:val="100"/>
          <w:position w:val="0"/>
          <w:shd w:val="clear" w:color="auto" w:fill="auto"/>
          <w:lang w:val="pl-PL" w:eastAsia="pl-PL" w:bidi="pl-PL"/>
        </w:rPr>
        <w:t xml:space="preserve">KOPCZEWSKI, Jan Stanisław (oprać.): </w:t>
      </w:r>
      <w:r>
        <w:rPr>
          <w:i/>
          <w:iCs/>
          <w:color w:val="000000"/>
          <w:spacing w:val="0"/>
          <w:w w:val="100"/>
          <w:position w:val="0"/>
          <w:shd w:val="clear" w:color="auto" w:fill="auto"/>
          <w:lang w:val="pl-PL" w:eastAsia="pl-PL" w:bidi="pl-PL"/>
        </w:rPr>
        <w:t>Tadeusz Kościuszko w historii i tradycji.</w:t>
      </w:r>
      <w:r>
        <w:rPr>
          <w:color w:val="000000"/>
          <w:spacing w:val="0"/>
          <w:w w:val="100"/>
          <w:position w:val="0"/>
          <w:shd w:val="clear" w:color="auto" w:fill="auto"/>
          <w:lang w:val="pl-PL" w:eastAsia="pl-PL" w:bidi="pl-PL"/>
        </w:rPr>
        <w:t xml:space="preserve"> (Warszawa, 1968), Państwowe Zakłady Wydawnictw Szkolnych, s. 461, ilustr. (Przedmowa prof. Stanisława Herbsta).</w:t>
      </w:r>
    </w:p>
    <w:p>
      <w:pPr>
        <w:pStyle w:val="Style27"/>
        <w:keepNext w:val="0"/>
        <w:keepLines w:val="0"/>
        <w:widowControl w:val="0"/>
        <w:shd w:val="clear" w:color="auto" w:fill="auto"/>
        <w:bidi w:val="0"/>
        <w:spacing w:before="0" w:after="320"/>
        <w:ind w:left="0" w:right="0" w:firstLine="300"/>
        <w:jc w:val="both"/>
      </w:pPr>
      <w:r>
        <w:rPr>
          <w:color w:val="000000"/>
          <w:spacing w:val="0"/>
          <w:w w:val="100"/>
          <w:position w:val="0"/>
          <w:shd w:val="clear" w:color="auto" w:fill="auto"/>
          <w:lang w:val="pl-PL" w:eastAsia="pl-PL" w:bidi="pl-PL"/>
        </w:rPr>
        <w:t>Obszerne, starannie przygotowane i obliczone na czytelnika „masowego”, wypisy kościuszkowskie wydane zostały „z myślą, że żywot Naczelnika i dzieje jego legendy staną się znów podstawą do refleksji bogatszej o żywy rozwój badań historycznych w ostatnich latach”. Na tom składają się materiały ży</w:t>
        <w:softHyphen/>
        <w:t>ciorysowe, listy-odezwy-rozkazy Kościuszki, głosy współczesnych, teksty ilustru</w:t>
        <w:softHyphen/>
        <w:t>jące narastanie legendy — wreszcie oceny historyków przedwojennych i obec</w:t>
        <w:softHyphen/>
        <w:t>nych krajowych ze znamiennym pominięciem emigracyjnych. Mimo ko</w:t>
        <w:softHyphen/>
        <w:t>niunkturalnych wstawek — które łatwo wyeliminować — książka przydać się może organizatorom imprez emigracyjnych typu „akademia ku czci”. Dosko</w:t>
        <w:softHyphen/>
        <w:t>nałe ilustracje, przedruki starannie wyszukanych wierszy o Kościuszce (Le</w:t>
        <w:softHyphen/>
        <w:t>nartowicz, Ujejski, Kasprowicz, Konopnicka itd.).</w:t>
      </w:r>
    </w:p>
    <w:p>
      <w:pPr>
        <w:pStyle w:val="Style27"/>
        <w:keepNext w:val="0"/>
        <w:keepLines w:val="0"/>
        <w:widowControl w:val="0"/>
        <w:numPr>
          <w:ilvl w:val="0"/>
          <w:numId w:val="27"/>
        </w:numPr>
        <w:shd w:val="clear" w:color="auto" w:fill="auto"/>
        <w:tabs>
          <w:tab w:pos="349" w:val="left"/>
        </w:tabs>
        <w:bidi w:val="0"/>
        <w:spacing w:before="0" w:after="140" w:line="226" w:lineRule="auto"/>
        <w:ind w:left="0" w:right="0" w:firstLine="0"/>
        <w:jc w:val="both"/>
      </w:pPr>
      <w:r>
        <w:rPr>
          <w:color w:val="000000"/>
          <w:spacing w:val="0"/>
          <w:w w:val="100"/>
          <w:position w:val="0"/>
          <w:shd w:val="clear" w:color="auto" w:fill="auto"/>
          <w:lang w:val="pl-PL" w:eastAsia="pl-PL" w:bidi="pl-PL"/>
        </w:rPr>
        <w:t xml:space="preserve">ŁUSZCZEWSKA, Jadwiga (DEOTYMA): </w:t>
      </w:r>
      <w:r>
        <w:rPr>
          <w:i/>
          <w:iCs/>
          <w:color w:val="000000"/>
          <w:spacing w:val="0"/>
          <w:w w:val="100"/>
          <w:position w:val="0"/>
          <w:shd w:val="clear" w:color="auto" w:fill="auto"/>
          <w:lang w:val="pl-PL" w:eastAsia="pl-PL" w:bidi="pl-PL"/>
        </w:rPr>
        <w:t>Pamiętnik.</w:t>
      </w:r>
      <w:r>
        <w:rPr>
          <w:color w:val="000000"/>
          <w:spacing w:val="0"/>
          <w:w w:val="100"/>
          <w:position w:val="0"/>
          <w:shd w:val="clear" w:color="auto" w:fill="auto"/>
          <w:lang w:val="pl-PL" w:eastAsia="pl-PL" w:bidi="pl-PL"/>
        </w:rPr>
        <w:t xml:space="preserve"> Wstępem i przy</w:t>
        <w:softHyphen/>
        <w:t>pisami opatrzył Juliusz W(iktor) Gomulicki. (Warszawa, 1968), Czytelnik, s. 251, (5), 12 pl.</w:t>
      </w:r>
    </w:p>
    <w:p>
      <w:pPr>
        <w:pStyle w:val="Style27"/>
        <w:keepNext w:val="0"/>
        <w:keepLines w:val="0"/>
        <w:widowControl w:val="0"/>
        <w:shd w:val="clear" w:color="auto" w:fill="auto"/>
        <w:bidi w:val="0"/>
        <w:spacing w:before="0" w:after="880"/>
        <w:ind w:left="0" w:right="0" w:firstLine="300"/>
        <w:jc w:val="both"/>
      </w:pPr>
      <w:r>
        <w:rPr>
          <w:color w:val="000000"/>
          <w:spacing w:val="0"/>
          <w:w w:val="100"/>
          <w:position w:val="0"/>
          <w:shd w:val="clear" w:color="auto" w:fill="auto"/>
          <w:lang w:val="pl-PL" w:eastAsia="pl-PL" w:bidi="pl-PL"/>
        </w:rPr>
        <w:t>Wbrew oczywistym uprzedzeniom do osoby „wieszczki” lektura bardzo in</w:t>
        <w:softHyphen/>
        <w:t>teresująca nie tyle ze względu na opisy salonu literackiego Łuszczewskich ile na wyłaniającą się z pamiętnika pełną kompleksów i niedomówień sylwetę autorki. Gomulicki widzi w niej ofiarę snobistycznych zapędów rodziców „opętanych salonem” i żądzą popisywania się „fenomenem”. Na szczególną uwagę zasługuje rozdział z opisem przygód Deotymy w Rosji, gdy w r. 1864-5 towarzyszyła dobrowolnie ojcu aresztowanemu za działalność patriotyczną. Przeżyła z nim m.in. pożar Symbirska.</w:t>
      </w:r>
    </w:p>
    <w:p>
      <w:pPr>
        <w:pStyle w:val="Style44"/>
        <w:keepNext/>
        <w:keepLines/>
        <w:widowControl w:val="0"/>
        <w:shd w:val="clear" w:color="auto" w:fill="auto"/>
        <w:bidi w:val="0"/>
        <w:spacing w:before="0" w:after="0" w:line="240" w:lineRule="auto"/>
        <w:ind w:left="0" w:right="0" w:firstLine="0"/>
        <w:jc w:val="both"/>
        <w:sectPr>
          <w:headerReference w:type="default" r:id="rId280"/>
          <w:footerReference w:type="default" r:id="rId281"/>
          <w:headerReference w:type="even" r:id="rId282"/>
          <w:footerReference w:type="even" r:id="rId283"/>
          <w:footnotePr>
            <w:pos w:val="pageBottom"/>
            <w:numFmt w:val="chicago"/>
            <w:numRestart w:val="continuous"/>
            <w15:footnoteColumns w:val="1"/>
          </w:footnotePr>
          <w:pgSz w:w="6851" w:h="11317"/>
          <w:pgMar w:top="956" w:left="489" w:right="497" w:bottom="636" w:header="0" w:footer="3" w:gutter="0"/>
          <w:cols w:space="720"/>
          <w:noEndnote/>
          <w:rtlGutter w:val="0"/>
          <w:docGrid w:linePitch="360"/>
        </w:sectPr>
      </w:pPr>
      <w:bookmarkStart w:id="80" w:name="bookmark80"/>
      <w:bookmarkStart w:id="81" w:name="bookmark81"/>
      <w:r>
        <w:rPr>
          <w:color w:val="000000"/>
          <w:spacing w:val="0"/>
          <w:w w:val="100"/>
          <w:position w:val="0"/>
          <w:shd w:val="clear" w:color="auto" w:fill="auto"/>
          <w:lang w:val="pl-PL" w:eastAsia="pl-PL" w:bidi="pl-PL"/>
        </w:rPr>
        <w:t>Nadesłane nowości wydawnicze</w:t>
      </w:r>
      <w:bookmarkEnd w:id="80"/>
      <w:bookmarkEnd w:id="81"/>
    </w:p>
    <w:p>
      <w:pPr>
        <w:widowControl w:val="0"/>
        <w:spacing w:before="43" w:after="43" w:line="240" w:lineRule="exact"/>
        <w:rPr>
          <w:sz w:val="19"/>
          <w:szCs w:val="19"/>
        </w:rPr>
      </w:pPr>
    </w:p>
    <w:p>
      <w:pPr>
        <w:widowControl w:val="0"/>
        <w:spacing w:line="1" w:lineRule="exact"/>
        <w:sectPr>
          <w:footnotePr>
            <w:pos w:val="pageBottom"/>
            <w:numFmt w:val="chicago"/>
            <w:numRestart w:val="continuous"/>
            <w15:footnoteColumns w:val="1"/>
          </w:footnotePr>
          <w:type w:val="continuous"/>
          <w:pgSz w:w="6851" w:h="11317"/>
          <w:pgMar w:top="998" w:left="0" w:right="0" w:bottom="686" w:header="0" w:footer="3" w:gutter="0"/>
          <w:cols w:space="720"/>
          <w:noEndnote/>
          <w:rtlGutter w:val="0"/>
          <w:docGrid w:linePitch="360"/>
        </w:sectPr>
      </w:pPr>
    </w:p>
    <w:p>
      <w:pPr>
        <w:pStyle w:val="Style2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BREGMAN (Aleksander). </w:t>
      </w:r>
      <w:r>
        <w:rPr>
          <w:i/>
          <w:iCs/>
          <w:color w:val="000000"/>
          <w:spacing w:val="0"/>
          <w:w w:val="100"/>
          <w:position w:val="0"/>
          <w:shd w:val="clear" w:color="auto" w:fill="auto"/>
          <w:lang w:val="pl-PL" w:eastAsia="pl-PL" w:bidi="pl-PL"/>
        </w:rPr>
        <w:t>Zakamar</w:t>
        <w:softHyphen/>
        <w:t>ki historii.</w:t>
      </w:r>
      <w:r>
        <w:rPr>
          <w:color w:val="000000"/>
          <w:spacing w:val="0"/>
          <w:w w:val="100"/>
          <w:position w:val="0"/>
          <w:shd w:val="clear" w:color="auto" w:fill="auto"/>
          <w:lang w:val="pl-PL" w:eastAsia="pl-PL" w:bidi="pl-PL"/>
        </w:rPr>
        <w:t xml:space="preserve"> Str. 238 i 2 nlb. Wybór rozpraw pod redakcją Adama Cioł- kosza. (Wyd. Polska Fundacja Kulturalna, Londyn, 1968).</w:t>
      </w:r>
    </w:p>
    <w:p>
      <w:pPr>
        <w:pStyle w:val="Style2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 xml:space="preserve">Noiyce Da- lili. Dzieje Józefa Zakrzewskiego </w:t>
      </w:r>
      <w:r>
        <w:rPr>
          <w:color w:val="000000"/>
          <w:spacing w:val="0"/>
          <w:w w:val="100"/>
          <w:position w:val="0"/>
          <w:shd w:val="clear" w:color="auto" w:fill="auto"/>
          <w:lang w:val="pl-PL" w:eastAsia="pl-PL" w:bidi="pl-PL"/>
        </w:rPr>
        <w:t>część trzecia. Str. 239 i 1 nlb. (Wyd. Polska Fundacja Kultural</w:t>
        <w:softHyphen/>
        <w:t>na, Londyn 1968).</w:t>
      </w:r>
      <w:r>
        <w:br w:type="page"/>
      </w:r>
    </w:p>
    <w:p>
      <w:pPr>
        <w:pStyle w:val="Style27"/>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NOWAKOWSKI (Tadeusz). </w:t>
      </w:r>
      <w:r>
        <w:rPr>
          <w:i/>
          <w:iCs/>
          <w:color w:val="000000"/>
          <w:spacing w:val="0"/>
          <w:w w:val="100"/>
          <w:position w:val="0"/>
          <w:shd w:val="clear" w:color="auto" w:fill="auto"/>
          <w:lang w:val="pl-PL" w:eastAsia="pl-PL" w:bidi="pl-PL"/>
        </w:rPr>
        <w:t>Aleja dobrych znajomych.</w:t>
      </w:r>
      <w:r>
        <w:rPr>
          <w:color w:val="000000"/>
          <w:spacing w:val="0"/>
          <w:w w:val="100"/>
          <w:position w:val="0"/>
          <w:shd w:val="clear" w:color="auto" w:fill="auto"/>
          <w:lang w:val="pl-PL" w:eastAsia="pl-PL" w:bidi="pl-PL"/>
        </w:rPr>
        <w:t xml:space="preserve"> Str. 396 i 4 nlb. (Wyd. Polska Fundacja Kul</w:t>
        <w:softHyphen/>
        <w:t>turalna, Londyn 1968).</w:t>
      </w:r>
    </w:p>
    <w:p>
      <w:pPr>
        <w:pStyle w:val="Style27"/>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NOWAKOWSKI (Tadeusz). </w:t>
      </w:r>
      <w:r>
        <w:rPr>
          <w:i/>
          <w:iCs/>
          <w:color w:val="000000"/>
          <w:spacing w:val="0"/>
          <w:w w:val="100"/>
          <w:position w:val="0"/>
          <w:shd w:val="clear" w:color="auto" w:fill="auto"/>
          <w:lang w:val="pl-PL" w:eastAsia="pl-PL" w:bidi="pl-PL"/>
        </w:rPr>
        <w:t>Nie</w:t>
        <w:softHyphen/>
        <w:t>stworzone rzeczy.</w:t>
      </w:r>
      <w:r>
        <w:rPr>
          <w:color w:val="000000"/>
          <w:spacing w:val="0"/>
          <w:w w:val="100"/>
          <w:position w:val="0"/>
          <w:shd w:val="clear" w:color="auto" w:fill="auto"/>
          <w:lang w:val="pl-PL" w:eastAsia="pl-PL" w:bidi="pl-PL"/>
        </w:rPr>
        <w:t xml:space="preserve"> Str. 436 i 4 nlb. Zbiór opowiadań. (Wyd. Polska Fundacja Kulturalna, Londyn 1968).</w:t>
      </w:r>
    </w:p>
    <w:p>
      <w:pPr>
        <w:pStyle w:val="Style27"/>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PRAGŁOWSKI (Aleksander). </w:t>
      </w:r>
      <w:r>
        <w:rPr>
          <w:i/>
          <w:iCs/>
          <w:color w:val="000000"/>
          <w:spacing w:val="0"/>
          <w:w w:val="100"/>
          <w:position w:val="0"/>
          <w:shd w:val="clear" w:color="auto" w:fill="auto"/>
          <w:lang w:val="pl-PL" w:eastAsia="pl-PL" w:bidi="pl-PL"/>
        </w:rPr>
        <w:t>Od Wiednia do Londynu. Wspomnie</w:t>
        <w:softHyphen/>
        <w:t>nia.</w:t>
      </w:r>
      <w:r>
        <w:rPr>
          <w:color w:val="000000"/>
          <w:spacing w:val="0"/>
          <w:w w:val="100"/>
          <w:position w:val="0"/>
          <w:shd w:val="clear" w:color="auto" w:fill="auto"/>
          <w:lang w:val="pl-PL" w:eastAsia="pl-PL" w:bidi="pl-PL"/>
        </w:rPr>
        <w:t xml:space="preserve"> Str. 238 i 2 nlb. (Wyd. Pol</w:t>
        <w:softHyphen/>
        <w:t>ska Fundacja Kulturalna, Londyn 1968).</w:t>
      </w:r>
    </w:p>
    <w:p>
      <w:pPr>
        <w:pStyle w:val="Style27"/>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SURYNOWA - WYCZÓŁKOWSKA (Janina). </w:t>
      </w:r>
      <w:r>
        <w:rPr>
          <w:i/>
          <w:iCs/>
          <w:color w:val="000000"/>
          <w:spacing w:val="0"/>
          <w:w w:val="100"/>
          <w:position w:val="0"/>
          <w:shd w:val="clear" w:color="auto" w:fill="auto"/>
          <w:lang w:val="pl-PL" w:eastAsia="pl-PL" w:bidi="pl-PL"/>
        </w:rPr>
        <w:t>Gringa.</w:t>
      </w:r>
      <w:r>
        <w:rPr>
          <w:color w:val="000000"/>
          <w:spacing w:val="0"/>
          <w:w w:val="100"/>
          <w:position w:val="0"/>
          <w:shd w:val="clear" w:color="auto" w:fill="auto"/>
          <w:lang w:val="pl-PL" w:eastAsia="pl-PL" w:bidi="pl-PL"/>
        </w:rPr>
        <w:t xml:space="preserve"> Str. 237 i 3 nlb. Powieść współczesna. (Wyd. Pol</w:t>
        <w:softHyphen/>
        <w:t>ska Fundacja Kulturalna, Londyn 1968).</w:t>
      </w:r>
    </w:p>
    <w:p>
      <w:pPr>
        <w:pStyle w:val="Style27"/>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IR ANEK - OSMECKI ( Kazimierz ). </w:t>
      </w:r>
      <w:r>
        <w:rPr>
          <w:i/>
          <w:iCs/>
          <w:color w:val="000000"/>
          <w:spacing w:val="0"/>
          <w:w w:val="100"/>
          <w:position w:val="0"/>
          <w:shd w:val="clear" w:color="auto" w:fill="auto"/>
          <w:lang w:val="pl-PL" w:eastAsia="pl-PL" w:bidi="pl-PL"/>
        </w:rPr>
        <w:t>Kto ratuje jedno życie... Polacy i Żydzi 1939-1945.</w:t>
      </w:r>
      <w:r>
        <w:rPr>
          <w:color w:val="000000"/>
          <w:spacing w:val="0"/>
          <w:w w:val="100"/>
          <w:position w:val="0"/>
          <w:shd w:val="clear" w:color="auto" w:fill="auto"/>
          <w:lang w:val="pl-PL" w:eastAsia="pl-PL" w:bidi="pl-PL"/>
        </w:rPr>
        <w:t xml:space="preserve"> Str. 323 i 1 nlb. (Wyd. Księgarnia Polska Orbis, Londyn 1968).</w:t>
      </w:r>
    </w:p>
    <w:p>
      <w:pPr>
        <w:pStyle w:val="Style27"/>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NAŁĘCZ (Zygmunt). </w:t>
      </w:r>
      <w:r>
        <w:rPr>
          <w:i/>
          <w:iCs/>
          <w:color w:val="000000"/>
          <w:spacing w:val="0"/>
          <w:w w:val="100"/>
          <w:position w:val="0"/>
          <w:shd w:val="clear" w:color="auto" w:fill="auto"/>
          <w:lang w:val="pl-PL" w:eastAsia="pl-PL" w:bidi="pl-PL"/>
        </w:rPr>
        <w:t>Wszechświat i Państwo.</w:t>
      </w:r>
      <w:r>
        <w:rPr>
          <w:color w:val="000000"/>
          <w:spacing w:val="0"/>
          <w:w w:val="100"/>
          <w:position w:val="0"/>
          <w:shd w:val="clear" w:color="auto" w:fill="auto"/>
          <w:lang w:val="pl-PL" w:eastAsia="pl-PL" w:bidi="pl-PL"/>
        </w:rPr>
        <w:t xml:space="preserve"> Tom I i II. Str. 412 i 3 nlb.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Londyn 1968).</w:t>
      </w:r>
    </w:p>
    <w:p>
      <w:pPr>
        <w:pStyle w:val="Style2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fr-FR" w:eastAsia="fr-FR" w:bidi="fr-FR"/>
        </w:rPr>
        <w:t xml:space="preserve">MÇKARSKI </w:t>
      </w:r>
      <w:r>
        <w:rPr>
          <w:color w:val="000000"/>
          <w:spacing w:val="0"/>
          <w:w w:val="100"/>
          <w:position w:val="0"/>
          <w:shd w:val="clear" w:color="auto" w:fill="auto"/>
          <w:lang w:val="pl-PL" w:eastAsia="pl-PL" w:bidi="pl-PL"/>
        </w:rPr>
        <w:t xml:space="preserve">(Stefan). </w:t>
      </w:r>
      <w:r>
        <w:rPr>
          <w:i/>
          <w:iCs/>
          <w:color w:val="000000"/>
          <w:spacing w:val="0"/>
          <w:w w:val="100"/>
          <w:position w:val="0"/>
          <w:shd w:val="clear" w:color="auto" w:fill="auto"/>
          <w:lang w:val="pl-PL" w:eastAsia="pl-PL" w:bidi="pl-PL"/>
        </w:rPr>
        <w:t>Dyktatura komunistów w szkolnictwie wyż</w:t>
        <w:softHyphen/>
        <w:t>szym.</w:t>
      </w:r>
      <w:r>
        <w:rPr>
          <w:color w:val="000000"/>
          <w:spacing w:val="0"/>
          <w:w w:val="100"/>
          <w:position w:val="0"/>
          <w:shd w:val="clear" w:color="auto" w:fill="auto"/>
          <w:lang w:val="pl-PL" w:eastAsia="pl-PL" w:bidi="pl-PL"/>
        </w:rPr>
        <w:t xml:space="preserve"> Str. 16 i 1 nlb. (Odbitka z broszury „Szkolnictwo wyższe i nauka polska na Obczyźnie”.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1968).</w:t>
      </w:r>
    </w:p>
    <w:p>
      <w:pPr>
        <w:pStyle w:val="Style27"/>
        <w:keepNext w:val="0"/>
        <w:keepLines w:val="0"/>
        <w:widowControl w:val="0"/>
        <w:shd w:val="clear" w:color="auto" w:fill="auto"/>
        <w:bidi w:val="0"/>
        <w:spacing w:before="0" w:after="60" w:line="221" w:lineRule="auto"/>
        <w:ind w:left="180" w:right="0" w:hanging="180"/>
        <w:jc w:val="both"/>
      </w:pPr>
      <w:r>
        <w:rPr>
          <w:i/>
          <w:iCs/>
          <w:color w:val="000000"/>
          <w:spacing w:val="0"/>
          <w:w w:val="100"/>
          <w:position w:val="0"/>
          <w:shd w:val="clear" w:color="auto" w:fill="auto"/>
          <w:lang w:val="pl-PL" w:eastAsia="pl-PL" w:bidi="pl-PL"/>
        </w:rPr>
        <w:t>Młode pokolenie Ziem Zachodnich. Pamiętniki.</w:t>
      </w:r>
      <w:r>
        <w:rPr>
          <w:color w:val="000000"/>
          <w:spacing w:val="0"/>
          <w:w w:val="100"/>
          <w:position w:val="0"/>
          <w:shd w:val="clear" w:color="auto" w:fill="auto"/>
          <w:lang w:val="pl-PL" w:eastAsia="pl-PL" w:bidi="pl-PL"/>
        </w:rPr>
        <w:t xml:space="preserve"> Str. 468 i 2 nlb. Wy</w:t>
        <w:softHyphen/>
        <w:t>bór i opracowanie Zygmunt Dul- czewski. (Ziemie Zachodnie, Ma</w:t>
        <w:softHyphen/>
        <w:t>teriały i Studia Nr 11. Wyd. Insty</w:t>
        <w:softHyphen/>
        <w:t>tut Zachodni, Poznań 1968).</w:t>
      </w:r>
    </w:p>
    <w:p>
      <w:pPr>
        <w:pStyle w:val="Style27"/>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BRZEZIŃSKI (Zbigniew). </w:t>
      </w:r>
      <w:r>
        <w:rPr>
          <w:i/>
          <w:iCs/>
          <w:color w:val="000000"/>
          <w:spacing w:val="0"/>
          <w:w w:val="100"/>
          <w:position w:val="0"/>
          <w:shd w:val="clear" w:color="auto" w:fill="auto"/>
          <w:lang w:val="pl-PL" w:eastAsia="pl-PL" w:bidi="pl-PL"/>
        </w:rPr>
        <w:t>Amery</w:t>
        <w:softHyphen/>
        <w:t>ka w wieku technetronicznym. No</w:t>
        <w:softHyphen/>
        <w:t xml:space="preserve">we zagadnienia naszych czasów. </w:t>
      </w:r>
      <w:r>
        <w:rPr>
          <w:color w:val="000000"/>
          <w:spacing w:val="0"/>
          <w:w w:val="100"/>
          <w:position w:val="0"/>
          <w:shd w:val="clear" w:color="auto" w:fill="auto"/>
          <w:lang w:val="pl-PL" w:eastAsia="pl-PL" w:bidi="pl-PL"/>
        </w:rPr>
        <w:t xml:space="preserve">Str. 42-69 i 1 nlb. (Odbitka z „Tematów” Nr 26, Lato 1968. Wyd.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w:t>
        <w:softHyphen/>
        <w:t>dyn 1968).</w:t>
      </w:r>
    </w:p>
    <w:p>
      <w:pPr>
        <w:pStyle w:val="Style27"/>
        <w:keepNext w:val="0"/>
        <w:keepLines w:val="0"/>
        <w:widowControl w:val="0"/>
        <w:shd w:val="clear" w:color="auto" w:fill="auto"/>
        <w:bidi w:val="0"/>
        <w:spacing w:before="0" w:after="60" w:line="221" w:lineRule="auto"/>
        <w:ind w:left="0" w:right="0" w:firstLine="0"/>
        <w:jc w:val="both"/>
      </w:pPr>
      <w:r>
        <w:rPr>
          <w:color w:val="000000"/>
          <w:spacing w:val="0"/>
          <w:w w:val="100"/>
          <w:position w:val="0"/>
          <w:shd w:val="clear" w:color="auto" w:fill="auto"/>
          <w:lang w:val="pl-PL" w:eastAsia="pl-PL" w:bidi="pl-PL"/>
        </w:rPr>
        <w:t xml:space="preserve">KLUGMAN (Aleksander). </w:t>
      </w:r>
      <w:r>
        <w:rPr>
          <w:i/>
          <w:iCs/>
          <w:color w:val="000000"/>
          <w:spacing w:val="0"/>
          <w:w w:val="100"/>
          <w:position w:val="0"/>
          <w:shd w:val="clear" w:color="auto" w:fill="auto"/>
          <w:lang w:val="pl-PL" w:eastAsia="pl-PL" w:bidi="pl-PL"/>
        </w:rPr>
        <w:t>Na ostrzu pióra. O Wielkim kłamstwie, praw</w:t>
        <w:softHyphen/>
        <w:t>dy słów kilka.</w:t>
      </w:r>
      <w:r>
        <w:rPr>
          <w:color w:val="000000"/>
          <w:spacing w:val="0"/>
          <w:w w:val="100"/>
          <w:position w:val="0"/>
          <w:shd w:val="clear" w:color="auto" w:fill="auto"/>
          <w:lang w:val="pl-PL" w:eastAsia="pl-PL" w:bidi="pl-PL"/>
        </w:rPr>
        <w:t xml:space="preserve"> Str. 99 i 1 nlb. (Wyd. Izraelskie Nowiny i Kurier,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Awiw, 1968).</w:t>
      </w:r>
    </w:p>
    <w:p>
      <w:pPr>
        <w:pStyle w:val="Style27"/>
        <w:keepNext w:val="0"/>
        <w:keepLines w:val="0"/>
        <w:widowControl w:val="0"/>
        <w:shd w:val="clear" w:color="auto" w:fill="auto"/>
        <w:bidi w:val="0"/>
        <w:spacing w:before="0" w:after="60" w:line="226" w:lineRule="auto"/>
        <w:ind w:left="180" w:right="0" w:hanging="180"/>
        <w:jc w:val="both"/>
      </w:pPr>
      <w:r>
        <w:rPr>
          <w:color w:val="000000"/>
          <w:spacing w:val="0"/>
          <w:w w:val="100"/>
          <w:position w:val="0"/>
          <w:shd w:val="clear" w:color="auto" w:fill="auto"/>
          <w:lang w:val="pl-PL" w:eastAsia="pl-PL" w:bidi="pl-PL"/>
        </w:rPr>
        <w:t xml:space="preserve">LIPIŃSKI (Tadeusz). </w:t>
      </w:r>
      <w:r>
        <w:rPr>
          <w:i/>
          <w:iCs/>
          <w:color w:val="000000"/>
          <w:spacing w:val="0"/>
          <w:w w:val="100"/>
          <w:position w:val="0"/>
          <w:shd w:val="clear" w:color="auto" w:fill="auto"/>
          <w:lang w:val="pl-PL" w:eastAsia="pl-PL" w:bidi="pl-PL"/>
        </w:rPr>
        <w:t>Ujarzmione skrzydła.</w:t>
      </w:r>
      <w:r>
        <w:rPr>
          <w:color w:val="000000"/>
          <w:spacing w:val="0"/>
          <w:w w:val="100"/>
          <w:position w:val="0"/>
          <w:shd w:val="clear" w:color="auto" w:fill="auto"/>
          <w:lang w:val="pl-PL" w:eastAsia="pl-PL" w:bidi="pl-PL"/>
        </w:rPr>
        <w:t xml:space="preserve"> Str. 50 i 2 nlb. (Wyd.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Wytrzyc,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Awiw, 1969).</w:t>
      </w:r>
    </w:p>
    <w:p>
      <w:pPr>
        <w:pStyle w:val="Style27"/>
        <w:keepNext w:val="0"/>
        <w:keepLines w:val="0"/>
        <w:widowControl w:val="0"/>
        <w:shd w:val="clear" w:color="auto" w:fill="auto"/>
        <w:bidi w:val="0"/>
        <w:spacing w:before="0" w:after="0" w:line="226" w:lineRule="auto"/>
        <w:ind w:left="180" w:right="0" w:hanging="180"/>
        <w:jc w:val="both"/>
      </w:pPr>
      <w:r>
        <w:rPr>
          <w:color w:val="000000"/>
          <w:spacing w:val="0"/>
          <w:w w:val="100"/>
          <w:position w:val="0"/>
          <w:shd w:val="clear" w:color="auto" w:fill="auto"/>
          <w:lang w:val="pl-PL" w:eastAsia="pl-PL" w:bidi="pl-PL"/>
        </w:rPr>
        <w:t xml:space="preserve">BORNE </w:t>
      </w:r>
      <w:r>
        <w:rPr>
          <w:color w:val="000000"/>
          <w:spacing w:val="0"/>
          <w:w w:val="100"/>
          <w:position w:val="0"/>
          <w:shd w:val="clear" w:color="auto" w:fill="auto"/>
          <w:lang w:val="fr-FR" w:eastAsia="fr-FR" w:bidi="fr-FR"/>
        </w:rPr>
        <w:t xml:space="preserve">(Etienne). </w:t>
      </w:r>
      <w:r>
        <w:rPr>
          <w:i/>
          <w:iCs/>
          <w:color w:val="000000"/>
          <w:spacing w:val="0"/>
          <w:w w:val="100"/>
          <w:position w:val="0"/>
          <w:shd w:val="clear" w:color="auto" w:fill="auto"/>
          <w:lang w:val="pl-PL" w:eastAsia="pl-PL" w:bidi="pl-PL"/>
        </w:rPr>
        <w:t>Bóg nie umarł. Studium o współczesnym ateizmie.</w:t>
      </w:r>
    </w:p>
    <w:p>
      <w:pPr>
        <w:pStyle w:val="Style27"/>
        <w:keepNext w:val="0"/>
        <w:keepLines w:val="0"/>
        <w:widowControl w:val="0"/>
        <w:shd w:val="clear" w:color="auto" w:fill="auto"/>
        <w:bidi w:val="0"/>
        <w:spacing w:before="0" w:after="60" w:line="226" w:lineRule="auto"/>
        <w:ind w:left="180" w:right="0" w:firstLine="40"/>
        <w:jc w:val="both"/>
      </w:pPr>
      <w:r>
        <w:rPr>
          <w:color w:val="000000"/>
          <w:spacing w:val="0"/>
          <w:w w:val="100"/>
          <w:position w:val="0"/>
          <w:shd w:val="clear" w:color="auto" w:fill="auto"/>
          <w:lang w:val="pl-PL" w:eastAsia="pl-PL" w:bidi="pl-PL"/>
        </w:rPr>
        <w:t xml:space="preserve">Str. 174 i 2 nlb. (Wyd. </w:t>
      </w:r>
      <w:r>
        <w:rPr>
          <w:color w:val="000000"/>
          <w:spacing w:val="0"/>
          <w:w w:val="100"/>
          <w:position w:val="0"/>
          <w:shd w:val="clear" w:color="auto" w:fill="auto"/>
          <w:lang w:val="fr-FR" w:eastAsia="fr-FR" w:bidi="fr-FR"/>
        </w:rPr>
        <w:t>Editions du Dialogue, Paris 1968).</w:t>
      </w:r>
    </w:p>
    <w:p>
      <w:pPr>
        <w:pStyle w:val="Style27"/>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CHAUCHARD (Paul). </w:t>
      </w:r>
      <w:r>
        <w:rPr>
          <w:i/>
          <w:iCs/>
          <w:color w:val="000000"/>
          <w:spacing w:val="0"/>
          <w:w w:val="100"/>
          <w:position w:val="0"/>
          <w:shd w:val="clear" w:color="auto" w:fill="auto"/>
          <w:lang w:val="pl-PL" w:eastAsia="pl-PL" w:bidi="pl-PL"/>
        </w:rPr>
        <w:t>Nauka i wia</w:t>
        <w:softHyphen/>
        <w:t>ra.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Str. 166 i 2 nlb. (Wyd. Edi</w:t>
        <w:softHyphen/>
        <w:t>tions du Dialogue, Paris 1968).</w:t>
      </w:r>
    </w:p>
    <w:p>
      <w:pPr>
        <w:pStyle w:val="Style2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DZIEDUSZYCKI (Tadeusz). </w:t>
      </w:r>
      <w:r>
        <w:rPr>
          <w:i/>
          <w:iCs/>
          <w:color w:val="000000"/>
          <w:spacing w:val="0"/>
          <w:w w:val="100"/>
          <w:position w:val="0"/>
          <w:shd w:val="clear" w:color="auto" w:fill="auto"/>
          <w:lang w:val="fr-FR" w:eastAsia="fr-FR" w:bidi="fr-FR"/>
        </w:rPr>
        <w:t>Geopsy- chologia. Prologomena.</w:t>
      </w:r>
      <w:r>
        <w:rPr>
          <w:color w:val="000000"/>
          <w:spacing w:val="0"/>
          <w:w w:val="100"/>
          <w:position w:val="0"/>
          <w:shd w:val="clear" w:color="auto" w:fill="auto"/>
          <w:lang w:val="fr-FR" w:eastAsia="fr-FR" w:bidi="fr-FR"/>
        </w:rPr>
        <w:t xml:space="preserve"> Str. 95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1 nlb.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fr-FR" w:eastAsia="fr-FR" w:bidi="fr-FR"/>
        </w:rPr>
        <w:t>1968).</w:t>
      </w:r>
    </w:p>
    <w:p>
      <w:pPr>
        <w:pStyle w:val="Style27"/>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pl-PL" w:eastAsia="pl-PL" w:bidi="pl-PL"/>
        </w:rPr>
        <w:t xml:space="preserve">Poemat Pieśni. </w:t>
      </w:r>
      <w:r>
        <w:rPr>
          <w:i/>
          <w:iCs/>
          <w:color w:val="000000"/>
          <w:spacing w:val="0"/>
          <w:w w:val="100"/>
          <w:position w:val="0"/>
          <w:shd w:val="clear" w:color="auto" w:fill="auto"/>
          <w:lang w:val="fr-FR" w:eastAsia="fr-FR" w:bidi="fr-FR"/>
        </w:rPr>
        <w:t xml:space="preserve">Scherzo </w:t>
      </w:r>
      <w:r>
        <w:rPr>
          <w:i/>
          <w:iCs/>
          <w:color w:val="000000"/>
          <w:spacing w:val="0"/>
          <w:w w:val="100"/>
          <w:position w:val="0"/>
          <w:shd w:val="clear" w:color="auto" w:fill="auto"/>
          <w:lang w:val="pl-PL" w:eastAsia="pl-PL" w:bidi="pl-PL"/>
        </w:rPr>
        <w:t>czeskie. Pięć</w:t>
        <w:softHyphen/>
        <w:t>dziesiąt lat błędów Komunizmu Europejskiego.</w:t>
      </w:r>
      <w:r>
        <w:rPr>
          <w:color w:val="000000"/>
          <w:spacing w:val="0"/>
          <w:w w:val="100"/>
          <w:position w:val="0"/>
          <w:shd w:val="clear" w:color="auto" w:fill="auto"/>
          <w:lang w:val="pl-PL" w:eastAsia="pl-PL" w:bidi="pl-PL"/>
        </w:rPr>
        <w:t xml:space="preserve"> Str. 13 i 1 nlb. (Wyd. </w:t>
      </w:r>
      <w:r>
        <w:rPr>
          <w:color w:val="000000"/>
          <w:spacing w:val="0"/>
          <w:w w:val="100"/>
          <w:position w:val="0"/>
          <w:shd w:val="clear" w:color="auto" w:fill="auto"/>
          <w:lang w:val="fr-FR" w:eastAsia="fr-FR" w:bidi="fr-FR"/>
        </w:rPr>
        <w:t xml:space="preserve">Jules </w:t>
      </w:r>
      <w:r>
        <w:rPr>
          <w:color w:val="000000"/>
          <w:spacing w:val="0"/>
          <w:w w:val="100"/>
          <w:position w:val="0"/>
          <w:shd w:val="clear" w:color="auto" w:fill="auto"/>
          <w:lang w:val="pl-PL" w:eastAsia="pl-PL" w:bidi="pl-PL"/>
        </w:rPr>
        <w:t xml:space="preserve">Fontana,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1968).</w:t>
      </w:r>
    </w:p>
    <w:p>
      <w:pPr>
        <w:pStyle w:val="Style27"/>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pl-PL" w:eastAsia="pl-PL" w:bidi="pl-PL"/>
        </w:rPr>
        <w:t>Polski Ośrodek Katolicki w Martin Coronado 1958-1968.</w:t>
      </w:r>
      <w:r>
        <w:rPr>
          <w:color w:val="000000"/>
          <w:spacing w:val="0"/>
          <w:w w:val="100"/>
          <w:position w:val="0"/>
          <w:shd w:val="clear" w:color="auto" w:fill="auto"/>
          <w:lang w:val="pl-PL" w:eastAsia="pl-PL" w:bidi="pl-PL"/>
        </w:rPr>
        <w:t xml:space="preserve"> Str. 77 i 3 nlb. (Wyd. Padres Franciscanos,</w:t>
      </w:r>
    </w:p>
    <w:p>
      <w:pPr>
        <w:pStyle w:val="Style27"/>
        <w:keepNext w:val="0"/>
        <w:keepLines w:val="0"/>
        <w:widowControl w:val="0"/>
        <w:shd w:val="clear" w:color="auto" w:fill="auto"/>
        <w:bidi w:val="0"/>
        <w:spacing w:before="0" w:after="60"/>
        <w:ind w:left="0" w:right="0" w:firstLine="180"/>
        <w:jc w:val="both"/>
      </w:pPr>
      <w:r>
        <w:rPr>
          <w:color w:val="000000"/>
          <w:spacing w:val="0"/>
          <w:w w:val="100"/>
          <w:position w:val="0"/>
          <w:shd w:val="clear" w:color="auto" w:fill="auto"/>
          <w:lang w:val="pl-PL" w:eastAsia="pl-PL" w:bidi="pl-PL"/>
        </w:rPr>
        <w:t>Buenos Aires 1968).</w:t>
      </w:r>
    </w:p>
    <w:p>
      <w:pPr>
        <w:pStyle w:val="Style2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pl-PL" w:eastAsia="pl-PL" w:bidi="pl-PL"/>
        </w:rPr>
        <w:t xml:space="preserve">WIELICZKA (Zygmunt). </w:t>
      </w:r>
      <w:r>
        <w:rPr>
          <w:i/>
          <w:iCs/>
          <w:color w:val="000000"/>
          <w:spacing w:val="0"/>
          <w:w w:val="100"/>
          <w:position w:val="0"/>
          <w:shd w:val="clear" w:color="auto" w:fill="auto"/>
          <w:lang w:val="pl-PL" w:eastAsia="pl-PL" w:bidi="pl-PL"/>
        </w:rPr>
        <w:t>Prawda a legendy Powstania Wielkopol</w:t>
        <w:softHyphen/>
        <w:t>skiego 1918-1919.</w:t>
      </w:r>
      <w:r>
        <w:rPr>
          <w:color w:val="000000"/>
          <w:spacing w:val="0"/>
          <w:w w:val="100"/>
          <w:position w:val="0"/>
          <w:shd w:val="clear" w:color="auto" w:fill="auto"/>
          <w:lang w:val="pl-PL" w:eastAsia="pl-PL" w:bidi="pl-PL"/>
        </w:rPr>
        <w:t xml:space="preserve"> Str. 51 i 1 nlb. (Wyd. druk. „Lud”, Kurytyba 1961).</w:t>
      </w:r>
    </w:p>
    <w:p>
      <w:pPr>
        <w:pStyle w:val="Style27"/>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pl-PL" w:eastAsia="pl-PL" w:bidi="pl-PL"/>
        </w:rPr>
        <w:t>1867-1967. W setną rocznicę urodzin Józefa Piłsudskiego (program uro</w:t>
        <w:softHyphen/>
        <w:t>czystości).</w:t>
      </w:r>
      <w:r>
        <w:rPr>
          <w:color w:val="000000"/>
          <w:spacing w:val="0"/>
          <w:w w:val="100"/>
          <w:position w:val="0"/>
          <w:shd w:val="clear" w:color="auto" w:fill="auto"/>
          <w:lang w:val="pl-PL" w:eastAsia="pl-PL" w:bidi="pl-PL"/>
        </w:rPr>
        <w:t xml:space="preserve"> Str. 12 nlb. (Wyd. Buenos Aires, 1968).</w:t>
      </w:r>
    </w:p>
    <w:p>
      <w:pPr>
        <w:pStyle w:val="Style27"/>
        <w:keepNext w:val="0"/>
        <w:keepLines w:val="0"/>
        <w:widowControl w:val="0"/>
        <w:shd w:val="clear" w:color="auto" w:fill="auto"/>
        <w:bidi w:val="0"/>
        <w:spacing w:before="0" w:after="0"/>
        <w:ind w:left="180" w:right="0" w:hanging="180"/>
        <w:jc w:val="both"/>
      </w:pPr>
      <w:r>
        <w:rPr>
          <w:i/>
          <w:iCs/>
          <w:color w:val="000000"/>
          <w:spacing w:val="0"/>
          <w:w w:val="100"/>
          <w:position w:val="0"/>
          <w:shd w:val="clear" w:color="auto" w:fill="auto"/>
          <w:lang w:val="pl-PL" w:eastAsia="pl-PL" w:bidi="pl-PL"/>
        </w:rPr>
        <w:t>Rocznik Biblioteki Polskiej Akade</w:t>
        <w:softHyphen/>
        <w:t xml:space="preserve">mii Nauk w Krakowie. Rok </w:t>
      </w:r>
      <w:r>
        <w:rPr>
          <w:i/>
          <w:iCs/>
          <w:color w:val="000000"/>
          <w:spacing w:val="0"/>
          <w:w w:val="100"/>
          <w:position w:val="0"/>
          <w:shd w:val="clear" w:color="auto" w:fill="auto"/>
          <w:lang w:val="fr-FR" w:eastAsia="fr-FR" w:bidi="fr-FR"/>
        </w:rPr>
        <w:t xml:space="preserve">X111, </w:t>
      </w:r>
      <w:r>
        <w:rPr>
          <w:i/>
          <w:iCs/>
          <w:color w:val="000000"/>
          <w:spacing w:val="0"/>
          <w:w w:val="100"/>
          <w:position w:val="0"/>
          <w:shd w:val="clear" w:color="auto" w:fill="auto"/>
          <w:lang w:val="pl-PL" w:eastAsia="pl-PL" w:bidi="pl-PL"/>
        </w:rPr>
        <w:t>1967.</w:t>
      </w:r>
      <w:r>
        <w:rPr>
          <w:color w:val="000000"/>
          <w:spacing w:val="0"/>
          <w:w w:val="100"/>
          <w:position w:val="0"/>
          <w:shd w:val="clear" w:color="auto" w:fill="auto"/>
          <w:lang w:val="pl-PL" w:eastAsia="pl-PL" w:bidi="pl-PL"/>
        </w:rPr>
        <w:t xml:space="preserve"> Str. 355 i 5 nlb. (Wyd. Za</w:t>
        <w:softHyphen/>
        <w:t>kład Narodowy im. Ossolińskich, Wrocław 1968).</w:t>
      </w:r>
    </w:p>
    <w:p>
      <w:pPr>
        <w:pStyle w:val="Style27"/>
        <w:keepNext w:val="0"/>
        <w:keepLines w:val="0"/>
        <w:widowControl w:val="0"/>
        <w:shd w:val="clear" w:color="auto" w:fill="auto"/>
        <w:bidi w:val="0"/>
        <w:spacing w:before="0" w:after="60"/>
        <w:ind w:left="180" w:right="0" w:hanging="180"/>
        <w:jc w:val="both"/>
      </w:pPr>
      <w:r>
        <w:rPr>
          <w:i/>
          <w:iCs/>
          <w:color w:val="000000"/>
          <w:spacing w:val="0"/>
          <w:w w:val="100"/>
          <w:position w:val="0"/>
          <w:shd w:val="clear" w:color="auto" w:fill="auto"/>
          <w:lang w:val="fr-FR" w:eastAsia="fr-FR" w:bidi="fr-FR"/>
        </w:rPr>
        <w:t xml:space="preserve">Combats étudiants dans le monde. </w:t>
      </w:r>
      <w:r>
        <w:rPr>
          <w:color w:val="000000"/>
          <w:spacing w:val="0"/>
          <w:w w:val="100"/>
          <w:position w:val="0"/>
          <w:shd w:val="clear" w:color="auto" w:fill="auto"/>
          <w:lang w:val="fr-FR" w:eastAsia="fr-FR" w:bidi="fr-FR"/>
        </w:rPr>
        <w:t>(Wyd. Editions du Seuil 1968, Paris).</w:t>
      </w:r>
    </w:p>
    <w:p>
      <w:pPr>
        <w:pStyle w:val="Style27"/>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DE ROUX (Dominique). </w:t>
      </w:r>
      <w:r>
        <w:rPr>
          <w:i/>
          <w:iCs/>
          <w:color w:val="000000"/>
          <w:spacing w:val="0"/>
          <w:w w:val="100"/>
          <w:position w:val="0"/>
          <w:shd w:val="clear" w:color="auto" w:fill="auto"/>
          <w:lang w:val="fr-FR" w:eastAsia="fr-FR" w:bidi="fr-FR"/>
        </w:rPr>
        <w:t xml:space="preserve">Entretiens avec </w:t>
      </w:r>
      <w:r>
        <w:rPr>
          <w:i/>
          <w:iCs/>
          <w:color w:val="000000"/>
          <w:spacing w:val="0"/>
          <w:w w:val="100"/>
          <w:position w:val="0"/>
          <w:shd w:val="clear" w:color="auto" w:fill="auto"/>
          <w:lang w:val="pl-PL" w:eastAsia="pl-PL" w:bidi="pl-PL"/>
        </w:rPr>
        <w:t>Witold Gombrowicz.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Str. 226 i 6 nlb. (Wyd. Pierre Belfond, Paris 1968).</w:t>
      </w:r>
    </w:p>
    <w:p>
      <w:pPr>
        <w:pStyle w:val="Style2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fr-FR" w:eastAsia="fr-FR" w:bidi="fr-FR"/>
        </w:rPr>
        <w:t>Journal Paris-Berlin.</w:t>
      </w:r>
      <w:r>
        <w:rPr>
          <w:color w:val="000000"/>
          <w:spacing w:val="0"/>
          <w:w w:val="100"/>
          <w:position w:val="0"/>
          <w:shd w:val="clear" w:color="auto" w:fill="auto"/>
          <w:lang w:val="fr-FR" w:eastAsia="fr-FR" w:bidi="fr-FR"/>
        </w:rPr>
        <w:t xml:space="preserve"> Str. 184 i 8 nlb. (Wyd. Christian Bourgois, Paris 1968).</w:t>
      </w:r>
    </w:p>
    <w:p>
      <w:pPr>
        <w:pStyle w:val="Style27"/>
        <w:keepNext w:val="0"/>
        <w:keepLines w:val="0"/>
        <w:widowControl w:val="0"/>
        <w:shd w:val="clear" w:color="auto" w:fill="auto"/>
        <w:bidi w:val="0"/>
        <w:spacing w:before="0" w:after="60" w:line="221" w:lineRule="auto"/>
        <w:ind w:left="180" w:right="0" w:hanging="180"/>
        <w:jc w:val="both"/>
      </w:pPr>
      <w:r>
        <w:rPr>
          <w:i/>
          <w:iCs/>
          <w:color w:val="000000"/>
          <w:spacing w:val="0"/>
          <w:w w:val="100"/>
          <w:position w:val="0"/>
          <w:shd w:val="clear" w:color="auto" w:fill="auto"/>
          <w:lang w:val="fr-FR" w:eastAsia="fr-FR" w:bidi="fr-FR"/>
        </w:rPr>
        <w:t>Le droit d’être un homme.</w:t>
      </w:r>
      <w:r>
        <w:rPr>
          <w:color w:val="000000"/>
          <w:spacing w:val="0"/>
          <w:w w:val="100"/>
          <w:position w:val="0"/>
          <w:shd w:val="clear" w:color="auto" w:fill="auto"/>
          <w:lang w:val="fr-FR" w:eastAsia="fr-FR" w:bidi="fr-FR"/>
        </w:rPr>
        <w:t xml:space="preserve"> Str. 588. Recueil de textes préparé sous la direction de Jeanne Hersch. (Wyd. Unesco, 1968).</w:t>
      </w:r>
    </w:p>
    <w:p>
      <w:pPr>
        <w:pStyle w:val="Style27"/>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KANDYBA (Ivan O.). </w:t>
      </w:r>
      <w:r>
        <w:rPr>
          <w:i/>
          <w:iCs/>
          <w:color w:val="000000"/>
          <w:spacing w:val="0"/>
          <w:w w:val="100"/>
          <w:position w:val="0"/>
          <w:shd w:val="clear" w:color="auto" w:fill="auto"/>
          <w:lang w:val="fr-FR" w:eastAsia="fr-FR" w:bidi="fr-FR"/>
        </w:rPr>
        <w:t>Pour la vé</w:t>
        <w:softHyphen/>
        <w:t>rité et la justice. Procès politiques en Ukraine de 1950 à 1961.</w:t>
      </w:r>
      <w:r>
        <w:rPr>
          <w:color w:val="000000"/>
          <w:spacing w:val="0"/>
          <w:w w:val="100"/>
          <w:position w:val="0"/>
          <w:shd w:val="clear" w:color="auto" w:fill="auto"/>
          <w:lang w:val="fr-FR" w:eastAsia="fr-FR" w:bidi="fr-FR"/>
        </w:rPr>
        <w:t xml:space="preserve"> Str.</w:t>
      </w:r>
      <w:r>
        <w:br w:type="page"/>
      </w:r>
    </w:p>
    <w:p>
      <w:pPr>
        <w:pStyle w:val="Style27"/>
        <w:keepNext w:val="0"/>
        <w:keepLines w:val="0"/>
        <w:widowControl w:val="0"/>
        <w:shd w:val="clear" w:color="auto" w:fill="auto"/>
        <w:bidi w:val="0"/>
        <w:spacing w:before="0" w:after="80" w:line="221" w:lineRule="auto"/>
        <w:ind w:left="180" w:right="0" w:firstLine="40"/>
        <w:jc w:val="both"/>
      </w:pPr>
      <w:r>
        <w:rPr>
          <w:color w:val="000000"/>
          <w:spacing w:val="0"/>
          <w:w w:val="100"/>
          <w:position w:val="0"/>
          <w:shd w:val="clear" w:color="auto" w:fill="auto"/>
          <w:lang w:val="pl-PL" w:eastAsia="pl-PL" w:bidi="pl-PL"/>
        </w:rPr>
        <w:t xml:space="preserve">34. </w:t>
      </w:r>
      <w:r>
        <w:rPr>
          <w:color w:val="000000"/>
          <w:spacing w:val="0"/>
          <w:w w:val="100"/>
          <w:position w:val="0"/>
          <w:shd w:val="clear" w:color="auto" w:fill="auto"/>
          <w:lang w:val="fr-FR" w:eastAsia="fr-FR" w:bidi="fr-FR"/>
        </w:rPr>
        <w:t>(Etudes Historiques et politi</w:t>
        <w:softHyphen/>
        <w:t>ques). (Wyd. Editions de l’Est Européen, Paris 1968).</w:t>
      </w:r>
    </w:p>
    <w:p>
      <w:pPr>
        <w:pStyle w:val="Style27"/>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fr-FR" w:eastAsia="fr-FR" w:bidi="fr-FR"/>
        </w:rPr>
        <w:t xml:space="preserve">KLAWITTER </w:t>
      </w:r>
      <w:r>
        <w:rPr>
          <w:color w:val="000000"/>
          <w:spacing w:val="0"/>
          <w:w w:val="100"/>
          <w:position w:val="0"/>
          <w:shd w:val="clear" w:color="auto" w:fill="auto"/>
          <w:lang w:val="pl-PL" w:eastAsia="pl-PL" w:bidi="pl-PL"/>
        </w:rPr>
        <w:t xml:space="preserve">(Karol). </w:t>
      </w:r>
      <w:r>
        <w:rPr>
          <w:i/>
          <w:iCs/>
          <w:color w:val="000000"/>
          <w:spacing w:val="0"/>
          <w:w w:val="100"/>
          <w:position w:val="0"/>
          <w:shd w:val="clear" w:color="auto" w:fill="auto"/>
          <w:lang w:val="fr-FR" w:eastAsia="fr-FR" w:bidi="fr-FR"/>
        </w:rPr>
        <w:t>L’Armée de la revanche.</w:t>
      </w:r>
      <w:r>
        <w:rPr>
          <w:color w:val="000000"/>
          <w:spacing w:val="0"/>
          <w:w w:val="100"/>
          <w:position w:val="0"/>
          <w:shd w:val="clear" w:color="auto" w:fill="auto"/>
          <w:lang w:val="fr-FR" w:eastAsia="fr-FR" w:bidi="fr-FR"/>
        </w:rPr>
        <w:t xml:space="preserve"> Les troupes d’Ulbricht en Tchécoslovaquie. Str. 16. (Wyd. </w:t>
      </w:r>
      <w:r>
        <w:rPr>
          <w:color w:val="000000"/>
          <w:spacing w:val="0"/>
          <w:w w:val="100"/>
          <w:position w:val="0"/>
          <w:shd w:val="clear" w:color="auto" w:fill="auto"/>
          <w:lang w:val="pl-PL" w:eastAsia="pl-PL" w:bidi="pl-PL"/>
        </w:rPr>
        <w:t xml:space="preserve">Markus </w:t>
      </w:r>
      <w:r>
        <w:rPr>
          <w:color w:val="000000"/>
          <w:spacing w:val="0"/>
          <w:w w:val="100"/>
          <w:position w:val="0"/>
          <w:shd w:val="clear" w:color="auto" w:fill="auto"/>
          <w:lang w:val="fr-FR" w:eastAsia="fr-FR" w:bidi="fr-FR"/>
        </w:rPr>
        <w:t>Verlag, Cologne 1968).</w:t>
      </w:r>
    </w:p>
    <w:p>
      <w:pPr>
        <w:pStyle w:val="Style27"/>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SILONE </w:t>
      </w:r>
      <w:r>
        <w:rPr>
          <w:color w:val="000000"/>
          <w:spacing w:val="0"/>
          <w:w w:val="100"/>
          <w:position w:val="0"/>
          <w:shd w:val="clear" w:color="auto" w:fill="auto"/>
          <w:lang w:val="fr-FR" w:eastAsia="fr-FR" w:bidi="fr-FR"/>
        </w:rPr>
        <w:t xml:space="preserve">(Ignazio). </w:t>
      </w:r>
      <w:r>
        <w:rPr>
          <w:i/>
          <w:iCs/>
          <w:color w:val="000000"/>
          <w:spacing w:val="0"/>
          <w:w w:val="100"/>
          <w:position w:val="0"/>
          <w:shd w:val="clear" w:color="auto" w:fill="auto"/>
          <w:lang w:val="fr-FR" w:eastAsia="fr-FR" w:bidi="fr-FR"/>
        </w:rPr>
        <w:t>L’aventure d’un pauvre chrétien.</w:t>
      </w:r>
      <w:r>
        <w:rPr>
          <w:color w:val="000000"/>
          <w:spacing w:val="0"/>
          <w:w w:val="100"/>
          <w:position w:val="0"/>
          <w:shd w:val="clear" w:color="auto" w:fill="auto"/>
          <w:lang w:val="fr-FR" w:eastAsia="fr-FR" w:bidi="fr-FR"/>
        </w:rPr>
        <w:t xml:space="preserve"> Str. 268 i 4 nlb. (Wyd. Calmann-Lévy, Paris 1968).</w:t>
      </w:r>
    </w:p>
    <w:p>
      <w:pPr>
        <w:pStyle w:val="Style27"/>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fr-FR" w:eastAsia="fr-FR" w:bidi="fr-FR"/>
        </w:rPr>
        <w:t xml:space="preserve">VICHNIAK (Isabelle). </w:t>
      </w:r>
      <w:r>
        <w:rPr>
          <w:i/>
          <w:iCs/>
          <w:color w:val="000000"/>
          <w:spacing w:val="0"/>
          <w:w w:val="100"/>
          <w:position w:val="0"/>
          <w:shd w:val="clear" w:color="auto" w:fill="auto"/>
          <w:lang w:val="fr-FR" w:eastAsia="fr-FR" w:bidi="fr-FR"/>
        </w:rPr>
        <w:t>L’ordre rè</w:t>
        <w:softHyphen/>
        <w:t>gne à Prague.</w:t>
      </w:r>
      <w:r>
        <w:rPr>
          <w:color w:val="000000"/>
          <w:spacing w:val="0"/>
          <w:w w:val="100"/>
          <w:position w:val="0"/>
          <w:shd w:val="clear" w:color="auto" w:fill="auto"/>
          <w:lang w:val="fr-FR" w:eastAsia="fr-FR" w:bidi="fr-FR"/>
        </w:rPr>
        <w:t xml:space="preserve"> Str. 176 i 18 nlb. (Wyd. Fayard, Paris 1968).</w:t>
      </w:r>
    </w:p>
    <w:p>
      <w:pPr>
        <w:pStyle w:val="Style27"/>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WYRWA </w:t>
      </w:r>
      <w:r>
        <w:rPr>
          <w:color w:val="000000"/>
          <w:spacing w:val="0"/>
          <w:w w:val="100"/>
          <w:position w:val="0"/>
          <w:shd w:val="clear" w:color="auto" w:fill="auto"/>
          <w:lang w:val="fr-FR" w:eastAsia="fr-FR" w:bidi="fr-FR"/>
        </w:rPr>
        <w:t xml:space="preserve">(Tadeusz). </w:t>
      </w:r>
      <w:r>
        <w:rPr>
          <w:i/>
          <w:iCs/>
          <w:color w:val="000000"/>
          <w:spacing w:val="0"/>
          <w:w w:val="100"/>
          <w:position w:val="0"/>
          <w:shd w:val="clear" w:color="auto" w:fill="auto"/>
          <w:lang w:val="fr-FR" w:eastAsia="fr-FR" w:bidi="fr-FR"/>
        </w:rPr>
        <w:t>Les difficultés et les tendances évolutives concer</w:t>
        <w:softHyphen/>
        <w:t>nant la gestion de l’„entreprise so</w:t>
        <w:softHyphen/>
        <w:t>cialisée”.</w:t>
      </w:r>
      <w:r>
        <w:rPr>
          <w:color w:val="000000"/>
          <w:spacing w:val="0"/>
          <w:w w:val="100"/>
          <w:position w:val="0"/>
          <w:shd w:val="clear" w:color="auto" w:fill="auto"/>
          <w:lang w:val="fr-FR" w:eastAsia="fr-FR" w:bidi="fr-FR"/>
        </w:rPr>
        <w:t xml:space="preserve"> Approche comparative. Str. 638-664 i 2 nlb. (Estratto dal fascicolo N. 8 di Stato Sociale). (Wyd. Unione Tipografico-Editrice Torinese, 1968).</w:t>
      </w:r>
    </w:p>
    <w:p>
      <w:pPr>
        <w:pStyle w:val="Style27"/>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 xml:space="preserve">WYRWA </w:t>
      </w:r>
      <w:r>
        <w:rPr>
          <w:color w:val="000000"/>
          <w:spacing w:val="0"/>
          <w:w w:val="100"/>
          <w:position w:val="0"/>
          <w:shd w:val="clear" w:color="auto" w:fill="auto"/>
          <w:lang w:val="fr-FR" w:eastAsia="fr-FR" w:bidi="fr-FR"/>
        </w:rPr>
        <w:t xml:space="preserve">(Tadeusz). </w:t>
      </w:r>
      <w:r>
        <w:rPr>
          <w:i/>
          <w:iCs/>
          <w:color w:val="000000"/>
          <w:spacing w:val="0"/>
          <w:w w:val="100"/>
          <w:position w:val="0"/>
          <w:shd w:val="clear" w:color="auto" w:fill="auto"/>
          <w:lang w:val="fr-FR" w:eastAsia="fr-FR" w:bidi="fr-FR"/>
        </w:rPr>
        <w:t>Le rôle des syndicats dans la gestion de l’entre</w:t>
        <w:softHyphen/>
        <w:t>prise socialisée en Pologne.</w:t>
      </w:r>
      <w:r>
        <w:rPr>
          <w:color w:val="000000"/>
          <w:spacing w:val="0"/>
          <w:w w:val="100"/>
          <w:position w:val="0"/>
          <w:shd w:val="clear" w:color="auto" w:fill="auto"/>
          <w:lang w:val="fr-FR" w:eastAsia="fr-FR" w:bidi="fr-FR"/>
        </w:rPr>
        <w:t xml:space="preserve"> Str. 175 - 191. (Extrait de Cana- dian Slavic Studies, II, No 2, Sum- mer 1968). (Wyd. Montréal 1968).</w:t>
      </w:r>
    </w:p>
    <w:p>
      <w:pPr>
        <w:pStyle w:val="Style2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fr-FR" w:eastAsia="fr-FR" w:bidi="fr-FR"/>
        </w:rPr>
        <w:t xml:space="preserve">DANIEL (Yuli) ARZHAK (Niko- lai). </w:t>
      </w:r>
      <w:r>
        <w:rPr>
          <w:i/>
          <w:iCs/>
          <w:color w:val="000000"/>
          <w:spacing w:val="0"/>
          <w:w w:val="100"/>
          <w:position w:val="0"/>
          <w:shd w:val="clear" w:color="auto" w:fill="auto"/>
          <w:lang w:val="fr-FR" w:eastAsia="fr-FR" w:bidi="fr-FR"/>
        </w:rPr>
        <w:t>This is Moscow speaking and other stories.</w:t>
      </w:r>
      <w:r>
        <w:rPr>
          <w:color w:val="000000"/>
          <w:spacing w:val="0"/>
          <w:w w:val="100"/>
          <w:position w:val="0"/>
          <w:shd w:val="clear" w:color="auto" w:fill="auto"/>
          <w:lang w:val="fr-FR" w:eastAsia="fr-FR" w:bidi="fr-FR"/>
        </w:rPr>
        <w:t xml:space="preserve"> Str. 159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1 nlb. (Wyd. Collins and Harvill Press, London 1968).</w:t>
      </w:r>
    </w:p>
    <w:p>
      <w:pPr>
        <w:pStyle w:val="Style27"/>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fr-FR" w:eastAsia="fr-FR" w:bidi="fr-FR"/>
        </w:rPr>
        <w:t>Universal Déclaration of Human Rights.</w:t>
      </w:r>
      <w:r>
        <w:rPr>
          <w:color w:val="000000"/>
          <w:spacing w:val="0"/>
          <w:w w:val="100"/>
          <w:position w:val="0"/>
          <w:shd w:val="clear" w:color="auto" w:fill="auto"/>
          <w:lang w:val="fr-FR" w:eastAsia="fr-FR" w:bidi="fr-FR"/>
        </w:rPr>
        <w:t xml:space="preserve"> Str. 22. (Wyd. Ukrainian Congress Committee of America, Inc., N.Y. 1968).</w:t>
      </w:r>
    </w:p>
    <w:p>
      <w:pPr>
        <w:pStyle w:val="Style27"/>
        <w:keepNext w:val="0"/>
        <w:keepLines w:val="0"/>
        <w:widowControl w:val="0"/>
        <w:shd w:val="clear" w:color="auto" w:fill="auto"/>
        <w:bidi w:val="0"/>
        <w:spacing w:before="0" w:after="80" w:line="221" w:lineRule="auto"/>
        <w:ind w:left="180" w:right="0" w:hanging="180"/>
        <w:jc w:val="both"/>
      </w:pPr>
      <w:r>
        <w:rPr>
          <w:i/>
          <w:iCs/>
          <w:color w:val="000000"/>
          <w:spacing w:val="0"/>
          <w:w w:val="100"/>
          <w:position w:val="0"/>
          <w:shd w:val="clear" w:color="auto" w:fill="auto"/>
          <w:lang w:val="fr-FR" w:eastAsia="fr-FR" w:bidi="fr-FR"/>
        </w:rPr>
        <w:t>Documents on Polish-Soviet Rela</w:t>
        <w:softHyphen/>
        <w:t>tions 1939-1945.</w:t>
      </w:r>
      <w:r>
        <w:rPr>
          <w:color w:val="000000"/>
          <w:spacing w:val="0"/>
          <w:w w:val="100"/>
          <w:position w:val="0"/>
          <w:shd w:val="clear" w:color="auto" w:fill="auto"/>
          <w:lang w:val="fr-FR" w:eastAsia="fr-FR" w:bidi="fr-FR"/>
        </w:rPr>
        <w:t xml:space="preserve"> Volume 2 1943- 1945. Str. 866 i 2 nlb. (Wyd. The General </w:t>
      </w:r>
      <w:r>
        <w:rPr>
          <w:color w:val="000000"/>
          <w:spacing w:val="0"/>
          <w:w w:val="100"/>
          <w:position w:val="0"/>
          <w:shd w:val="clear" w:color="auto" w:fill="auto"/>
          <w:lang w:val="pl-PL" w:eastAsia="pl-PL" w:bidi="pl-PL"/>
        </w:rPr>
        <w:t xml:space="preserve">Sikorski </w:t>
      </w:r>
      <w:r>
        <w:rPr>
          <w:color w:val="000000"/>
          <w:spacing w:val="0"/>
          <w:w w:val="100"/>
          <w:position w:val="0"/>
          <w:shd w:val="clear" w:color="auto" w:fill="auto"/>
          <w:lang w:val="fr-FR" w:eastAsia="fr-FR" w:bidi="fr-FR"/>
        </w:rPr>
        <w:t>Historical Institute, London, 1967).</w:t>
      </w:r>
    </w:p>
    <w:p>
      <w:pPr>
        <w:pStyle w:val="Style27"/>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fr-FR" w:eastAsia="fr-FR" w:bidi="fr-FR"/>
        </w:rPr>
        <w:t xml:space="preserve">GOMORI (George). </w:t>
      </w:r>
      <w:r>
        <w:rPr>
          <w:i/>
          <w:iCs/>
          <w:color w:val="000000"/>
          <w:spacing w:val="0"/>
          <w:w w:val="100"/>
          <w:position w:val="0"/>
          <w:shd w:val="clear" w:color="auto" w:fill="auto"/>
          <w:lang w:val="fr-FR" w:eastAsia="fr-FR" w:bidi="fr-FR"/>
        </w:rPr>
        <w:t>Baroque Elé</w:t>
        <w:softHyphen/>
        <w:t xml:space="preserve">ments in the Poetry of </w:t>
      </w:r>
      <w:r>
        <w:rPr>
          <w:i/>
          <w:iCs/>
          <w:color w:val="000000"/>
          <w:spacing w:val="0"/>
          <w:w w:val="100"/>
          <w:position w:val="0"/>
          <w:shd w:val="clear" w:color="auto" w:fill="auto"/>
          <w:lang w:val="pl-PL" w:eastAsia="pl-PL" w:bidi="pl-PL"/>
        </w:rPr>
        <w:t xml:space="preserve">Mikołaj Sęp Szarzyński </w:t>
      </w:r>
      <w:r>
        <w:rPr>
          <w:i/>
          <w:iCs/>
          <w:color w:val="000000"/>
          <w:spacing w:val="0"/>
          <w:w w:val="100"/>
          <w:position w:val="0"/>
          <w:shd w:val="clear" w:color="auto" w:fill="auto"/>
          <w:lang w:val="fr-FR" w:eastAsia="fr-FR" w:bidi="fr-FR"/>
        </w:rPr>
        <w:t>and Bàlint Balassi.</w:t>
      </w:r>
      <w:r>
        <w:rPr>
          <w:color w:val="000000"/>
          <w:spacing w:val="0"/>
          <w:w w:val="100"/>
          <w:position w:val="0"/>
          <w:shd w:val="clear" w:color="auto" w:fill="auto"/>
          <w:lang w:val="fr-FR" w:eastAsia="fr-FR" w:bidi="fr-FR"/>
        </w:rPr>
        <w:t xml:space="preserve"> Str. 383-396. (Reprinted from The Sla</w:t>
        <w:softHyphen/>
        <w:t>vonie and East European Review, Volume XLVI, Number 107, July 1968, Birmingham).</w:t>
      </w:r>
    </w:p>
    <w:p>
      <w:pPr>
        <w:pStyle w:val="Style27"/>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pl-PL" w:eastAsia="pl-PL" w:bidi="pl-PL"/>
        </w:rPr>
        <w:t xml:space="preserve">MICKIEWICZ </w:t>
      </w:r>
      <w:r>
        <w:rPr>
          <w:color w:val="000000"/>
          <w:spacing w:val="0"/>
          <w:w w:val="100"/>
          <w:position w:val="0"/>
          <w:shd w:val="clear" w:color="auto" w:fill="auto"/>
          <w:lang w:val="fr-FR" w:eastAsia="fr-FR" w:bidi="fr-FR"/>
        </w:rPr>
        <w:t xml:space="preserve">(Adam). </w:t>
      </w:r>
      <w:r>
        <w:rPr>
          <w:i/>
          <w:iCs/>
          <w:color w:val="000000"/>
          <w:spacing w:val="0"/>
          <w:w w:val="100"/>
          <w:position w:val="0"/>
          <w:shd w:val="clear" w:color="auto" w:fill="auto"/>
          <w:lang w:val="fr-FR" w:eastAsia="fr-FR" w:bidi="fr-FR"/>
        </w:rPr>
        <w:t xml:space="preserve">Forefathers. </w:t>
      </w:r>
      <w:r>
        <w:rPr>
          <w:color w:val="000000"/>
          <w:spacing w:val="0"/>
          <w:w w:val="100"/>
          <w:position w:val="0"/>
          <w:shd w:val="clear" w:color="auto" w:fill="auto"/>
          <w:lang w:val="fr-FR" w:eastAsia="fr-FR" w:bidi="fr-FR"/>
        </w:rPr>
        <w:t>Str. 288. (Wyd. The Polish Cul</w:t>
        <w:softHyphen/>
        <w:t>tural Foundation, London 1968).</w:t>
      </w:r>
    </w:p>
    <w:p>
      <w:pPr>
        <w:pStyle w:val="Style27"/>
        <w:keepNext w:val="0"/>
        <w:keepLines w:val="0"/>
        <w:widowControl w:val="0"/>
        <w:shd w:val="clear" w:color="auto" w:fill="auto"/>
        <w:bidi w:val="0"/>
        <w:spacing w:before="0" w:after="80"/>
        <w:ind w:left="180" w:right="0" w:hanging="180"/>
        <w:jc w:val="both"/>
      </w:pPr>
      <w:r>
        <w:rPr>
          <w:color w:val="000000"/>
          <w:spacing w:val="0"/>
          <w:w w:val="100"/>
          <w:position w:val="0"/>
          <w:shd w:val="clear" w:color="auto" w:fill="auto"/>
          <w:lang w:val="fr-FR" w:eastAsia="fr-FR" w:bidi="fr-FR"/>
        </w:rPr>
        <w:t xml:space="preserve">STACHIEWICZ </w:t>
      </w:r>
      <w:r>
        <w:rPr>
          <w:color w:val="000000"/>
          <w:spacing w:val="0"/>
          <w:w w:val="100"/>
          <w:position w:val="0"/>
          <w:shd w:val="clear" w:color="auto" w:fill="auto"/>
          <w:lang w:val="pl-PL" w:eastAsia="pl-PL" w:bidi="pl-PL"/>
        </w:rPr>
        <w:t xml:space="preserve">(Wanda). </w:t>
      </w:r>
      <w:r>
        <w:rPr>
          <w:i/>
          <w:iCs/>
          <w:color w:val="000000"/>
          <w:spacing w:val="0"/>
          <w:w w:val="100"/>
          <w:position w:val="0"/>
          <w:shd w:val="clear" w:color="auto" w:fill="auto"/>
          <w:lang w:val="fr-FR" w:eastAsia="fr-FR" w:bidi="fr-FR"/>
        </w:rPr>
        <w:t>On the Tiventy-Fifth Anniversary of the Canadian Branch of the Polish Institute of Arts and Sciences in America and the Polish Lïbrary in Montreal Historical Sketch.</w:t>
      </w:r>
      <w:r>
        <w:rPr>
          <w:color w:val="000000"/>
          <w:spacing w:val="0"/>
          <w:w w:val="100"/>
          <w:position w:val="0"/>
          <w:shd w:val="clear" w:color="auto" w:fill="auto"/>
          <w:lang w:val="fr-FR" w:eastAsia="fr-FR" w:bidi="fr-FR"/>
        </w:rPr>
        <w:t xml:space="preserve"> Str. 14 i 2 nlb. (Wyd. Polish Publications Ltd., Montreal 1968).</w:t>
      </w:r>
    </w:p>
    <w:p>
      <w:pPr>
        <w:pStyle w:val="Style2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fr-FR" w:eastAsia="fr-FR" w:bidi="fr-FR"/>
        </w:rPr>
        <w:t xml:space="preserve">STACHIW (Matthew). </w:t>
      </w:r>
      <w:r>
        <w:rPr>
          <w:i/>
          <w:iCs/>
          <w:color w:val="000000"/>
          <w:spacing w:val="0"/>
          <w:w w:val="100"/>
          <w:position w:val="0"/>
          <w:shd w:val="clear" w:color="auto" w:fill="auto"/>
          <w:lang w:val="fr-FR" w:eastAsia="fr-FR" w:bidi="fr-FR"/>
        </w:rPr>
        <w:t>Ukraine and Russia an outline of history of political and Military Relations. December 1917 - April 1918.</w:t>
      </w:r>
      <w:r>
        <w:rPr>
          <w:color w:val="000000"/>
          <w:spacing w:val="0"/>
          <w:w w:val="100"/>
          <w:position w:val="0"/>
          <w:shd w:val="clear" w:color="auto" w:fill="auto"/>
          <w:lang w:val="fr-FR" w:eastAsia="fr-FR" w:bidi="fr-FR"/>
        </w:rPr>
        <w:t xml:space="preserve"> Str. 215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1 nlb. (Wyd. Ukrainian Congress Committee of America, Inc., New York, 1967).</w:t>
      </w:r>
    </w:p>
    <w:p>
      <w:pPr>
        <w:pStyle w:val="Style27"/>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fr-FR" w:eastAsia="fr-FR" w:bidi="fr-FR"/>
        </w:rPr>
        <w:t xml:space="preserve">Ukrainians and Jews. A Symposium. </w:t>
      </w:r>
      <w:r>
        <w:rPr>
          <w:color w:val="000000"/>
          <w:spacing w:val="0"/>
          <w:w w:val="100"/>
          <w:position w:val="0"/>
          <w:shd w:val="clear" w:color="auto" w:fill="auto"/>
          <w:lang w:val="fr-FR" w:eastAsia="fr-FR" w:bidi="fr-FR"/>
        </w:rPr>
        <w:t xml:space="preserve">Str. 199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1 nlb. (Wyd. The Ukrainian Congress Committee of America, Inc., New York 1966).</w:t>
      </w:r>
    </w:p>
    <w:p>
      <w:pPr>
        <w:pStyle w:val="Style27"/>
        <w:keepNext w:val="0"/>
        <w:keepLines w:val="0"/>
        <w:widowControl w:val="0"/>
        <w:shd w:val="clear" w:color="auto" w:fill="auto"/>
        <w:bidi w:val="0"/>
        <w:spacing w:before="0" w:after="80" w:line="221" w:lineRule="auto"/>
        <w:ind w:left="180" w:right="0" w:hanging="180"/>
        <w:jc w:val="both"/>
      </w:pPr>
      <w:r>
        <w:rPr>
          <w:i/>
          <w:iCs/>
          <w:color w:val="000000"/>
          <w:spacing w:val="0"/>
          <w:w w:val="100"/>
          <w:position w:val="0"/>
          <w:shd w:val="clear" w:color="auto" w:fill="auto"/>
          <w:lang w:val="fr-FR" w:eastAsia="fr-FR" w:bidi="fr-FR"/>
        </w:rPr>
        <w:t>The University of Edinburgh and Poland. An historical review.</w:t>
      </w:r>
      <w:r>
        <w:rPr>
          <w:color w:val="000000"/>
          <w:spacing w:val="0"/>
          <w:w w:val="100"/>
          <w:position w:val="0"/>
          <w:shd w:val="clear" w:color="auto" w:fill="auto"/>
          <w:lang w:val="fr-FR" w:eastAsia="fr-FR" w:bidi="fr-FR"/>
        </w:rPr>
        <w:t xml:space="preserve"> Ed. </w:t>
      </w:r>
      <w:r>
        <w:rPr>
          <w:color w:val="000000"/>
          <w:spacing w:val="0"/>
          <w:w w:val="100"/>
          <w:position w:val="0"/>
          <w:shd w:val="clear" w:color="auto" w:fill="auto"/>
          <w:lang w:val="pl-PL" w:eastAsia="pl-PL" w:bidi="pl-PL"/>
        </w:rPr>
        <w:t xml:space="preserve">by Wiktor Tomaszewski. </w:t>
      </w:r>
      <w:r>
        <w:rPr>
          <w:color w:val="000000"/>
          <w:spacing w:val="0"/>
          <w:w w:val="100"/>
          <w:position w:val="0"/>
          <w:shd w:val="clear" w:color="auto" w:fill="auto"/>
          <w:lang w:val="fr-FR" w:eastAsia="fr-FR" w:bidi="fr-FR"/>
        </w:rPr>
        <w:t xml:space="preserve">(Wyd. </w:t>
      </w:r>
      <w:r>
        <w:rPr>
          <w:color w:val="000000"/>
          <w:spacing w:val="0"/>
          <w:w w:val="100"/>
          <w:position w:val="0"/>
          <w:shd w:val="clear" w:color="auto" w:fill="auto"/>
          <w:lang w:val="pl-PL" w:eastAsia="pl-PL" w:bidi="pl-PL"/>
        </w:rPr>
        <w:t xml:space="preserve">W. Tomaszewski, </w:t>
      </w:r>
      <w:r>
        <w:rPr>
          <w:color w:val="000000"/>
          <w:spacing w:val="0"/>
          <w:w w:val="100"/>
          <w:position w:val="0"/>
          <w:shd w:val="clear" w:color="auto" w:fill="auto"/>
          <w:lang w:val="fr-FR" w:eastAsia="fr-FR" w:bidi="fr-FR"/>
        </w:rPr>
        <w:t>Edinburgh 1968).</w:t>
      </w:r>
    </w:p>
    <w:p>
      <w:pPr>
        <w:pStyle w:val="Style2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STROBEL (Georg </w:t>
      </w:r>
      <w:r>
        <w:rPr>
          <w:color w:val="000000"/>
          <w:spacing w:val="0"/>
          <w:w w:val="100"/>
          <w:position w:val="0"/>
          <w:shd w:val="clear" w:color="auto" w:fill="auto"/>
          <w:lang w:val="fr-FR" w:eastAsia="fr-FR" w:bidi="fr-FR"/>
        </w:rPr>
        <w:t xml:space="preserve">W.). </w:t>
      </w:r>
      <w:r>
        <w:rPr>
          <w:i/>
          <w:iCs/>
          <w:color w:val="000000"/>
          <w:spacing w:val="0"/>
          <w:w w:val="100"/>
          <w:position w:val="0"/>
          <w:shd w:val="clear" w:color="auto" w:fill="auto"/>
          <w:lang w:val="fr-FR" w:eastAsia="fr-FR" w:bidi="fr-FR"/>
        </w:rPr>
        <w:t>Quellen zur Geschichte des Kommunismus in Polen 1878-1918.</w:t>
      </w:r>
      <w:r>
        <w:rPr>
          <w:color w:val="000000"/>
          <w:spacing w:val="0"/>
          <w:w w:val="100"/>
          <w:position w:val="0"/>
          <w:shd w:val="clear" w:color="auto" w:fill="auto"/>
          <w:lang w:val="fr-FR" w:eastAsia="fr-FR" w:bidi="fr-FR"/>
        </w:rPr>
        <w:t xml:space="preserve"> Str. 12. (Wyd. Verlag Wissenschaft und Politik, </w:t>
      </w:r>
      <w:r>
        <w:rPr>
          <w:color w:val="000000"/>
          <w:spacing w:val="0"/>
          <w:w w:val="100"/>
          <w:position w:val="0"/>
          <w:shd w:val="clear" w:color="auto" w:fill="auto"/>
          <w:lang w:val="pl-PL" w:eastAsia="pl-PL" w:bidi="pl-PL"/>
        </w:rPr>
        <w:t xml:space="preserve">Koln </w:t>
      </w:r>
      <w:r>
        <w:rPr>
          <w:color w:val="000000"/>
          <w:spacing w:val="0"/>
          <w:w w:val="100"/>
          <w:position w:val="0"/>
          <w:shd w:val="clear" w:color="auto" w:fill="auto"/>
          <w:lang w:val="fr-FR" w:eastAsia="fr-FR" w:bidi="fr-FR"/>
        </w:rPr>
        <w:t>1968).</w:t>
      </w:r>
    </w:p>
    <w:p>
      <w:pPr>
        <w:pStyle w:val="Style27"/>
        <w:keepNext w:val="0"/>
        <w:keepLines w:val="0"/>
        <w:widowControl w:val="0"/>
        <w:shd w:val="clear" w:color="auto" w:fill="auto"/>
        <w:bidi w:val="0"/>
        <w:spacing w:before="0" w:after="0" w:line="221" w:lineRule="auto"/>
        <w:ind w:left="180" w:right="0" w:hanging="180"/>
        <w:jc w:val="both"/>
      </w:pPr>
      <w:r>
        <w:rPr>
          <w:i/>
          <w:iCs/>
          <w:color w:val="000000"/>
          <w:spacing w:val="0"/>
          <w:w w:val="100"/>
          <w:position w:val="0"/>
          <w:shd w:val="clear" w:color="auto" w:fill="auto"/>
          <w:lang w:val="fr-FR" w:eastAsia="fr-FR" w:bidi="fr-FR"/>
        </w:rPr>
        <w:t>Jahrbücher für Geschichte Osteuro- pas.</w:t>
      </w:r>
      <w:r>
        <w:rPr>
          <w:color w:val="000000"/>
          <w:spacing w:val="0"/>
          <w:w w:val="100"/>
          <w:position w:val="0"/>
          <w:shd w:val="clear" w:color="auto" w:fill="auto"/>
          <w:lang w:val="fr-FR" w:eastAsia="fr-FR" w:bidi="fr-FR"/>
        </w:rPr>
        <w:t xml:space="preserve"> Str. 104-116. Fritz T. Epstein, Ed. (Neue </w:t>
      </w:r>
      <w:r>
        <w:rPr>
          <w:color w:val="000000"/>
          <w:spacing w:val="0"/>
          <w:w w:val="100"/>
          <w:position w:val="0"/>
          <w:shd w:val="clear" w:color="auto" w:fill="auto"/>
          <w:lang w:val="pl-PL" w:eastAsia="pl-PL" w:bidi="pl-PL"/>
        </w:rPr>
        <w:t xml:space="preserve">Folgę Band </w:t>
      </w:r>
      <w:r>
        <w:rPr>
          <w:color w:val="000000"/>
          <w:spacing w:val="0"/>
          <w:w w:val="100"/>
          <w:position w:val="0"/>
          <w:shd w:val="clear" w:color="auto" w:fill="auto"/>
          <w:lang w:val="fr-FR" w:eastAsia="fr-FR" w:bidi="fr-FR"/>
        </w:rPr>
        <w:t xml:space="preserve">16, Jahr- gang 1968, Heft 3 September 1968). (Wyd. Otto Harrassowitz, </w:t>
      </w:r>
      <w:r>
        <w:rPr>
          <w:color w:val="000000"/>
          <w:spacing w:val="0"/>
          <w:w w:val="100"/>
          <w:position w:val="0"/>
          <w:shd w:val="clear" w:color="auto" w:fill="auto"/>
          <w:lang w:val="pl-PL" w:eastAsia="pl-PL" w:bidi="pl-PL"/>
        </w:rPr>
        <w:t xml:space="preserve">Wiesbaden </w:t>
      </w:r>
      <w:r>
        <w:rPr>
          <w:color w:val="000000"/>
          <w:spacing w:val="0"/>
          <w:w w:val="100"/>
          <w:position w:val="0"/>
          <w:shd w:val="clear" w:color="auto" w:fill="auto"/>
          <w:lang w:val="fr-FR" w:eastAsia="fr-FR" w:bidi="fr-FR"/>
        </w:rPr>
        <w:t>1968).</w:t>
      </w:r>
    </w:p>
    <w:p>
      <w:pPr>
        <w:pStyle w:val="Style27"/>
        <w:keepNext w:val="0"/>
        <w:keepLines w:val="0"/>
        <w:widowControl w:val="0"/>
        <w:shd w:val="clear" w:color="auto" w:fill="auto"/>
        <w:bidi w:val="0"/>
        <w:spacing w:before="0" w:after="80" w:line="221" w:lineRule="auto"/>
        <w:ind w:left="180" w:right="0" w:hanging="180"/>
        <w:jc w:val="both"/>
      </w:pPr>
      <w:r>
        <w:rPr>
          <w:i/>
          <w:iCs/>
          <w:color w:val="000000"/>
          <w:spacing w:val="0"/>
          <w:w w:val="100"/>
          <w:position w:val="0"/>
          <w:shd w:val="clear" w:color="auto" w:fill="auto"/>
          <w:lang w:val="pl-PL" w:eastAsia="pl-PL" w:bidi="pl-PL"/>
        </w:rPr>
        <w:t xml:space="preserve">In honorem </w:t>
      </w:r>
      <w:r>
        <w:rPr>
          <w:i/>
          <w:iCs/>
          <w:color w:val="000000"/>
          <w:spacing w:val="0"/>
          <w:w w:val="100"/>
          <w:position w:val="0"/>
          <w:shd w:val="clear" w:color="auto" w:fill="auto"/>
          <w:lang w:val="fr-FR" w:eastAsia="fr-FR" w:bidi="fr-FR"/>
        </w:rPr>
        <w:t>Hermann Buddensieg für das Mickiewicz-Gremium der Bundesrepublik Deutschland.</w:t>
      </w:r>
      <w:r>
        <w:rPr>
          <w:color w:val="000000"/>
          <w:spacing w:val="0"/>
          <w:w w:val="100"/>
          <w:position w:val="0"/>
          <w:shd w:val="clear" w:color="auto" w:fill="auto"/>
          <w:lang w:val="fr-FR" w:eastAsia="fr-FR" w:bidi="fr-FR"/>
        </w:rPr>
        <w:t xml:space="preserve"> Str. 142 i 2 nlb. (Heidelberg, 1968).</w:t>
      </w:r>
    </w:p>
    <w:p>
      <w:pPr>
        <w:pStyle w:val="Style2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STROBEL (Georg W.). </w:t>
      </w:r>
      <w:r>
        <w:rPr>
          <w:i/>
          <w:iCs/>
          <w:color w:val="000000"/>
          <w:spacing w:val="0"/>
          <w:w w:val="100"/>
          <w:position w:val="0"/>
          <w:shd w:val="clear" w:color="auto" w:fill="auto"/>
          <w:lang w:val="fr-FR" w:eastAsia="fr-FR" w:bidi="fr-FR"/>
        </w:rPr>
        <w:t xml:space="preserve">Mitglieder- bestand </w:t>
      </w:r>
      <w:r>
        <w:rPr>
          <w:i/>
          <w:iCs/>
          <w:color w:val="000000"/>
          <w:spacing w:val="0"/>
          <w:w w:val="100"/>
          <w:position w:val="0"/>
          <w:shd w:val="clear" w:color="auto" w:fill="auto"/>
          <w:lang w:val="pl-PL" w:eastAsia="pl-PL" w:bidi="pl-PL"/>
        </w:rPr>
        <w:t xml:space="preserve">der PZPR </w:t>
      </w:r>
      <w:r>
        <w:rPr>
          <w:i/>
          <w:iCs/>
          <w:color w:val="000000"/>
          <w:spacing w:val="0"/>
          <w:w w:val="100"/>
          <w:position w:val="0"/>
          <w:shd w:val="clear" w:color="auto" w:fill="auto"/>
          <w:lang w:val="fr-FR" w:eastAsia="fr-FR" w:bidi="fr-FR"/>
        </w:rPr>
        <w:t>und Parteisau- berungen.</w:t>
      </w:r>
      <w:r>
        <w:rPr>
          <w:color w:val="000000"/>
          <w:spacing w:val="0"/>
          <w:w w:val="100"/>
          <w:position w:val="0"/>
          <w:shd w:val="clear" w:color="auto" w:fill="auto"/>
          <w:lang w:val="fr-FR" w:eastAsia="fr-FR" w:bidi="fr-FR"/>
        </w:rPr>
        <w:t xml:space="preserve"> Str. 341 i 3 nlb. (Be- richte des Bundesinstituts für Ost- wissenschaftliche und Internatio</w:t>
        <w:softHyphen/>
        <w:t xml:space="preserve">nale Studien, 64/1968). </w:t>
      </w:r>
      <w:r>
        <w:rPr>
          <w:color w:val="000000"/>
          <w:spacing w:val="0"/>
          <w:w w:val="100"/>
          <w:position w:val="0"/>
          <w:shd w:val="clear" w:color="auto" w:fill="auto"/>
          <w:lang w:val="pl-PL" w:eastAsia="pl-PL" w:bidi="pl-PL"/>
        </w:rPr>
        <w:t xml:space="preserve">(Koln, </w:t>
      </w:r>
      <w:r>
        <w:rPr>
          <w:color w:val="000000"/>
          <w:spacing w:val="0"/>
          <w:w w:val="100"/>
          <w:position w:val="0"/>
          <w:shd w:val="clear" w:color="auto" w:fill="auto"/>
          <w:lang w:val="fr-FR" w:eastAsia="fr-FR" w:bidi="fr-FR"/>
        </w:rPr>
        <w:t>1968).</w:t>
      </w:r>
    </w:p>
    <w:p>
      <w:pPr>
        <w:pStyle w:val="Style27"/>
        <w:keepNext w:val="0"/>
        <w:keepLines w:val="0"/>
        <w:widowControl w:val="0"/>
        <w:shd w:val="clear" w:color="auto" w:fill="auto"/>
        <w:bidi w:val="0"/>
        <w:spacing w:before="0" w:after="80" w:line="221" w:lineRule="auto"/>
        <w:ind w:left="180" w:right="0" w:hanging="180"/>
        <w:jc w:val="both"/>
      </w:pPr>
      <w:r>
        <w:rPr>
          <w:i/>
          <w:iCs/>
          <w:color w:val="000000"/>
          <w:spacing w:val="0"/>
          <w:w w:val="100"/>
          <w:position w:val="0"/>
          <w:shd w:val="clear" w:color="auto" w:fill="auto"/>
          <w:lang w:val="fr-FR" w:eastAsia="fr-FR" w:bidi="fr-FR"/>
        </w:rPr>
        <w:t xml:space="preserve">Deutschlandfunk Jahrbuch, 1967-68. </w:t>
      </w:r>
      <w:r>
        <w:rPr>
          <w:color w:val="000000"/>
          <w:spacing w:val="0"/>
          <w:w w:val="100"/>
          <w:position w:val="0"/>
          <w:shd w:val="clear" w:color="auto" w:fill="auto"/>
          <w:lang w:val="fr-FR" w:eastAsia="fr-FR" w:bidi="fr-FR"/>
        </w:rPr>
        <w:t xml:space="preserve">Str. 121 i 3 nlb. </w:t>
      </w:r>
      <w:r>
        <w:rPr>
          <w:color w:val="000000"/>
          <w:spacing w:val="0"/>
          <w:w w:val="100"/>
          <w:position w:val="0"/>
          <w:shd w:val="clear" w:color="auto" w:fill="auto"/>
          <w:lang w:val="pl-PL" w:eastAsia="pl-PL" w:bidi="pl-PL"/>
        </w:rPr>
        <w:t xml:space="preserve">(Koln </w:t>
      </w:r>
      <w:r>
        <w:rPr>
          <w:color w:val="000000"/>
          <w:spacing w:val="0"/>
          <w:w w:val="100"/>
          <w:position w:val="0"/>
          <w:shd w:val="clear" w:color="auto" w:fill="auto"/>
          <w:lang w:val="fr-FR" w:eastAsia="fr-FR" w:bidi="fr-FR"/>
        </w:rPr>
        <w:t>1968).</w:t>
      </w:r>
    </w:p>
    <w:p>
      <w:pPr>
        <w:pStyle w:val="Style27"/>
        <w:keepNext w:val="0"/>
        <w:keepLines w:val="0"/>
        <w:widowControl w:val="0"/>
        <w:shd w:val="clear" w:color="auto" w:fill="auto"/>
        <w:bidi w:val="0"/>
        <w:spacing w:before="0" w:after="80" w:line="221" w:lineRule="auto"/>
        <w:ind w:left="180" w:right="0" w:hanging="180"/>
        <w:jc w:val="both"/>
        <w:sectPr>
          <w:footnotePr>
            <w:pos w:val="pageBottom"/>
            <w:numFmt w:val="chicago"/>
            <w:numRestart w:val="continuous"/>
            <w15:footnoteColumns w:val="1"/>
          </w:footnotePr>
          <w:type w:val="continuous"/>
          <w:pgSz w:w="6851" w:h="11317"/>
          <w:pgMar w:top="998" w:left="521" w:right="546" w:bottom="686" w:header="0" w:footer="3" w:gutter="0"/>
          <w:cols w:num="2" w:space="100"/>
          <w:noEndnote/>
          <w:rtlGutter w:val="0"/>
          <w:docGrid w:linePitch="360"/>
        </w:sectPr>
      </w:pPr>
      <w:r>
        <w:rPr>
          <w:color w:val="000000"/>
          <w:spacing w:val="0"/>
          <w:w w:val="100"/>
          <w:position w:val="0"/>
          <w:shd w:val="clear" w:color="auto" w:fill="auto"/>
          <w:lang w:val="pl-PL" w:eastAsia="pl-PL" w:bidi="pl-PL"/>
        </w:rPr>
        <w:t xml:space="preserve">LUCZYSCHYN </w:t>
      </w:r>
      <w:r>
        <w:rPr>
          <w:color w:val="000000"/>
          <w:spacing w:val="0"/>
          <w:w w:val="100"/>
          <w:position w:val="0"/>
          <w:shd w:val="clear" w:color="auto" w:fill="auto"/>
          <w:lang w:val="fr-FR" w:eastAsia="fr-FR" w:bidi="fr-FR"/>
        </w:rPr>
        <w:t xml:space="preserve">(I.). </w:t>
      </w:r>
      <w:r>
        <w:rPr>
          <w:i/>
          <w:iCs/>
          <w:color w:val="000000"/>
          <w:spacing w:val="0"/>
          <w:w w:val="100"/>
          <w:position w:val="0"/>
          <w:shd w:val="clear" w:color="auto" w:fill="auto"/>
          <w:lang w:val="fr-FR" w:eastAsia="fr-FR" w:bidi="fr-FR"/>
        </w:rPr>
        <w:t>Die Nationali- tatenpolitik der russischen kommu- nistischen Partei.</w:t>
      </w:r>
      <w:r>
        <w:rPr>
          <w:color w:val="000000"/>
          <w:spacing w:val="0"/>
          <w:w w:val="100"/>
          <w:position w:val="0"/>
          <w:shd w:val="clear" w:color="auto" w:fill="auto"/>
          <w:lang w:val="fr-FR" w:eastAsia="fr-FR" w:bidi="fr-FR"/>
        </w:rPr>
        <w:t xml:space="preserve"> Str. 35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1 nlb. </w:t>
      </w:r>
      <w:r>
        <w:rPr>
          <w:color w:val="000000"/>
          <w:spacing w:val="0"/>
          <w:w w:val="100"/>
          <w:position w:val="0"/>
          <w:shd w:val="clear" w:color="auto" w:fill="auto"/>
          <w:lang w:val="pl-PL" w:eastAsia="pl-PL" w:bidi="pl-PL"/>
        </w:rPr>
        <w:t xml:space="preserve">(Separata </w:t>
      </w:r>
      <w:r>
        <w:rPr>
          <w:color w:val="000000"/>
          <w:spacing w:val="0"/>
          <w:w w:val="100"/>
          <w:position w:val="0"/>
          <w:shd w:val="clear" w:color="auto" w:fill="auto"/>
          <w:lang w:val="fr-FR" w:eastAsia="fr-FR" w:bidi="fr-FR"/>
        </w:rPr>
        <w:t xml:space="preserve">aus </w:t>
      </w:r>
      <w:r>
        <w:rPr>
          <w:color w:val="000000"/>
          <w:spacing w:val="0"/>
          <w:w w:val="100"/>
          <w:position w:val="0"/>
          <w:shd w:val="clear" w:color="auto" w:fill="auto"/>
          <w:lang w:val="pl-PL" w:eastAsia="pl-PL" w:bidi="pl-PL"/>
        </w:rPr>
        <w:t xml:space="preserve">dem </w:t>
      </w:r>
      <w:r>
        <w:rPr>
          <w:color w:val="000000"/>
          <w:spacing w:val="0"/>
          <w:w w:val="100"/>
          <w:position w:val="0"/>
          <w:shd w:val="clear" w:color="auto" w:fill="auto"/>
          <w:lang w:val="fr-FR" w:eastAsia="fr-FR" w:bidi="fr-FR"/>
        </w:rPr>
        <w:t>„Aufbau” der schweizerischen Wochenzeitung für Recht, Freiheit und Frieden). (Wyd. Zürich 1968).</w:t>
      </w:r>
    </w:p>
    <w:tbl>
      <w:tblPr>
        <w:tblOverlap w:val="never"/>
        <w:jc w:val="center"/>
        <w:tblLayout w:type="fixed"/>
      </w:tblPr>
      <w:tblGrid>
        <w:gridCol w:w="1199"/>
        <w:gridCol w:w="5098"/>
      </w:tblGrid>
      <w:tr>
        <w:trPr>
          <w:trHeight w:val="526"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2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DATA</w:t>
            </w:r>
          </w:p>
        </w:tc>
        <w:tc>
          <w:tcPr>
            <w:tcBorders>
              <w:left w:val="single" w:sz="4"/>
            </w:tcBorders>
            <w:shd w:val="clear" w:color="auto" w:fill="FFFFFF"/>
            <w:vAlign w:val="top"/>
          </w:tcPr>
          <w:p>
            <w:pPr>
              <w:pStyle w:val="Style16"/>
              <w:keepNext w:val="0"/>
              <w:keepLines w:val="0"/>
              <w:widowControl w:val="0"/>
              <w:shd w:val="clear" w:color="auto" w:fill="auto"/>
              <w:tabs>
                <w:tab w:pos="2084" w:val="left"/>
              </w:tabs>
              <w:bidi w:val="0"/>
              <w:spacing w:before="0" w:after="0" w:line="24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i</w:t>
              <w:tab/>
              <w:t>POLITYKA</w:t>
            </w:r>
          </w:p>
        </w:tc>
      </w:tr>
      <w:tr>
        <w:trPr>
          <w:trHeight w:val="1480" w:hRule="exact"/>
        </w:trPr>
        <w:tc>
          <w:tcPr>
            <w:tcBorders/>
            <w:shd w:val="clear" w:color="auto" w:fill="FFFFFF"/>
            <w:vAlign w:val="top"/>
          </w:tcPr>
          <w:p>
            <w:pPr>
              <w:pStyle w:val="Style1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pl-PL" w:eastAsia="pl-PL" w:bidi="pl-PL"/>
              </w:rPr>
              <w:t>16-11-68</w:t>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Zjeździe PZPR w Warszawie wybrano nowy skład Politbiu- ra i Sekretariatu Partii. Nowymi członkami Politbiura zostali: S. Kociołek, W. Kruczek i J. Tejchma na miejsce A. Rapackiego, W. Szyra i F. Waniołki. Do Sekretariatu KC weszli: S. Olszowski i J. Szydlak.</w:t>
            </w:r>
          </w:p>
        </w:tc>
      </w:tr>
      <w:tr>
        <w:trPr>
          <w:trHeight w:val="1285" w:hRule="exact"/>
        </w:trPr>
        <w:tc>
          <w:tcPr>
            <w:tcBorders/>
            <w:shd w:val="clear" w:color="auto" w:fill="FFFFFF"/>
            <w:vAlign w:val="top"/>
          </w:tcPr>
          <w:p>
            <w:pPr>
              <w:pStyle w:val="Style16"/>
              <w:keepNext w:val="0"/>
              <w:keepLines w:val="0"/>
              <w:widowControl w:val="0"/>
              <w:shd w:val="clear" w:color="auto" w:fill="auto"/>
              <w:bidi w:val="0"/>
              <w:spacing w:before="300" w:after="0" w:line="240" w:lineRule="auto"/>
              <w:ind w:left="0" w:right="0" w:firstLine="0"/>
              <w:jc w:val="left"/>
            </w:pPr>
            <w:r>
              <w:rPr>
                <w:i/>
                <w:iCs/>
                <w:color w:val="000000"/>
                <w:spacing w:val="0"/>
                <w:w w:val="100"/>
                <w:position w:val="0"/>
                <w:shd w:val="clear" w:color="auto" w:fill="auto"/>
                <w:lang w:val="pl-PL" w:eastAsia="pl-PL" w:bidi="pl-PL"/>
              </w:rPr>
              <w:t>17-11-68</w:t>
            </w:r>
          </w:p>
        </w:tc>
        <w:tc>
          <w:tcPr>
            <w:tcBorders>
              <w:left w:val="single" w:sz="4"/>
              <w:right w:val="single" w:sz="4"/>
            </w:tcBorders>
            <w:shd w:val="clear" w:color="auto" w:fill="FFFFFF"/>
            <w:vAlign w:val="bottom"/>
          </w:tcPr>
          <w:p>
            <w:pPr>
              <w:pStyle w:val="Style1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Plenum KC w Pradze wybrano 8-osobowe Prezydium Partii w składzie: 0. Czernik,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Dubczek, E. Erban,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G.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Husak, S. Sa-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dovsky, J. Smrkovsky,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L.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Svoboda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 L. Strougal. W czasie obrad pro-sowieccy konserwatyści ostro krytykowali kierownictwo Partii, ale żaden z przedstawicieli tej grupy nie wszedł do Prezydium.</w:t>
            </w:r>
          </w:p>
        </w:tc>
      </w:tr>
      <w:tr>
        <w:trPr>
          <w:trHeight w:val="936" w:hRule="exact"/>
        </w:trPr>
        <w:tc>
          <w:tcPr>
            <w:tcBorders/>
            <w:shd w:val="clear" w:color="auto" w:fill="FFFFFF"/>
            <w:vAlign w:val="top"/>
          </w:tcPr>
          <w:p>
            <w:pPr>
              <w:pStyle w:val="Style1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18-11-68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konferencji prasowej w Budapeszcie, sowiecki minister spraw zagranicznych, Gromyko, wystąpił z pojednawczym tonem wobec Zachodu. Wyraził on m.in. nadzieję, że NATO zda sobie sprawę, że złagodzenie napięcia leży w interesie obu stron.</w:t>
            </w:r>
          </w:p>
        </w:tc>
      </w:tr>
      <w:tr>
        <w:trPr>
          <w:trHeight w:val="943" w:hRule="exact"/>
        </w:trPr>
        <w:tc>
          <w:tcPr>
            <w:tcBorders/>
            <w:shd w:val="clear" w:color="auto" w:fill="FFFFFF"/>
            <w:vAlign w:val="top"/>
          </w:tcPr>
          <w:p>
            <w:pPr>
              <w:pStyle w:val="Style1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19-11-68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Flota francuska na morzu Śródziemnym przyłączyła się do wspólnych manewrów Paktu Atlantyckiego. W Waszyngtonie zwra</w:t>
              <w:softHyphen/>
              <w:t>ca się uwagę, że Francja stopniowo powraca do ograniczonej współ</w:t>
              <w:softHyphen/>
              <w:t>pracy wojskowej z NATO.</w:t>
            </w:r>
          </w:p>
        </w:tc>
      </w:tr>
      <w:tr>
        <w:trPr>
          <w:trHeight w:val="1109" w:hRule="exact"/>
        </w:trPr>
        <w:tc>
          <w:tcPr>
            <w:tcBorders/>
            <w:shd w:val="clear" w:color="auto" w:fill="FFFFFF"/>
            <w:vAlign w:val="top"/>
          </w:tcPr>
          <w:p>
            <w:pPr>
              <w:pStyle w:val="Style1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20-11-68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przemówieniu wygłoszonym z okazji Święta Artylerii prezy</w:t>
              <w:softHyphen/>
              <w:t xml:space="preserve">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Ceaucescu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zapowiedział rozbudowę własnego przemysłu zbro</w:t>
              <w:softHyphen/>
              <w:t>jeniowego. Podkreślił on, że armia rumuńska współpracuje nie tyl</w:t>
              <w:softHyphen/>
              <w:t>ko z wojskami Układu Warszawskiego, ale i z siłami „wszystkich państw socjalistycznych”.</w:t>
            </w:r>
          </w:p>
        </w:tc>
      </w:tr>
      <w:tr>
        <w:trPr>
          <w:trHeight w:val="1274" w:hRule="exact"/>
        </w:trPr>
        <w:tc>
          <w:tcPr>
            <w:tcBorders/>
            <w:shd w:val="clear" w:color="auto" w:fill="FFFFFF"/>
            <w:vAlign w:val="top"/>
          </w:tcPr>
          <w:p>
            <w:pPr>
              <w:pStyle w:val="Style1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21-11-68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posiedzeniu w Budapeszcie, które odbyło się z udziałem de</w:t>
              <w:softHyphen/>
              <w:t>legatów 67 partii komunistycznych, Rosjanie przeprowadzili swój projekt zwołania światowej konferencji komunistycznej w Moskwie w maju przyszłego roku. Przeciw tej propozycji głosowali jedynie delegaci komunistów brytyjskich, szwajcarskich i grupa komunis</w:t>
              <w:softHyphen/>
              <w:t>tów francuskich reprezentujących departamenty zamorskie.</w:t>
            </w:r>
          </w:p>
        </w:tc>
      </w:tr>
      <w:tr>
        <w:trPr>
          <w:trHeight w:val="1026" w:hRule="exact"/>
        </w:trPr>
        <w:tc>
          <w:tcPr>
            <w:tcBorders/>
            <w:shd w:val="clear" w:color="auto" w:fill="FFFFFF"/>
            <w:vAlign w:val="top"/>
          </w:tcPr>
          <w:p>
            <w:pPr>
              <w:pStyle w:val="Style1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22-11-68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atmosferze niepokojów studenckich i strajków robotniczych prezydent Włoch Saragat rozpoczął konsultacje w sprawie utworze</w:t>
              <w:softHyphen/>
              <w:t>nia nowego rządu. Jednocześnie w łonie partii Chrześcijańsko-Demo- kratycznej doszło do głębokiego kryzysu.</w:t>
            </w:r>
          </w:p>
        </w:tc>
      </w:tr>
      <w:tr>
        <w:trPr>
          <w:trHeight w:val="752" w:hRule="exact"/>
        </w:trPr>
        <w:tc>
          <w:tcPr>
            <w:tcBorders/>
            <w:shd w:val="clear" w:color="auto" w:fill="FFFFFF"/>
            <w:vAlign w:val="bottom"/>
          </w:tcPr>
          <w:p>
            <w:pPr>
              <w:pStyle w:val="Style16"/>
              <w:keepNext w:val="0"/>
              <w:keepLines w:val="0"/>
              <w:widowControl w:val="0"/>
              <w:shd w:val="clear" w:color="auto" w:fill="auto"/>
              <w:bidi w:val="0"/>
              <w:spacing w:before="0" w:after="100" w:line="240" w:lineRule="auto"/>
              <w:ind w:left="0" w:right="0" w:firstLine="0"/>
              <w:jc w:val="left"/>
            </w:pPr>
            <w:r>
              <w:rPr>
                <w:i/>
                <w:iCs/>
                <w:color w:val="000000"/>
                <w:spacing w:val="0"/>
                <w:w w:val="100"/>
                <w:position w:val="0"/>
                <w:shd w:val="clear" w:color="auto" w:fill="auto"/>
                <w:lang w:val="pl-PL" w:eastAsia="pl-PL" w:bidi="pl-PL"/>
              </w:rPr>
              <w:t>23-11-68</w:t>
            </w:r>
          </w:p>
          <w:p>
            <w:pPr>
              <w:pStyle w:val="Style16"/>
              <w:keepNext w:val="0"/>
              <w:keepLines w:val="0"/>
              <w:widowControl w:val="0"/>
              <w:shd w:val="clear" w:color="auto" w:fill="auto"/>
              <w:bidi w:val="0"/>
              <w:spacing w:before="0" w:after="0" w:line="240" w:lineRule="auto"/>
              <w:ind w:left="114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i</w:t>
            </w:r>
          </w:p>
        </w:tc>
        <w:tc>
          <w:tcPr>
            <w:tcBorders>
              <w:left w:val="single" w:sz="4"/>
              <w:right w:val="single" w:sz="4"/>
            </w:tcBorders>
            <w:shd w:val="clear" w:color="auto" w:fill="FFFFFF"/>
            <w:vAlign w:val="bottom"/>
          </w:tcPr>
          <w:p>
            <w:pPr>
              <w:pStyle w:val="Style1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wyniku gwałtownego kryzysu franka francuskiego rząd bry</w:t>
              <w:softHyphen/>
              <w:t>tyjski podwyższył podatki pośrednie, ograniczył kredyty i wprowa</w:t>
              <w:softHyphen/>
              <w:t>dził szereg ograniczeń importowych.</w:t>
            </w:r>
          </w:p>
        </w:tc>
      </w:tr>
    </w:tbl>
    <w:p>
      <w:pPr>
        <w:spacing w:lineRule="exact" w:line="1"/>
        <w:rPr>
          <w:sz w:val="2"/>
          <w:szCs w:val="2"/>
        </w:rPr>
      </w:pPr>
      <w:r>
        <w:br w:type="page"/>
      </w:r>
    </w:p>
    <w:tbl>
      <w:tblPr>
        <w:tblOverlap w:val="never"/>
        <w:jc w:val="center"/>
        <w:tblLayout w:type="fixed"/>
      </w:tblPr>
      <w:tblGrid>
        <w:gridCol w:w="3193"/>
        <w:gridCol w:w="3262"/>
      </w:tblGrid>
      <w:tr>
        <w:trPr>
          <w:trHeight w:val="403" w:hRule="exact"/>
        </w:trPr>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8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KULTURA I </w:t>
            </w:r>
            <w:r>
              <w:rPr>
                <w:rFonts w:ascii="Times New Roman" w:eastAsia="Times New Roman" w:hAnsi="Times New Roman" w:cs="Times New Roman"/>
                <w:color w:val="000000"/>
                <w:spacing w:val="0"/>
                <w:w w:val="100"/>
                <w:position w:val="0"/>
                <w:sz w:val="20"/>
                <w:szCs w:val="20"/>
                <w:shd w:val="clear" w:color="auto" w:fill="auto"/>
                <w:lang w:val="fr-FR" w:eastAsia="fr-FR" w:bidi="fr-FR"/>
              </w:rPr>
              <w:t>NÀUKA</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840" w:hRule="exact"/>
        </w:trPr>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Węgierskie Ministerstwo Oświaty od</w:t>
              <w:softHyphen/>
              <w:t>tworzyło ze Związkiem Pisarzy przedwo</w:t>
              <w:softHyphen/>
              <w:t>jenną organizację socjograficzną „Poznaj</w:t>
              <w:softHyphen/>
              <w:t>my Węgry”. 26 pisarzy ma badać z ramie</w:t>
              <w:softHyphen/>
              <w:t>nia tej organizacji przebieg reform społecz</w:t>
              <w:softHyphen/>
              <w:t>no-gospodarczych w okręgach prowincjo</w:t>
              <w:softHyphen/>
              <w:t>nalnych.</w:t>
            </w:r>
          </w:p>
        </w:tc>
        <w:tc>
          <w:tcPr>
            <w:tcBorders>
              <w:top w:val="single" w:sz="4"/>
              <w:lef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Best-seller’</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em w Moskwie jest 600-stro- nicowa książka telefoniczna. Telefon Pre</w:t>
              <w:softHyphen/>
              <w:t>zydium Najwyższego Sowietu: 2959051.</w:t>
            </w:r>
          </w:p>
        </w:tc>
      </w:tr>
      <w:tr>
        <w:trPr>
          <w:trHeight w:val="914"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16"/>
              <w:keepNext w:val="0"/>
              <w:keepLines w:val="0"/>
              <w:widowControl w:val="0"/>
              <w:shd w:val="clear" w:color="auto" w:fill="auto"/>
              <w:bidi w:val="0"/>
              <w:spacing w:before="10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Watykanie zmarł 87-letni kardynał Bea, jeden z głównych promotorów eku</w:t>
              <w:softHyphen/>
              <w:t>menizmu.</w:t>
            </w:r>
          </w:p>
        </w:tc>
      </w:tr>
      <w:tr>
        <w:trPr>
          <w:trHeight w:val="1123" w:hRule="exact"/>
        </w:trPr>
        <w:tc>
          <w:tcPr>
            <w:tcBorders>
              <w:left w:val="single" w:sz="4"/>
            </w:tcBorders>
            <w:shd w:val="clear" w:color="auto" w:fill="FFFFFF"/>
            <w:vAlign w:val="bottom"/>
          </w:tcPr>
          <w:p>
            <w:pPr>
              <w:pStyle w:val="Style16"/>
              <w:keepNext w:val="0"/>
              <w:keepLines w:val="0"/>
              <w:widowControl w:val="0"/>
              <w:shd w:val="clear" w:color="auto" w:fill="auto"/>
              <w:bidi w:val="0"/>
              <w:spacing w:before="0" w:after="0" w:line="226"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Według wiadomości nadchodzących z Warszawy w ramach „walki z rewizjoniz- nem i syjonizmem” z Uniwersytetu War</w:t>
              <w:softHyphen/>
              <w:t>szawskiego usunięto ponad 300 osób.</w:t>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Światowe Zrzeszenie Studentów Żydów zorganizowało „Dzień Protestu” wobec re</w:t>
              <w:softHyphen/>
              <w:t>presji przeciw studentom w Polsce.</w:t>
            </w:r>
          </w:p>
        </w:tc>
      </w:tr>
      <w:tr>
        <w:trPr>
          <w:trHeight w:val="943" w:hRule="exact"/>
        </w:trPr>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6"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Nagrodę Goncourtów otrzymał 45-letni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 Clavel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 powieść „Owocć Zimy”. Na tle tego wyboru doszło do rezygnacji z jury Louisa Aragona.</w:t>
            </w:r>
          </w:p>
        </w:tc>
        <w:tc>
          <w:tcPr>
            <w:tcBorders>
              <w:left w:val="single" w:sz="4"/>
            </w:tcBorders>
            <w:shd w:val="clear" w:color="auto" w:fill="FFFFFF"/>
            <w:vAlign w:val="top"/>
          </w:tcPr>
          <w:p>
            <w:pPr>
              <w:widowControl w:val="0"/>
              <w:rPr>
                <w:sz w:val="10"/>
                <w:szCs w:val="10"/>
              </w:rPr>
            </w:pPr>
          </w:p>
        </w:tc>
      </w:tr>
      <w:tr>
        <w:trPr>
          <w:trHeight w:val="835" w:hRule="exact"/>
        </w:trPr>
        <w:tc>
          <w:tcPr>
            <w:tcBorders>
              <w:left w:val="single" w:sz="4"/>
            </w:tcBorders>
            <w:shd w:val="clear" w:color="auto" w:fill="FFFFFF"/>
            <w:vAlign w:val="top"/>
          </w:tcPr>
          <w:p>
            <w:pPr>
              <w:pStyle w:val="Style16"/>
              <w:keepNext w:val="0"/>
              <w:keepLines w:val="0"/>
              <w:widowControl w:val="0"/>
              <w:shd w:val="clear" w:color="auto" w:fill="auto"/>
              <w:bidi w:val="0"/>
              <w:spacing w:before="100" w:after="0" w:line="221"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węgierskie przyznały wyższym uczelniom większy zakres autonomii.</w:t>
            </w:r>
          </w:p>
        </w:tc>
        <w:tc>
          <w:tcPr>
            <w:tcBorders>
              <w:left w:val="single" w:sz="4"/>
            </w:tcBorders>
            <w:shd w:val="clear" w:color="auto" w:fill="FFFFFF"/>
            <w:vAlign w:val="top"/>
          </w:tcPr>
          <w:p>
            <w:pPr>
              <w:widowControl w:val="0"/>
              <w:rPr>
                <w:sz w:val="10"/>
                <w:szCs w:val="10"/>
              </w:rPr>
            </w:pPr>
          </w:p>
        </w:tc>
      </w:tr>
      <w:tr>
        <w:trPr>
          <w:trHeight w:val="1454" w:hRule="exact"/>
        </w:trPr>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wydawanym co tydzień w Londynie teszycie „Historia II Wojny Światowej” Purnell &amp; the BPC” psychiatra dr Bar</w:t>
              <w:softHyphen/>
              <w:t>ton pisze, że warunki w obozie koncentra- yjnym w Belsen były zupełnie znośne.</w:t>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Nowym I sekretarzem wojewódzkim w Poznaniu został K. Barcikowski, na miej</w:t>
              <w:softHyphen/>
              <w:t>sce J. Szydlaka, który wszedł do Politbiu- ra jako członek-zastępca.</w:t>
            </w:r>
          </w:p>
        </w:tc>
      </w:tr>
      <w:tr>
        <w:trPr>
          <w:trHeight w:val="1199"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Pradze ogłoszono, że wkrótce rozpocz- ną się rozmowy w sprawie budowy nafto- ciągu przez Rumunię, Jugosławię i Węgry, którym transportowana będzie ropa z Per</w:t>
              <w:softHyphen/>
              <w:t>sji-</w:t>
            </w:r>
          </w:p>
        </w:tc>
      </w:tr>
      <w:tr>
        <w:trPr>
          <w:trHeight w:val="1195" w:hRule="exact"/>
        </w:trPr>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8"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brytyjska zamieszcza pochlebne re- enzje z książki prof. Anny Cienciała pt. Poland and the Western Powers 1938- »39”.</w:t>
            </w:r>
          </w:p>
          <w:p>
            <w:pPr>
              <w:pStyle w:val="Style16"/>
              <w:keepNext w:val="0"/>
              <w:keepLines w:val="0"/>
              <w:widowControl w:val="0"/>
              <w:shd w:val="clear" w:color="auto" w:fill="auto"/>
              <w:bidi w:val="0"/>
              <w:spacing w:before="0" w:after="0" w:line="228" w:lineRule="auto"/>
              <w:ind w:left="184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r>
          </w:p>
        </w:tc>
        <w:tc>
          <w:tcPr>
            <w:tcBorders>
              <w:lef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228"/>
        <w:gridCol w:w="5137"/>
      </w:tblGrid>
      <w:tr>
        <w:trPr>
          <w:trHeight w:val="338"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righ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1339" w:hRule="exact"/>
        </w:trPr>
        <w:tc>
          <w:tcPr>
            <w:tcBorders>
              <w:top w:val="single" w:sz="4"/>
            </w:tcBorders>
            <w:shd w:val="clear" w:color="auto" w:fill="FFFFFF"/>
            <w:vAlign w:val="top"/>
          </w:tcPr>
          <w:p>
            <w:pPr>
              <w:pStyle w:val="Style1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fr-FR" w:eastAsia="fr-FR" w:bidi="fr-FR"/>
              </w:rPr>
              <w:t>24-11-68</w:t>
            </w:r>
          </w:p>
        </w:tc>
        <w:tc>
          <w:tcPr>
            <w:tcBorders>
              <w:top w:val="single" w:sz="4"/>
              <w:left w:val="single" w:sz="4"/>
              <w:righ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w:t>
            </w:r>
          </w:p>
          <w:p>
            <w:pPr>
              <w:pStyle w:val="Style16"/>
              <w:keepNext w:val="0"/>
              <w:keepLines w:val="0"/>
              <w:widowControl w:val="0"/>
              <w:shd w:val="clear" w:color="auto" w:fill="auto"/>
              <w:tabs>
                <w:tab w:pos="328" w:val="left"/>
              </w:tabs>
              <w:bidi w:val="0"/>
              <w:spacing w:before="0" w:after="0" w:line="223"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w:t>
              <w:tab/>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Wbrew powszechnym oczekiwaniom Francja sprzeciwiła się de</w:t>
              <w:softHyphen/>
            </w:r>
          </w:p>
          <w:p>
            <w:pPr>
              <w:pStyle w:val="Style16"/>
              <w:keepNext w:val="0"/>
              <w:keepLines w:val="0"/>
              <w:widowControl w:val="0"/>
              <w:shd w:val="clear" w:color="auto" w:fill="auto"/>
              <w:bidi w:val="0"/>
              <w:spacing w:before="0" w:after="0" w:line="223" w:lineRule="auto"/>
              <w:ind w:left="0" w:right="0" w:firstLine="1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waluacji franka. Rząd francuski wprowadził szereg zarządzeń oszczę</w:t>
              <w:softHyphen/>
              <w:t>dnościowych i ograniczeń fiskalnych. Wbrew naciskom międzynaro</w:t>
              <w:softHyphen/>
              <w:t>dowym, Niemcy Zachodnie nie podniosły parytetu marki. Banki międzynarodowe przyznały Francji poważne kredyty celem pod- j trzymania parytetu franka.</w:t>
            </w:r>
          </w:p>
        </w:tc>
      </w:tr>
      <w:tr>
        <w:trPr>
          <w:trHeight w:val="936" w:hRule="exact"/>
        </w:trPr>
        <w:tc>
          <w:tcPr>
            <w:tcBorders/>
            <w:shd w:val="clear" w:color="auto" w:fill="FFFFFF"/>
            <w:vAlign w:val="top"/>
          </w:tcPr>
          <w:p>
            <w:pPr>
              <w:pStyle w:val="Style1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25-11-68</w:t>
            </w:r>
          </w:p>
        </w:tc>
        <w:tc>
          <w:tcPr>
            <w:tcBorders>
              <w:left w:val="single" w:sz="4"/>
              <w:right w:val="single" w:sz="4"/>
            </w:tcBorders>
            <w:shd w:val="clear" w:color="auto" w:fill="FFFFFF"/>
            <w:vAlign w:val="top"/>
          </w:tcPr>
          <w:p>
            <w:pPr>
              <w:widowControl w:val="0"/>
              <w:rPr>
                <w:sz w:val="10"/>
                <w:szCs w:val="10"/>
              </w:rPr>
            </w:pPr>
          </w:p>
        </w:tc>
      </w:tr>
      <w:tr>
        <w:trPr>
          <w:trHeight w:val="1706" w:hRule="exact"/>
        </w:trPr>
        <w:tc>
          <w:tcPr>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26-11-6Ś</w:t>
            </w:r>
          </w:p>
        </w:tc>
        <w:tc>
          <w:tcPr>
            <w:tcBorders>
              <w:left w:val="single" w:sz="4"/>
              <w:right w:val="single" w:sz="4"/>
            </w:tcBorders>
            <w:shd w:val="clear" w:color="auto" w:fill="FFFFFF"/>
            <w:vAlign w:val="bottom"/>
          </w:tcPr>
          <w:p>
            <w:pPr>
              <w:pStyle w:val="Style1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 Dubczek i 0. Czernik przyjęli delegację związków twórczych w Czechosłowacji, która wręczyła im 14 punktowe memorandum, zawierające żądania utrzymania zdobyczy wolnościowych. Dubczek i Czernik oświadczyli, że tak długo, jak sprawują władzę nikt nie będzie prześladowany za przekonania polityczne.</w:t>
            </w:r>
          </w:p>
        </w:tc>
      </w:tr>
      <w:tr>
        <w:trPr>
          <w:trHeight w:val="853" w:hRule="exact"/>
        </w:trPr>
        <w:tc>
          <w:tcPr>
            <w:tcBorders/>
            <w:shd w:val="clear" w:color="auto" w:fill="FFFFFF"/>
            <w:vAlign w:val="top"/>
          </w:tcPr>
          <w:p>
            <w:pPr>
              <w:pStyle w:val="Style1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27-11-68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Południowego Wietnamu ogłosił, że gotów jest wysłać swą delegację na rozmowy pokojowe w Paryżu.</w:t>
            </w:r>
          </w:p>
        </w:tc>
      </w:tr>
      <w:tr>
        <w:trPr>
          <w:trHeight w:val="1019" w:hRule="exact"/>
        </w:trPr>
        <w:tc>
          <w:tcPr>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28-11-68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Paktu Atlantyckiego dały do zrozumienia, że w wypad</w:t>
              <w:softHyphen/>
              <w:t>ku inwazji sowieckiej na Jugosławię gotowe są udzielać temu kra</w:t>
              <w:softHyphen/>
              <w:t>jowi pomocy w uzbrojeniu i zaopatrzeniu walczących oddziałów.</w:t>
            </w:r>
          </w:p>
        </w:tc>
      </w:tr>
      <w:tr>
        <w:trPr>
          <w:trHeight w:val="842" w:hRule="exact"/>
        </w:trPr>
        <w:tc>
          <w:tcPr>
            <w:tcBorders/>
            <w:shd w:val="clear" w:color="auto" w:fill="FFFFFF"/>
            <w:vAlign w:val="top"/>
          </w:tcPr>
          <w:p>
            <w:pPr>
              <w:pStyle w:val="Style1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29-11-68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Bukareszcie zakończyło się posiedzenie przedstawicieli wojsko</w:t>
              <w:softHyphen/>
              <w:t>wych Układu Warszawskiego. Obradom przewodniczył marszałek Jakubowski.</w:t>
            </w:r>
          </w:p>
        </w:tc>
      </w:tr>
      <w:tr>
        <w:trPr>
          <w:trHeight w:val="1116" w:hRule="exact"/>
        </w:trPr>
        <w:tc>
          <w:tcPr>
            <w:tcBorders/>
            <w:shd w:val="clear" w:color="auto" w:fill="FFFFFF"/>
            <w:vAlign w:val="top"/>
          </w:tcPr>
          <w:p>
            <w:pPr>
              <w:pStyle w:val="Style1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30-11-68</w:t>
            </w:r>
          </w:p>
        </w:tc>
        <w:tc>
          <w:tcPr>
            <w:tcBorders>
              <w:left w:val="single" w:sz="4"/>
              <w:right w:val="single" w:sz="4"/>
            </w:tcBorders>
            <w:shd w:val="clear" w:color="auto" w:fill="FFFFFF"/>
            <w:vAlign w:val="top"/>
          </w:tcPr>
          <w:p>
            <w:pPr>
              <w:pStyle w:val="Style16"/>
              <w:keepNext w:val="0"/>
              <w:keepLines w:val="0"/>
              <w:widowControl w:val="0"/>
              <w:shd w:val="clear" w:color="auto" w:fill="auto"/>
              <w:bidi w:val="0"/>
              <w:spacing w:before="12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konferencji prasowej w Bośni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Tito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oświadczył, że wprawdzie sytuacja międzynarodowa nie uległa poprawie, ale niebezpieczeństwo inwazji sowieckiej nie istnieje.</w:t>
            </w:r>
          </w:p>
        </w:tc>
      </w:tr>
      <w:tr>
        <w:trPr>
          <w:trHeight w:val="1170" w:hRule="exact"/>
        </w:trPr>
        <w:tc>
          <w:tcPr>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1-12-68</w:t>
            </w:r>
          </w:p>
        </w:tc>
        <w:tc>
          <w:tcPr>
            <w:tcBorders>
              <w:left w:val="single" w:sz="4"/>
              <w:right w:val="single" w:sz="4"/>
            </w:tcBorders>
            <w:shd w:val="clear" w:color="auto" w:fill="FFFFFF"/>
            <w:vAlign w:val="bottom"/>
          </w:tcPr>
          <w:p>
            <w:pPr>
              <w:pStyle w:val="Style1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podstawie dekretu Komitetu Centralnego i Rady Ministrów ZSSR powołano do życia Ministerstwo Spraw Wewnętrznych, zna</w:t>
              <w:softHyphen/>
              <w:t>ne niegdyś pod skrótem MWD. Prasa sowiecka zapewnia, że nie oznacza to powrotu do dawnych metod MWD.</w:t>
            </w:r>
          </w:p>
        </w:tc>
      </w:tr>
    </w:tbl>
    <w:p>
      <w:pPr>
        <w:spacing w:lineRule="exact" w:line="1"/>
        <w:rPr>
          <w:sz w:val="2"/>
          <w:szCs w:val="2"/>
        </w:rPr>
      </w:pPr>
      <w:r>
        <w:br w:type="page"/>
      </w:r>
    </w:p>
    <w:tbl>
      <w:tblPr>
        <w:tblOverlap w:val="never"/>
        <w:jc w:val="center"/>
        <w:tblLayout w:type="fixed"/>
      </w:tblPr>
      <w:tblGrid>
        <w:gridCol w:w="3190"/>
        <w:gridCol w:w="3290"/>
      </w:tblGrid>
      <w:tr>
        <w:trPr>
          <w:trHeight w:val="558" w:hRule="exact"/>
        </w:trPr>
        <w:tc>
          <w:tcPr>
            <w:tcBorders>
              <w:top w:val="single" w:sz="4"/>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5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top w:val="single" w:sz="4"/>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087"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1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Budapeszcie zmarł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Istvan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Dobi lu</w:t>
              <w:softHyphen/>
              <w:t>dowiec, który z ramienia komunistów spra</w:t>
              <w:softHyphen/>
              <w:t>wował urząd prezydenta Węgier.</w:t>
            </w:r>
          </w:p>
        </w:tc>
      </w:tr>
      <w:tr>
        <w:trPr>
          <w:trHeight w:val="1688" w:hRule="exact"/>
        </w:trPr>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Profesorem Poezji w Oxf ordzie wybra</w:t>
              <w:softHyphen/>
              <w:t>ny został na okres 5 lat adwokat R. Fuller. Jednym z kandydatów był Jewtuszenko, który w głosowaniu zajął 3 miejsce na 11 kandydatów.</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16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Bawarii rozbił się odrzutowiec lotni</w:t>
              <w:softHyphen/>
              <w:t>ctwa czechosłowackiego MiG 21. W katas</w:t>
              <w:softHyphen/>
              <w:t>trofie zginął pilot, który jak się przy</w:t>
              <w:softHyphen/>
              <w:t>puszcza uciekał na Zachód.</w:t>
            </w:r>
          </w:p>
          <w:p>
            <w:pPr>
              <w:pStyle w:val="Style1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Berlinie wschodnim pisarz, Arnold Zweig, w wieku lat 81.</w:t>
            </w:r>
          </w:p>
        </w:tc>
      </w:tr>
      <w:tr>
        <w:trPr>
          <w:trHeight w:val="1289" w:hRule="exact"/>
        </w:trPr>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łamach prasy zachodniej rozwinął się spór na temat Jewtuszenki. Anglicy Kings- [ey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Amis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Bernard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Levin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krytykują go za brak lojalności wobec Siniawskiego i Daniela, a Amerykanie A. Miller i W. Sty- ron wystąpili w jego obronie.</w:t>
            </w:r>
          </w:p>
        </w:tc>
        <w:tc>
          <w:tcPr>
            <w:tcBorders>
              <w:left w:val="single" w:sz="4"/>
            </w:tcBorders>
            <w:shd w:val="clear" w:color="auto" w:fill="FFFFFF"/>
            <w:vAlign w:val="top"/>
          </w:tcPr>
          <w:p>
            <w:pPr>
              <w:pStyle w:val="Style16"/>
              <w:keepNext w:val="0"/>
              <w:keepLines w:val="0"/>
              <w:widowControl w:val="0"/>
              <w:shd w:val="clear" w:color="auto" w:fill="auto"/>
              <w:bidi w:val="0"/>
              <w:spacing w:before="12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Stanach Zjedn. powieściopisarz amerykański, Upton Sinclair, w wieku lat 90.</w:t>
            </w:r>
          </w:p>
        </w:tc>
      </w:tr>
      <w:tr>
        <w:trPr>
          <w:trHeight w:val="936" w:hRule="exact"/>
        </w:trPr>
        <w:tc>
          <w:tcPr>
            <w:tcBorders>
              <w:left w:val="single" w:sz="4"/>
            </w:tcBorders>
            <w:shd w:val="clear" w:color="auto" w:fill="FFFFFF"/>
            <w:vAlign w:val="top"/>
          </w:tcPr>
          <w:p>
            <w:pPr>
              <w:pStyle w:val="Style16"/>
              <w:keepNext w:val="0"/>
              <w:keepLines w:val="0"/>
              <w:widowControl w:val="0"/>
              <w:shd w:val="clear" w:color="auto" w:fill="auto"/>
              <w:bidi w:val="0"/>
              <w:spacing w:before="10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Nagrodę literacką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Prix Fémina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zdobyła 65-letnia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Marguerite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Yourcenar za powieść listoryczną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„L’œuvre au Noir”.</w:t>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Ksiądz biskup Rubin odprawił w Ka</w:t>
              <w:softHyphen/>
              <w:t>tedrze Westminsterskiej uroczyste nabo</w:t>
              <w:softHyphen/>
              <w:t>żeństwo z okazji 50-lecia Polskiej Marynar</w:t>
              <w:softHyphen/>
              <w:t>ki Wojennej.</w:t>
            </w:r>
          </w:p>
        </w:tc>
      </w:tr>
      <w:tr>
        <w:trPr>
          <w:trHeight w:val="936" w:hRule="exact"/>
        </w:trPr>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R. Ingarten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otrzymał nagrodę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za-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chodnioniemieckiej fundacji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Gottfrieda von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Herder i szwajcarskiej im. Goethego za prace z zakresu estetyki.</w:t>
            </w:r>
          </w:p>
        </w:tc>
        <w:tc>
          <w:tcPr>
            <w:tcBorders>
              <w:left w:val="single" w:sz="4"/>
            </w:tcBorders>
            <w:shd w:val="clear" w:color="auto" w:fill="FFFFFF"/>
            <w:vAlign w:val="top"/>
          </w:tcPr>
          <w:p>
            <w:pPr>
              <w:pStyle w:val="Style16"/>
              <w:keepNext w:val="0"/>
              <w:keepLines w:val="0"/>
              <w:widowControl w:val="0"/>
              <w:shd w:val="clear" w:color="auto" w:fill="auto"/>
              <w:bidi w:val="0"/>
              <w:spacing w:before="10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Węgrzech istnieje 9.500 sklepów prywatnych. W ostatnich 3 miesiącach wła</w:t>
              <w:softHyphen/>
              <w:t>dze udzieliły 500 nowych licencji.</w:t>
            </w:r>
          </w:p>
        </w:tc>
      </w:tr>
      <w:tr>
        <w:trPr>
          <w:trHeight w:val="670"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zmarł ks. Infułat Bronis</w:t>
              <w:softHyphen/>
              <w:t>ław Michalski.</w:t>
            </w:r>
          </w:p>
        </w:tc>
      </w:tr>
      <w:tr>
        <w:trPr>
          <w:trHeight w:val="1469" w:hRule="exact"/>
        </w:trPr>
        <w:tc>
          <w:tcPr>
            <w:tcBorders>
              <w:left w:val="single" w:sz="4"/>
            </w:tcBorders>
            <w:shd w:val="clear" w:color="auto" w:fill="FFFFFF"/>
            <w:vAlign w:val="bottom"/>
          </w:tcPr>
          <w:p>
            <w:pPr>
              <w:pStyle w:val="Style16"/>
              <w:keepNext w:val="0"/>
              <w:keepLines w:val="0"/>
              <w:widowControl w:val="0"/>
              <w:shd w:val="clear" w:color="auto" w:fill="auto"/>
              <w:bidi w:val="0"/>
              <w:spacing w:before="0" w:after="0" w:line="221"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Zwolniona z więzienia i wyrzucona 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’olski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wraz z niewidomym pisarzem S. Szechterem Nina Karsow dziękuje na amach londyńskiego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Times</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a za wybra</w:t>
              <w:softHyphen/>
              <w:t>nie jej „więźniem roku” przez międzyna</w:t>
              <w:softHyphen/>
              <w:t xml:space="preserve">rodową organizację „Amnesty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Internatio</w:t>
              <w:softHyphen/>
              <w:t>nal”.</w:t>
            </w:r>
          </w:p>
        </w:tc>
        <w:tc>
          <w:tcPr>
            <w:tcBorders>
              <w:left w:val="single" w:sz="4"/>
            </w:tcBorders>
            <w:shd w:val="clear" w:color="auto" w:fill="FFFFFF"/>
            <w:vAlign w:val="top"/>
          </w:tcPr>
          <w:p>
            <w:pPr>
              <w:widowControl w:val="0"/>
              <w:rPr>
                <w:sz w:val="10"/>
                <w:szCs w:val="10"/>
              </w:rPr>
            </w:pPr>
          </w:p>
        </w:tc>
      </w:tr>
      <w:tr>
        <w:trPr>
          <w:trHeight w:val="1098" w:hRule="exact"/>
        </w:trPr>
        <w:tc>
          <w:tcPr>
            <w:tcBorders>
              <w:left w:val="single" w:sz="4"/>
            </w:tcBorders>
            <w:shd w:val="clear" w:color="auto" w:fill="FFFFFF"/>
            <w:vAlign w:val="bottom"/>
          </w:tcPr>
          <w:p>
            <w:pPr>
              <w:pStyle w:val="Style16"/>
              <w:keepNext w:val="0"/>
              <w:keepLines w:val="0"/>
              <w:widowControl w:val="0"/>
              <w:shd w:val="clear" w:color="auto" w:fill="auto"/>
              <w:bidi w:val="0"/>
              <w:spacing w:before="0" w:after="0" w:line="223"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Rada Ministrów na Węgrzech przedłu- yła subsydia dla Kościołów do końca 1974 oku. Kościół Katolicki otrzymuje połowę rocznej dotacji 68 milionów forintów. Żydzi — 15 procent tej sumy.</w:t>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 xml:space="preserve">Lidova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Demokracie</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podaje wyniki ba</w:t>
              <w:softHyphen/>
              <w:t>dania opinii publicznej wykazujące że 85 procent społeczeństwa popiera Dubczeka.</w:t>
            </w:r>
          </w:p>
        </w:tc>
      </w:tr>
    </w:tbl>
    <w:p>
      <w:pPr>
        <w:spacing w:lineRule="exact" w:line="1"/>
        <w:rPr>
          <w:sz w:val="2"/>
          <w:szCs w:val="2"/>
        </w:rPr>
      </w:pPr>
      <w:r>
        <w:br w:type="page"/>
      </w:r>
    </w:p>
    <w:tbl>
      <w:tblPr>
        <w:tblOverlap w:val="never"/>
        <w:jc w:val="center"/>
        <w:tblLayout w:type="fixed"/>
      </w:tblPr>
      <w:tblGrid>
        <w:gridCol w:w="1231"/>
        <w:gridCol w:w="5238"/>
      </w:tblGrid>
      <w:tr>
        <w:trPr>
          <w:trHeight w:val="590" w:hRule="exact"/>
        </w:trPr>
        <w:tc>
          <w:tcPr>
            <w:tcBorders>
              <w:top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top w:val="single" w:sz="4"/>
              <w:left w:val="single" w:sz="4"/>
              <w:right w:val="single" w:sz="4"/>
            </w:tcBorders>
            <w:shd w:val="clear" w:color="auto" w:fill="FFFFFF"/>
            <w:vAlign w:val="center"/>
          </w:tcPr>
          <w:p>
            <w:pPr>
              <w:pStyle w:val="Style16"/>
              <w:keepNext w:val="0"/>
              <w:keepLines w:val="0"/>
              <w:widowControl w:val="0"/>
              <w:shd w:val="clear" w:color="auto" w:fill="auto"/>
              <w:tabs>
                <w:tab w:pos="5160" w:val="left"/>
              </w:tabs>
              <w:bidi w:val="0"/>
              <w:spacing w:before="0" w:after="0" w:line="240" w:lineRule="auto"/>
              <w:ind w:left="206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tab/>
            </w:r>
            <w:r>
              <w:rPr>
                <w:rFonts w:ascii="Times New Roman" w:eastAsia="Times New Roman" w:hAnsi="Times New Roman" w:cs="Times New Roman"/>
                <w:color w:val="000000"/>
                <w:spacing w:val="0"/>
                <w:w w:val="100"/>
                <w:position w:val="0"/>
                <w:sz w:val="20"/>
                <w:szCs w:val="20"/>
                <w:shd w:val="clear" w:color="auto" w:fill="auto"/>
                <w:lang w:val="fr-FR" w:eastAsia="fr-FR" w:bidi="fr-FR"/>
              </w:rPr>
              <w:t>’</w:t>
            </w:r>
          </w:p>
        </w:tc>
      </w:tr>
      <w:tr>
        <w:trPr>
          <w:trHeight w:val="1012" w:hRule="exact"/>
        </w:trPr>
        <w:tc>
          <w:tcPr>
            <w:tcBorders>
              <w:top w:val="single" w:sz="4"/>
            </w:tcBorders>
            <w:shd w:val="clear" w:color="auto" w:fill="FFFFFF"/>
            <w:vAlign w:val="top"/>
          </w:tcPr>
          <w:p>
            <w:pPr>
              <w:pStyle w:val="Style1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fr-FR" w:eastAsia="fr-FR" w:bidi="fr-FR"/>
              </w:rPr>
              <w:t>2-12-68</w:t>
            </w:r>
          </w:p>
        </w:tc>
        <w:tc>
          <w:tcPr>
            <w:tcBorders>
              <w:top w:val="single" w:sz="4"/>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Czechosłowacki wystąpił z protestem do władz sowieckich przeciw wydawaniu i rozpowszechnianiu pisemka wojsk okupa</w:t>
              <w:softHyphen/>
              <w:t xml:space="preserve">cyjnych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Sprawy,</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które występuje z ostrymi atakami na przywód</w:t>
              <w:softHyphen/>
              <w:t>ców czechosłowackich.</w:t>
            </w:r>
          </w:p>
        </w:tc>
      </w:tr>
      <w:tr>
        <w:trPr>
          <w:trHeight w:val="997" w:hRule="exact"/>
        </w:trPr>
        <w:tc>
          <w:tcPr>
            <w:tcBorders/>
            <w:shd w:val="clear" w:color="auto" w:fill="FFFFFF"/>
            <w:vAlign w:val="top"/>
          </w:tcPr>
          <w:p>
            <w:pPr>
              <w:pStyle w:val="Style1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3-12-68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Prezydent-Elekt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Nixon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ogłosił, że jego głównym doradcą do spraw Obrony Narodowej będzie profesor uniwersytetu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harvards-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kiego Henry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Kissinger.</w:t>
            </w:r>
          </w:p>
        </w:tc>
      </w:tr>
      <w:tr>
        <w:trPr>
          <w:trHeight w:val="1408" w:hRule="exact"/>
        </w:trPr>
        <w:tc>
          <w:tcPr>
            <w:tcBorders/>
            <w:shd w:val="clear" w:color="auto" w:fill="FFFFFF"/>
            <w:vAlign w:val="top"/>
          </w:tcPr>
          <w:p>
            <w:pPr>
              <w:pStyle w:val="Style1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fr-FR" w:eastAsia="fr-FR" w:bidi="fr-FR"/>
              </w:rPr>
              <w:t>4-12-68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Związek Sowiecki oskarżył Wielką Brytanię o świadome wyko</w:t>
              <w:softHyphen/>
              <w:t>rzystywanie wydarzeń w Czechosłowacji dla pogorszenia stosunków między Wschodem i Zachodem. Nota sowiecka wywołała powszech</w:t>
              <w:softHyphen/>
              <w:t>ne zdziwienie w Wielkiej Brytanii.</w:t>
            </w:r>
          </w:p>
        </w:tc>
      </w:tr>
      <w:tr>
        <w:trPr>
          <w:trHeight w:val="1321" w:hRule="exact"/>
        </w:trPr>
        <w:tc>
          <w:tcPr>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5-12-68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Przemawiając na konferencji prasowej w Delhi brytyjski mi</w:t>
              <w:softHyphen/>
              <w:t>nister spraw zagranicznych, Stewart, oświadczył, że Sowiety sta</w:t>
              <w:softHyphen/>
              <w:t>nowią większe niebezpieczeństwo niż Chiny. Inwazja na Czecho</w:t>
              <w:softHyphen/>
              <w:t>słowację wykazała, że Moskwa nie cofa się przed użyciem siły.</w:t>
            </w:r>
          </w:p>
        </w:tc>
      </w:tr>
      <w:tr>
        <w:trPr>
          <w:trHeight w:val="1166" w:hRule="exact"/>
        </w:trPr>
        <w:tc>
          <w:tcPr>
            <w:tcBorders/>
            <w:shd w:val="clear" w:color="auto" w:fill="FFFFFF"/>
            <w:vAlign w:val="top"/>
          </w:tcPr>
          <w:p>
            <w:pPr>
              <w:pStyle w:val="Style16"/>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fr-FR" w:eastAsia="fr-FR" w:bidi="fr-FR"/>
              </w:rPr>
              <w:t>6-12-68</w:t>
            </w:r>
          </w:p>
        </w:tc>
        <w:tc>
          <w:tcPr>
            <w:tcBorders>
              <w:left w:val="single" w:sz="4"/>
              <w:right w:val="single" w:sz="4"/>
            </w:tcBorders>
            <w:shd w:val="clear" w:color="auto" w:fill="FFFFFF"/>
            <w:vAlign w:val="center"/>
          </w:tcPr>
          <w:p>
            <w:pPr>
              <w:pStyle w:val="Style1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Dwa amerykańskie niszczyciele wpłynęły na morze Czarne.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Prawda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określiła to jako prowokację i naruszenie konwencji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Montreux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ograniczającej żeglugę okrętów wojennych po morzu Czarnym.</w:t>
            </w:r>
          </w:p>
        </w:tc>
      </w:tr>
      <w:tr>
        <w:trPr>
          <w:trHeight w:val="810" w:hRule="exact"/>
        </w:trPr>
        <w:tc>
          <w:tcPr>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7-12-68</w:t>
            </w:r>
          </w:p>
        </w:tc>
        <w:tc>
          <w:tcPr>
            <w:tcBorders>
              <w:left w:val="single" w:sz="4"/>
              <w:right w:val="single" w:sz="4"/>
            </w:tcBorders>
            <w:shd w:val="clear" w:color="auto" w:fill="FFFFFF"/>
            <w:vAlign w:val="top"/>
          </w:tcPr>
          <w:p>
            <w:pPr>
              <w:widowControl w:val="0"/>
              <w:rPr>
                <w:sz w:val="10"/>
                <w:szCs w:val="10"/>
              </w:rPr>
            </w:pPr>
          </w:p>
        </w:tc>
      </w:tr>
      <w:tr>
        <w:trPr>
          <w:trHeight w:val="1217" w:hRule="exact"/>
        </w:trPr>
        <w:tc>
          <w:tcPr>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8-12-68</w:t>
            </w:r>
          </w:p>
        </w:tc>
        <w:tc>
          <w:tcPr>
            <w:tcBorders>
              <w:left w:val="single" w:sz="4"/>
              <w:right w:val="single" w:sz="4"/>
            </w:tcBorders>
            <w:shd w:val="clear" w:color="auto" w:fill="FFFFFF"/>
            <w:vAlign w:val="bottom"/>
          </w:tcPr>
          <w:p>
            <w:pPr>
              <w:pStyle w:val="Style1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Chiny zawarły z Albanią porozumienie wojskowe, na podstawie którego będą mogły stacjonować swe wojska w Albanii oraz utrzy</w:t>
              <w:softHyphen/>
              <w:t>mywać bazy morskie i rakietowe nad Adriatykiem. Jednocześnie do Chin udała się 6-osobowa albańska delegacja handlowa.</w:t>
            </w:r>
          </w:p>
        </w:tc>
      </w:tr>
      <w:tr>
        <w:trPr>
          <w:trHeight w:val="1256" w:hRule="exact"/>
        </w:trPr>
        <w:tc>
          <w:tcPr>
            <w:tcBorders/>
            <w:shd w:val="clear" w:color="auto" w:fill="FFFFFF"/>
            <w:vAlign w:val="top"/>
          </w:tcPr>
          <w:p>
            <w:pPr>
              <w:pStyle w:val="Style16"/>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fr-FR" w:eastAsia="fr-FR" w:bidi="fr-FR"/>
              </w:rPr>
              <w:t>9-12-68</w:t>
            </w:r>
          </w:p>
        </w:tc>
        <w:tc>
          <w:tcPr>
            <w:tcBorders>
              <w:left w:val="single" w:sz="4"/>
              <w:righ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w:t>
            </w:r>
          </w:p>
          <w:p>
            <w:pPr>
              <w:pStyle w:val="Style1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Partyjno-rządowa delegacja czechosłowacka z A. Dubczekiem i i 0. Czernikiem na czele obradowała z przywódcami sowieckimi w i Kijowie. W Pradze podkreśla się, że rozmowy toczyły się w lepszej j atmosferze, niż poprzednie spotkania po inwazji. Zwraca uwagę ' fakt, że w rozmowach nie brał udziału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Smrkovsky,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uważany za ■ przedstawiciela bardziej liberalnego skrzydła partii.</w:t>
            </w:r>
          </w:p>
        </w:tc>
      </w:tr>
    </w:tbl>
    <w:p>
      <w:pPr>
        <w:sectPr>
          <w:headerReference w:type="default" r:id="rId284"/>
          <w:footerReference w:type="default" r:id="rId285"/>
          <w:headerReference w:type="even" r:id="rId286"/>
          <w:footerReference w:type="even" r:id="rId287"/>
          <w:footnotePr>
            <w:pos w:val="pageBottom"/>
            <w:numFmt w:val="chicago"/>
            <w:numRestart w:val="continuous"/>
            <w15:footnoteColumns w:val="1"/>
          </w:footnotePr>
          <w:pgSz w:w="6851" w:h="11317"/>
          <w:pgMar w:top="864" w:left="159" w:right="211" w:bottom="366" w:header="0" w:footer="3" w:gutter="0"/>
          <w:cols w:space="720"/>
          <w:noEndnote/>
          <w:rtlGutter w:val="0"/>
          <w:docGrid w:linePitch="360"/>
        </w:sectPr>
      </w:pPr>
    </w:p>
    <w:p>
      <w:pPr>
        <w:widowControl w:val="0"/>
        <w:spacing w:line="159" w:lineRule="exact"/>
        <w:rPr>
          <w:sz w:val="13"/>
          <w:szCs w:val="13"/>
        </w:rPr>
      </w:pPr>
    </w:p>
    <w:p>
      <w:pPr>
        <w:widowControl w:val="0"/>
        <w:spacing w:line="1" w:lineRule="exact"/>
        <w:sectPr>
          <w:footnotePr>
            <w:pos w:val="pageBottom"/>
            <w:numFmt w:val="chicago"/>
            <w:numRestart w:val="continuous"/>
            <w15:footnoteColumns w:val="1"/>
          </w:footnotePr>
          <w:pgSz w:w="6851" w:h="11317"/>
          <w:pgMar w:top="866" w:left="164" w:right="250" w:bottom="766" w:header="0" w:footer="3" w:gutter="0"/>
          <w:cols w:space="720"/>
          <w:noEndnote/>
          <w:rtlGutter w:val="0"/>
          <w:docGrid w:linePitch="360"/>
        </w:sectPr>
      </w:pPr>
    </w:p>
    <w:p>
      <w:pPr>
        <w:pStyle w:val="Style61"/>
        <w:keepNext w:val="0"/>
        <w:keepLines w:val="0"/>
        <w:framePr w:w="2088" w:h="274" w:wrap="none" w:vAnchor="text" w:hAnchor="page" w:x="679"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p>
      <w:pPr>
        <w:pStyle w:val="Style61"/>
        <w:keepNext w:val="0"/>
        <w:keepLines w:val="0"/>
        <w:framePr w:w="770" w:h="274" w:wrap="none" w:vAnchor="text" w:hAnchor="page" w:x="4689"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ROŻNE</w:t>
      </w:r>
    </w:p>
    <w:p>
      <w:pPr>
        <w:widowControl w:val="0"/>
        <w:spacing w:after="273" w:line="1" w:lineRule="exact"/>
      </w:pPr>
    </w:p>
    <w:p>
      <w:pPr>
        <w:widowControl w:val="0"/>
        <w:spacing w:line="1" w:lineRule="exact"/>
        <w:sectPr>
          <w:footnotePr>
            <w:pos w:val="pageBottom"/>
            <w:numFmt w:val="chicago"/>
            <w:numRestart w:val="continuous"/>
            <w15:footnoteColumns w:val="1"/>
          </w:footnotePr>
          <w:type w:val="continuous"/>
          <w:pgSz w:w="6851" w:h="11317"/>
          <w:pgMar w:top="866" w:left="164" w:right="250" w:bottom="766" w:header="0" w:footer="3" w:gutter="0"/>
          <w:cols w:space="720"/>
          <w:noEndnote/>
          <w:rtlGutter w:val="0"/>
          <w:docGrid w:linePitch="360"/>
        </w:sectPr>
      </w:pPr>
    </w:p>
    <w:p>
      <w:pPr>
        <w:pStyle w:val="Style27"/>
        <w:keepNext w:val="0"/>
        <w:keepLines w:val="0"/>
        <w:widowControl w:val="0"/>
        <w:shd w:val="clear" w:color="auto" w:fill="auto"/>
        <w:bidi w:val="0"/>
        <w:spacing w:before="0" w:after="280" w:line="221" w:lineRule="auto"/>
        <w:ind w:left="0" w:right="0" w:firstLine="0"/>
        <w:jc w:val="both"/>
      </w:pPr>
      <w:r>
        <w:rPr>
          <w:color w:val="000000"/>
          <w:spacing w:val="0"/>
          <w:w w:val="100"/>
          <w:position w:val="0"/>
          <w:shd w:val="clear" w:color="auto" w:fill="auto"/>
          <w:lang w:val="pl-PL" w:eastAsia="pl-PL" w:bidi="pl-PL"/>
        </w:rPr>
        <w:t>Przedstawiciele organizacji naukowych rtystycznych i kulturalnych w Czecho- lowacji uchwalili rezolucję domagającą ję zachowania praworządności i wykony</w:t>
        <w:softHyphen/>
        <w:t>wania przez władze woli społeczeństwa.</w:t>
      </w:r>
    </w:p>
    <w:p>
      <w:pPr>
        <w:pStyle w:val="Style27"/>
        <w:keepNext w:val="0"/>
        <w:keepLines w:val="0"/>
        <w:widowControl w:val="0"/>
        <w:shd w:val="clear" w:color="auto" w:fill="auto"/>
        <w:bidi w:val="0"/>
        <w:spacing w:before="0" w:after="280"/>
        <w:ind w:left="0" w:right="0" w:firstLine="0"/>
        <w:jc w:val="both"/>
      </w:pPr>
      <w:r>
        <w:rPr>
          <w:color w:val="000000"/>
          <w:spacing w:val="0"/>
          <w:w w:val="100"/>
          <w:position w:val="0"/>
          <w:shd w:val="clear" w:color="auto" w:fill="auto"/>
          <w:lang w:val="pl-PL" w:eastAsia="pl-PL" w:bidi="pl-PL"/>
        </w:rPr>
        <w:t xml:space="preserve">Ida Kamińska, która po wygnaniu z 'olski przybyła do Nowego Jorku zainie- </w:t>
      </w:r>
      <w:r>
        <w:rPr>
          <w:i/>
          <w:iCs/>
          <w:color w:val="000000"/>
          <w:spacing w:val="0"/>
          <w:w w:val="100"/>
          <w:position w:val="0"/>
          <w:shd w:val="clear" w:color="auto" w:fill="auto"/>
          <w:lang w:val="pl-PL" w:eastAsia="pl-PL" w:bidi="pl-PL"/>
        </w:rPr>
        <w:t>ia</w:t>
      </w:r>
      <w:r>
        <w:rPr>
          <w:color w:val="000000"/>
          <w:spacing w:val="0"/>
          <w:w w:val="100"/>
          <w:position w:val="0"/>
          <w:shd w:val="clear" w:color="auto" w:fill="auto"/>
          <w:lang w:val="pl-PL" w:eastAsia="pl-PL" w:bidi="pl-PL"/>
        </w:rPr>
        <w:t xml:space="preserve"> odtworzyć tam Teatr Żydowski. Od- lówiła ona potępienia społeczeństwa za ntysemityzm wywoływany przez władze.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Polsce pozostawiliśmy wielu przyjaciół - powiedziała Kamińska.</w:t>
      </w:r>
    </w:p>
    <w:p>
      <w:pPr>
        <w:pStyle w:val="Style27"/>
        <w:keepNext w:val="0"/>
        <w:keepLines w:val="0"/>
        <w:widowControl w:val="0"/>
        <w:shd w:val="clear" w:color="auto" w:fill="auto"/>
        <w:bidi w:val="0"/>
        <w:spacing w:before="0" w:after="280" w:line="221" w:lineRule="auto"/>
        <w:ind w:left="0" w:right="0" w:firstLine="0"/>
        <w:jc w:val="both"/>
      </w:pPr>
      <w:r>
        <w:rPr>
          <w:color w:val="000000"/>
          <w:spacing w:val="0"/>
          <w:w w:val="100"/>
          <w:position w:val="0"/>
          <w:shd w:val="clear" w:color="auto" w:fill="auto"/>
          <w:lang w:val="pl-PL" w:eastAsia="pl-PL" w:bidi="pl-PL"/>
        </w:rPr>
        <w:t>Laureat nagrody Stalina, pisarz W. Nie- rasow, przyłączył się do protestu 94 in- Jektualistów sowieckich, skierowanego do Najwyższego Sowietu w związku z proce- tm Pawła Litwinowa i 4 innych osób.</w:t>
      </w:r>
    </w:p>
    <w:p>
      <w:pPr>
        <w:pStyle w:val="Style2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Zjazd Związku Pisarzy, który miał się dbyć w 1968 r. w Bydgoszczy został odło</w:t>
        <w:softHyphen/>
        <w:t>żony do lutego 1969 roku.</w:t>
      </w:r>
    </w:p>
    <w:p>
      <w:pPr>
        <w:pStyle w:val="Style27"/>
        <w:keepNext w:val="0"/>
        <w:keepLines w:val="0"/>
        <w:widowControl w:val="0"/>
        <w:shd w:val="clear" w:color="auto" w:fill="auto"/>
        <w:bidi w:val="0"/>
        <w:spacing w:before="0" w:after="280"/>
        <w:ind w:left="0" w:right="0" w:firstLine="220"/>
        <w:jc w:val="both"/>
      </w:pPr>
      <w:r>
        <w:rPr>
          <w:color w:val="000000"/>
          <w:spacing w:val="0"/>
          <w:w w:val="100"/>
          <w:position w:val="0"/>
          <w:shd w:val="clear" w:color="auto" w:fill="auto"/>
          <w:lang w:val="pl-PL" w:eastAsia="pl-PL" w:bidi="pl-PL"/>
        </w:rPr>
        <w:t>4 studentów w Warszawie zostało ska</w:t>
        <w:softHyphen/>
        <w:t>zanych na kary do 18 miesięcy więzienia za udział w demonstracjach marcowych. Prasa określa ich jako byłych studentów.</w:t>
      </w:r>
    </w:p>
    <w:p>
      <w:pPr>
        <w:pStyle w:val="Style27"/>
        <w:keepNext w:val="0"/>
        <w:keepLines w:val="0"/>
        <w:widowControl w:val="0"/>
        <w:shd w:val="clear" w:color="auto" w:fill="auto"/>
        <w:bidi w:val="0"/>
        <w:spacing w:before="0" w:after="460" w:line="221" w:lineRule="auto"/>
        <w:ind w:left="0" w:right="0" w:firstLine="220"/>
        <w:jc w:val="both"/>
      </w:pPr>
      <w:r>
        <w:rPr>
          <w:color w:val="000000"/>
          <w:spacing w:val="0"/>
          <w:w w:val="100"/>
          <w:position w:val="0"/>
          <w:shd w:val="clear" w:color="auto" w:fill="auto"/>
          <w:lang w:val="pl-PL" w:eastAsia="pl-PL" w:bidi="pl-PL"/>
        </w:rPr>
        <w:t xml:space="preserve">Dr Paweł Litwinow i </w:t>
      </w:r>
      <w:r>
        <w:rPr>
          <w:color w:val="000000"/>
          <w:spacing w:val="0"/>
          <w:w w:val="100"/>
          <w:position w:val="0"/>
          <w:shd w:val="clear" w:color="auto" w:fill="auto"/>
          <w:lang w:val="fr-FR" w:eastAsia="fr-FR" w:bidi="fr-FR"/>
        </w:rPr>
        <w:t xml:space="preserve">Larissa </w:t>
      </w:r>
      <w:r>
        <w:rPr>
          <w:color w:val="000000"/>
          <w:spacing w:val="0"/>
          <w:w w:val="100"/>
          <w:position w:val="0"/>
          <w:shd w:val="clear" w:color="auto" w:fill="auto"/>
          <w:lang w:val="pl-PL" w:eastAsia="pl-PL" w:bidi="pl-PL"/>
        </w:rPr>
        <w:t>Daniel są nadal przetrzymywani w więzieniu w Mos</w:t>
        <w:softHyphen/>
        <w:t>kwie, mimo skazania ich przez sąd na wygnanie na Syberię.</w:t>
      </w:r>
    </w:p>
    <w:p>
      <w:pPr>
        <w:pStyle w:val="Style27"/>
        <w:keepNext w:val="0"/>
        <w:keepLines w:val="0"/>
        <w:widowControl w:val="0"/>
        <w:shd w:val="clear" w:color="auto" w:fill="auto"/>
        <w:bidi w:val="0"/>
        <w:spacing w:before="0" w:after="2120" w:line="226" w:lineRule="auto"/>
        <w:ind w:left="0" w:right="0" w:firstLine="220"/>
        <w:jc w:val="both"/>
      </w:pPr>
      <w:r>
        <w:rPr>
          <w:color w:val="000000"/>
          <w:spacing w:val="0"/>
          <w:w w:val="100"/>
          <w:position w:val="0"/>
          <w:shd w:val="clear" w:color="auto" w:fill="auto"/>
          <w:lang w:val="pl-PL" w:eastAsia="pl-PL" w:bidi="pl-PL"/>
        </w:rPr>
        <w:t>Sąd w Berlinie Wschodnim skazał na kary więzienia 7 osób za „wystąpienia antypaństwowe”.</w:t>
      </w:r>
    </w:p>
    <w:p>
      <w:pPr>
        <w:pStyle w:val="Style27"/>
        <w:keepNext w:val="0"/>
        <w:keepLines w:val="0"/>
        <w:widowControl w:val="0"/>
        <w:shd w:val="clear" w:color="auto" w:fill="auto"/>
        <w:bidi w:val="0"/>
        <w:spacing w:before="0" w:after="0"/>
        <w:ind w:left="0" w:right="0" w:firstLine="220"/>
        <w:jc w:val="both"/>
        <w:sectPr>
          <w:footnotePr>
            <w:pos w:val="pageBottom"/>
            <w:numFmt w:val="chicago"/>
            <w:numRestart w:val="continuous"/>
            <w15:footnoteColumns w:val="1"/>
          </w:footnotePr>
          <w:type w:val="continuous"/>
          <w:pgSz w:w="6851" w:h="11317"/>
          <w:pgMar w:top="1068" w:left="164" w:right="285" w:bottom="766" w:header="0" w:footer="3" w:gutter="0"/>
          <w:cols w:num="2" w:space="100"/>
          <w:noEndnote/>
          <w:rtlGutter w:val="0"/>
          <w:docGrid w:linePitch="360"/>
        </w:sectPr>
      </w:pPr>
      <w:r>
        <w:rPr>
          <w:color w:val="000000"/>
          <w:spacing w:val="0"/>
          <w:w w:val="100"/>
          <w:position w:val="0"/>
          <w:shd w:val="clear" w:color="auto" w:fill="auto"/>
          <w:lang w:val="pl-PL" w:eastAsia="pl-PL" w:bidi="pl-PL"/>
        </w:rPr>
        <w:t>Władze partyjne w Bułgarii zaatakowa</w:t>
        <w:softHyphen/>
        <w:t>ły jednego z najpopularniejszych satyry</w:t>
        <w:softHyphen/>
        <w:t>ków bułgarskich Radoy Ralina, twierdząc, że jest on autorem rozpowszechnianych aforyzmów antypartyjnych.</w:t>
      </w:r>
    </w:p>
    <w:p>
      <w:pPr>
        <w:widowControl w:val="0"/>
        <w:spacing w:line="183" w:lineRule="exact"/>
        <w:rPr>
          <w:sz w:val="15"/>
          <w:szCs w:val="15"/>
        </w:rPr>
      </w:pPr>
    </w:p>
    <w:p>
      <w:pPr>
        <w:widowControl w:val="0"/>
        <w:spacing w:line="1" w:lineRule="exact"/>
        <w:sectPr>
          <w:footnotePr>
            <w:pos w:val="pageBottom"/>
            <w:numFmt w:val="chicago"/>
            <w:numRestart w:val="continuous"/>
            <w15:footnoteColumns w:val="1"/>
          </w:footnotePr>
          <w:type w:val="continuous"/>
          <w:pgSz w:w="6851" w:h="11317"/>
          <w:pgMar w:top="1115" w:left="0" w:right="0" w:bottom="417" w:header="0" w:footer="3" w:gutter="0"/>
          <w:cols w:space="720"/>
          <w:noEndnote/>
          <w:rtlGutter w:val="0"/>
          <w:docGrid w:linePitch="360"/>
        </w:sectPr>
      </w:pPr>
    </w:p>
    <w:p>
      <w:pPr>
        <w:pStyle w:val="Style27"/>
        <w:keepNext w:val="0"/>
        <w:keepLines w:val="0"/>
        <w:widowControl w:val="0"/>
        <w:shd w:val="clear" w:color="auto" w:fill="auto"/>
        <w:bidi w:val="0"/>
        <w:spacing w:before="0" w:after="1280"/>
        <w:ind w:left="0" w:right="0" w:firstLine="0"/>
        <w:jc w:val="both"/>
      </w:pPr>
      <w:r>
        <w:rPr>
          <w:color w:val="000000"/>
          <w:spacing w:val="0"/>
          <w:w w:val="100"/>
          <w:position w:val="0"/>
          <w:shd w:val="clear" w:color="auto" w:fill="auto"/>
          <w:lang w:val="pl-PL" w:eastAsia="pl-PL" w:bidi="pl-PL"/>
        </w:rPr>
        <w:t>W Mińsku wydano po polsku i po biało- isku album poświęcony Mickiewiczowi, utorami są: poeta Janko Bryl i krytyk \ Koleśnik.</w:t>
      </w:r>
    </w:p>
    <w:p>
      <w:pPr>
        <w:pStyle w:val="Style27"/>
        <w:keepNext w:val="0"/>
        <w:keepLines w:val="0"/>
        <w:widowControl w:val="0"/>
        <w:shd w:val="clear" w:color="auto" w:fill="auto"/>
        <w:bidi w:val="0"/>
        <w:spacing w:before="0" w:after="0"/>
        <w:ind w:left="3240" w:right="0" w:firstLine="180"/>
        <w:jc w:val="both"/>
        <w:sectPr>
          <w:footnotePr>
            <w:pos w:val="pageBottom"/>
            <w:numFmt w:val="chicago"/>
            <w:numRestart w:val="continuous"/>
            <w15:footnoteColumns w:val="1"/>
          </w:footnotePr>
          <w:type w:val="continuous"/>
          <w:pgSz w:w="6851" w:h="11317"/>
          <w:pgMar w:top="1115" w:left="164" w:right="250" w:bottom="417" w:header="0" w:footer="3" w:gutter="0"/>
          <w:cols w:space="720"/>
          <w:noEndnote/>
          <w:rtlGutter w:val="0"/>
          <w:docGrid w:linePitch="360"/>
        </w:sectPr>
      </w:pPr>
      <w:r>
        <w:rPr>
          <w:color w:val="000000"/>
          <w:spacing w:val="0"/>
          <w:w w:val="100"/>
          <w:position w:val="0"/>
          <w:shd w:val="clear" w:color="auto" w:fill="auto"/>
          <w:lang w:val="pl-PL" w:eastAsia="pl-PL" w:bidi="pl-PL"/>
        </w:rPr>
        <w:t>P. Reddaway, wykładowca na Londyń</w:t>
        <w:softHyphen/>
        <w:t>skiej Wyższej Szkole Ekonomicznej zwra</w:t>
        <w:softHyphen/>
        <w:t xml:space="preserve">ca uwagę w obszernym liście do </w:t>
      </w:r>
      <w:r>
        <w:rPr>
          <w:i/>
          <w:iCs/>
          <w:color w:val="000000"/>
          <w:spacing w:val="0"/>
          <w:w w:val="100"/>
          <w:position w:val="0"/>
          <w:shd w:val="clear" w:color="auto" w:fill="auto"/>
          <w:lang w:val="pl-PL" w:eastAsia="pl-PL" w:bidi="pl-PL"/>
        </w:rPr>
        <w:t xml:space="preserve">Times’a </w:t>
      </w:r>
      <w:r>
        <w:rPr>
          <w:color w:val="000000"/>
          <w:spacing w:val="0"/>
          <w:w w:val="100"/>
          <w:position w:val="0"/>
          <w:shd w:val="clear" w:color="auto" w:fill="auto"/>
          <w:lang w:val="pl-PL" w:eastAsia="pl-PL" w:bidi="pl-PL"/>
        </w:rPr>
        <w:t>na rosnącą liczbę więźniów politycznych w Rosji. Zapowiada on szereg nowych wy</w:t>
        <w:softHyphen/>
        <w:t>dawnictw na ten temat.</w:t>
      </w:r>
    </w:p>
    <w:p>
      <w:pPr>
        <w:pStyle w:val="Style27"/>
        <w:keepNext w:val="0"/>
        <w:keepLines w:val="0"/>
        <w:widowControl w:val="0"/>
        <w:shd w:val="clear" w:color="auto" w:fill="auto"/>
        <w:bidi w:val="0"/>
        <w:spacing w:before="0" w:after="240" w:line="221" w:lineRule="auto"/>
        <w:ind w:left="280" w:right="0" w:firstLine="200"/>
        <w:jc w:val="both"/>
      </w:pPr>
      <w:r>
        <mc:AlternateContent>
          <mc:Choice Requires="wps">
            <w:drawing>
              <wp:anchor distT="0" distB="0" distL="114300" distR="114300" simplePos="0" relativeHeight="125829406" behindDoc="0" locked="0" layoutInCell="1" allowOverlap="1">
                <wp:simplePos x="0" y="0"/>
                <wp:positionH relativeFrom="page">
                  <wp:posOffset>220345</wp:posOffset>
                </wp:positionH>
                <wp:positionV relativeFrom="margin">
                  <wp:posOffset>69215</wp:posOffset>
                </wp:positionV>
                <wp:extent cx="548640" cy="3394710"/>
                <wp:wrapSquare wrapText="right"/>
                <wp:docPr id="363" name="Shape 363"/>
                <a:graphic xmlns:a="http://schemas.openxmlformats.org/drawingml/2006/main">
                  <a:graphicData uri="http://schemas.microsoft.com/office/word/2010/wordprocessingShape">
                    <wps:wsp>
                      <wps:cNvSpPr txBox="1"/>
                      <wps:spPr>
                        <a:xfrm>
                          <a:ext cx="548640" cy="3394710"/>
                        </a:xfrm>
                        <a:prstGeom prst="rect"/>
                        <a:noFill/>
                      </wps:spPr>
                      <wps:txbx>
                        <w:txbxContent>
                          <w:p>
                            <w:pPr>
                              <w:pStyle w:val="Style61"/>
                              <w:keepNext w:val="0"/>
                              <w:keepLines w:val="0"/>
                              <w:widowControl w:val="0"/>
                              <w:shd w:val="clear" w:color="auto" w:fill="auto"/>
                              <w:bidi w:val="0"/>
                              <w:spacing w:before="0" w:after="420" w:line="240" w:lineRule="auto"/>
                              <w:ind w:left="0" w:right="0" w:firstLine="240"/>
                              <w:jc w:val="left"/>
                            </w:pPr>
                            <w:r>
                              <w:rPr>
                                <w:b w:val="0"/>
                                <w:bCs w:val="0"/>
                                <w:color w:val="000000"/>
                                <w:spacing w:val="0"/>
                                <w:w w:val="100"/>
                                <w:position w:val="0"/>
                                <w:shd w:val="clear" w:color="auto" w:fill="auto"/>
                                <w:lang w:val="pl-PL" w:eastAsia="pl-PL" w:bidi="pl-PL"/>
                              </w:rPr>
                              <w:t>DATA</w:t>
                            </w:r>
                          </w:p>
                          <w:p>
                            <w:pPr>
                              <w:pStyle w:val="Style41"/>
                              <w:keepNext w:val="0"/>
                              <w:keepLines w:val="0"/>
                              <w:widowControl w:val="0"/>
                              <w:shd w:val="clear" w:color="auto" w:fill="auto"/>
                              <w:bidi w:val="0"/>
                              <w:spacing w:before="0" w:after="900" w:line="240" w:lineRule="auto"/>
                              <w:ind w:left="0" w:right="0" w:firstLine="0"/>
                              <w:jc w:val="left"/>
                            </w:pPr>
                            <w:r>
                              <w:rPr>
                                <w:i/>
                                <w:iCs/>
                                <w:color w:val="000000"/>
                                <w:spacing w:val="0"/>
                                <w:w w:val="100"/>
                                <w:position w:val="0"/>
                                <w:shd w:val="clear" w:color="auto" w:fill="auto"/>
                                <w:lang w:val="pl-PL" w:eastAsia="pl-PL" w:bidi="pl-PL"/>
                              </w:rPr>
                              <w:t>10-12-68</w:t>
                            </w:r>
                          </w:p>
                          <w:p>
                            <w:pPr>
                              <w:pStyle w:val="Style41"/>
                              <w:keepNext w:val="0"/>
                              <w:keepLines w:val="0"/>
                              <w:widowControl w:val="0"/>
                              <w:shd w:val="clear" w:color="auto" w:fill="auto"/>
                              <w:bidi w:val="0"/>
                              <w:spacing w:before="0" w:after="560" w:line="240" w:lineRule="auto"/>
                              <w:ind w:left="0" w:right="0" w:firstLine="0"/>
                              <w:jc w:val="left"/>
                            </w:pPr>
                            <w:r>
                              <w:rPr>
                                <w:i/>
                                <w:iCs/>
                                <w:color w:val="000000"/>
                                <w:spacing w:val="0"/>
                                <w:w w:val="100"/>
                                <w:position w:val="0"/>
                                <w:shd w:val="clear" w:color="auto" w:fill="auto"/>
                                <w:lang w:val="pl-PL" w:eastAsia="pl-PL" w:bidi="pl-PL"/>
                              </w:rPr>
                              <w:t>11-12-68</w:t>
                            </w:r>
                          </w:p>
                          <w:p>
                            <w:pPr>
                              <w:pStyle w:val="Style41"/>
                              <w:keepNext w:val="0"/>
                              <w:keepLines w:val="0"/>
                              <w:widowControl w:val="0"/>
                              <w:shd w:val="clear" w:color="auto" w:fill="auto"/>
                              <w:bidi w:val="0"/>
                              <w:spacing w:before="0" w:after="1060" w:line="240" w:lineRule="auto"/>
                              <w:ind w:left="0" w:right="0" w:firstLine="0"/>
                              <w:jc w:val="left"/>
                            </w:pPr>
                            <w:r>
                              <w:rPr>
                                <w:i/>
                                <w:iCs/>
                                <w:color w:val="000000"/>
                                <w:spacing w:val="0"/>
                                <w:w w:val="100"/>
                                <w:position w:val="0"/>
                                <w:shd w:val="clear" w:color="auto" w:fill="auto"/>
                                <w:lang w:val="pl-PL" w:eastAsia="pl-PL" w:bidi="pl-PL"/>
                              </w:rPr>
                              <w:t>12-12-68</w:t>
                            </w:r>
                          </w:p>
                          <w:p>
                            <w:pPr>
                              <w:pStyle w:val="Style41"/>
                              <w:keepNext w:val="0"/>
                              <w:keepLines w:val="0"/>
                              <w:widowControl w:val="0"/>
                              <w:numPr>
                                <w:ilvl w:val="0"/>
                                <w:numId w:val="29"/>
                              </w:numPr>
                              <w:shd w:val="clear" w:color="auto" w:fill="auto"/>
                              <w:tabs>
                                <w:tab w:pos="266" w:val="left"/>
                              </w:tabs>
                              <w:bidi w:val="0"/>
                              <w:spacing w:before="0" w:after="1060" w:line="240" w:lineRule="auto"/>
                              <w:ind w:left="0" w:right="0" w:firstLine="0"/>
                              <w:jc w:val="left"/>
                            </w:pPr>
                            <w:r>
                              <w:rPr>
                                <w:i/>
                                <w:iCs/>
                                <w:color w:val="000000"/>
                                <w:spacing w:val="0"/>
                                <w:w w:val="100"/>
                                <w:position w:val="0"/>
                                <w:shd w:val="clear" w:color="auto" w:fill="auto"/>
                                <w:lang w:val="pl-PL" w:eastAsia="pl-PL" w:bidi="pl-PL"/>
                              </w:rPr>
                              <w:t>12-68</w:t>
                            </w:r>
                          </w:p>
                          <w:p>
                            <w:pPr>
                              <w:pStyle w:val="Style41"/>
                              <w:keepNext w:val="0"/>
                              <w:keepLines w:val="0"/>
                              <w:widowControl w:val="0"/>
                              <w:numPr>
                                <w:ilvl w:val="0"/>
                                <w:numId w:val="29"/>
                              </w:numPr>
                              <w:shd w:val="clear" w:color="auto" w:fill="auto"/>
                              <w:tabs>
                                <w:tab w:pos="266"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12-68</w:t>
                            </w:r>
                          </w:p>
                        </w:txbxContent>
                      </wps:txbx>
                      <wps:bodyPr lIns="0" tIns="0" rIns="0" bIns="0">
                        <a:noAutoFit/>
                      </wps:bodyPr>
                    </wps:wsp>
                  </a:graphicData>
                </a:graphic>
              </wp:anchor>
            </w:drawing>
          </mc:Choice>
          <mc:Fallback>
            <w:pict>
              <v:shape id="_x0000_s1389" type="#_x0000_t202" style="position:absolute;margin-left:17.350000000000001pt;margin-top:5.4500000000000002pt;width:43.200000000000003pt;height:267.30000000000001pt;z-index:-125829347;mso-wrap-distance-left:9.pt;mso-wrap-distance-right:9.pt;mso-position-horizontal-relative:page;mso-position-vertical-relative:margin" filled="f" stroked="f">
                <v:textbox inset="0,0,0,0">
                  <w:txbxContent>
                    <w:p>
                      <w:pPr>
                        <w:pStyle w:val="Style61"/>
                        <w:keepNext w:val="0"/>
                        <w:keepLines w:val="0"/>
                        <w:widowControl w:val="0"/>
                        <w:shd w:val="clear" w:color="auto" w:fill="auto"/>
                        <w:bidi w:val="0"/>
                        <w:spacing w:before="0" w:after="420" w:line="240" w:lineRule="auto"/>
                        <w:ind w:left="0" w:right="0" w:firstLine="240"/>
                        <w:jc w:val="left"/>
                      </w:pPr>
                      <w:r>
                        <w:rPr>
                          <w:b w:val="0"/>
                          <w:bCs w:val="0"/>
                          <w:color w:val="000000"/>
                          <w:spacing w:val="0"/>
                          <w:w w:val="100"/>
                          <w:position w:val="0"/>
                          <w:shd w:val="clear" w:color="auto" w:fill="auto"/>
                          <w:lang w:val="pl-PL" w:eastAsia="pl-PL" w:bidi="pl-PL"/>
                        </w:rPr>
                        <w:t>DATA</w:t>
                      </w:r>
                    </w:p>
                    <w:p>
                      <w:pPr>
                        <w:pStyle w:val="Style41"/>
                        <w:keepNext w:val="0"/>
                        <w:keepLines w:val="0"/>
                        <w:widowControl w:val="0"/>
                        <w:shd w:val="clear" w:color="auto" w:fill="auto"/>
                        <w:bidi w:val="0"/>
                        <w:spacing w:before="0" w:after="900" w:line="240" w:lineRule="auto"/>
                        <w:ind w:left="0" w:right="0" w:firstLine="0"/>
                        <w:jc w:val="left"/>
                      </w:pPr>
                      <w:r>
                        <w:rPr>
                          <w:i/>
                          <w:iCs/>
                          <w:color w:val="000000"/>
                          <w:spacing w:val="0"/>
                          <w:w w:val="100"/>
                          <w:position w:val="0"/>
                          <w:shd w:val="clear" w:color="auto" w:fill="auto"/>
                          <w:lang w:val="pl-PL" w:eastAsia="pl-PL" w:bidi="pl-PL"/>
                        </w:rPr>
                        <w:t>10-12-68</w:t>
                      </w:r>
                    </w:p>
                    <w:p>
                      <w:pPr>
                        <w:pStyle w:val="Style41"/>
                        <w:keepNext w:val="0"/>
                        <w:keepLines w:val="0"/>
                        <w:widowControl w:val="0"/>
                        <w:shd w:val="clear" w:color="auto" w:fill="auto"/>
                        <w:bidi w:val="0"/>
                        <w:spacing w:before="0" w:after="560" w:line="240" w:lineRule="auto"/>
                        <w:ind w:left="0" w:right="0" w:firstLine="0"/>
                        <w:jc w:val="left"/>
                      </w:pPr>
                      <w:r>
                        <w:rPr>
                          <w:i/>
                          <w:iCs/>
                          <w:color w:val="000000"/>
                          <w:spacing w:val="0"/>
                          <w:w w:val="100"/>
                          <w:position w:val="0"/>
                          <w:shd w:val="clear" w:color="auto" w:fill="auto"/>
                          <w:lang w:val="pl-PL" w:eastAsia="pl-PL" w:bidi="pl-PL"/>
                        </w:rPr>
                        <w:t>11-12-68</w:t>
                      </w:r>
                    </w:p>
                    <w:p>
                      <w:pPr>
                        <w:pStyle w:val="Style41"/>
                        <w:keepNext w:val="0"/>
                        <w:keepLines w:val="0"/>
                        <w:widowControl w:val="0"/>
                        <w:shd w:val="clear" w:color="auto" w:fill="auto"/>
                        <w:bidi w:val="0"/>
                        <w:spacing w:before="0" w:after="1060" w:line="240" w:lineRule="auto"/>
                        <w:ind w:left="0" w:right="0" w:firstLine="0"/>
                        <w:jc w:val="left"/>
                      </w:pPr>
                      <w:r>
                        <w:rPr>
                          <w:i/>
                          <w:iCs/>
                          <w:color w:val="000000"/>
                          <w:spacing w:val="0"/>
                          <w:w w:val="100"/>
                          <w:position w:val="0"/>
                          <w:shd w:val="clear" w:color="auto" w:fill="auto"/>
                          <w:lang w:val="pl-PL" w:eastAsia="pl-PL" w:bidi="pl-PL"/>
                        </w:rPr>
                        <w:t>12-12-68</w:t>
                      </w:r>
                    </w:p>
                    <w:p>
                      <w:pPr>
                        <w:pStyle w:val="Style41"/>
                        <w:keepNext w:val="0"/>
                        <w:keepLines w:val="0"/>
                        <w:widowControl w:val="0"/>
                        <w:numPr>
                          <w:ilvl w:val="0"/>
                          <w:numId w:val="29"/>
                        </w:numPr>
                        <w:shd w:val="clear" w:color="auto" w:fill="auto"/>
                        <w:tabs>
                          <w:tab w:pos="266" w:val="left"/>
                        </w:tabs>
                        <w:bidi w:val="0"/>
                        <w:spacing w:before="0" w:after="1060" w:line="240" w:lineRule="auto"/>
                        <w:ind w:left="0" w:right="0" w:firstLine="0"/>
                        <w:jc w:val="left"/>
                      </w:pPr>
                      <w:r>
                        <w:rPr>
                          <w:i/>
                          <w:iCs/>
                          <w:color w:val="000000"/>
                          <w:spacing w:val="0"/>
                          <w:w w:val="100"/>
                          <w:position w:val="0"/>
                          <w:shd w:val="clear" w:color="auto" w:fill="auto"/>
                          <w:lang w:val="pl-PL" w:eastAsia="pl-PL" w:bidi="pl-PL"/>
                        </w:rPr>
                        <w:t>12-68</w:t>
                      </w:r>
                    </w:p>
                    <w:p>
                      <w:pPr>
                        <w:pStyle w:val="Style41"/>
                        <w:keepNext w:val="0"/>
                        <w:keepLines w:val="0"/>
                        <w:widowControl w:val="0"/>
                        <w:numPr>
                          <w:ilvl w:val="0"/>
                          <w:numId w:val="29"/>
                        </w:numPr>
                        <w:shd w:val="clear" w:color="auto" w:fill="auto"/>
                        <w:tabs>
                          <w:tab w:pos="266" w:val="left"/>
                        </w:tabs>
                        <w:bidi w:val="0"/>
                        <w:spacing w:before="0" w:after="0" w:line="240" w:lineRule="auto"/>
                        <w:ind w:left="0" w:right="0" w:firstLine="0"/>
                        <w:jc w:val="left"/>
                      </w:pPr>
                      <w:r>
                        <w:rPr>
                          <w:i/>
                          <w:iCs/>
                          <w:color w:val="000000"/>
                          <w:spacing w:val="0"/>
                          <w:w w:val="100"/>
                          <w:position w:val="0"/>
                          <w:shd w:val="clear" w:color="auto" w:fill="auto"/>
                          <w:lang w:val="pl-PL" w:eastAsia="pl-PL" w:bidi="pl-PL"/>
                        </w:rPr>
                        <w:t>12-68</w:t>
                      </w:r>
                    </w:p>
                  </w:txbxContent>
                </v:textbox>
                <w10:wrap type="square" side="right" anchorx="page" anchory="margin"/>
              </v:shape>
            </w:pict>
          </mc:Fallback>
        </mc:AlternateContent>
      </w:r>
      <w:r>
        <w:rPr>
          <w:color w:val="000000"/>
          <w:spacing w:val="0"/>
          <w:w w:val="100"/>
          <w:position w:val="0"/>
          <w:shd w:val="clear" w:color="auto" w:fill="auto"/>
          <w:lang w:val="pl-PL" w:eastAsia="pl-PL" w:bidi="pl-PL"/>
        </w:rPr>
        <w:t xml:space="preserve">Prezydent-Elekt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ogłosił skład nowego gabinetu. Stano</w:t>
        <w:softHyphen/>
        <w:t xml:space="preserve">wisko sekretarza Stanu obejmie W. </w:t>
      </w:r>
      <w:r>
        <w:rPr>
          <w:color w:val="000000"/>
          <w:spacing w:val="0"/>
          <w:w w:val="100"/>
          <w:position w:val="0"/>
          <w:shd w:val="clear" w:color="auto" w:fill="auto"/>
          <w:lang w:val="fr-FR" w:eastAsia="fr-FR" w:bidi="fr-FR"/>
        </w:rPr>
        <w:t xml:space="preserve">Rogers, </w:t>
      </w:r>
      <w:r>
        <w:rPr>
          <w:color w:val="000000"/>
          <w:spacing w:val="0"/>
          <w:w w:val="100"/>
          <w:position w:val="0"/>
          <w:shd w:val="clear" w:color="auto" w:fill="auto"/>
          <w:lang w:val="pl-PL" w:eastAsia="pl-PL" w:bidi="pl-PL"/>
        </w:rPr>
        <w:t>Obrony — M. Laird, Skarbu — D. Kennedy. Koła Kongresowe i prasa powitały z zado</w:t>
        <w:softHyphen/>
        <w:t>woleniem ten wybór, podkreślając jednak, że w skład nowego ga</w:t>
        <w:softHyphen/>
        <w:t>binetu nie weszedł żaden czołowy polityki amerykański.</w:t>
      </w:r>
    </w:p>
    <w:p>
      <w:pPr>
        <w:pStyle w:val="Style27"/>
        <w:keepNext w:val="0"/>
        <w:keepLines w:val="0"/>
        <w:widowControl w:val="0"/>
        <w:shd w:val="clear" w:color="auto" w:fill="auto"/>
        <w:bidi w:val="0"/>
        <w:spacing w:before="0" w:after="240"/>
        <w:ind w:left="280" w:right="0" w:firstLine="200"/>
        <w:jc w:val="both"/>
      </w:pPr>
      <w:r>
        <w:rPr>
          <w:color w:val="000000"/>
          <w:spacing w:val="0"/>
          <w:w w:val="100"/>
          <w:position w:val="0"/>
          <w:shd w:val="clear" w:color="auto" w:fill="auto"/>
          <w:lang w:val="pl-PL" w:eastAsia="pl-PL" w:bidi="pl-PL"/>
        </w:rPr>
        <w:t>Polityk chrześcijańsko-demokratyczny, Mariano Rumor, utwo</w:t>
        <w:softHyphen/>
        <w:t>rzył nowy rząd koalicyjny we Włoszech złożony z Chrześcijańskich Demokratów, Socjalistów i Republikanów.</w:t>
      </w:r>
    </w:p>
    <w:p>
      <w:pPr>
        <w:pStyle w:val="Style27"/>
        <w:keepNext w:val="0"/>
        <w:keepLines w:val="0"/>
        <w:widowControl w:val="0"/>
        <w:shd w:val="clear" w:color="auto" w:fill="auto"/>
        <w:bidi w:val="0"/>
        <w:spacing w:before="0" w:after="1520"/>
        <w:ind w:left="280" w:right="0" w:firstLine="200"/>
        <w:jc w:val="both"/>
      </w:pPr>
      <w:r>
        <w:rPr>
          <w:color w:val="000000"/>
          <w:spacing w:val="0"/>
          <w:w w:val="100"/>
          <w:position w:val="0"/>
          <w:shd w:val="clear" w:color="auto" w:fill="auto"/>
          <w:lang w:val="pl-PL" w:eastAsia="pl-PL" w:bidi="pl-PL"/>
        </w:rPr>
        <w:t xml:space="preserve">Na Plenum Czechosłowackiej Partii Komunistycznej głównym mówcą był premier Czernik. Robotnicy wielu fabryk domagali się w rezolucjach nadsyłanych na Plenum utrzymania na wpływowym stanowisku </w:t>
      </w:r>
      <w:r>
        <w:rPr>
          <w:color w:val="000000"/>
          <w:spacing w:val="0"/>
          <w:w w:val="100"/>
          <w:position w:val="0"/>
          <w:shd w:val="clear" w:color="auto" w:fill="auto"/>
          <w:lang w:val="fr-FR" w:eastAsia="fr-FR" w:bidi="fr-FR"/>
        </w:rPr>
        <w:t xml:space="preserve">J. Smrkovsky’ego. </w:t>
      </w:r>
      <w:r>
        <w:rPr>
          <w:color w:val="000000"/>
          <w:spacing w:val="0"/>
          <w:w w:val="100"/>
          <w:position w:val="0"/>
          <w:shd w:val="clear" w:color="auto" w:fill="auto"/>
          <w:lang w:val="pl-PL" w:eastAsia="pl-PL" w:bidi="pl-PL"/>
        </w:rPr>
        <w:t>Jest on przewodniczącym Zgroma</w:t>
        <w:softHyphen/>
        <w:t>dzenia Narodowego, które może ulec reorganizacji w związku z wprowadzoną strukturą federalną Czechosłowacji.</w:t>
      </w:r>
    </w:p>
    <w:p>
      <w:pPr>
        <w:pStyle w:val="Style27"/>
        <w:keepNext w:val="0"/>
        <w:keepLines w:val="0"/>
        <w:widowControl w:val="0"/>
        <w:shd w:val="clear" w:color="auto" w:fill="auto"/>
        <w:bidi w:val="0"/>
        <w:spacing w:before="0" w:after="0" w:line="221" w:lineRule="auto"/>
        <w:ind w:left="280" w:right="0" w:firstLine="200"/>
        <w:jc w:val="both"/>
        <w:sectPr>
          <w:headerReference w:type="default" r:id="rId288"/>
          <w:footerReference w:type="default" r:id="rId289"/>
          <w:headerReference w:type="even" r:id="rId290"/>
          <w:footerReference w:type="even" r:id="rId291"/>
          <w:footnotePr>
            <w:pos w:val="pageBottom"/>
            <w:numFmt w:val="chicago"/>
            <w:numRestart w:val="continuous"/>
            <w15:footnoteColumns w:val="1"/>
          </w:footnotePr>
          <w:pgSz w:w="6851" w:h="11317"/>
          <w:pgMar w:top="1115" w:left="164" w:right="250" w:bottom="417" w:header="0" w:footer="3" w:gutter="0"/>
          <w:cols w:space="720"/>
          <w:noEndnote/>
          <w:rtlGutter w:val="0"/>
          <w:docGrid w:linePitch="360"/>
        </w:sectPr>
      </w:pPr>
      <w:r>
        <mc:AlternateContent>
          <mc:Choice Requires="wps">
            <w:drawing>
              <wp:anchor distT="0" distB="0" distL="0" distR="0" simplePos="0" relativeHeight="125829408" behindDoc="0" locked="0" layoutInCell="1" allowOverlap="1">
                <wp:simplePos x="0" y="0"/>
                <wp:positionH relativeFrom="page">
                  <wp:posOffset>4257040</wp:posOffset>
                </wp:positionH>
                <wp:positionV relativeFrom="margin">
                  <wp:posOffset>1669415</wp:posOffset>
                </wp:positionV>
                <wp:extent cx="109855" cy="669925"/>
                <wp:wrapSquare wrapText="bothSides"/>
                <wp:docPr id="375" name="Shape 375"/>
                <a:graphic xmlns:a="http://schemas.openxmlformats.org/drawingml/2006/main">
                  <a:graphicData uri="http://schemas.microsoft.com/office/word/2010/wordprocessingShape">
                    <wps:wsp>
                      <wps:cNvSpPr txBox="1"/>
                      <wps:spPr>
                        <a:xfrm>
                          <a:ext cx="109855" cy="669925"/>
                        </a:xfrm>
                        <a:prstGeom prst="rect"/>
                        <a:noFill/>
                      </wps:spPr>
                      <wps:txbx>
                        <w:txbxContent>
                          <w:p>
                            <w:pPr>
                              <w:pStyle w:val="Style16"/>
                              <w:keepNext w:val="0"/>
                              <w:keepLines w:val="0"/>
                              <w:widowControl w:val="0"/>
                              <w:shd w:val="clear" w:color="auto" w:fill="auto"/>
                              <w:bidi w:val="0"/>
                              <w:spacing w:before="0" w:after="60" w:line="240" w:lineRule="auto"/>
                              <w:ind w:left="0" w:right="0" w:firstLine="0"/>
                              <w:jc w:val="left"/>
                              <w:rPr>
                                <w:sz w:val="10"/>
                                <w:szCs w:val="10"/>
                              </w:rPr>
                            </w:pPr>
                            <w:r>
                              <w:rPr>
                                <w:rFonts w:ascii="Arial" w:eastAsia="Arial" w:hAnsi="Arial" w:cs="Arial"/>
                                <w:b/>
                                <w:bCs/>
                                <w:color w:val="000000"/>
                                <w:spacing w:val="0"/>
                                <w:w w:val="100"/>
                                <w:position w:val="0"/>
                                <w:sz w:val="10"/>
                                <w:szCs w:val="10"/>
                                <w:shd w:val="clear" w:color="auto" w:fill="auto"/>
                                <w:lang w:val="pl-PL" w:eastAsia="pl-PL" w:bidi="pl-PL"/>
                              </w:rPr>
                              <w:t>1</w:t>
                            </w:r>
                          </w:p>
                          <w:p>
                            <w:pPr>
                              <w:pStyle w:val="Style16"/>
                              <w:keepNext w:val="0"/>
                              <w:keepLines w:val="0"/>
                              <w:widowControl w:val="0"/>
                              <w:shd w:val="clear" w:color="auto" w:fill="auto"/>
                              <w:bidi w:val="0"/>
                              <w:spacing w:before="0" w:after="0" w:line="226" w:lineRule="auto"/>
                              <w:ind w:left="0" w:right="0" w:firstLine="0"/>
                              <w:jc w:val="right"/>
                              <w:rPr>
                                <w:sz w:val="15"/>
                                <w:szCs w:val="15"/>
                              </w:rPr>
                            </w:pPr>
                            <w:r>
                              <w:rPr>
                                <w:rFonts w:ascii="Arial" w:eastAsia="Arial" w:hAnsi="Arial" w:cs="Arial"/>
                                <w:color w:val="000000"/>
                                <w:spacing w:val="0"/>
                                <w:w w:val="100"/>
                                <w:position w:val="0"/>
                                <w:sz w:val="15"/>
                                <w:szCs w:val="15"/>
                                <w:shd w:val="clear" w:color="auto" w:fill="auto"/>
                                <w:lang w:val="pl-PL" w:eastAsia="pl-PL" w:bidi="pl-PL"/>
                              </w:rPr>
                              <w:t>gj ra ag az ol</w:t>
                            </w:r>
                          </w:p>
                        </w:txbxContent>
                      </wps:txbx>
                      <wps:bodyPr lIns="0" tIns="0" rIns="0" bIns="0">
                        <a:noAutoFit/>
                      </wps:bodyPr>
                    </wps:wsp>
                  </a:graphicData>
                </a:graphic>
              </wp:anchor>
            </w:drawing>
          </mc:Choice>
          <mc:Fallback>
            <w:pict>
              <v:shape id="_x0000_s1401" type="#_x0000_t202" style="position:absolute;margin-left:335.19999999999999pt;margin-top:131.44999999999999pt;width:8.6500000000000004pt;height:52.75pt;z-index:-125829345;mso-wrap-distance-left:0;mso-wrap-distance-right:0;mso-position-horizontal-relative:page;mso-position-vertical-relative:margin" filled="f" stroked="f">
                <v:textbox inset="0,0,0,0">
                  <w:txbxContent>
                    <w:p>
                      <w:pPr>
                        <w:pStyle w:val="Style16"/>
                        <w:keepNext w:val="0"/>
                        <w:keepLines w:val="0"/>
                        <w:widowControl w:val="0"/>
                        <w:shd w:val="clear" w:color="auto" w:fill="auto"/>
                        <w:bidi w:val="0"/>
                        <w:spacing w:before="0" w:after="60" w:line="240" w:lineRule="auto"/>
                        <w:ind w:left="0" w:right="0" w:firstLine="0"/>
                        <w:jc w:val="left"/>
                        <w:rPr>
                          <w:sz w:val="10"/>
                          <w:szCs w:val="10"/>
                        </w:rPr>
                      </w:pPr>
                      <w:r>
                        <w:rPr>
                          <w:rFonts w:ascii="Arial" w:eastAsia="Arial" w:hAnsi="Arial" w:cs="Arial"/>
                          <w:b/>
                          <w:bCs/>
                          <w:color w:val="000000"/>
                          <w:spacing w:val="0"/>
                          <w:w w:val="100"/>
                          <w:position w:val="0"/>
                          <w:sz w:val="10"/>
                          <w:szCs w:val="10"/>
                          <w:shd w:val="clear" w:color="auto" w:fill="auto"/>
                          <w:lang w:val="pl-PL" w:eastAsia="pl-PL" w:bidi="pl-PL"/>
                        </w:rPr>
                        <w:t>1</w:t>
                      </w:r>
                    </w:p>
                    <w:p>
                      <w:pPr>
                        <w:pStyle w:val="Style16"/>
                        <w:keepNext w:val="0"/>
                        <w:keepLines w:val="0"/>
                        <w:widowControl w:val="0"/>
                        <w:shd w:val="clear" w:color="auto" w:fill="auto"/>
                        <w:bidi w:val="0"/>
                        <w:spacing w:before="0" w:after="0" w:line="226" w:lineRule="auto"/>
                        <w:ind w:left="0" w:right="0" w:firstLine="0"/>
                        <w:jc w:val="right"/>
                        <w:rPr>
                          <w:sz w:val="15"/>
                          <w:szCs w:val="15"/>
                        </w:rPr>
                      </w:pPr>
                      <w:r>
                        <w:rPr>
                          <w:rFonts w:ascii="Arial" w:eastAsia="Arial" w:hAnsi="Arial" w:cs="Arial"/>
                          <w:color w:val="000000"/>
                          <w:spacing w:val="0"/>
                          <w:w w:val="100"/>
                          <w:position w:val="0"/>
                          <w:sz w:val="15"/>
                          <w:szCs w:val="15"/>
                          <w:shd w:val="clear" w:color="auto" w:fill="auto"/>
                          <w:lang w:val="pl-PL" w:eastAsia="pl-PL" w:bidi="pl-PL"/>
                        </w:rPr>
                        <w:t>gj ra ag az ol</w:t>
                      </w:r>
                    </w:p>
                  </w:txbxContent>
                </v:textbox>
                <w10:wrap type="square" anchorx="page" anchory="margin"/>
              </v:shape>
            </w:pict>
          </mc:Fallback>
        </mc:AlternateContent>
      </w:r>
      <w:r>
        <w:rPr>
          <w:color w:val="000000"/>
          <w:spacing w:val="0"/>
          <w:w w:val="100"/>
          <w:position w:val="0"/>
          <w:shd w:val="clear" w:color="auto" w:fill="auto"/>
          <w:lang w:val="pl-PL" w:eastAsia="pl-PL" w:bidi="pl-PL"/>
        </w:rPr>
        <w:t xml:space="preserve">W Waszyngtonie panuje przekonanie, że zamierzone spotkanie prezydenta Johnsona z premierem Kosyginem nie dojdzie do skutku, wobec wyraźnej desaprobaty prezydenta-elekta </w:t>
      </w:r>
      <w:r>
        <w:rPr>
          <w:color w:val="000000"/>
          <w:spacing w:val="0"/>
          <w:w w:val="100"/>
          <w:position w:val="0"/>
          <w:shd w:val="clear" w:color="auto" w:fill="auto"/>
          <w:lang w:val="fr-FR" w:eastAsia="fr-FR" w:bidi="fr-FR"/>
        </w:rPr>
        <w:t>Nixona.</w:t>
      </w:r>
    </w:p>
    <w:p>
      <w:pPr>
        <w:widowControl w:val="0"/>
        <w:spacing w:line="1" w:lineRule="exact"/>
      </w:pPr>
      <w:r>
        <w:drawing>
          <wp:anchor distT="125730" distB="1021080" distL="0" distR="0" simplePos="0" relativeHeight="125829410" behindDoc="0" locked="0" layoutInCell="1" allowOverlap="1">
            <wp:simplePos x="0" y="0"/>
            <wp:positionH relativeFrom="page">
              <wp:posOffset>170180</wp:posOffset>
            </wp:positionH>
            <wp:positionV relativeFrom="paragraph">
              <wp:posOffset>125730</wp:posOffset>
            </wp:positionV>
            <wp:extent cx="3121025" cy="213360"/>
            <wp:wrapTopAndBottom/>
            <wp:docPr id="377" name="Shape 377"/>
            <a:graphic xmlns:a="http://schemas.openxmlformats.org/drawingml/2006/main">
              <a:graphicData uri="http://schemas.openxmlformats.org/drawingml/2006/picture">
                <pic:pic xmlns:pic="http://schemas.openxmlformats.org/drawingml/2006/picture">
                  <pic:nvPicPr>
                    <pic:cNvPr id="378" name="Picture box 378"/>
                    <pic:cNvPicPr/>
                  </pic:nvPicPr>
                  <pic:blipFill>
                    <a:blip r:embed="rId292"/>
                    <a:stretch/>
                  </pic:blipFill>
                  <pic:spPr>
                    <a:xfrm>
                      <a:ext cx="3121025" cy="213360"/>
                    </a:xfrm>
                    <a:prstGeom prst="rect"/>
                  </pic:spPr>
                </pic:pic>
              </a:graphicData>
            </a:graphic>
          </wp:anchor>
        </w:drawing>
      </w:r>
      <w:r>
        <w:drawing>
          <wp:anchor distT="0" distB="1158240" distL="0" distR="0" simplePos="0" relativeHeight="125829411" behindDoc="0" locked="0" layoutInCell="1" allowOverlap="1">
            <wp:simplePos x="0" y="0"/>
            <wp:positionH relativeFrom="page">
              <wp:posOffset>3914140</wp:posOffset>
            </wp:positionH>
            <wp:positionV relativeFrom="paragraph">
              <wp:posOffset>0</wp:posOffset>
            </wp:positionV>
            <wp:extent cx="389890" cy="201295"/>
            <wp:wrapTopAndBottom/>
            <wp:docPr id="379" name="Shape 379"/>
            <a:graphic xmlns:a="http://schemas.openxmlformats.org/drawingml/2006/main">
              <a:graphicData uri="http://schemas.openxmlformats.org/drawingml/2006/picture">
                <pic:pic xmlns:pic="http://schemas.openxmlformats.org/drawingml/2006/picture">
                  <pic:nvPicPr>
                    <pic:cNvPr id="380" name="Picture box 380"/>
                    <pic:cNvPicPr/>
                  </pic:nvPicPr>
                  <pic:blipFill>
                    <a:blip r:embed="rId294"/>
                    <a:stretch/>
                  </pic:blipFill>
                  <pic:spPr>
                    <a:xfrm>
                      <a:ext cx="389890" cy="201295"/>
                    </a:xfrm>
                    <a:prstGeom prst="rect"/>
                  </pic:spPr>
                </pic:pic>
              </a:graphicData>
            </a:graphic>
          </wp:anchor>
        </w:drawing>
      </w:r>
      <w:r>
        <mc:AlternateContent>
          <mc:Choice Requires="wps">
            <w:drawing>
              <wp:anchor distT="322580" distB="266700" distL="0" distR="0" simplePos="0" relativeHeight="125829412" behindDoc="0" locked="0" layoutInCell="1" allowOverlap="1">
                <wp:simplePos x="0" y="0"/>
                <wp:positionH relativeFrom="page">
                  <wp:posOffset>167640</wp:posOffset>
                </wp:positionH>
                <wp:positionV relativeFrom="paragraph">
                  <wp:posOffset>322580</wp:posOffset>
                </wp:positionV>
                <wp:extent cx="3307715" cy="770255"/>
                <wp:wrapTopAndBottom/>
                <wp:docPr id="381" name="Shape 381"/>
                <a:graphic xmlns:a="http://schemas.openxmlformats.org/drawingml/2006/main">
                  <a:graphicData uri="http://schemas.microsoft.com/office/word/2010/wordprocessingShape">
                    <wps:wsp>
                      <wps:cNvSpPr txBox="1"/>
                      <wps:spPr>
                        <a:xfrm>
                          <a:ext cx="3307715" cy="770255"/>
                        </a:xfrm>
                        <a:prstGeom prst="rect"/>
                        <a:noFill/>
                      </wps:spPr>
                      <wps:txbx>
                        <w:txbxContent>
                          <w:tbl>
                            <w:tblPr>
                              <w:tblOverlap w:val="never"/>
                              <w:jc w:val="left"/>
                              <w:tblLayout w:type="fixed"/>
                            </w:tblPr>
                            <w:tblGrid>
                              <w:gridCol w:w="3136"/>
                              <w:gridCol w:w="2074"/>
                            </w:tblGrid>
                            <w:tr>
                              <w:trPr>
                                <w:tblHeader/>
                                <w:trHeight w:val="364" w:hRule="exact"/>
                              </w:trPr>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132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850" w:hRule="exact"/>
                              </w:trPr>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23"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Bezpartyjna organizacja amerykańska, reedom House, przyznała tegoroczną (agrodę Wolności M. Dżilasowi.</w:t>
                                  </w:r>
                                </w:p>
                              </w:tc>
                              <w:tc>
                                <w:tcPr>
                                  <w:tcBorders>
                                    <w:top w:val="single" w:sz="4"/>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i</w:t>
                                  </w:r>
                                </w:p>
                              </w:tc>
                            </w:tr>
                          </w:tbl>
                          <w:p>
                            <w:pPr>
                              <w:widowControl w:val="0"/>
                              <w:spacing w:line="1" w:lineRule="exact"/>
                            </w:pPr>
                          </w:p>
                        </w:txbxContent>
                      </wps:txbx>
                      <wps:bodyPr lIns="0" tIns="0" rIns="0" bIns="0">
                        <a:noAutoFit/>
                      </wps:bodyPr>
                    </wps:wsp>
                  </a:graphicData>
                </a:graphic>
              </wp:anchor>
            </w:drawing>
          </mc:Choice>
          <mc:Fallback>
            <w:pict>
              <v:shape id="_x0000_s1407" type="#_x0000_t202" style="position:absolute;margin-left:13.199999999999999pt;margin-top:25.399999999999999pt;width:260.44999999999999pt;height:60.649999999999999pt;z-index:-125829341;mso-wrap-distance-left:0;mso-wrap-distance-top:25.399999999999999pt;mso-wrap-distance-right:0;mso-wrap-distance-bottom:21.pt;mso-position-horizontal-relative:page" filled="f" stroked="f">
                <v:textbox inset="0,0,0,0">
                  <w:txbxContent>
                    <w:tbl>
                      <w:tblPr>
                        <w:tblOverlap w:val="never"/>
                        <w:jc w:val="left"/>
                        <w:tblLayout w:type="fixed"/>
                      </w:tblPr>
                      <w:tblGrid>
                        <w:gridCol w:w="3136"/>
                        <w:gridCol w:w="2074"/>
                      </w:tblGrid>
                      <w:tr>
                        <w:trPr>
                          <w:tblHeader/>
                          <w:trHeight w:val="364" w:hRule="exact"/>
                        </w:trPr>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4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132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850" w:hRule="exact"/>
                        </w:trPr>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23"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Bezpartyjna organizacja amerykańska, reedom House, przyznała tegoroczną (agrodę Wolności M. Dżilasowi.</w:t>
                            </w:r>
                          </w:p>
                        </w:tc>
                        <w:tc>
                          <w:tcPr>
                            <w:tcBorders>
                              <w:top w:val="single" w:sz="4"/>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i</w:t>
                            </w:r>
                          </w:p>
                        </w:tc>
                      </w:tr>
                    </w:tbl>
                    <w:p>
                      <w:pPr>
                        <w:widowControl w:val="0"/>
                        <w:spacing w:line="1" w:lineRule="exact"/>
                      </w:pPr>
                    </w:p>
                  </w:txbxContent>
                </v:textbox>
                <w10:wrap type="topAndBottom" anchorx="page"/>
              </v:shape>
            </w:pict>
          </mc:Fallback>
        </mc:AlternateContent>
      </w:r>
    </w:p>
    <w:p>
      <w:pPr>
        <w:pStyle w:val="Style27"/>
        <w:keepNext w:val="0"/>
        <w:keepLines w:val="0"/>
        <w:widowControl w:val="0"/>
        <w:shd w:val="clear" w:color="auto" w:fill="auto"/>
        <w:bidi w:val="0"/>
        <w:spacing w:before="0" w:after="420" w:line="221" w:lineRule="auto"/>
        <w:ind w:left="3220" w:right="0" w:firstLine="0"/>
        <w:jc w:val="right"/>
      </w:pPr>
      <w:r>
        <w:rPr>
          <w:color w:val="000000"/>
          <w:spacing w:val="0"/>
          <w:w w:val="100"/>
          <w:position w:val="0"/>
          <w:shd w:val="clear" w:color="auto" w:fill="auto"/>
          <w:lang w:val="pl-PL" w:eastAsia="pl-PL" w:bidi="pl-PL"/>
        </w:rPr>
        <w:t>W Warszawie zapowiedziano zwiększe</w:t>
        <w:softHyphen/>
        <w:t>nie wydatków na obronę o 9,7 procent.</w:t>
      </w:r>
    </w:p>
    <w:p>
      <w:pPr>
        <w:pStyle w:val="Style2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Władze partyjne na Węgrzech odebrały gitymacje partyjne 3 filozofom, którzy rali udział w konferencji filozoficznej w agosławii, gdzie doszło do potępienia in- azji na Czechosłowację. Nie zastosowano obec nich żadnych innych represji.</w:t>
      </w:r>
    </w:p>
    <w:p>
      <w:pPr>
        <w:widowControl w:val="0"/>
        <w:spacing w:line="1" w:lineRule="exact"/>
      </w:pPr>
      <w:r>
        <mc:AlternateContent>
          <mc:Choice Requires="wps">
            <w:drawing>
              <wp:anchor distT="2052320" distB="0" distL="0" distR="0" simplePos="0" relativeHeight="125829414" behindDoc="0" locked="0" layoutInCell="1" allowOverlap="1">
                <wp:simplePos x="0" y="0"/>
                <wp:positionH relativeFrom="page">
                  <wp:posOffset>167640</wp:posOffset>
                </wp:positionH>
                <wp:positionV relativeFrom="paragraph">
                  <wp:posOffset>2052320</wp:posOffset>
                </wp:positionV>
                <wp:extent cx="1906270" cy="1111250"/>
                <wp:wrapTopAndBottom/>
                <wp:docPr id="383" name="Shape 383"/>
                <a:graphic xmlns:a="http://schemas.openxmlformats.org/drawingml/2006/main">
                  <a:graphicData uri="http://schemas.microsoft.com/office/word/2010/wordprocessingShape">
                    <wps:wsp>
                      <wps:cNvSpPr txBox="1"/>
                      <wps:spPr>
                        <a:xfrm>
                          <a:ext cx="1906270" cy="1111250"/>
                        </a:xfrm>
                        <a:prstGeom prst="rect"/>
                        <a:noFill/>
                      </wps:spPr>
                      <wps:txbx>
                        <w:txbxContent>
                          <w:p>
                            <w:pPr>
                              <w:pStyle w:val="Style2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Władze kanadyjskie zarządziły deporta- f 11 marynarzy polskich, którzy zeszli statku PRL i poprosili o azyl. Decyzja spotkała się z energicznymi protestami Jonii Kanadyjskiej. Zapowiedziano ape- ;ję o zmianę tej decyzji. Potrzebne są isowe protesty organizacji i poszczegól- ch osób, które należy wysyłać na ręce ime Minister of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 xml:space="preserve">Mr.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TRÜ- ËAU, </w:t>
                            </w:r>
                            <w:r>
                              <w:rPr>
                                <w:color w:val="000000"/>
                                <w:spacing w:val="0"/>
                                <w:w w:val="100"/>
                                <w:position w:val="0"/>
                                <w:shd w:val="clear" w:color="auto" w:fill="auto"/>
                                <w:lang w:val="pl-PL" w:eastAsia="pl-PL" w:bidi="pl-PL"/>
                              </w:rPr>
                              <w:t xml:space="preserve">Ottawa, </w:t>
                            </w:r>
                            <w:r>
                              <w:rPr>
                                <w:color w:val="000000"/>
                                <w:spacing w:val="0"/>
                                <w:w w:val="100"/>
                                <w:position w:val="0"/>
                                <w:shd w:val="clear" w:color="auto" w:fill="auto"/>
                                <w:lang w:val="fr-FR" w:eastAsia="fr-FR" w:bidi="fr-FR"/>
                              </w:rPr>
                              <w:t>Ont. Canada.</w:t>
                            </w:r>
                          </w:p>
                        </w:txbxContent>
                      </wps:txbx>
                      <wps:bodyPr lIns="0" tIns="0" rIns="0" bIns="0">
                        <a:noAutoFit/>
                      </wps:bodyPr>
                    </wps:wsp>
                  </a:graphicData>
                </a:graphic>
              </wp:anchor>
            </w:drawing>
          </mc:Choice>
          <mc:Fallback>
            <w:pict>
              <v:shape id="_x0000_s1409" type="#_x0000_t202" style="position:absolute;margin-left:13.199999999999999pt;margin-top:161.59999999999999pt;width:150.09999999999999pt;height:87.5pt;z-index:-125829339;mso-wrap-distance-left:0;mso-wrap-distance-top:161.59999999999999pt;mso-wrap-distance-right:0;mso-position-horizontal-relative:page" filled="f" stroked="f">
                <v:textbox inset="0,0,0,0">
                  <w:txbxContent>
                    <w:p>
                      <w:pPr>
                        <w:pStyle w:val="Style2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Władze kanadyjskie zarządziły deporta- f 11 marynarzy polskich, którzy zeszli statku PRL i poprosili o azyl. Decyzja spotkała się z energicznymi protestami Jonii Kanadyjskiej. Zapowiedziano ape- ;ję o zmianę tej decyzji. Potrzebne są isowe protesty organizacji i poszczegól- ch osób, które należy wysyłać na ręce ime Minister of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 xml:space="preserve">Mr.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TRÜ- ËAU, </w:t>
                      </w:r>
                      <w:r>
                        <w:rPr>
                          <w:color w:val="000000"/>
                          <w:spacing w:val="0"/>
                          <w:w w:val="100"/>
                          <w:position w:val="0"/>
                          <w:shd w:val="clear" w:color="auto" w:fill="auto"/>
                          <w:lang w:val="pl-PL" w:eastAsia="pl-PL" w:bidi="pl-PL"/>
                        </w:rPr>
                        <w:t xml:space="preserve">Ottawa, </w:t>
                      </w:r>
                      <w:r>
                        <w:rPr>
                          <w:color w:val="000000"/>
                          <w:spacing w:val="0"/>
                          <w:w w:val="100"/>
                          <w:position w:val="0"/>
                          <w:shd w:val="clear" w:color="auto" w:fill="auto"/>
                          <w:lang w:val="fr-FR" w:eastAsia="fr-FR" w:bidi="fr-FR"/>
                        </w:rPr>
                        <w:t>Ont. Canada.</w:t>
                      </w:r>
                    </w:p>
                  </w:txbxContent>
                </v:textbox>
                <w10:wrap type="topAndBottom" anchorx="page"/>
              </v:shape>
            </w:pict>
          </mc:Fallback>
        </mc:AlternateContent>
      </w:r>
      <w:r>
        <mc:AlternateContent>
          <mc:Choice Requires="wps">
            <w:drawing>
              <wp:anchor distT="38100" distB="116205" distL="0" distR="0" simplePos="0" relativeHeight="125829416" behindDoc="0" locked="0" layoutInCell="1" allowOverlap="1">
                <wp:simplePos x="0" y="0"/>
                <wp:positionH relativeFrom="page">
                  <wp:posOffset>2202180</wp:posOffset>
                </wp:positionH>
                <wp:positionV relativeFrom="paragraph">
                  <wp:posOffset>38100</wp:posOffset>
                </wp:positionV>
                <wp:extent cx="2018665" cy="3008630"/>
                <wp:wrapTopAndBottom/>
                <wp:docPr id="385" name="Shape 385"/>
                <a:graphic xmlns:a="http://schemas.openxmlformats.org/drawingml/2006/main">
                  <a:graphicData uri="http://schemas.microsoft.com/office/word/2010/wordprocessingShape">
                    <wps:wsp>
                      <wps:cNvSpPr txBox="1"/>
                      <wps:spPr>
                        <a:xfrm>
                          <a:ext cx="2018665" cy="3008630"/>
                        </a:xfrm>
                        <a:prstGeom prst="rect"/>
                        <a:noFill/>
                      </wps:spPr>
                      <wps:txbx>
                        <w:txbxContent>
                          <w:p>
                            <w:pPr>
                              <w:pStyle w:val="Style27"/>
                              <w:keepNext w:val="0"/>
                              <w:keepLines w:val="0"/>
                              <w:widowControl w:val="0"/>
                              <w:shd w:val="clear" w:color="auto" w:fill="auto"/>
                              <w:bidi w:val="0"/>
                              <w:spacing w:before="0" w:after="240"/>
                              <w:ind w:left="0" w:right="0" w:firstLine="200"/>
                              <w:jc w:val="both"/>
                            </w:pPr>
                            <w:r>
                              <w:rPr>
                                <w:color w:val="000000"/>
                                <w:spacing w:val="0"/>
                                <w:w w:val="100"/>
                                <w:position w:val="0"/>
                                <w:shd w:val="clear" w:color="auto" w:fill="auto"/>
                                <w:lang w:val="pl-PL" w:eastAsia="pl-PL" w:bidi="pl-PL"/>
                              </w:rPr>
                              <w:t>Były wicepremier czechosłowacki i głów</w:t>
                              <w:softHyphen/>
                              <w:t>ny inicjator reform gospodarczych, prof. Ota Sik, przebywający w Szwajcarii, oświadczył, że pod naciskiem sowieckim władze partyjne wszczęły przeciwko niemu postępowanie dyscyplinarne.</w:t>
                            </w:r>
                          </w:p>
                          <w:p>
                            <w:pPr>
                              <w:pStyle w:val="Style27"/>
                              <w:keepNext w:val="0"/>
                              <w:keepLines w:val="0"/>
                              <w:widowControl w:val="0"/>
                              <w:shd w:val="clear" w:color="auto" w:fill="auto"/>
                              <w:bidi w:val="0"/>
                              <w:spacing w:before="0" w:after="240"/>
                              <w:ind w:left="0" w:right="0" w:firstLine="200"/>
                              <w:jc w:val="both"/>
                            </w:pPr>
                            <w:r>
                              <w:rPr>
                                <w:color w:val="000000"/>
                                <w:spacing w:val="0"/>
                                <w:w w:val="100"/>
                                <w:position w:val="0"/>
                                <w:shd w:val="clear" w:color="auto" w:fill="auto"/>
                                <w:lang w:val="pl-PL" w:eastAsia="pl-PL" w:bidi="pl-PL"/>
                              </w:rPr>
                              <w:t>Minister Spraw Wewnętrznych NRF, Benda, zamierza zwrócić się do Trybunału Konstytucyjnego z wnioskiem o zakazanie działalności skrajnie prawicowej partii NPD.</w:t>
                            </w:r>
                          </w:p>
                          <w:p>
                            <w:pPr>
                              <w:pStyle w:val="Style27"/>
                              <w:keepNext w:val="0"/>
                              <w:keepLines w:val="0"/>
                              <w:widowControl w:val="0"/>
                              <w:shd w:val="clear" w:color="auto" w:fill="auto"/>
                              <w:bidi w:val="0"/>
                              <w:spacing w:before="0" w:after="240"/>
                              <w:ind w:left="0" w:right="0" w:firstLine="200"/>
                              <w:jc w:val="both"/>
                            </w:pPr>
                            <w:r>
                              <w:rPr>
                                <w:color w:val="000000"/>
                                <w:spacing w:val="0"/>
                                <w:w w:val="100"/>
                                <w:position w:val="0"/>
                                <w:shd w:val="clear" w:color="auto" w:fill="auto"/>
                                <w:lang w:val="pl-PL" w:eastAsia="pl-PL" w:bidi="pl-PL"/>
                              </w:rPr>
                              <w:t>Zmarł w Warszawie w wieku lat 83 prof. Stanisław Pigoń, senior historyków literatury polskiej.</w:t>
                            </w:r>
                          </w:p>
                          <w:p>
                            <w:pPr>
                              <w:pStyle w:val="Style27"/>
                              <w:keepNext w:val="0"/>
                              <w:keepLines w:val="0"/>
                              <w:widowControl w:val="0"/>
                              <w:shd w:val="clear" w:color="auto" w:fill="auto"/>
                              <w:bidi w:val="0"/>
                              <w:spacing w:before="0" w:after="140"/>
                              <w:ind w:left="0" w:right="0" w:firstLine="200"/>
                              <w:jc w:val="both"/>
                            </w:pPr>
                            <w:r>
                              <w:rPr>
                                <w:color w:val="000000"/>
                                <w:spacing w:val="0"/>
                                <w:w w:val="100"/>
                                <w:position w:val="0"/>
                                <w:shd w:val="clear" w:color="auto" w:fill="auto"/>
                                <w:lang w:val="pl-PL" w:eastAsia="pl-PL" w:bidi="pl-PL"/>
                              </w:rPr>
                              <w:t>Zmarł w Krakowie prof. Henryk Nie</w:t>
                              <w:softHyphen/>
                              <w:t>wodniczański, twórca krakowskiego ośrod</w:t>
                              <w:softHyphen/>
                              <w:t>ka fizyki jądrowej.</w:t>
                            </w:r>
                          </w:p>
                          <w:p>
                            <w:pPr>
                              <w:pStyle w:val="Style27"/>
                              <w:keepNext w:val="0"/>
                              <w:keepLines w:val="0"/>
                              <w:widowControl w:val="0"/>
                              <w:shd w:val="clear" w:color="auto" w:fill="auto"/>
                              <w:bidi w:val="0"/>
                              <w:spacing w:before="0" w:after="240"/>
                              <w:ind w:left="0" w:right="0" w:firstLine="200"/>
                              <w:jc w:val="both"/>
                            </w:pPr>
                            <w:r>
                              <w:rPr>
                                <w:color w:val="000000"/>
                                <w:spacing w:val="0"/>
                                <w:w w:val="100"/>
                                <w:position w:val="0"/>
                                <w:shd w:val="clear" w:color="auto" w:fill="auto"/>
                                <w:lang w:val="pl-PL" w:eastAsia="pl-PL" w:bidi="pl-PL"/>
                              </w:rPr>
                              <w:t>Zmarł w Warszawie po operacji raka artysta-malarz Mieczysław Janikowski, sta</w:t>
                              <w:softHyphen/>
                              <w:t>le zamieszkały w Paryżu. M. Janikowski był projektodawcą znaczka na „Fundusz Kultury”.</w:t>
                            </w:r>
                          </w:p>
                        </w:txbxContent>
                      </wps:txbx>
                      <wps:bodyPr lIns="0" tIns="0" rIns="0" bIns="0">
                        <a:noAutoFit/>
                      </wps:bodyPr>
                    </wps:wsp>
                  </a:graphicData>
                </a:graphic>
              </wp:anchor>
            </w:drawing>
          </mc:Choice>
          <mc:Fallback>
            <w:pict>
              <v:shape id="_x0000_s1411" type="#_x0000_t202" style="position:absolute;margin-left:173.40000000000001pt;margin-top:3.pt;width:158.94999999999999pt;height:236.90000000000001pt;z-index:-125829337;mso-wrap-distance-left:0;mso-wrap-distance-top:3.pt;mso-wrap-distance-right:0;mso-wrap-distance-bottom:9.1500000000000004pt;mso-position-horizontal-relative:page" filled="f" stroked="f">
                <v:textbox inset="0,0,0,0">
                  <w:txbxContent>
                    <w:p>
                      <w:pPr>
                        <w:pStyle w:val="Style27"/>
                        <w:keepNext w:val="0"/>
                        <w:keepLines w:val="0"/>
                        <w:widowControl w:val="0"/>
                        <w:shd w:val="clear" w:color="auto" w:fill="auto"/>
                        <w:bidi w:val="0"/>
                        <w:spacing w:before="0" w:after="240"/>
                        <w:ind w:left="0" w:right="0" w:firstLine="200"/>
                        <w:jc w:val="both"/>
                      </w:pPr>
                      <w:r>
                        <w:rPr>
                          <w:color w:val="000000"/>
                          <w:spacing w:val="0"/>
                          <w:w w:val="100"/>
                          <w:position w:val="0"/>
                          <w:shd w:val="clear" w:color="auto" w:fill="auto"/>
                          <w:lang w:val="pl-PL" w:eastAsia="pl-PL" w:bidi="pl-PL"/>
                        </w:rPr>
                        <w:t>Były wicepremier czechosłowacki i głów</w:t>
                        <w:softHyphen/>
                        <w:t>ny inicjator reform gospodarczych, prof. Ota Sik, przebywający w Szwajcarii, oświadczył, że pod naciskiem sowieckim władze partyjne wszczęły przeciwko niemu postępowanie dyscyplinarne.</w:t>
                      </w:r>
                    </w:p>
                    <w:p>
                      <w:pPr>
                        <w:pStyle w:val="Style27"/>
                        <w:keepNext w:val="0"/>
                        <w:keepLines w:val="0"/>
                        <w:widowControl w:val="0"/>
                        <w:shd w:val="clear" w:color="auto" w:fill="auto"/>
                        <w:bidi w:val="0"/>
                        <w:spacing w:before="0" w:after="240"/>
                        <w:ind w:left="0" w:right="0" w:firstLine="200"/>
                        <w:jc w:val="both"/>
                      </w:pPr>
                      <w:r>
                        <w:rPr>
                          <w:color w:val="000000"/>
                          <w:spacing w:val="0"/>
                          <w:w w:val="100"/>
                          <w:position w:val="0"/>
                          <w:shd w:val="clear" w:color="auto" w:fill="auto"/>
                          <w:lang w:val="pl-PL" w:eastAsia="pl-PL" w:bidi="pl-PL"/>
                        </w:rPr>
                        <w:t>Minister Spraw Wewnętrznych NRF, Benda, zamierza zwrócić się do Trybunału Konstytucyjnego z wnioskiem o zakazanie działalności skrajnie prawicowej partii NPD.</w:t>
                      </w:r>
                    </w:p>
                    <w:p>
                      <w:pPr>
                        <w:pStyle w:val="Style27"/>
                        <w:keepNext w:val="0"/>
                        <w:keepLines w:val="0"/>
                        <w:widowControl w:val="0"/>
                        <w:shd w:val="clear" w:color="auto" w:fill="auto"/>
                        <w:bidi w:val="0"/>
                        <w:spacing w:before="0" w:after="240"/>
                        <w:ind w:left="0" w:right="0" w:firstLine="200"/>
                        <w:jc w:val="both"/>
                      </w:pPr>
                      <w:r>
                        <w:rPr>
                          <w:color w:val="000000"/>
                          <w:spacing w:val="0"/>
                          <w:w w:val="100"/>
                          <w:position w:val="0"/>
                          <w:shd w:val="clear" w:color="auto" w:fill="auto"/>
                          <w:lang w:val="pl-PL" w:eastAsia="pl-PL" w:bidi="pl-PL"/>
                        </w:rPr>
                        <w:t>Zmarł w Warszawie w wieku lat 83 prof. Stanisław Pigoń, senior historyków literatury polskiej.</w:t>
                      </w:r>
                    </w:p>
                    <w:p>
                      <w:pPr>
                        <w:pStyle w:val="Style27"/>
                        <w:keepNext w:val="0"/>
                        <w:keepLines w:val="0"/>
                        <w:widowControl w:val="0"/>
                        <w:shd w:val="clear" w:color="auto" w:fill="auto"/>
                        <w:bidi w:val="0"/>
                        <w:spacing w:before="0" w:after="140"/>
                        <w:ind w:left="0" w:right="0" w:firstLine="200"/>
                        <w:jc w:val="both"/>
                      </w:pPr>
                      <w:r>
                        <w:rPr>
                          <w:color w:val="000000"/>
                          <w:spacing w:val="0"/>
                          <w:w w:val="100"/>
                          <w:position w:val="0"/>
                          <w:shd w:val="clear" w:color="auto" w:fill="auto"/>
                          <w:lang w:val="pl-PL" w:eastAsia="pl-PL" w:bidi="pl-PL"/>
                        </w:rPr>
                        <w:t>Zmarł w Krakowie prof. Henryk Nie</w:t>
                        <w:softHyphen/>
                        <w:t>wodniczański, twórca krakowskiego ośrod</w:t>
                        <w:softHyphen/>
                        <w:t>ka fizyki jądrowej.</w:t>
                      </w:r>
                    </w:p>
                    <w:p>
                      <w:pPr>
                        <w:pStyle w:val="Style27"/>
                        <w:keepNext w:val="0"/>
                        <w:keepLines w:val="0"/>
                        <w:widowControl w:val="0"/>
                        <w:shd w:val="clear" w:color="auto" w:fill="auto"/>
                        <w:bidi w:val="0"/>
                        <w:spacing w:before="0" w:after="240"/>
                        <w:ind w:left="0" w:right="0" w:firstLine="200"/>
                        <w:jc w:val="both"/>
                      </w:pPr>
                      <w:r>
                        <w:rPr>
                          <w:color w:val="000000"/>
                          <w:spacing w:val="0"/>
                          <w:w w:val="100"/>
                          <w:position w:val="0"/>
                          <w:shd w:val="clear" w:color="auto" w:fill="auto"/>
                          <w:lang w:val="pl-PL" w:eastAsia="pl-PL" w:bidi="pl-PL"/>
                        </w:rPr>
                        <w:t>Zmarł w Warszawie po operacji raka artysta-malarz Mieczysław Janikowski, sta</w:t>
                        <w:softHyphen/>
                        <w:t>le zamieszkały w Paryżu. M. Janikowski był projektodawcą znaczka na „Fundusz Kultury”.</w:t>
                      </w:r>
                    </w:p>
                  </w:txbxContent>
                </v:textbox>
                <w10:wrap type="topAndBottom" anchorx="page"/>
              </v:shape>
            </w:pict>
          </mc:Fallback>
        </mc:AlternateContent>
      </w:r>
      <w:r>
        <w:br w:type="page"/>
      </w:r>
    </w:p>
    <w:p>
      <w:pPr>
        <w:pStyle w:val="Style70"/>
        <w:keepNext w:val="0"/>
        <w:keepLines w:val="0"/>
        <w:widowControl w:val="0"/>
        <w:shd w:val="clear" w:color="auto" w:fill="auto"/>
        <w:bidi w:val="0"/>
        <w:spacing w:before="0" w:after="1060" w:line="240" w:lineRule="auto"/>
        <w:ind w:left="2500" w:right="0" w:firstLine="0"/>
        <w:jc w:val="left"/>
      </w:pPr>
      <w:r>
        <w:rPr>
          <w:color w:val="000000"/>
          <w:spacing w:val="0"/>
          <w:w w:val="100"/>
          <w:position w:val="0"/>
          <w:u w:val="single"/>
          <w:shd w:val="clear" w:color="auto" w:fill="auto"/>
          <w:lang w:val="pl-PL" w:eastAsia="pl-PL" w:bidi="pl-PL"/>
        </w:rPr>
        <w:t>Listy do Redakcji</w:t>
      </w:r>
    </w:p>
    <w:p>
      <w:pPr>
        <w:pStyle w:val="Style61"/>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LIST OTWARTY DO P. JULIUSZA MIEROSZEWSKIEGO</w:t>
      </w:r>
    </w:p>
    <w:p>
      <w:pPr>
        <w:pStyle w:val="Style61"/>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Szanowny Panie,</w:t>
      </w:r>
    </w:p>
    <w:p>
      <w:pPr>
        <w:pStyle w:val="Style61"/>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 xml:space="preserve">nie dawno, na łamach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nazwał Pan moją ostatnią powieść dobrze napisaną, za co Panie Boże zapłać.</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Dodał Pan jednak, że w czytelniku o lewicowych poglądach budzi ona sprzeciw, albowiem patrzę w niej na socjalizm poprzez aparatczyków i karierowiczów.</w:t>
      </w:r>
    </w:p>
    <w:p>
      <w:pPr>
        <w:pStyle w:val="Style61"/>
        <w:keepNext w:val="0"/>
        <w:keepLines w:val="0"/>
        <w:widowControl w:val="0"/>
        <w:shd w:val="clear" w:color="auto" w:fill="auto"/>
        <w:bidi w:val="0"/>
        <w:spacing w:before="0" w:after="0" w:line="199" w:lineRule="auto"/>
        <w:ind w:left="0" w:right="0" w:firstLine="300"/>
        <w:jc w:val="both"/>
        <w:sectPr>
          <w:headerReference w:type="default" r:id="rId296"/>
          <w:footerReference w:type="default" r:id="rId297"/>
          <w:headerReference w:type="even" r:id="rId298"/>
          <w:footerReference w:type="even" r:id="rId299"/>
          <w:headerReference w:type="first" r:id="rId300"/>
          <w:footerReference w:type="first" r:id="rId301"/>
          <w:footnotePr>
            <w:pos w:val="pageBottom"/>
            <w:numFmt w:val="chicago"/>
            <w:numRestart w:val="continuous"/>
            <w15:footnoteColumns w:val="1"/>
          </w:footnotePr>
          <w:pgSz w:w="6851" w:h="11317"/>
          <w:pgMar w:top="824" w:left="235" w:right="229" w:bottom="604" w:header="0" w:footer="3" w:gutter="0"/>
          <w:pgNumType w:start="225"/>
          <w:cols w:space="720"/>
          <w:noEndnote/>
          <w:titlePg/>
          <w:rtlGutter w:val="0"/>
          <w:docGrid w:linePitch="360"/>
        </w:sectPr>
      </w:pPr>
      <w:r>
        <w:rPr>
          <w:b w:val="0"/>
          <w:bCs w:val="0"/>
          <w:color w:val="000000"/>
          <w:spacing w:val="0"/>
          <w:w w:val="100"/>
          <w:position w:val="0"/>
          <w:shd w:val="clear" w:color="auto" w:fill="auto"/>
          <w:lang w:val="pl-PL" w:eastAsia="pl-PL" w:bidi="pl-PL"/>
        </w:rPr>
        <w:t>Słusznie. Z zastrzeżeniem, że w moim przekonaniu każda me</w:t>
        <w:softHyphen/>
        <w:t>toda poznawcza w literaturze jest właściwa. Na przedmiot pozna</w:t>
        <w:softHyphen/>
        <w:t>nia patrzeć można jak się chce — z góry, u dołu, z boku, przez różowe lub czarne szkła. Rzecz w tym, aby obraz odbity w literac</w:t>
        <w:softHyphen/>
        <w:t>kim tekście osiągał maksymalnie możliwą ostrość wyrazu, zbliżał się do prawdy na tyle, na ile Opatrzność zezwoliła nam na takie zbliżanie w zakreślonych przez Siebie parametrach, co w języku różnych fanatyków człowieczych możliwości zwie się także obiek</w:t>
        <w:softHyphen/>
        <w:t>tywizmem. Można opisywać socjalizm od strony biur śledczych, można od strony fabryk, można od strony obozów koncentracyj</w:t>
        <w:softHyphen/>
        <w:t>nych, szpitali, czy sztabów rewolucyjnych. Można go także spró</w:t>
        <w:softHyphen/>
        <w:t>bować opisać od strony karykaturalnych salonów socjalizmu i niby-paradoksalnych giełd pseudo-neo-wartości, o co mi właśnie chodziło. A że socjalizm, taki jakim go znamy, zawsze na tym źle wychodzi, to już niczyja, prócz socjalizmu, wina. Literacki wiek XX wypchany jest miażdżąco jednostronnymi opisami demokra</w:t>
        <w:softHyphen/>
        <w:t>tycznego kapitalizmu, o co nikt do krytykujących pisarzy nie wnosi pretensji, aczkolwiek osiągnięcia mieszczańskiej demokra</w:t>
        <w:softHyphen/>
        <w:t>cji, obok jej klęsk i błędów, też nie należą do najmniejszych i sta</w:t>
        <w:softHyphen/>
        <w:t>nowią po dziś dzień o Pańskim i moim bezpieczeństwie i prawie głosu. Domagając się ode mnie spojrzenia całościowego i perspek</w:t>
        <w:softHyphen/>
        <w:t>tywicznego pod nieuchronnym kątem aprobaty zabrania mi Pan analizy aspektu, przechodząc tym samym na pozycje krytyka socrealistycznego.</w:t>
      </w:r>
    </w:p>
    <w:p>
      <w:pPr>
        <w:pStyle w:val="Style61"/>
        <w:keepNext w:val="0"/>
        <w:keepLines w:val="0"/>
        <w:widowControl w:val="0"/>
        <w:shd w:val="clear" w:color="auto" w:fill="auto"/>
        <w:bidi w:val="0"/>
        <w:spacing w:before="0" w:after="80" w:line="199" w:lineRule="auto"/>
        <w:ind w:left="0" w:right="0" w:firstLine="360"/>
        <w:jc w:val="both"/>
      </w:pPr>
      <w:r>
        <w:rPr>
          <w:b w:val="0"/>
          <w:bCs w:val="0"/>
          <w:color w:val="000000"/>
          <w:spacing w:val="0"/>
          <w:w w:val="100"/>
          <w:position w:val="0"/>
          <w:shd w:val="clear" w:color="auto" w:fill="auto"/>
          <w:lang w:val="pl-PL" w:eastAsia="pl-PL" w:bidi="pl-PL"/>
        </w:rPr>
        <w:t>Po czym zgromił mnie Pan surowo, że nie dostrzegłem wielko</w:t>
        <w:softHyphen/>
        <w:t>ści idei socjalistycznej, co świadczy nie „o małości socjalizmu tylko o braku perspektyw autora”. I znów ma Pan rację. Istotnie, nie dostrzegłem, chociaż na patrzeniu straciłem ćwierćwiecze i oczy mnie rozbolały od przypatrywania się. Lecz czy nie prościej byłoby ustalić pewne kategorie bez nieostrożnego wartościowa</w:t>
        <w:softHyphen/>
        <w:t>nia: ja nie jestem socjalistą, nigdy nim nie byłem, przeto zwol</w:t>
        <w:softHyphen/>
        <w:t>niony jestem od konieczności intelektualnej ekstrapolacji. Po cichu, między nami, zwierzę się Panu, że zawsze byłem i pozosta</w:t>
        <w:softHyphen/>
        <w:t>łem otwartym przeciwnikiem socjalizmu — takiego czy innego, praktycznego czy teoretycznego, realnego czy wyimaginowanego. Obawiam się jednak, że to w niczym nie umniejsza ani mnie, ani moich perspektyw.</w:t>
      </w:r>
    </w:p>
    <w:p>
      <w:pPr>
        <w:pStyle w:val="Style61"/>
        <w:keepNext w:val="0"/>
        <w:keepLines w:val="0"/>
        <w:widowControl w:val="0"/>
        <w:shd w:val="clear" w:color="auto" w:fill="auto"/>
        <w:bidi w:val="0"/>
        <w:spacing w:before="0" w:after="80" w:line="199" w:lineRule="auto"/>
        <w:ind w:left="0" w:right="0" w:firstLine="360"/>
        <w:jc w:val="both"/>
      </w:pPr>
      <w:r>
        <w:rPr>
          <w:b w:val="0"/>
          <w:bCs w:val="0"/>
          <w:color w:val="000000"/>
          <w:spacing w:val="0"/>
          <w:w w:val="100"/>
          <w:position w:val="0"/>
          <w:shd w:val="clear" w:color="auto" w:fill="auto"/>
          <w:lang w:val="pl-PL" w:eastAsia="pl-PL" w:bidi="pl-PL"/>
        </w:rPr>
        <w:t>Z zasady unikam frontalnych dyskusji o wielkich, zaawanso</w:t>
        <w:softHyphen/>
        <w:t>wanych w rozwoju ideologiach naszej kompleksowej ery. Ich ponad-racjonalna spoistość sprawia, że nawet najinteligentniejsi dyskutanci popadają w parodystyczne uproszczenia. Byłem nie</w:t>
        <w:softHyphen/>
        <w:t xml:space="preserve">dawno na prywatnym spotkaniu z </w:t>
      </w:r>
      <w:r>
        <w:rPr>
          <w:b w:val="0"/>
          <w:bCs w:val="0"/>
          <w:color w:val="000000"/>
          <w:spacing w:val="0"/>
          <w:w w:val="100"/>
          <w:position w:val="0"/>
          <w:shd w:val="clear" w:color="auto" w:fill="auto"/>
          <w:lang w:val="fr-FR" w:eastAsia="fr-FR" w:bidi="fr-FR"/>
        </w:rPr>
        <w:t xml:space="preserve">Milovanem </w:t>
      </w:r>
      <w:r>
        <w:rPr>
          <w:b w:val="0"/>
          <w:bCs w:val="0"/>
          <w:color w:val="000000"/>
          <w:spacing w:val="0"/>
          <w:w w:val="100"/>
          <w:position w:val="0"/>
          <w:shd w:val="clear" w:color="auto" w:fill="auto"/>
          <w:lang w:val="pl-PL" w:eastAsia="pl-PL" w:bidi="pl-PL"/>
        </w:rPr>
        <w:t>Dżilasem w Nowym Jorku; jeden z obecnych spytał go naiwnie dlaczego został mark</w:t>
        <w:softHyphen/>
        <w:t>sistą. Byłem pewien, że Dżilas odpowie kalamburem, skrótem, złośliwym unikiem w rodzaju, że również nie wie dlaczego ma śniadą cerę. Tymczasem Jugosłowianin zabrał się do żmudnego wyjaśniania w stylu: „Już w wieku piętnastu lat...” Zabrzmiało to żałośnie i prymitywnie i nie wyjaśniało niczego, zwłaszcza w świetle dojrzałych jego dywagacji na temat socjo-moralnych wyż</w:t>
        <w:softHyphen/>
        <w:t>szości późnego kapitalizmu nad wczesnym socjalizmem. Stąd nie wiem zbyt dobrze dlaczego, czytając Pana, naszła mnie chęć aby spytać: „A cóż to właściwie jest ta idea socjalistyczna?”, o której pisze Pan z takim oddaniem, którą przyjmować trzeba jak ko</w:t>
        <w:softHyphen/>
        <w:t>munię, choć w perspektywie, a nad której całościowym efektem zastanawiałem się po raz pierwszy głęboko, choć pewnie nieudol</w:t>
        <w:softHyphen/>
        <w:t>nie, 30 lat temu. W międzyczasie doszedłem jednak do pewnych wniosów.</w:t>
      </w:r>
    </w:p>
    <w:p>
      <w:pPr>
        <w:pStyle w:val="Style61"/>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Korektury życia zawsze możemy nazwać wulgarnym empiryz- mem bez faktycznego znaczenia dla właściwości czystych idej, nie</w:t>
        <w:softHyphen/>
        <w:t>mniej trudno jest je wyłączyć kompletnie z procesu formowania się naszej wiedzy o ideach, o ich założeniach, jak i o ich perspek</w:t>
        <w:softHyphen/>
        <w:t xml:space="preserve">tywach. Cóż może wskazać socjalizm, poczynając od fundamentów ideowych, co w ogólnoludzkim i moralnie pozytywnym znaczeniu byłoby tylko </w:t>
      </w:r>
      <w:r>
        <w:rPr>
          <w:b w:val="0"/>
          <w:bCs w:val="0"/>
          <w:i/>
          <w:iCs/>
          <w:color w:val="000000"/>
          <w:spacing w:val="0"/>
          <w:w w:val="100"/>
          <w:position w:val="0"/>
          <w:shd w:val="clear" w:color="auto" w:fill="auto"/>
          <w:lang w:val="pl-PL" w:eastAsia="pl-PL" w:bidi="pl-PL"/>
        </w:rPr>
        <w:t>jego własne,</w:t>
      </w:r>
      <w:r>
        <w:rPr>
          <w:b w:val="0"/>
          <w:bCs w:val="0"/>
          <w:color w:val="000000"/>
          <w:spacing w:val="0"/>
          <w:w w:val="100"/>
          <w:position w:val="0"/>
          <w:shd w:val="clear" w:color="auto" w:fill="auto"/>
          <w:lang w:val="pl-PL" w:eastAsia="pl-PL" w:bidi="pl-PL"/>
        </w:rPr>
        <w:t xml:space="preserve"> a nie projekcją, bądź przedłużeniem, innych światopoglądów, religii, ideologii? Łagodniej mówiąc: cze</w:t>
        <w:softHyphen/>
        <w:t xml:space="preserve">go z zakresu najwyższych wartości etycznego nakazu nie dzieli on z innymi systemami przykazań? Boję się, drogi Panie, że szukając skrzętnie od Tomasza Morusa poprzez Babeufa, Saint-Simona, Proudhona do </w:t>
      </w:r>
      <w:r>
        <w:rPr>
          <w:b w:val="0"/>
          <w:bCs w:val="0"/>
          <w:color w:val="000000"/>
          <w:spacing w:val="0"/>
          <w:w w:val="100"/>
          <w:position w:val="0"/>
          <w:shd w:val="clear" w:color="auto" w:fill="auto"/>
          <w:lang w:val="fr-FR" w:eastAsia="fr-FR" w:bidi="fr-FR"/>
        </w:rPr>
        <w:t xml:space="preserve">Marxa, </w:t>
      </w:r>
      <w:r>
        <w:rPr>
          <w:b w:val="0"/>
          <w:bCs w:val="0"/>
          <w:color w:val="000000"/>
          <w:spacing w:val="0"/>
          <w:w w:val="100"/>
          <w:position w:val="0"/>
          <w:shd w:val="clear" w:color="auto" w:fill="auto"/>
          <w:lang w:val="pl-PL" w:eastAsia="pl-PL" w:bidi="pl-PL"/>
        </w:rPr>
        <w:t>Engelsa i Lenina nie znajdziemy wielu śladów takiej wyłączności. W sferze dokonań i rozstrzygnięć mo</w:t>
        <w:softHyphen/>
        <w:t>ralnych, dla mnie społecznie najważniejszej, wielkość idei socja</w:t>
        <w:softHyphen/>
        <w:t>listycznej niewiele ma wspólnego z oryginalnością i monopolem. Stąd ktoś nie dostrzegający tej jedynej i specyficznej wielkości</w:t>
        <w:br w:type="page"/>
      </w:r>
      <w:r>
        <w:rPr>
          <w:b w:val="0"/>
          <w:bCs w:val="0"/>
          <w:color w:val="000000"/>
          <w:spacing w:val="0"/>
          <w:w w:val="100"/>
          <w:position w:val="0"/>
          <w:shd w:val="clear" w:color="auto" w:fill="auto"/>
          <w:lang w:val="pl-PL" w:eastAsia="pl-PL" w:bidi="pl-PL"/>
        </w:rPr>
        <w:t>być może nie zasługuje na potępienie, a tylko na odmienne zaszeregowanie.</w:t>
      </w:r>
    </w:p>
    <w:p>
      <w:pPr>
        <w:pStyle w:val="Style61"/>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Pisze Pan: „Socjalizm jest wspaniałą ideą, której blasku nie przyćmił nawet Stalin i jego kaźnie”. Mnie się wydaje, że jednak przyćmił. Postawił przed ludzkością podstawowe pytanie: dlacze</w:t>
        <w:softHyphen/>
        <w:t xml:space="preserve">go było </w:t>
      </w:r>
      <w:r>
        <w:rPr>
          <w:b w:val="0"/>
          <w:bCs w:val="0"/>
          <w:i/>
          <w:iCs/>
          <w:color w:val="000000"/>
          <w:spacing w:val="0"/>
          <w:w w:val="100"/>
          <w:position w:val="0"/>
          <w:shd w:val="clear" w:color="auto" w:fill="auto"/>
          <w:lang w:val="pl-PL" w:eastAsia="pl-PL" w:bidi="pl-PL"/>
        </w:rPr>
        <w:t>to</w:t>
      </w:r>
      <w:r>
        <w:rPr>
          <w:b w:val="0"/>
          <w:bCs w:val="0"/>
          <w:color w:val="000000"/>
          <w:spacing w:val="0"/>
          <w:w w:val="100"/>
          <w:position w:val="0"/>
          <w:shd w:val="clear" w:color="auto" w:fill="auto"/>
          <w:lang w:val="pl-PL" w:eastAsia="pl-PL" w:bidi="pl-PL"/>
        </w:rPr>
        <w:t xml:space="preserve"> możliwe „w" i „w imię”? Tym samym podmył nieco platońskie podejście do idei socjalizmu. Liberalizm tak zwanej </w:t>
      </w:r>
      <w:r>
        <w:rPr>
          <w:b w:val="0"/>
          <w:bCs w:val="0"/>
          <w:i/>
          <w:iCs/>
          <w:color w:val="000000"/>
          <w:spacing w:val="0"/>
          <w:w w:val="100"/>
          <w:position w:val="0"/>
          <w:shd w:val="clear" w:color="auto" w:fill="auto"/>
          <w:lang w:val="pl-PL" w:eastAsia="pl-PL" w:bidi="pl-PL"/>
        </w:rPr>
        <w:t xml:space="preserve">Judeo-Christian </w:t>
      </w:r>
      <w:r>
        <w:rPr>
          <w:b w:val="0"/>
          <w:bCs w:val="0"/>
          <w:i/>
          <w:iCs/>
          <w:color w:val="000000"/>
          <w:spacing w:val="0"/>
          <w:w w:val="100"/>
          <w:position w:val="0"/>
          <w:shd w:val="clear" w:color="auto" w:fill="auto"/>
          <w:lang w:val="fr-FR" w:eastAsia="fr-FR" w:bidi="fr-FR"/>
        </w:rPr>
        <w:t>Civilization</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ma na swym sumieniu listę grzechów, wśród których przewrotność, hipokryzja i obojętność na krzywdę są najłagodniejsze, nigdy jednak nie zrodził w swej burzliwej i udręczonej historii ani przesłanek ani faktów o tak monstrual</w:t>
        <w:softHyphen/>
        <w:t>nej dźwigni psycho-fizycznej jak socjalizm. Jest w socjalizmie, po</w:t>
        <w:softHyphen/>
        <w:t>szukiwanym, odczuwanym i przeżywanym, jakaś tragedia moniz- mu, która każę mi wierzyć, że nigdy ludziom w nim nie będzie dobrze, a nawet znośnie, czego już się wytłumaczyć nie da nawet ułomnością natury ludzkiej. Cała plejada literackich wrogów mieszczańskiego liberalizmu pastwi się nad nim od stulecia nie troszcząc się nigdy ani przez chwilę o jego perspektywy; a prze</w:t>
        <w:softHyphen/>
        <w:t>cież w przejrzystości i blasku tychże perspektyw, w żarzących się jeszcze węglach Deklaracji Praw Człowieka i Johna Stuarta Milla grzejemy się ciągle, Pan i ja.</w:t>
      </w:r>
    </w:p>
    <w:p>
      <w:pPr>
        <w:pStyle w:val="Style61"/>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Trzeba być ślepym, aby oceniając socjalizm z pozycji już spełnionej przezeń roli w historii, nie przyznać mu także licznych zasług kulturotwórczych i cywilizacyjnych. Wszędzie tam, gdzie nie doszedł do politycznej hegemonii, wywołał pożyteczne społecz</w:t>
        <w:softHyphen/>
        <w:t>nie reakcje i skutki. Po to jednak niekoniecznie trzeba być socja</w:t>
        <w:softHyphen/>
        <w:t>listą, ani koniecznie widzieć socjalizm w kalejdoskopach nie wy</w:t>
        <w:softHyphen/>
        <w:t xml:space="preserve">czerpanych </w:t>
      </w:r>
      <w:r>
        <w:rPr>
          <w:b w:val="0"/>
          <w:bCs w:val="0"/>
          <w:i/>
          <w:iCs/>
          <w:color w:val="000000"/>
          <w:spacing w:val="0"/>
          <w:w w:val="100"/>
          <w:position w:val="0"/>
          <w:shd w:val="clear" w:color="auto" w:fill="auto"/>
          <w:lang w:val="pl-PL" w:eastAsia="pl-PL" w:bidi="pl-PL"/>
        </w:rPr>
        <w:t>jeszcze</w:t>
      </w:r>
      <w:r>
        <w:rPr>
          <w:b w:val="0"/>
          <w:bCs w:val="0"/>
          <w:color w:val="000000"/>
          <w:spacing w:val="0"/>
          <w:w w:val="100"/>
          <w:position w:val="0"/>
          <w:shd w:val="clear" w:color="auto" w:fill="auto"/>
          <w:lang w:val="pl-PL" w:eastAsia="pl-PL" w:bidi="pl-PL"/>
        </w:rPr>
        <w:t xml:space="preserve"> możliwości, które mają lub muszą być </w:t>
      </w:r>
      <w:r>
        <w:rPr>
          <w:b w:val="0"/>
          <w:bCs w:val="0"/>
          <w:i/>
          <w:iCs/>
          <w:color w:val="000000"/>
          <w:spacing w:val="0"/>
          <w:w w:val="100"/>
          <w:position w:val="0"/>
          <w:shd w:val="clear" w:color="auto" w:fill="auto"/>
          <w:lang w:val="pl-PL" w:eastAsia="pl-PL" w:bidi="pl-PL"/>
        </w:rPr>
        <w:t xml:space="preserve">a priori </w:t>
      </w:r>
      <w:r>
        <w:rPr>
          <w:b w:val="0"/>
          <w:bCs w:val="0"/>
          <w:color w:val="000000"/>
          <w:spacing w:val="0"/>
          <w:w w:val="100"/>
          <w:position w:val="0"/>
          <w:shd w:val="clear" w:color="auto" w:fill="auto"/>
          <w:lang w:val="pl-PL" w:eastAsia="pl-PL" w:bidi="pl-PL"/>
        </w:rPr>
        <w:t>„wielkie”. Napisał Pan, że „tak na Wschodzie jak i na Zachodzie są ludzie, którzy odważnie głoszą nieskażone posłanie socjalizmu”. Też jestem pod urokiem dialektycznej jazdy figurowej Leszka Kołakowskiego, ale mu nie wierzę. Współczuję Kuroniowi i Mo</w:t>
        <w:softHyphen/>
        <w:t>dzelewskiemu, wysoko cenię ich pryncypialną godność i odwagę poszukiwaczy, ale nie chciałbym żyć w ICH socjalizmie i nie są</w:t>
        <w:softHyphen/>
        <w:t xml:space="preserve">dzę, ażeby udał on im się kiedykolwiek dużo lepiej, niż innym. A już bezzębna zgryźliwość umysłowa </w:t>
      </w:r>
      <w:r>
        <w:rPr>
          <w:b w:val="0"/>
          <w:bCs w:val="0"/>
          <w:color w:val="000000"/>
          <w:spacing w:val="0"/>
          <w:w w:val="100"/>
          <w:position w:val="0"/>
          <w:shd w:val="clear" w:color="auto" w:fill="auto"/>
          <w:lang w:val="fr-FR" w:eastAsia="fr-FR" w:bidi="fr-FR"/>
        </w:rPr>
        <w:t xml:space="preserve">Marcuse’a, </w:t>
      </w:r>
      <w:r>
        <w:rPr>
          <w:b w:val="0"/>
          <w:bCs w:val="0"/>
          <w:color w:val="000000"/>
          <w:spacing w:val="0"/>
          <w:w w:val="100"/>
          <w:position w:val="0"/>
          <w:shd w:val="clear" w:color="auto" w:fill="auto"/>
          <w:lang w:val="pl-PL" w:eastAsia="pl-PL" w:bidi="pl-PL"/>
        </w:rPr>
        <w:t>bezmyślna hiper- pobudliwość Franza Fanona, wykrztuśna retoryka i arogancki idea</w:t>
        <w:softHyphen/>
        <w:t xml:space="preserve">lizm Cohn-Benditów i amerykańskiej </w:t>
      </w:r>
      <w:r>
        <w:rPr>
          <w:b w:val="0"/>
          <w:bCs w:val="0"/>
          <w:i/>
          <w:iCs/>
          <w:color w:val="000000"/>
          <w:spacing w:val="0"/>
          <w:w w:val="100"/>
          <w:position w:val="0"/>
          <w:shd w:val="clear" w:color="auto" w:fill="auto"/>
          <w:lang w:val="pl-PL" w:eastAsia="pl-PL" w:bidi="pl-PL"/>
        </w:rPr>
        <w:t>New Lejt,</w:t>
      </w:r>
      <w:r>
        <w:rPr>
          <w:b w:val="0"/>
          <w:bCs w:val="0"/>
          <w:color w:val="000000"/>
          <w:spacing w:val="0"/>
          <w:w w:val="100"/>
          <w:position w:val="0"/>
          <w:shd w:val="clear" w:color="auto" w:fill="auto"/>
          <w:lang w:val="pl-PL" w:eastAsia="pl-PL" w:bidi="pl-PL"/>
        </w:rPr>
        <w:t xml:space="preserve"> zrodzony z najgor</w:t>
        <w:softHyphen/>
        <w:t xml:space="preserve">szych tradycji inteligenckiej </w:t>
      </w:r>
      <w:r>
        <w:rPr>
          <w:b w:val="0"/>
          <w:bCs w:val="0"/>
          <w:i/>
          <w:iCs/>
          <w:color w:val="000000"/>
          <w:spacing w:val="0"/>
          <w:w w:val="100"/>
          <w:position w:val="0"/>
          <w:shd w:val="clear" w:color="auto" w:fill="auto"/>
          <w:lang w:val="pl-PL" w:eastAsia="pl-PL" w:bidi="pl-PL"/>
        </w:rPr>
        <w:t>Besserwissertum,</w:t>
      </w:r>
      <w:r>
        <w:rPr>
          <w:b w:val="0"/>
          <w:bCs w:val="0"/>
          <w:color w:val="000000"/>
          <w:spacing w:val="0"/>
          <w:w w:val="100"/>
          <w:position w:val="0"/>
          <w:shd w:val="clear" w:color="auto" w:fill="auto"/>
          <w:lang w:val="pl-PL" w:eastAsia="pl-PL" w:bidi="pl-PL"/>
        </w:rPr>
        <w:t xml:space="preserve"> nie wydają mi się zachęcającym „posłaniem”, za którym mógłbym pośpieszyć w celu rozszerzania moich perspektyw. Pisze Pan, że „nigdy nie będzie doskonałego społeczeństwa socjalistycznego” bowiem ideał socja</w:t>
        <w:softHyphen/>
        <w:t>lizmu — równie jak doskonałe chrześcijaństwo — przerasta możli</w:t>
        <w:softHyphen/>
        <w:t>wości ludzkie. Zgadzam się z tym bez reszty, dodać tylko pragnę, że jest w socjalizmie jakaś immanentna możliwość naruszania i nadużycia pierwiastkowego humanizmu, z którą najświatlejsi i najlepsi socjaliści szamoczą się bezskutecznie od stulecia, a któ</w:t>
        <w:softHyphen/>
        <w:t>ra mnie każę instynktownie go nie lubić.</w:t>
      </w:r>
    </w:p>
    <w:p>
      <w:pPr>
        <w:pStyle w:val="Style61"/>
        <w:keepNext w:val="0"/>
        <w:keepLines w:val="0"/>
        <w:widowControl w:val="0"/>
        <w:shd w:val="clear" w:color="auto" w:fill="auto"/>
        <w:bidi w:val="0"/>
        <w:spacing w:before="0" w:after="0" w:line="199" w:lineRule="auto"/>
        <w:ind w:left="0" w:right="0" w:firstLine="260"/>
        <w:jc w:val="both"/>
      </w:pPr>
      <w:r>
        <w:rPr>
          <w:b w:val="0"/>
          <w:bCs w:val="0"/>
          <w:color w:val="000000"/>
          <w:spacing w:val="0"/>
          <w:w w:val="100"/>
          <w:position w:val="0"/>
          <w:shd w:val="clear" w:color="auto" w:fill="auto"/>
          <w:lang w:val="pl-PL" w:eastAsia="pl-PL" w:bidi="pl-PL"/>
        </w:rPr>
        <w:t>Natomiast jedno z Pańskich stwierdzeń wzbudza we mnie dość uparty sprzeciw. Napisał Pan: „Przykład Czechosłowacji wy</w:t>
        <w:softHyphen/>
        <w:br w:type="page"/>
      </w:r>
      <w:r>
        <w:rPr>
          <w:b w:val="0"/>
          <w:bCs w:val="0"/>
          <w:color w:val="000000"/>
          <w:spacing w:val="0"/>
          <w:w w:val="100"/>
          <w:position w:val="0"/>
          <w:shd w:val="clear" w:color="auto" w:fill="auto"/>
          <w:lang w:val="pl-PL" w:eastAsia="pl-PL" w:bidi="pl-PL"/>
        </w:rPr>
        <w:t>kazał, że nawet makabryczna karykatura socjalizmu jaką jest stalinizm — nie tylko nie odwraca ludzi od socjalizmu lecz prze</w:t>
        <w:softHyphen/>
        <w:t>ciwnie pogłębia tęsknotę za prawdziwym socjalizmem”. Otóż nie pogłębia. Z punktu widzenia norm ogólnoludzkich inwazja Cze</w:t>
        <w:softHyphen/>
        <w:t>chosłowacji jest ponurym aktem politycznego bandytyzmu. Z po</w:t>
        <w:softHyphen/>
        <w:t>zycji rozeznania nieuchronnych skutków totalniacka bigoteria Breżniewa jest nie bez uzasadnień. Zdolności dezintegracyjne so</w:t>
        <w:softHyphen/>
        <w:t>cjalizmu są oszałamiające. Każdy kto przeżył wstęp do Paździer</w:t>
        <w:softHyphen/>
        <w:t>nika w Polsce wie, że gdyby nie geografia to niewiele zostałoby z socjalizmu poza sentymentalnymi akcesoriami w ekonomii, mu</w:t>
        <w:softHyphen/>
        <w:t>zeach i podręcznikach szkolnych, oraz przynależnością do Paktu Warszawskiego, której celowości nikt nie poddawałby w wątpli</w:t>
        <w:softHyphen/>
        <w:t>wość. „Tęsknota za prawdziwym socjalizmem” jest aktualnie, we Wschodniej Europie, zupełnie naturalnym produktem powszech</w:t>
        <w:softHyphen/>
        <w:t xml:space="preserve">nie zaakceptowanej </w:t>
      </w:r>
      <w:r>
        <w:rPr>
          <w:b w:val="0"/>
          <w:bCs w:val="0"/>
          <w:i/>
          <w:iCs/>
          <w:color w:val="000000"/>
          <w:spacing w:val="0"/>
          <w:w w:val="100"/>
          <w:position w:val="0"/>
          <w:shd w:val="clear" w:color="auto" w:fill="auto"/>
          <w:lang w:val="fr-FR" w:eastAsia="fr-FR" w:bidi="fr-FR"/>
        </w:rPr>
        <w:t>lip-service,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czyli taktycznie nieodzownych deklaracji, a także autentycznie szczerych spekulacji doktrynal</w:t>
        <w:softHyphen/>
        <w:t xml:space="preserve">nych garści reformatorskich intelektualistów. W żadnej jednak mierze nie jest dyrektywą mas, o czym wydaje mi się, miałem więcej sposobów przekonania się, niż Pan. Masy ludzkie </w:t>
      </w:r>
      <w:r>
        <w:rPr>
          <w:b w:val="0"/>
          <w:bCs w:val="0"/>
          <w:i/>
          <w:iCs/>
          <w:color w:val="000000"/>
          <w:spacing w:val="0"/>
          <w:w w:val="100"/>
          <w:position w:val="0"/>
          <w:shd w:val="clear" w:color="auto" w:fill="auto"/>
          <w:lang w:val="pl-PL" w:eastAsia="pl-PL" w:bidi="pl-PL"/>
        </w:rPr>
        <w:t xml:space="preserve">tam, </w:t>
      </w:r>
      <w:r>
        <w:rPr>
          <w:b w:val="0"/>
          <w:bCs w:val="0"/>
          <w:color w:val="000000"/>
          <w:spacing w:val="0"/>
          <w:w w:val="100"/>
          <w:position w:val="0"/>
          <w:shd w:val="clear" w:color="auto" w:fill="auto"/>
          <w:lang w:val="pl-PL" w:eastAsia="pl-PL" w:bidi="pl-PL"/>
        </w:rPr>
        <w:t>mając do wyboru między socjalizmem, jakim go znamy, a nie</w:t>
        <w:softHyphen/>
        <w:t>ustająco ewoluującym, elastycznie zaspakajającym ich potrzeby, a nawet psychologiczne kaprysy, demokratycznym kapitalizmem, optują bezwzględnie za tym ostatnim. Po obu stronach Wielkiego Rowu.</w:t>
      </w:r>
    </w:p>
    <w:p>
      <w:pPr>
        <w:pStyle w:val="Style61"/>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Nie ma zaś innego socjalizmu poza tym, który znamy. Wszyst</w:t>
        <w:softHyphen/>
        <w:t>ko inne jest raz jeszcze teorią i przyrzeczeniem. Zaś do przewi</w:t>
        <w:softHyphen/>
        <w:t>dywań każdy z nas ma inny stosunek. Pan mówi z zachwytem o idei socjalizmu, czyli o ewentualnym socjalizmie jakiego nie znamy, karcąc mnie za napisanie książki o socjalizmie, który znam. Swoją wiarę — a może łatwowierność, lub niedomyślenie? — nazywa Pan dostrzeżeniem wielkości idei i jej perspektyw, moje sprawozdanie, którego Pan nie podważa, nazywa Pan per</w:t>
        <w:softHyphen/>
        <w:t xml:space="preserve">spektywy brakiem. Dość znany </w:t>
      </w:r>
      <w:r>
        <w:rPr>
          <w:b w:val="0"/>
          <w:bCs w:val="0"/>
          <w:color w:val="000000"/>
          <w:spacing w:val="0"/>
          <w:w w:val="100"/>
          <w:position w:val="0"/>
          <w:shd w:val="clear" w:color="auto" w:fill="auto"/>
          <w:lang w:val="fr-FR" w:eastAsia="fr-FR" w:bidi="fr-FR"/>
        </w:rPr>
        <w:t xml:space="preserve">film Alain Resnais’a </w:t>
      </w:r>
      <w:r>
        <w:rPr>
          <w:b w:val="0"/>
          <w:bCs w:val="0"/>
          <w:color w:val="000000"/>
          <w:spacing w:val="0"/>
          <w:w w:val="100"/>
          <w:position w:val="0"/>
          <w:shd w:val="clear" w:color="auto" w:fill="auto"/>
          <w:lang w:val="pl-PL" w:eastAsia="pl-PL" w:bidi="pl-PL"/>
        </w:rPr>
        <w:t xml:space="preserve">„La </w:t>
      </w:r>
      <w:r>
        <w:rPr>
          <w:b w:val="0"/>
          <w:bCs w:val="0"/>
          <w:color w:val="000000"/>
          <w:spacing w:val="0"/>
          <w:w w:val="100"/>
          <w:position w:val="0"/>
          <w:shd w:val="clear" w:color="auto" w:fill="auto"/>
          <w:lang w:val="fr-FR" w:eastAsia="fr-FR" w:bidi="fr-FR"/>
        </w:rPr>
        <w:t xml:space="preserve">guerre est finie” </w:t>
      </w:r>
      <w:r>
        <w:rPr>
          <w:b w:val="0"/>
          <w:bCs w:val="0"/>
          <w:color w:val="000000"/>
          <w:spacing w:val="0"/>
          <w:w w:val="100"/>
          <w:position w:val="0"/>
          <w:shd w:val="clear" w:color="auto" w:fill="auto"/>
          <w:lang w:val="pl-PL" w:eastAsia="pl-PL" w:bidi="pl-PL"/>
        </w:rPr>
        <w:t>oglądałem kiedyś na pokazie, po którym odbyła się dyskusja z udziałem nowojorskiego dystrybutora. Film jest kom</w:t>
        <w:softHyphen/>
        <w:t xml:space="preserve">pilacją stanów psychicznych, uczuciowych i konkretnych faktów z życia lekko starzejącego się, hiszpańskiego rewolucjonisty-emi- granta w Paryżu. Gra go </w:t>
      </w:r>
      <w:r>
        <w:rPr>
          <w:b w:val="0"/>
          <w:bCs w:val="0"/>
          <w:color w:val="000000"/>
          <w:spacing w:val="0"/>
          <w:w w:val="100"/>
          <w:position w:val="0"/>
          <w:shd w:val="clear" w:color="auto" w:fill="auto"/>
          <w:lang w:val="fr-FR" w:eastAsia="fr-FR" w:bidi="fr-FR"/>
        </w:rPr>
        <w:t xml:space="preserve">Yves </w:t>
      </w:r>
      <w:r>
        <w:rPr>
          <w:b w:val="0"/>
          <w:bCs w:val="0"/>
          <w:color w:val="000000"/>
          <w:spacing w:val="0"/>
          <w:w w:val="100"/>
          <w:position w:val="0"/>
          <w:shd w:val="clear" w:color="auto" w:fill="auto"/>
          <w:lang w:val="pl-PL" w:eastAsia="pl-PL" w:bidi="pl-PL"/>
        </w:rPr>
        <w:t>Montand. Z punktu widzenia norm etycznych i psychologicznych, gustów, upodobań, skłonności, tęsk</w:t>
        <w:softHyphen/>
        <w:t>not i snobizmów nowej światowej lewicy, Montand stanowi jej wzór, ideał i apoteozę: jest przystojny, doskonale ubrany, zmęczo</w:t>
        <w:softHyphen/>
        <w:t>ny (walczył z faszyzmem), sfrustrowany (nie pokonał go), zgorz</w:t>
        <w:softHyphen/>
        <w:t>kniały, pogardliwy, ma dwa stosunki płciowe z dwiema różnymi paniami w ciągu dwóch godzin filmu, nade wszystko zaś nie prze- staje uprawiać politycznej subwersji przeciw Franco, co jest rów</w:t>
        <w:softHyphen/>
        <w:t>nie podniecające jak cnotliwe. Spytałem prowadzącego dyskusję, czy reżyser zastanowił się nad tym, kim zostanie bohater po zwy</w:t>
        <w:softHyphen/>
        <w:t>cięstwie swego obozu. Odpowiedział mi: „Nie rozumiem pytania...” Oczywiście, nie rozumiał, bo niby skąd miał wiedzieć, na przy</w:t>
        <w:softHyphen/>
        <w:t>kład, o procencie uczestników wojny hiszpańskiej w polskim</w:t>
        <w:br w:type="page"/>
      </w:r>
      <w:r>
        <w:rPr>
          <w:b w:val="0"/>
          <w:bCs w:val="0"/>
          <w:color w:val="000000"/>
          <w:spacing w:val="0"/>
          <w:w w:val="100"/>
          <w:position w:val="0"/>
          <w:shd w:val="clear" w:color="auto" w:fill="auto"/>
          <w:lang w:val="pl-PL" w:eastAsia="pl-PL" w:bidi="pl-PL"/>
        </w:rPr>
        <w:t>UB. Dodałem, że moim zdaniem, prawdopodobnie zostanie ofi</w:t>
        <w:softHyphen/>
        <w:t>cerem policji politycznej, czyli dławicielem wolności, czyli, że bę</w:t>
        <w:softHyphen/>
        <w:t>dzie gonił, badał i ewentualnie torturował tych, którzy go gonią teraz, a może też i wielu innych. Zewsząd ogarnęły mnie spoj</w:t>
        <w:softHyphen/>
        <w:t>rzenia pełne irytacji i niesmaku. Wykazałem fatalny brak per-</w:t>
      </w:r>
    </w:p>
    <w:tbl>
      <w:tblPr>
        <w:tblOverlap w:val="never"/>
        <w:jc w:val="center"/>
        <w:tblLayout w:type="fixed"/>
      </w:tblPr>
      <w:tblGrid>
        <w:gridCol w:w="2153"/>
        <w:gridCol w:w="947"/>
        <w:gridCol w:w="2570"/>
      </w:tblGrid>
      <w:tr>
        <w:trPr>
          <w:trHeight w:val="306"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spektywy.</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716"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Z poważaniem,</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58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tc>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58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Leopold TYRMAND</w:t>
            </w:r>
          </w:p>
        </w:tc>
      </w:tr>
      <w:tr>
        <w:trPr>
          <w:trHeight w:val="457" w:hRule="exact"/>
        </w:trPr>
        <w:tc>
          <w:tcPr>
            <w:gridSpan w:val="2"/>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Wielce Szanowny Panie Redaktorze!</w:t>
            </w:r>
          </w:p>
        </w:tc>
        <w:tc>
          <w:tcPr>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Melbourne, 17 listopada 1968 r.</w:t>
            </w:r>
          </w:p>
        </w:tc>
      </w:tr>
    </w:tbl>
    <w:p>
      <w:pPr>
        <w:widowControl w:val="0"/>
        <w:spacing w:after="139" w:line="1" w:lineRule="exact"/>
      </w:pP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Brak jednego cudzysłowu, a ileż zmian w sensie ! W numerze listopado</w:t>
        <w:softHyphen/>
        <w:t>wym p. Korson podał, że w październiku powstało „Towarzystwo Przyjaciół Kultury”. A tymczasem założyliśmy Towarzystwo Przyjaciół Paryskiej „Kul</w:t>
        <w:softHyphen/>
        <w:t>tury”, czyli Pańskiego pisma. Choć nie wszyscy z naszego grona zgadzają się ze wszystkim co się w „Kulturze” ukazuje, lub co i jak tam jest komento</w:t>
        <w:softHyphen/>
        <w:t>wane, niemniej uważamy, iż „Kultura” reprezentuje na Emigracji jedyną realną i wskazaną akcję polityczną (i wydawniczą!), oraz ma pierwszorzędny wkład do kultury narodowej i jej obrony — dlatego też chcemy pomóc „Kulturze”.</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Jak? Nie tylko przez sprzedaż znaczków (co nas zresztą mało zachwyca, bo tak już jest na Emigracji, że kto odczuwa potrzebę kultury czy rozumie „Kulturę”, ten nie ma pieniędzy i na odwrót), ale i przez zdobywanie nowych prenumeratorów dla pisma i „Zeszytów Historycznych”, przez urządzanie imprez (zorganizowaliśmy „Lampkę wina” z Henrykiem Szeryngiem, gdy tu koncertował odnosząc triumfy) i przez dyskusje nad ciekawszymi artyku</w:t>
        <w:softHyphen/>
        <w:t>łami czy inicjatywami (aby Redakcja mogła mieć jak najwięcej ech i głosów z terenu, co powinno chyba pomóc w redagowaniu pisma). Chcemy również wprowadzić wśród nas zwyczaj, by podobnie jak na barmycwach u Żydów zbiera się na Izrael, u nas zbierano na weselach i imieninach na „Kulturę”.</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Równocześnie przesyłamy ciut ponad 200 dolarów australijskich (mocniej</w:t>
        <w:softHyphen/>
        <w:t>szych zresztą od amerykańskich) uzyskanych ze sprzedaży znaczków i z impre</w:t>
        <w:softHyphen/>
        <w:t>zy, oraz dalsze dwie prenumeraty (poprzednio 5). Zaprzyjaźnionej firmie kon</w:t>
        <w:softHyphen/>
        <w:t>kurencyjnej, londyńskim „Wiadomościom” też zdobyliśmy kilka prenumerat.</w:t>
      </w:r>
    </w:p>
    <w:p>
      <w:pPr>
        <w:pStyle w:val="Style27"/>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Zamiast wysyłać na Boże Narodzenie miłe, kłopotliwe, kosztowne i w su</w:t>
        <w:softHyphen/>
        <w:t>mie bezużyteczne kartki z życzeniami, znów zbierzemy parę groszy na wspo</w:t>
        <w:softHyphen/>
        <w:t>mniany cel. Wierzymy, że podobne koła Przyjaciół „Kultury” (nie mające zresztą być nowymi, jeszcze jednymi organizacjami, a raczej tylko gronami ludzi dobrej woli) powstaną i w innych ośrodkach i będą się cieszyć poparciem miejscowej prasy polskiej, jak my melbourneńskiego „Tygodnika Polskiego”.</w:t>
      </w:r>
    </w:p>
    <w:p>
      <w:pPr>
        <w:pStyle w:val="Style27"/>
        <w:keepNext w:val="0"/>
        <w:keepLines w:val="0"/>
        <w:widowControl w:val="0"/>
        <w:shd w:val="clear" w:color="auto" w:fill="auto"/>
        <w:tabs>
          <w:tab w:pos="3898" w:val="left"/>
        </w:tabs>
        <w:bidi w:val="0"/>
        <w:spacing w:before="0" w:after="140"/>
        <w:ind w:left="0" w:right="0"/>
        <w:jc w:val="both"/>
      </w:pPr>
      <w:r>
        <w:rPr>
          <w:color w:val="000000"/>
          <w:spacing w:val="0"/>
          <w:w w:val="100"/>
          <w:position w:val="0"/>
          <w:shd w:val="clear" w:color="auto" w:fill="auto"/>
          <w:lang w:val="pl-PL" w:eastAsia="pl-PL" w:bidi="pl-PL"/>
        </w:rPr>
        <w:t>Z poważaniem,</w:t>
        <w:tab/>
      </w:r>
      <w:r>
        <w:rPr>
          <w:i/>
          <w:iCs/>
          <w:color w:val="000000"/>
          <w:spacing w:val="0"/>
          <w:w w:val="100"/>
          <w:position w:val="0"/>
          <w:shd w:val="clear" w:color="auto" w:fill="auto"/>
          <w:lang w:val="pl-PL" w:eastAsia="pl-PL" w:bidi="pl-PL"/>
        </w:rPr>
        <w:t>Andrzej CHCIUK</w:t>
      </w:r>
    </w:p>
    <w:p>
      <w:pPr>
        <w:pStyle w:val="Style61"/>
        <w:keepNext w:val="0"/>
        <w:keepLines w:val="0"/>
        <w:widowControl w:val="0"/>
        <w:shd w:val="clear" w:color="auto" w:fill="auto"/>
        <w:bidi w:val="0"/>
        <w:spacing w:before="0" w:after="14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Boston, 23 listopada 1968 r.</w:t>
      </w:r>
    </w:p>
    <w:p>
      <w:pPr>
        <w:pStyle w:val="Style27"/>
        <w:keepNext w:val="0"/>
        <w:keepLines w:val="0"/>
        <w:widowControl w:val="0"/>
        <w:shd w:val="clear" w:color="auto" w:fill="auto"/>
        <w:bidi w:val="0"/>
        <w:spacing w:before="0" w:after="140"/>
        <w:ind w:left="0" w:right="0" w:firstLine="260"/>
        <w:jc w:val="both"/>
      </w:pPr>
      <w:r>
        <w:rPr>
          <w:color w:val="000000"/>
          <w:spacing w:val="0"/>
          <w:w w:val="100"/>
          <w:position w:val="0"/>
          <w:shd w:val="clear" w:color="auto" w:fill="auto"/>
          <w:lang w:val="pl-PL" w:eastAsia="pl-PL" w:bidi="pl-PL"/>
        </w:rPr>
        <w:t>Szanowny Panie Redaktorze,</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numerze czerwcowym-lipcowym oraz w specjalnym numerze czecho</w:t>
        <w:softHyphen/>
        <w:t xml:space="preserve">słowackim ogłosiła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dwa apele o zbiórkę funduszów na dalszą akcję wydawniczą. Instytut Literacki ma w tej dziedzinie ogromne osiągnięcia. Zostaną one niewątpliwie odpowiednio ocenione przez przyszłego Gadona</w:t>
        <w:br w:type="page"/>
      </w:r>
      <w:r>
        <w:rPr>
          <w:color w:val="000000"/>
          <w:spacing w:val="0"/>
          <w:w w:val="100"/>
          <w:position w:val="0"/>
          <w:shd w:val="clear" w:color="auto" w:fill="auto"/>
          <w:lang w:val="pl-PL" w:eastAsia="pl-PL" w:bidi="pl-PL"/>
        </w:rPr>
        <w:t xml:space="preserve">naszej emigracji. Nie o tej akcji chciałem jednak mówić. Pragnę zwrócić uwagę na polityczne akcenty obu apelów. W numerze z czerwca-lipca czytamy, że Redakcja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pragnie „stymulować procesy zachodzące w Kraju”, oraz „być katalizatorem... i skupiskiem sił gotowych do działania”.</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Apel ten wskazuje, że zespół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pragnie odgrywać czynną rolę w procesach politycznych, przebiegających w Kraju. Czy zespół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ma po temu odpowiednie kwalifikacje? Warunkiem akcji politycznej jest przecież współuczestnictwo ryzyka i współodpowiedzialność za rezultaty. Czy zespół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warunki te spełnia? I czy zdaje sobie należycie sprawę ze stawki, o którą szło i ciągle jeszcze chodzi?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tymże samym numerze czytamy, że demonstracje marcowe studentów doprowadziły do sytuacji wręcz rewolucyjnej :</w:t>
      </w:r>
    </w:p>
    <w:p>
      <w:pPr>
        <w:pStyle w:val="Style27"/>
        <w:keepNext w:val="0"/>
        <w:keepLines w:val="0"/>
        <w:widowControl w:val="0"/>
        <w:shd w:val="clear" w:color="auto" w:fill="auto"/>
        <w:bidi w:val="0"/>
        <w:spacing w:before="0" w:after="0" w:line="221" w:lineRule="auto"/>
        <w:ind w:left="520" w:right="0" w:firstLine="40"/>
        <w:jc w:val="both"/>
      </w:pPr>
      <w:r>
        <w:rPr>
          <w:color w:val="000000"/>
          <w:spacing w:val="0"/>
          <w:w w:val="100"/>
          <w:position w:val="0"/>
          <w:shd w:val="clear" w:color="auto" w:fill="auto"/>
          <w:lang w:val="pl-PL" w:eastAsia="pl-PL" w:bidi="pl-PL"/>
        </w:rPr>
        <w:t>„Jest już pewne ponad wszelką wątpliwość, że gdyby ich akcja nie wygasła była zbyt wcześnie, ogarnęłaby w końcu robotników i dopro</w:t>
        <w:softHyphen/>
        <w:t>wadziłaby (jak w Czechosłowacji) do przełomu w partii”.</w:t>
      </w:r>
    </w:p>
    <w:p>
      <w:pPr>
        <w:pStyle w:val="Style2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Zgadzam się z pierwszą częścią tego stwierdzenia, odrzucam jednak wnioski, które z niego zespół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wyciąga. Do „przełomu w partii” Moskwa nigdy by nie dopuściła, bo „kierownicza rola partii” w państwach wasalnych jest jednym z kanonów polityki sowieckiej. Zagrożenie tej roli w Czechosłowacji było właśnie jednym z powodów interwencji sierpniowej. W państwach wa</w:t>
        <w:softHyphen/>
        <w:t>salnych typu sowieckiego odwilż ma ściśle określone granice.</w:t>
      </w:r>
    </w:p>
    <w:p>
      <w:pPr>
        <w:pStyle w:val="Style27"/>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końcu października br. rozmawiałem z wiedeńskim korespondentem radia zachodnioniemieckiego, Hans </w:t>
      </w:r>
      <w:r>
        <w:rPr>
          <w:color w:val="000000"/>
          <w:spacing w:val="0"/>
          <w:w w:val="100"/>
          <w:position w:val="0"/>
          <w:shd w:val="clear" w:color="auto" w:fill="auto"/>
          <w:lang w:val="fr-FR" w:eastAsia="fr-FR" w:bidi="fr-FR"/>
        </w:rPr>
        <w:t xml:space="preserve">Jakob </w:t>
      </w:r>
      <w:r>
        <w:rPr>
          <w:color w:val="000000"/>
          <w:spacing w:val="0"/>
          <w:w w:val="100"/>
          <w:position w:val="0"/>
          <w:shd w:val="clear" w:color="auto" w:fill="auto"/>
          <w:lang w:val="pl-PL" w:eastAsia="pl-PL" w:bidi="pl-PL"/>
        </w:rPr>
        <w:t>Stehle. Jest on m.in. autorem nader dla Polski przychylnej książki „Nachbar Polen”. W sierpniu, z okazji przy</w:t>
        <w:softHyphen/>
        <w:t xml:space="preserve">jęcia wydanego przez Dubczeka dla Marszałka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na Hradczanach, rozma</w:t>
        <w:softHyphen/>
        <w:t>wiał on z szeregiem dygnitarzy sowieckich, m.in. z ambasadorem w Pradze. Gdy Stehle zauważył, że sytuacja w Czechosłowacji wydaje się być napięta, sowiecki dyplomata zgodził się całkowicie. Dodał jednak, że uważa sytuację w Polsce za o wiele groźniejszą, o krok od wybuchu. Ocena ta pokrywa się z tym, co usłyszałem od grupy historyków polskich, których spotkałem parę dni przed rozmową z dziennikarzem niemieckim, na międzynarodowym kon</w:t>
        <w:softHyphen/>
        <w:t>gresie z okazji pięćdziesięciolecia upadku monarchii habsburskiej. N.b. Stehle dodał, że na szczęście Polska zatrzymała się o krok od przepaści, bo jeden fałszywy krok mógłby spowodować, że interwencja sowiecka mogłaby się skierować na Polskę, a nie na Czechosłowację (tak jak w październiku 1956 roku skierowała się na Węgry, Polskę wówczas oszczędzając).</w:t>
      </w:r>
    </w:p>
    <w:p>
      <w:pPr>
        <w:pStyle w:val="Style27"/>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Czy Polska miałaby raz jeszcze odegrać rolę „Winkelryda Narodów”? Tak więc, wydaje się, że „kompleks budapesztański”, nad którym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tak w czerwcu-lipcu biadała, okazał się jednak zahamowaniem zbawiennym.</w:t>
      </w:r>
    </w:p>
    <w:p>
      <w:pPr>
        <w:pStyle w:val="Style27"/>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 tymże samym apelu czytamy o „detonatorze” czechosłowackim. Deto</w:t>
        <w:softHyphen/>
        <w:t xml:space="preserve">natory, jak wiadomo, służą do powodowania wybuchów. O jakie wybuchy chodziło zespołowi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Skąd taka rewolucyjna frazeologia w organie propagatorów ewolucjonizmu, skąd wyrzeczenie się tak długo i uporczywie głoszonej teorii? List ten piszę nie jako przeciwnik ewolucjonizmu, ale właśnie jako jego zwolennik, stając w obronie tej w zasadzie słusznej tezy. Od roku 1956 przynajmniej jasnym się stało, że Rosja krok za krokiem traci panowa</w:t>
        <w:softHyphen/>
        <w:t>nie nad Europą Środkowo-Wschodnią. Jedynie jakieś tragiczne, nieprzemyślane pociągnięcia, nieobliczalne wyskoki ze strony albo Zachodu albo mieszkańców tego obszaru, mogłyby uratować sowieckie panowanie.</w:t>
      </w:r>
    </w:p>
    <w:p>
      <w:pPr>
        <w:pStyle w:val="Style27"/>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październikowym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ukazał się drugi apel do czytelni</w:t>
        <w:softHyphen/>
        <w:t>ków, w którym czytamy:</w:t>
      </w:r>
    </w:p>
    <w:p>
      <w:pPr>
        <w:pStyle w:val="Style27"/>
        <w:keepNext w:val="0"/>
        <w:keepLines w:val="0"/>
        <w:widowControl w:val="0"/>
        <w:shd w:val="clear" w:color="auto" w:fill="auto"/>
        <w:bidi w:val="0"/>
        <w:spacing w:before="0" w:after="0" w:line="221" w:lineRule="auto"/>
        <w:ind w:left="520" w:right="0" w:firstLine="40"/>
        <w:jc w:val="both"/>
      </w:pPr>
      <w:r>
        <w:rPr>
          <w:color w:val="000000"/>
          <w:spacing w:val="0"/>
          <w:w w:val="100"/>
          <w:position w:val="0"/>
          <w:shd w:val="clear" w:color="auto" w:fill="auto"/>
          <w:lang w:val="pl-PL" w:eastAsia="pl-PL" w:bidi="pl-PL"/>
        </w:rPr>
        <w:t xml:space="preserve">„Powtarzana często przez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diagnoza polityczna okazała się na przykładzie Czechosłowacji tragicznie ścisła...”</w:t>
      </w:r>
    </w:p>
    <w:p>
      <w:pPr>
        <w:pStyle w:val="Style27"/>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Wiele czytałem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ocen trafnych, ale na pewno nie należy do nich ocena kryzysu czechosłowackiego. Wystarczy przejrzeć odpowiednie nu</w:t>
        <w:softHyphen/>
        <w:t xml:space="preserve">mery pisma, aby stwierdzić,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została porwana przez pęd bezkrytycz</w:t>
        <w:softHyphen/>
        <w:br w:type="page"/>
      </w:r>
      <w:r>
        <w:rPr>
          <w:color w:val="000000"/>
          <w:spacing w:val="0"/>
          <w:w w:val="100"/>
          <w:position w:val="0"/>
          <w:shd w:val="clear" w:color="auto" w:fill="auto"/>
          <w:lang w:val="pl-PL" w:eastAsia="pl-PL" w:bidi="pl-PL"/>
        </w:rPr>
        <w:t xml:space="preserve">nego podziwu nie tylko dla </w:t>
      </w:r>
      <w:r>
        <w:rPr>
          <w:i/>
          <w:iCs/>
          <w:color w:val="000000"/>
          <w:spacing w:val="0"/>
          <w:w w:val="100"/>
          <w:position w:val="0"/>
          <w:shd w:val="clear" w:color="auto" w:fill="auto"/>
          <w:lang w:val="pl-PL" w:eastAsia="pl-PL" w:bidi="pl-PL"/>
        </w:rPr>
        <w:t>istoty,</w:t>
      </w:r>
      <w:r>
        <w:rPr>
          <w:color w:val="000000"/>
          <w:spacing w:val="0"/>
          <w:w w:val="100"/>
          <w:position w:val="0"/>
          <w:shd w:val="clear" w:color="auto" w:fill="auto"/>
          <w:lang w:val="pl-PL" w:eastAsia="pl-PL" w:bidi="pl-PL"/>
        </w:rPr>
        <w:t xml:space="preserve"> ale także </w:t>
      </w:r>
      <w:r>
        <w:rPr>
          <w:i/>
          <w:iCs/>
          <w:color w:val="000000"/>
          <w:spacing w:val="0"/>
          <w:w w:val="100"/>
          <w:position w:val="0"/>
          <w:shd w:val="clear" w:color="auto" w:fill="auto"/>
          <w:lang w:val="pl-PL" w:eastAsia="pl-PL" w:bidi="pl-PL"/>
        </w:rPr>
        <w:t>tempa</w:t>
      </w:r>
      <w:r>
        <w:rPr>
          <w:color w:val="000000"/>
          <w:spacing w:val="0"/>
          <w:w w:val="100"/>
          <w:position w:val="0"/>
          <w:shd w:val="clear" w:color="auto" w:fill="auto"/>
          <w:lang w:val="pl-PL" w:eastAsia="pl-PL" w:bidi="pl-PL"/>
        </w:rPr>
        <w:t xml:space="preserve"> eksperymentu przebie</w:t>
        <w:softHyphen/>
        <w:t xml:space="preserve">gającego w tym kraju. A przecież to właśnie o </w:t>
      </w:r>
      <w:r>
        <w:rPr>
          <w:i/>
          <w:iCs/>
          <w:color w:val="000000"/>
          <w:spacing w:val="0"/>
          <w:w w:val="100"/>
          <w:position w:val="0"/>
          <w:shd w:val="clear" w:color="auto" w:fill="auto"/>
          <w:lang w:val="pl-PL" w:eastAsia="pl-PL" w:bidi="pl-PL"/>
        </w:rPr>
        <w:t>tempo</w:t>
      </w:r>
      <w:r>
        <w:rPr>
          <w:color w:val="000000"/>
          <w:spacing w:val="0"/>
          <w:w w:val="100"/>
          <w:position w:val="0"/>
          <w:shd w:val="clear" w:color="auto" w:fill="auto"/>
          <w:lang w:val="pl-PL" w:eastAsia="pl-PL" w:bidi="pl-PL"/>
        </w:rPr>
        <w:t xml:space="preserve"> w tym wypadku cho</w:t>
        <w:softHyphen/>
        <w:t>dziło! Wszyscy przyjaciele Czechosłowacji (a do takich zaliczam się, choćby z tytułu przeszło 30 lat współpracy ze wszystkimi możliwymi klubami i związ</w:t>
        <w:softHyphen/>
        <w:t xml:space="preserve">kami pracującymi nad zbliżeniem między obu narodami) cieszyli się z </w:t>
      </w:r>
      <w:r>
        <w:rPr>
          <w:i/>
          <w:iCs/>
          <w:color w:val="000000"/>
          <w:spacing w:val="0"/>
          <w:w w:val="100"/>
          <w:position w:val="0"/>
          <w:shd w:val="clear" w:color="auto" w:fill="auto"/>
          <w:lang w:val="pl-PL" w:eastAsia="pl-PL" w:bidi="pl-PL"/>
        </w:rPr>
        <w:t xml:space="preserve">istoty </w:t>
      </w:r>
      <w:r>
        <w:rPr>
          <w:color w:val="000000"/>
          <w:spacing w:val="0"/>
          <w:w w:val="100"/>
          <w:position w:val="0"/>
          <w:shd w:val="clear" w:color="auto" w:fill="auto"/>
          <w:lang w:val="pl-PL" w:eastAsia="pl-PL" w:bidi="pl-PL"/>
        </w:rPr>
        <w:t>zachodzących tam procesów i mieli nadzieję, że prędzej czy późnej, drogą politycznej osmozy przenikną one do innych krajów Europy Środkowo-Wscho</w:t>
        <w:softHyphen/>
        <w:t xml:space="preserve">dniej. Ale czy istotnie można powiedzieć, że </w:t>
      </w:r>
      <w:r>
        <w:rPr>
          <w:i/>
          <w:iCs/>
          <w:color w:val="000000"/>
          <w:spacing w:val="0"/>
          <w:w w:val="100"/>
          <w:position w:val="0"/>
          <w:shd w:val="clear" w:color="auto" w:fill="auto"/>
          <w:lang w:val="pl-PL" w:eastAsia="pl-PL" w:bidi="pl-PL"/>
        </w:rPr>
        <w:t>tempo</w:t>
      </w:r>
      <w:r>
        <w:rPr>
          <w:color w:val="000000"/>
          <w:spacing w:val="0"/>
          <w:w w:val="100"/>
          <w:position w:val="0"/>
          <w:shd w:val="clear" w:color="auto" w:fill="auto"/>
          <w:lang w:val="pl-PL" w:eastAsia="pl-PL" w:bidi="pl-PL"/>
        </w:rPr>
        <w:t xml:space="preserve"> obrane przez Dubczeka było w obecnych warunkach najwłaściwsze? Czy nie dał on, przypadkiem, licz</w:t>
        <w:softHyphen/>
        <w:t>nych pretekstów do interwencji? Czy np. stworzenie stacji radiowej nadającej w języku ukraińskim audycje na Ukrainę sowiecką, czy zapraszanie stamtąd licznych delegacji dla zapoznania ich z czechosłowackimi osiągnięciami w dzie</w:t>
        <w:softHyphen/>
        <w:t>dzinie liberalizacji i demokratyzacji, były istotnie posunięciami najlepiej za</w:t>
        <w:softHyphen/>
        <w:t>bezpieczającymi powodzenie i trwałość rodzimego eksperymentu? Przecież sami Czesi mają na ten temat poważne wątpliwości.</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specjalnym numerze czechosłowackim z listopada br., w rozsądnym pod wielu względami (szczególnie w zakończeniu) artykule, Mieroszewski pisze m.in.:</w:t>
      </w:r>
    </w:p>
    <w:p>
      <w:pPr>
        <w:pStyle w:val="Style27"/>
        <w:keepNext w:val="0"/>
        <w:keepLines w:val="0"/>
        <w:widowControl w:val="0"/>
        <w:shd w:val="clear" w:color="auto" w:fill="auto"/>
        <w:bidi w:val="0"/>
        <w:spacing w:before="0" w:after="0" w:line="221" w:lineRule="auto"/>
        <w:ind w:left="560" w:right="0" w:firstLine="0"/>
        <w:jc w:val="both"/>
      </w:pPr>
      <w:r>
        <w:rPr>
          <w:color w:val="000000"/>
          <w:spacing w:val="0"/>
          <w:w w:val="100"/>
          <w:position w:val="0"/>
          <w:shd w:val="clear" w:color="auto" w:fill="auto"/>
          <w:lang w:val="pl-PL" w:eastAsia="pl-PL" w:bidi="pl-PL"/>
        </w:rPr>
        <w:t>„Podwójna hegemonia opiera się na systemie jałtańskim, który prze</w:t>
        <w:softHyphen/>
        <w:t>widuje nietykalne sfery wpływów. Gdyby Rosjanie zrównali Pragę z ziemią — Waszyngton ograniczyłby się do słów ubolewania”.</w:t>
      </w:r>
    </w:p>
    <w:p>
      <w:pPr>
        <w:pStyle w:val="Style27"/>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Pozwalam sobie dodać, że to samo byłoby z Warszawą, a niewiele brako</w:t>
        <w:softHyphen/>
        <w:t>wało do tego, aby Polacy „stymulowani” przez swą emigrację, raz jeszcze dali po temu okazję. Stwierdzenie Mieroszewskiego przypomina jedną kardy</w:t>
        <w:softHyphen/>
        <w:t>nalną prawdę: że wypadki w Europie Środkowo-Wschodniej rozgrywają się w ramach sztywnego, przemożnego układu sił, stworzonego u schyłku Drugiej Wojny Światowej. Tylko przemiany na najwyższym szczeblu światowym mogłyby doprowadzić do zmiany tego układu. Jeżeli chcemy działać skutecz</w:t>
        <w:softHyphen/>
        <w:t>nie, bez prowokowania nowych Budapesztów, musimy działać ostrożnie, sto</w:t>
        <w:softHyphen/>
        <w:t>pniowo, tzn. w ramach istniejącego układu i z liczeniem się z naszymi możli</w:t>
        <w:softHyphen/>
        <w:t xml:space="preserve">wościami oraz reakcjami sił dyktujących trwałość układu. To było, moim zdaniem, przesłanką linii propagowanej dotychczas tak konsekwentnie i często tak wymownie przez zespół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Jestem zdziwiony, że głosząc tę linię przez szereg lat zespół ten dał się nagle ponieść nastrojom chwili i linii tej się sprzeniewierzył.</w:t>
      </w:r>
    </w:p>
    <w:p>
      <w:pPr>
        <w:pStyle w:val="Style27"/>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Proszę przyjąć, Szanowny Panie Redaktorze, wyrazy mego poważania.</w:t>
      </w:r>
    </w:p>
    <w:p>
      <w:pPr>
        <w:pStyle w:val="Style27"/>
        <w:keepNext w:val="0"/>
        <w:keepLines w:val="0"/>
        <w:widowControl w:val="0"/>
        <w:shd w:val="clear" w:color="auto" w:fill="auto"/>
        <w:bidi w:val="0"/>
        <w:spacing w:before="0" w:after="0" w:line="221" w:lineRule="auto"/>
        <w:ind w:left="0" w:right="380" w:firstLine="0"/>
        <w:jc w:val="right"/>
      </w:pPr>
      <w:r>
        <w:rPr>
          <w:i/>
          <w:iCs/>
          <w:color w:val="000000"/>
          <w:spacing w:val="0"/>
          <w:w w:val="100"/>
          <w:position w:val="0"/>
          <w:shd w:val="clear" w:color="auto" w:fill="auto"/>
          <w:lang w:val="fr-FR" w:eastAsia="fr-FR" w:bidi="fr-FR"/>
        </w:rPr>
        <w:t xml:space="preserve">M. </w:t>
      </w:r>
      <w:r>
        <w:rPr>
          <w:i/>
          <w:iCs/>
          <w:color w:val="000000"/>
          <w:spacing w:val="0"/>
          <w:w w:val="100"/>
          <w:position w:val="0"/>
          <w:shd w:val="clear" w:color="auto" w:fill="auto"/>
          <w:lang w:val="pl-PL" w:eastAsia="pl-PL" w:bidi="pl-PL"/>
        </w:rPr>
        <w:t>K. DZIEWANOWSKI</w:t>
      </w:r>
    </w:p>
    <w:p>
      <w:pPr>
        <w:pStyle w:val="Style27"/>
        <w:keepNext w:val="0"/>
        <w:keepLines w:val="0"/>
        <w:widowControl w:val="0"/>
        <w:shd w:val="clear" w:color="auto" w:fill="auto"/>
        <w:bidi w:val="0"/>
        <w:spacing w:before="0" w:after="320" w:line="221" w:lineRule="auto"/>
        <w:ind w:left="0" w:right="0" w:firstLine="0"/>
        <w:jc w:val="right"/>
      </w:pPr>
      <w:r>
        <w:rPr>
          <w:color w:val="000000"/>
          <w:spacing w:val="0"/>
          <w:w w:val="100"/>
          <w:position w:val="0"/>
          <w:shd w:val="clear" w:color="auto" w:fill="auto"/>
          <w:lang w:val="pl-PL" w:eastAsia="pl-PL" w:bidi="pl-PL"/>
        </w:rPr>
        <w:t>Profesor Historii Uniwersytetu w Bostonie.</w:t>
      </w:r>
    </w:p>
    <w:p>
      <w:pPr>
        <w:pStyle w:val="Style27"/>
        <w:keepNext w:val="0"/>
        <w:keepLines w:val="0"/>
        <w:widowControl w:val="0"/>
        <w:numPr>
          <w:ilvl w:val="0"/>
          <w:numId w:val="31"/>
        </w:numPr>
        <w:shd w:val="clear" w:color="auto" w:fill="auto"/>
        <w:tabs>
          <w:tab w:pos="273" w:val="left"/>
        </w:tabs>
        <w:bidi w:val="0"/>
        <w:spacing w:before="0" w:after="200" w:line="221" w:lineRule="auto"/>
        <w:ind w:left="0" w:right="0" w:firstLine="0"/>
        <w:jc w:val="both"/>
      </w:pPr>
      <w:r>
        <w:rPr>
          <w:color w:val="000000"/>
          <w:spacing w:val="0"/>
          <w:w w:val="100"/>
          <w:position w:val="0"/>
          <w:shd w:val="clear" w:color="auto" w:fill="auto"/>
          <w:lang w:val="pl-PL" w:eastAsia="pl-PL" w:bidi="pl-PL"/>
        </w:rPr>
        <w:t xml:space="preserve">Kultura </w:t>
      </w:r>
      <w:r>
        <w:rPr>
          <w:i/>
          <w:iCs/>
          <w:color w:val="000000"/>
          <w:spacing w:val="0"/>
          <w:w w:val="100"/>
          <w:position w:val="0"/>
          <w:shd w:val="clear" w:color="auto" w:fill="auto"/>
          <w:lang w:val="pl-PL" w:eastAsia="pl-PL" w:bidi="pl-PL"/>
        </w:rPr>
        <w:t>nigdy nie ukrywała że jest nie tylko miesięcznikiem i domem wydawniczym, lecz również ośrodkiem politycznym; a skoro nim jest, to trudno się chyba dziwić że „pragnie odgrywać czynną rolę w procesach poli</w:t>
        <w:softHyphen/>
        <w:t>tycznych zachodzących w kraju”. Nie wiadomo co należy rozumieć przez „od</w:t>
        <w:softHyphen/>
        <w:t>powiednie kwalifikacje”, o których pisze autor listu. Kto i jak ma decy</w:t>
        <w:softHyphen/>
        <w:t>dować o posiadaniu (lub nie posiadaniu) takich „odpowiednich kwalifikacji”? Kwalifikacjami emigrantów politycznych są ich dorobek, działalność i rezo</w:t>
        <w:softHyphen/>
        <w:t>nans w kraju. Zespoły polityczne, które takich naturalnych kwalifikacji nie posiadają, przestają po prostu po pewnym czasie istnieć, albo cokolwiek znaczyć. Waga i zasięg</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chyba rosną (po przeszło dwudziestu latach istnienia), co zdaje się dowodzić że nie grozi jej naturalna dyskwalifikacja. Demagogiczny jest argument o „współuczestnictwie ryzyka” i „współodpowie</w:t>
        <w:softHyphen/>
        <w:t>dzialności za rezultaty”. Wszyscy działający emigranci polityczni są i byli zawsze współodpowiedzialni za rezultaty swojej działalności politycznej, a na</w:t>
        <w:br w:type="page"/>
      </w:r>
      <w:r>
        <w:rPr>
          <w:i/>
          <w:iCs/>
          <w:color w:val="000000"/>
          <w:spacing w:val="0"/>
          <w:w w:val="100"/>
          <w:position w:val="0"/>
          <w:shd w:val="clear" w:color="auto" w:fill="auto"/>
          <w:lang w:val="pl-PL" w:eastAsia="pl-PL" w:bidi="pl-PL"/>
        </w:rPr>
        <w:t>obczyźnie znajdują się nie dlatego że chcą uniknąć uczestnictwa w ryzyku lecz dlatego że w wielu wypadkach mogą działać lepiej i skuteczniej poza zasięgiem rodzimych policji.</w:t>
      </w:r>
    </w:p>
    <w:p>
      <w:pPr>
        <w:pStyle w:val="Style27"/>
        <w:keepNext w:val="0"/>
        <w:keepLines w:val="0"/>
        <w:widowControl w:val="0"/>
        <w:numPr>
          <w:ilvl w:val="0"/>
          <w:numId w:val="31"/>
        </w:numPr>
        <w:shd w:val="clear" w:color="auto" w:fill="auto"/>
        <w:tabs>
          <w:tab w:pos="273" w:val="left"/>
        </w:tabs>
        <w:bidi w:val="0"/>
        <w:spacing w:before="0" w:after="0" w:line="221" w:lineRule="auto"/>
        <w:ind w:left="0" w:right="0" w:firstLine="0"/>
        <w:jc w:val="both"/>
      </w:pPr>
      <w:r>
        <w:rPr>
          <w:i/>
          <w:iCs/>
          <w:color w:val="000000"/>
          <w:spacing w:val="0"/>
          <w:w w:val="100"/>
          <w:position w:val="0"/>
          <w:shd w:val="clear" w:color="auto" w:fill="auto"/>
          <w:lang w:val="pl-PL" w:eastAsia="pl-PL" w:bidi="pl-PL"/>
        </w:rPr>
        <w:t>Cokolwiek się powie o „kanonach polityki sowieckiej w państwach wasal</w:t>
        <w:softHyphen/>
        <w:t>nych”, przełom w partii jest możliwy. Nastąpił on w Czechosłowacji i</w:t>
      </w:r>
      <w:r>
        <w:rPr>
          <w:color w:val="000000"/>
          <w:spacing w:val="0"/>
          <w:w w:val="100"/>
          <w:position w:val="0"/>
          <w:shd w:val="clear" w:color="auto" w:fill="auto"/>
          <w:lang w:val="pl-PL" w:eastAsia="pl-PL" w:bidi="pl-PL"/>
        </w:rPr>
        <w:t xml:space="preserve"> trwa nadal </w:t>
      </w:r>
      <w:r>
        <w:rPr>
          <w:i/>
          <w:iCs/>
          <w:color w:val="000000"/>
          <w:spacing w:val="0"/>
          <w:w w:val="100"/>
          <w:position w:val="0"/>
          <w:shd w:val="clear" w:color="auto" w:fill="auto"/>
          <w:lang w:val="pl-PL" w:eastAsia="pl-PL" w:bidi="pl-PL"/>
        </w:rPr>
        <w:t xml:space="preserve">mimo inwazji sierpniowej. Polecamy uwadze autora listu bardzo ciekawe oświadczenie </w:t>
      </w:r>
      <w:r>
        <w:rPr>
          <w:i/>
          <w:iCs/>
          <w:color w:val="000000"/>
          <w:spacing w:val="0"/>
          <w:w w:val="100"/>
          <w:position w:val="0"/>
          <w:shd w:val="clear" w:color="auto" w:fill="auto"/>
          <w:lang w:val="fr-FR" w:eastAsia="fr-FR" w:bidi="fr-FR"/>
        </w:rPr>
        <w:t>Sartre’</w:t>
      </w:r>
      <w:r>
        <w:rPr>
          <w:i/>
          <w:iCs/>
          <w:color w:val="000000"/>
          <w:spacing w:val="0"/>
          <w:w w:val="100"/>
          <w:position w:val="0"/>
          <w:shd w:val="clear" w:color="auto" w:fill="auto"/>
          <w:lang w:val="pl-PL" w:eastAsia="pl-PL" w:bidi="pl-PL"/>
        </w:rPr>
        <w:t>a, złożone w Pradze 2 grudnia ub.r. : „Podkreśla się zbytnio aspekty negatywne obecnej sytuacji w Czechosłowacji, nie uwydat</w:t>
        <w:softHyphen/>
        <w:t>niając dostatecznie znacznej siły nowopowstałego sojuszu między robotnikami i inteligencją... Kto uioaża Czechosłowaków za pokonanych, ryzykuje po</w:t>
        <w:softHyphen/>
        <w:t xml:space="preserve">myłkę”. Kanony kanonami, ale (jak słusznie powiada </w:t>
      </w:r>
      <w:r>
        <w:rPr>
          <w:i/>
          <w:iCs/>
          <w:color w:val="000000"/>
          <w:spacing w:val="0"/>
          <w:w w:val="100"/>
          <w:position w:val="0"/>
          <w:shd w:val="clear" w:color="auto" w:fill="auto"/>
          <w:lang w:val="fr-FR" w:eastAsia="fr-FR" w:bidi="fr-FR"/>
        </w:rPr>
        <w:t>Sartre</w:t>
      </w:r>
      <w:r>
        <w:rPr>
          <w:i/>
          <w:iCs/>
          <w:color w:val="000000"/>
          <w:spacing w:val="0"/>
          <w:w w:val="100"/>
          <w:position w:val="0"/>
          <w:shd w:val="clear" w:color="auto" w:fill="auto"/>
          <w:lang w:val="pl-PL" w:eastAsia="pl-PL" w:bidi="pl-PL"/>
        </w:rPr>
        <w:t>) „są granice których przywódcy sowieccy nie mogą przekroczyć”.</w:t>
      </w:r>
    </w:p>
    <w:p>
      <w:pPr>
        <w:pStyle w:val="Style27"/>
        <w:keepNext w:val="0"/>
        <w:keepLines w:val="0"/>
        <w:widowControl w:val="0"/>
        <w:numPr>
          <w:ilvl w:val="0"/>
          <w:numId w:val="31"/>
        </w:numPr>
        <w:shd w:val="clear" w:color="auto" w:fill="auto"/>
        <w:tabs>
          <w:tab w:pos="270" w:val="left"/>
        </w:tabs>
        <w:bidi w:val="0"/>
        <w:spacing w:before="0" w:after="160" w:line="221" w:lineRule="auto"/>
        <w:ind w:left="0" w:right="0" w:firstLine="0"/>
        <w:jc w:val="both"/>
      </w:pPr>
      <w:r>
        <w:rPr>
          <w:i/>
          <w:iCs/>
          <w:color w:val="000000"/>
          <w:spacing w:val="0"/>
          <w:w w:val="100"/>
          <w:position w:val="0"/>
          <w:shd w:val="clear" w:color="auto" w:fill="auto"/>
          <w:lang w:val="pl-PL" w:eastAsia="pl-PL" w:bidi="pl-PL"/>
        </w:rPr>
        <w:t>„Przemiany na najwyższym szczeblu światowym” nie zajdą samoczynnie, trzeba je wymuszać walką i oporem. Polityka łagodnej perswazji wobec rzą</w:t>
        <w:softHyphen/>
        <w:t>dzących, przy nawoływaniu rządzonych do spokoju i cierpliwości, jest wbrew pozorom nierealistyczna. Trudność ewolucjonizmu w Polsce polega dzisiaj na tym, że jego ewentualnych adresatów odsunięto od wszelkich wpływów. Zmieniła się radykalnie sytuacja w Polsce, co siłą rzeczy nie mogło się nie odbić na linii politycznej</w:t>
      </w:r>
      <w:r>
        <w:rPr>
          <w:color w:val="000000"/>
          <w:spacing w:val="0"/>
          <w:w w:val="100"/>
          <w:position w:val="0"/>
          <w:shd w:val="clear" w:color="auto" w:fill="auto"/>
          <w:lang w:val="pl-PL" w:eastAsia="pl-PL" w:bidi="pl-PL"/>
        </w:rPr>
        <w:t xml:space="preserve"> Kultury.</w:t>
      </w:r>
    </w:p>
    <w:p>
      <w:pPr>
        <w:pStyle w:val="Style14"/>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Londyn, 20 grudnia 1968.</w:t>
      </w:r>
    </w:p>
    <w:p>
      <w:pPr>
        <w:pStyle w:val="Style27"/>
        <w:keepNext w:val="0"/>
        <w:keepLines w:val="0"/>
        <w:widowControl w:val="0"/>
        <w:shd w:val="clear" w:color="auto" w:fill="auto"/>
        <w:bidi w:val="0"/>
        <w:spacing w:before="0" w:after="160"/>
        <w:ind w:left="0" w:right="0" w:firstLine="260"/>
        <w:jc w:val="both"/>
      </w:pPr>
      <w:r>
        <w:rPr>
          <w:color w:val="000000"/>
          <w:spacing w:val="0"/>
          <w:w w:val="100"/>
          <w:position w:val="0"/>
          <w:shd w:val="clear" w:color="auto" w:fill="auto"/>
          <w:lang w:val="pl-PL" w:eastAsia="pl-PL" w:bidi="pl-PL"/>
        </w:rPr>
        <w:t>Szanowny Panie Redaktorze,</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Korespondent londyńskiego </w:t>
      </w:r>
      <w:r>
        <w:rPr>
          <w:i/>
          <w:iCs/>
          <w:color w:val="000000"/>
          <w:spacing w:val="0"/>
          <w:w w:val="100"/>
          <w:position w:val="0"/>
          <w:shd w:val="clear" w:color="auto" w:fill="auto"/>
          <w:lang w:val="fr-FR" w:eastAsia="fr-FR" w:bidi="fr-FR"/>
        </w:rPr>
        <w:t>Observera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Neal Ascherson, często odwiedza</w:t>
        <w:softHyphen/>
        <w:t>jący Polskę i bystro na ogół komentujący jej życie, zwrócił ostatnio uwagę w obszernym artykule pt. „Strange new terror grips Poland” (w nrze z dn. 15 grudnia 1968), na powszechną „aluzyjność”, z jaką o wszystkim dziś mówi się w Polsce. Niczego — o ile idzie o najnowszą historię — nie wolno nazy</w:t>
        <w:softHyphen/>
        <w:t>wać po imieniu, żadnego pytania z tej dziedziny otwarcie stawiać nie wolno. Do tych pytań zaliczył Ascherson następujące: „Whether Russia has a right to the city of Lwów”.</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Tak się złożyło, że w tym samym dniu przeczytałem w grudniowej </w:t>
      </w:r>
      <w:r>
        <w:rPr>
          <w:i/>
          <w:iCs/>
          <w:color w:val="000000"/>
          <w:spacing w:val="0"/>
          <w:w w:val="100"/>
          <w:position w:val="0"/>
          <w:shd w:val="clear" w:color="auto" w:fill="auto"/>
          <w:lang w:val="pl-PL" w:eastAsia="pl-PL" w:bidi="pl-PL"/>
        </w:rPr>
        <w:t>Kultu</w:t>
        <w:softHyphen/>
        <w:t>rze</w:t>
      </w:r>
      <w:r>
        <w:rPr>
          <w:color w:val="000000"/>
          <w:spacing w:val="0"/>
          <w:w w:val="100"/>
          <w:position w:val="0"/>
          <w:shd w:val="clear" w:color="auto" w:fill="auto"/>
          <w:lang w:val="pl-PL" w:eastAsia="pl-PL" w:bidi="pl-PL"/>
        </w:rPr>
        <w:t xml:space="preserve"> uwagi „Londyńczyka” „o emigracyjnym patriotyzmie”, a w nich zwrot: „ ... po długim i niełatwym namyśle doszedłem do wniosku, że musimy zre</w:t>
        <w:softHyphen/>
        <w:t xml:space="preserve">zygnować ze Lwowa”. Jeśli dobrze sobie przypominam, nie jest to pierwsza w tej sprawie deklaracja „Londyńczyka”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i jeśli się nie mylę, jedna z poprzednich składana była nie tylko w jego, ale i „zespołu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imieniu.</w:t>
      </w:r>
    </w:p>
    <w:p>
      <w:pPr>
        <w:pStyle w:val="Style27"/>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Pragnę się zwrócić z uprzejmą prośbą do 67 osób, które w grudniowym numerze uiściły wpłatę na fundusz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aby zechciały wypowiedzieć swoją opinię: czy podzielają pogląd „Londyńczyka”? M.in. radbym usłyszeć opinię mego starego i dobrego znajomego ze Lwowa, wybitnego pisarza i autora książki pt. „Mój Lwów” — Józefa Wittlina.</w:t>
      </w:r>
    </w:p>
    <w:p>
      <w:pPr>
        <w:pStyle w:val="Style27"/>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Sądzę, że rezultat takiej mini-ankiety (także jej przemilczenie) mógłby być interesujący. Nie wątpię też, że znany liberalizm Pana Redaktora i Jego pisma przychyli się do spełnienia mojej prośby.</w:t>
      </w:r>
    </w:p>
    <w:p>
      <w:pPr>
        <w:pStyle w:val="Style27"/>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Łączę wyrazy poważania,</w:t>
      </w:r>
    </w:p>
    <w:p>
      <w:pPr>
        <w:pStyle w:val="Style27"/>
        <w:keepNext w:val="0"/>
        <w:keepLines w:val="0"/>
        <w:widowControl w:val="0"/>
        <w:shd w:val="clear" w:color="auto" w:fill="auto"/>
        <w:bidi w:val="0"/>
        <w:spacing w:before="0" w:after="160"/>
        <w:ind w:left="3840" w:right="0" w:firstLine="0"/>
        <w:jc w:val="both"/>
      </w:pPr>
      <w:r>
        <w:rPr>
          <w:i/>
          <w:iCs/>
          <w:color w:val="000000"/>
          <w:spacing w:val="0"/>
          <w:w w:val="100"/>
          <w:position w:val="0"/>
          <w:shd w:val="clear" w:color="auto" w:fill="auto"/>
          <w:lang w:val="pl-PL" w:eastAsia="pl-PL" w:bidi="pl-PL"/>
        </w:rPr>
        <w:t>Stefan MĘKARSKI</w:t>
      </w:r>
    </w:p>
    <w:p>
      <w:pPr>
        <w:pStyle w:val="Style27"/>
        <w:keepNext w:val="0"/>
        <w:keepLines w:val="0"/>
        <w:widowControl w:val="0"/>
        <w:shd w:val="clear" w:color="auto" w:fill="auto"/>
        <w:bidi w:val="0"/>
        <w:spacing w:before="0" w:after="100" w:line="221" w:lineRule="auto"/>
        <w:ind w:left="0" w:right="0" w:firstLine="300"/>
        <w:jc w:val="both"/>
      </w:pPr>
      <w:r>
        <w:rPr>
          <w:i/>
          <w:iCs/>
          <w:color w:val="000000"/>
          <w:spacing w:val="0"/>
          <w:w w:val="100"/>
          <w:position w:val="0"/>
          <w:shd w:val="clear" w:color="auto" w:fill="auto"/>
          <w:lang w:val="pl-PL" w:eastAsia="pl-PL" w:bidi="pl-PL"/>
        </w:rPr>
        <w:t>Ocenę listu p. Mękarskiego — jego treści i intencji — pozostawiamy Czytelnikom (Redakcja).</w:t>
      </w:r>
      <w:r>
        <w:br w:type="page"/>
      </w:r>
    </w:p>
    <w:p>
      <w:pPr>
        <w:pStyle w:val="Style27"/>
        <w:keepNext w:val="0"/>
        <w:keepLines w:val="0"/>
        <w:widowControl w:val="0"/>
        <w:shd w:val="clear" w:color="auto" w:fill="auto"/>
        <w:bidi w:val="0"/>
        <w:spacing w:before="0" w:after="160" w:line="221" w:lineRule="auto"/>
        <w:ind w:left="300" w:right="0" w:firstLine="2340"/>
        <w:jc w:val="both"/>
      </w:pPr>
      <w:r>
        <w:rPr>
          <w:color w:val="000000"/>
          <w:spacing w:val="0"/>
          <w:w w:val="100"/>
          <w:position w:val="0"/>
          <w:shd w:val="clear" w:color="auto" w:fill="auto"/>
          <w:lang w:val="pl-PL" w:eastAsia="pl-PL" w:bidi="pl-PL"/>
        </w:rPr>
        <w:t>Cooma North, Australia, 12 grudnia 1968. Szanowny Panie Redaktorze,</w:t>
      </w:r>
    </w:p>
    <w:p>
      <w:pPr>
        <w:pStyle w:val="Style27"/>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 xml:space="preserve">W związku z zeszytem specjalnym „Kultury” poświęconym wydarzeniom w Czechosłowacji, czy wolno mi dodać, jako wolnemu człowiekowi żyjącemu w wolnym państwie i piszącemu ten list do redakcji wolnego pisma — że </w:t>
      </w:r>
      <w:r>
        <w:rPr>
          <w:i/>
          <w:iCs/>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podstawy do przypuszczenia iż mocno nie pragmatyczna i niepolityczna posta</w:t>
        <w:softHyphen/>
        <w:t>wa po stronie czeskiej oraz racja stanu i prestiż mocarstwowy po stronie rosyjskiej, być może nie pozostawiły Rosji innej alternatywy niż na pewno nie</w:t>
        <w:softHyphen/>
        <w:t xml:space="preserve">chętna interwencja zbrojna. Fakt, że Czesi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stroną pokrzywdzoną nic tu, niestety, nie znaczy. </w:t>
      </w:r>
      <w:r>
        <w:rPr>
          <w:i/>
          <w:iCs/>
          <w:color w:val="000000"/>
          <w:spacing w:val="0"/>
          <w:w w:val="100"/>
          <w:position w:val="0"/>
          <w:shd w:val="clear" w:color="auto" w:fill="auto"/>
          <w:lang w:val="pl-PL" w:eastAsia="pl-PL" w:bidi="pl-PL"/>
        </w:rPr>
        <w:t xml:space="preserve">„Right </w:t>
      </w:r>
      <w:r>
        <w:rPr>
          <w:i/>
          <w:iCs/>
          <w:color w:val="000000"/>
          <w:spacing w:val="0"/>
          <w:w w:val="100"/>
          <w:position w:val="0"/>
          <w:shd w:val="clear" w:color="auto" w:fill="auto"/>
          <w:lang w:val="fr-FR" w:eastAsia="fr-FR" w:bidi="fr-FR"/>
        </w:rPr>
        <w:t xml:space="preserve">or </w:t>
      </w:r>
      <w:r>
        <w:rPr>
          <w:i/>
          <w:iCs/>
          <w:color w:val="000000"/>
          <w:spacing w:val="0"/>
          <w:w w:val="100"/>
          <w:position w:val="0"/>
          <w:shd w:val="clear" w:color="auto" w:fill="auto"/>
          <w:lang w:val="pl-PL" w:eastAsia="pl-PL" w:bidi="pl-PL"/>
        </w:rPr>
        <w:t xml:space="preserve">wrong, </w:t>
      </w:r>
      <w:r>
        <w:rPr>
          <w:i/>
          <w:iCs/>
          <w:color w:val="000000"/>
          <w:spacing w:val="0"/>
          <w:w w:val="100"/>
          <w:position w:val="0"/>
          <w:shd w:val="clear" w:color="auto" w:fill="auto"/>
          <w:lang w:val="fr-FR" w:eastAsia="fr-FR" w:bidi="fr-FR"/>
        </w:rPr>
        <w:t xml:space="preserve">you don’t </w:t>
      </w:r>
      <w:r>
        <w:rPr>
          <w:i/>
          <w:iCs/>
          <w:color w:val="000000"/>
          <w:spacing w:val="0"/>
          <w:w w:val="100"/>
          <w:position w:val="0"/>
          <w:shd w:val="clear" w:color="auto" w:fill="auto"/>
          <w:lang w:val="pl-PL" w:eastAsia="pl-PL" w:bidi="pl-PL"/>
        </w:rPr>
        <w:t xml:space="preserve">twist the </w:t>
      </w:r>
      <w:r>
        <w:rPr>
          <w:i/>
          <w:iCs/>
          <w:color w:val="000000"/>
          <w:spacing w:val="0"/>
          <w:w w:val="100"/>
          <w:position w:val="0"/>
          <w:shd w:val="clear" w:color="auto" w:fill="auto"/>
          <w:lang w:val="fr-FR" w:eastAsia="fr-FR" w:bidi="fr-FR"/>
        </w:rPr>
        <w:t xml:space="preserve">lion’s </w:t>
      </w:r>
      <w:r>
        <w:rPr>
          <w:i/>
          <w:iCs/>
          <w:color w:val="000000"/>
          <w:spacing w:val="0"/>
          <w:w w:val="100"/>
          <w:position w:val="0"/>
          <w:shd w:val="clear" w:color="auto" w:fill="auto"/>
          <w:lang w:val="pl-PL" w:eastAsia="pl-PL" w:bidi="pl-PL"/>
        </w:rPr>
        <w:t>taił with impunity”,</w:t>
      </w:r>
      <w:r>
        <w:rPr>
          <w:color w:val="000000"/>
          <w:spacing w:val="0"/>
          <w:w w:val="100"/>
          <w:position w:val="0"/>
          <w:shd w:val="clear" w:color="auto" w:fill="auto"/>
          <w:lang w:val="pl-PL" w:eastAsia="pl-PL" w:bidi="pl-PL"/>
        </w:rPr>
        <w:t xml:space="preserve"> jak głosili Anglicy w starych, dobrych, imperialnych czasach. To powiedzenie stosuje się nie tylko do lwa, lecz także do niedźwiedzia, czer</w:t>
        <w:softHyphen/>
        <w:t>wonego czy brunatnego. W czasie ostatniej wojny europejskiej niewątpliwie pamiętały o tym Szwajcaria i Szwecja, bo tak nakazywała im racja stanu. Ciekawe, dlaczego wołał o tym zapomnieć towarzysz Dubczek, człowiek prze</w:t>
        <w:softHyphen/>
        <w:t>cież nie głupi, który ukończył z odznaczeniem specjalny wydział dla kierow</w:t>
        <w:softHyphen/>
        <w:t>ników partii na wyższej szkole politycznej w Moskwie.</w:t>
      </w:r>
    </w:p>
    <w:p>
      <w:pPr>
        <w:pStyle w:val="Style27"/>
        <w:keepNext w:val="0"/>
        <w:keepLines w:val="0"/>
        <w:widowControl w:val="0"/>
        <w:shd w:val="clear" w:color="auto" w:fill="auto"/>
        <w:bidi w:val="0"/>
        <w:spacing w:before="0" w:after="40" w:line="221" w:lineRule="auto"/>
        <w:ind w:left="0" w:right="0" w:firstLine="320"/>
        <w:jc w:val="both"/>
      </w:pPr>
      <w:r>
        <w:rPr>
          <w:color w:val="000000"/>
          <w:spacing w:val="0"/>
          <w:w w:val="100"/>
          <w:position w:val="0"/>
          <w:shd w:val="clear" w:color="auto" w:fill="auto"/>
          <w:lang w:val="pl-PL" w:eastAsia="pl-PL" w:bidi="pl-PL"/>
        </w:rPr>
        <w:t>W polityce nie ma miejsca na sentymenty. Tak samo nie miała innej alternatywy Ameryka, gdy interweniowała zbrojnie w Gwatemali, w Libanie, w Wietnamie — i gdy nie interweniowała na Węgrzech.</w:t>
      </w:r>
    </w:p>
    <w:p>
      <w:pPr>
        <w:pStyle w:val="Style27"/>
        <w:keepNext w:val="0"/>
        <w:keepLines w:val="0"/>
        <w:widowControl w:val="0"/>
        <w:shd w:val="clear" w:color="auto" w:fill="auto"/>
        <w:bidi w:val="0"/>
        <w:spacing w:before="0" w:after="160" w:line="216" w:lineRule="auto"/>
        <w:ind w:left="0" w:right="0" w:firstLine="320"/>
        <w:jc w:val="both"/>
      </w:pPr>
      <w:r>
        <w:rPr>
          <w:color w:val="000000"/>
          <w:spacing w:val="0"/>
          <w:w w:val="100"/>
          <w:position w:val="0"/>
          <w:shd w:val="clear" w:color="auto" w:fill="auto"/>
          <w:lang w:val="pl-PL" w:eastAsia="pl-PL" w:bidi="pl-PL"/>
        </w:rPr>
        <w:t>Nawiasem mówiąc, zachodnia fala oportunistycznego zachwytu dla Dubcze</w:t>
        <w:softHyphen/>
        <w:t>ka była, i jest, raczej niedźwiedzią przysługą.</w:t>
      </w:r>
    </w:p>
    <w:p>
      <w:pPr>
        <w:pStyle w:val="Style27"/>
        <w:keepNext w:val="0"/>
        <w:keepLines w:val="0"/>
        <w:widowControl w:val="0"/>
        <w:shd w:val="clear" w:color="auto" w:fill="auto"/>
        <w:tabs>
          <w:tab w:pos="4014" w:val="left"/>
        </w:tabs>
        <w:bidi w:val="0"/>
        <w:spacing w:before="0" w:after="1140"/>
        <w:ind w:left="0" w:right="0" w:firstLine="320"/>
        <w:jc w:val="both"/>
      </w:pPr>
      <w:r>
        <w:rPr>
          <w:color w:val="000000"/>
          <w:spacing w:val="0"/>
          <w:w w:val="100"/>
          <w:position w:val="0"/>
          <w:shd w:val="clear" w:color="auto" w:fill="auto"/>
          <w:lang w:val="pl-PL" w:eastAsia="pl-PL" w:bidi="pl-PL"/>
        </w:rPr>
        <w:t>Łączę najlepsze pozdrowienia,</w:t>
        <w:tab/>
      </w:r>
      <w:r>
        <w:rPr>
          <w:i/>
          <w:iCs/>
          <w:color w:val="000000"/>
          <w:spacing w:val="0"/>
          <w:w w:val="100"/>
          <w:position w:val="0"/>
          <w:shd w:val="clear" w:color="auto" w:fill="auto"/>
          <w:lang w:val="pl-PL" w:eastAsia="pl-PL" w:bidi="pl-PL"/>
        </w:rPr>
        <w:t>Adam NASIELSKI</w:t>
      </w:r>
    </w:p>
    <w:p>
      <w:pPr>
        <w:pStyle w:val="Style27"/>
        <w:keepNext w:val="0"/>
        <w:keepLines w:val="0"/>
        <w:widowControl w:val="0"/>
        <w:shd w:val="clear" w:color="auto" w:fill="auto"/>
        <w:bidi w:val="0"/>
        <w:spacing w:before="0" w:after="320" w:line="240" w:lineRule="auto"/>
        <w:ind w:left="0" w:right="0" w:firstLine="0"/>
        <w:jc w:val="right"/>
      </w:pPr>
      <w:r>
        <mc:AlternateContent>
          <mc:Choice Requires="wps">
            <w:drawing>
              <wp:anchor distT="0" distB="0" distL="114300" distR="114300" simplePos="0" relativeHeight="125829418" behindDoc="0" locked="0" layoutInCell="1" allowOverlap="1">
                <wp:simplePos x="0" y="0"/>
                <wp:positionH relativeFrom="page">
                  <wp:posOffset>554990</wp:posOffset>
                </wp:positionH>
                <wp:positionV relativeFrom="paragraph">
                  <wp:posOffset>101600</wp:posOffset>
                </wp:positionV>
                <wp:extent cx="1374140" cy="148590"/>
                <wp:wrapSquare wrapText="right"/>
                <wp:docPr id="389" name="Shape 389"/>
                <a:graphic xmlns:a="http://schemas.openxmlformats.org/drawingml/2006/main">
                  <a:graphicData uri="http://schemas.microsoft.com/office/word/2010/wordprocessingShape">
                    <wps:wsp>
                      <wps:cNvSpPr txBox="1"/>
                      <wps:spPr>
                        <a:xfrm>
                          <a:ext cx="1374140" cy="148590"/>
                        </a:xfrm>
                        <a:prstGeom prst="rect"/>
                        <a:noFill/>
                      </wps:spPr>
                      <wps:txbx>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Szanowny Panie Redaktorze,</w:t>
                            </w:r>
                          </w:p>
                        </w:txbxContent>
                      </wps:txbx>
                      <wps:bodyPr wrap="none" lIns="0" tIns="0" rIns="0" bIns="0">
                        <a:noAutoFit/>
                      </wps:bodyPr>
                    </wps:wsp>
                  </a:graphicData>
                </a:graphic>
              </wp:anchor>
            </w:drawing>
          </mc:Choice>
          <mc:Fallback>
            <w:pict>
              <v:shape id="_x0000_s1415" type="#_x0000_t202" style="position:absolute;margin-left:43.700000000000003pt;margin-top:8.pt;width:108.2pt;height:11.699999999999999pt;z-index:-125829335;mso-wrap-distance-left:9.pt;mso-wrap-distance-right:9.pt;mso-position-horizontal-relative:page" filled="f" stroked="f">
                <v:textbox inset="0,0,0,0">
                  <w:txbxContent>
                    <w:p>
                      <w:pPr>
                        <w:pStyle w:val="Style2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Szanowny Panie Redaktorze,</w:t>
                      </w:r>
                    </w:p>
                  </w:txbxContent>
                </v:textbox>
                <w10:wrap type="square" side="right" anchorx="page"/>
              </v:shape>
            </w:pict>
          </mc:Fallback>
        </mc:AlternateContent>
      </w:r>
      <w:r>
        <w:rPr>
          <w:color w:val="000000"/>
          <w:spacing w:val="0"/>
          <w:w w:val="100"/>
          <w:position w:val="0"/>
          <w:shd w:val="clear" w:color="auto" w:fill="auto"/>
          <w:lang w:val="pl-PL" w:eastAsia="pl-PL" w:bidi="pl-PL"/>
        </w:rPr>
        <w:t>Montreal, dn. 14 listopada 1968 r.</w:t>
      </w:r>
    </w:p>
    <w:p>
      <w:pPr>
        <w:pStyle w:val="Style27"/>
        <w:keepNext w:val="0"/>
        <w:keepLines w:val="0"/>
        <w:widowControl w:val="0"/>
        <w:shd w:val="clear" w:color="auto" w:fill="auto"/>
        <w:bidi w:val="0"/>
        <w:spacing w:before="0" w:after="40" w:line="221" w:lineRule="auto"/>
        <w:ind w:left="0" w:right="0" w:firstLine="320"/>
        <w:jc w:val="both"/>
      </w:pPr>
      <w:r>
        <w:rPr>
          <w:color w:val="000000"/>
          <w:spacing w:val="0"/>
          <w:w w:val="100"/>
          <w:position w:val="0"/>
          <w:shd w:val="clear" w:color="auto" w:fill="auto"/>
          <w:lang w:val="pl-PL" w:eastAsia="pl-PL" w:bidi="pl-PL"/>
        </w:rPr>
        <w:t>W związku z pięknym artykułem Pawła Hostowca „Wspomnienie o przy</w:t>
        <w:softHyphen/>
        <w:t xml:space="preserve">jacielu”, poświęconym pamięci Jewhena Małaniuka, zamieszczonym w nrze 4/246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pragnąłbym poprawić nieścisłość którą w nim znajduję. Naj</w:t>
        <w:softHyphen/>
        <w:t>prawdopodobniej, pamięć zawiodła Hostowca jeśli chodzi o stosunki na so</w:t>
        <w:softHyphen/>
        <w:t>wieckiej Białorusi w latach przed drugą wojną światową.</w:t>
      </w:r>
    </w:p>
    <w:p>
      <w:pPr>
        <w:pStyle w:val="Style27"/>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Czerwiakow, który pełnił na Białorusi te same funkcje co Kalinin we władzach centralnych, w tym czasie — „prezydent” Białorusi — tzn. w latach 1935-37, w czasie mego pobytu w ZSSR, i przedtem, nie popełnił samobójstwa w r. 1936, jak pisze Hostowiec.</w:t>
      </w:r>
    </w:p>
    <w:p>
      <w:pPr>
        <w:pStyle w:val="Style27"/>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Czerwiakow został zamordowany w NKWD mińskim w drugiej połowie roku 1937. Oskarżony o „prawicowy ukłon nacjonalistyczny” i szpiegostwo na rzecz Polski. Aresztowany w następstwie „wielkiej czystki” po procesie i wykonaniu wyroku na Tuchaczewskim, a zatem po 12 czerwca 1937 roku.</w:t>
      </w:r>
    </w:p>
    <w:p>
      <w:pPr>
        <w:pStyle w:val="Style27"/>
        <w:keepNext w:val="0"/>
        <w:keepLines w:val="0"/>
        <w:widowControl w:val="0"/>
        <w:shd w:val="clear" w:color="auto" w:fill="auto"/>
        <w:bidi w:val="0"/>
        <w:spacing w:before="0" w:after="40" w:line="221" w:lineRule="auto"/>
        <w:ind w:left="0" w:right="0" w:firstLine="320"/>
        <w:jc w:val="both"/>
      </w:pPr>
      <w:r>
        <w:rPr>
          <w:color w:val="000000"/>
          <w:spacing w:val="0"/>
          <w:w w:val="100"/>
          <w:position w:val="0"/>
          <w:shd w:val="clear" w:color="auto" w:fill="auto"/>
          <w:lang w:val="pl-PL" w:eastAsia="pl-PL" w:bidi="pl-PL"/>
        </w:rPr>
        <w:t>NKWD rozpuściło natomiast wiadomość że ówczesny przewodniczący rady komisarzy BSSR Gołodied — „premier” BSSR — aresztowany równocześnie z Czerwiakowym, i oskarżony o „faszyzm” i szpiegostwo na rzecz „Białopola- ków”, popełnił samobójstwo wyskakując z okna czwartego piętra budynku NKWD w Mińsku.</w:t>
      </w:r>
    </w:p>
    <w:p>
      <w:pPr>
        <w:pStyle w:val="Style27"/>
        <w:keepNext w:val="0"/>
        <w:keepLines w:val="0"/>
        <w:widowControl w:val="0"/>
        <w:shd w:val="clear" w:color="auto" w:fill="auto"/>
        <w:bidi w:val="0"/>
        <w:spacing w:before="0" w:after="160" w:line="221" w:lineRule="auto"/>
        <w:ind w:left="0" w:right="0" w:firstLine="320"/>
        <w:jc w:val="both"/>
      </w:pPr>
      <w:r>
        <w:rPr>
          <w:color w:val="000000"/>
          <w:spacing w:val="0"/>
          <w:w w:val="100"/>
          <w:position w:val="0"/>
          <w:shd w:val="clear" w:color="auto" w:fill="auto"/>
          <w:lang w:val="pl-PL" w:eastAsia="pl-PL" w:bidi="pl-PL"/>
        </w:rPr>
        <w:t>Jednakowoż, jak doszły nas wiadomości niebudzące wątpliwości, funkcjo</w:t>
        <w:softHyphen/>
        <w:br w:type="page"/>
      </w:r>
      <w:r>
        <w:rPr>
          <w:color w:val="000000"/>
          <w:spacing w:val="0"/>
          <w:w w:val="100"/>
          <w:position w:val="0"/>
          <w:shd w:val="clear" w:color="auto" w:fill="auto"/>
          <w:lang w:val="pl-PL" w:eastAsia="pl-PL" w:bidi="pl-PL"/>
        </w:rPr>
        <w:t xml:space="preserve">nariusze NKWD zrobili złą robotę organizując „samobójstwo” Gołodieda. A mianowicie miał on „wyskoczyć” mając ciasno związane ręce i nogi. Tak go znaleziono. Jednym słowem: </w:t>
      </w:r>
      <w:r>
        <w:rPr>
          <w:i/>
          <w:iCs/>
          <w:color w:val="000000"/>
          <w:spacing w:val="0"/>
          <w:w w:val="100"/>
          <w:position w:val="0"/>
          <w:shd w:val="clear" w:color="auto" w:fill="auto"/>
          <w:lang w:val="pl-PL" w:eastAsia="pl-PL" w:bidi="pl-PL"/>
        </w:rPr>
        <w:t>casus</w:t>
      </w:r>
      <w:r>
        <w:rPr>
          <w:color w:val="000000"/>
          <w:spacing w:val="0"/>
          <w:w w:val="100"/>
          <w:position w:val="0"/>
          <w:shd w:val="clear" w:color="auto" w:fill="auto"/>
          <w:lang w:val="pl-PL" w:eastAsia="pl-PL" w:bidi="pl-PL"/>
        </w:rPr>
        <w:t xml:space="preserve"> Masaryka </w:t>
      </w:r>
      <w:r>
        <w:rPr>
          <w:i/>
          <w:iCs/>
          <w:color w:val="000000"/>
          <w:spacing w:val="0"/>
          <w:w w:val="100"/>
          <w:position w:val="0"/>
          <w:shd w:val="clear" w:color="auto" w:fill="auto"/>
          <w:lang w:val="fr-FR" w:eastAsia="fr-FR" w:bidi="fr-FR"/>
        </w:rPr>
        <w:t>avant la lettre.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następstwie, nastąpiło aresztowanie funkcjonariuszy NKWD którzy „dopuścili” do samo</w:t>
        <w:softHyphen/>
        <w:t>bójstwa przez brak nadzoru.</w:t>
      </w:r>
    </w:p>
    <w:p>
      <w:pPr>
        <w:pStyle w:val="Style27"/>
        <w:keepNext w:val="0"/>
        <w:keepLines w:val="0"/>
        <w:widowControl w:val="0"/>
        <w:shd w:val="clear" w:color="auto" w:fill="auto"/>
        <w:tabs>
          <w:tab w:pos="3770" w:val="left"/>
        </w:tabs>
        <w:bidi w:val="0"/>
        <w:spacing w:before="0" w:after="260"/>
        <w:ind w:left="0" w:right="0" w:firstLine="300"/>
        <w:jc w:val="both"/>
      </w:pPr>
      <w:r>
        <w:rPr>
          <w:color w:val="000000"/>
          <w:spacing w:val="0"/>
          <w:w w:val="100"/>
          <w:position w:val="0"/>
          <w:shd w:val="clear" w:color="auto" w:fill="auto"/>
          <w:lang w:val="pl-PL" w:eastAsia="pl-PL" w:bidi="pl-PL"/>
        </w:rPr>
        <w:t>Łączę wyrazy poważania,</w:t>
        <w:tab/>
      </w:r>
      <w:r>
        <w:rPr>
          <w:i/>
          <w:iCs/>
          <w:color w:val="000000"/>
          <w:spacing w:val="0"/>
          <w:w w:val="100"/>
          <w:position w:val="0"/>
          <w:shd w:val="clear" w:color="auto" w:fill="auto"/>
          <w:lang w:val="pl-PL" w:eastAsia="pl-PL" w:bidi="pl-PL"/>
        </w:rPr>
        <w:t>Jerzy PIOTROWSKI</w:t>
      </w:r>
    </w:p>
    <w:p>
      <w:pPr>
        <w:pStyle w:val="Style61"/>
        <w:keepNext w:val="0"/>
        <w:keepLines w:val="0"/>
        <w:widowControl w:val="0"/>
        <w:shd w:val="clear" w:color="auto" w:fill="auto"/>
        <w:bidi w:val="0"/>
        <w:spacing w:before="0" w:after="26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160" w:line="226" w:lineRule="auto"/>
        <w:ind w:left="300" w:right="0" w:firstLine="3920"/>
        <w:jc w:val="both"/>
      </w:pPr>
      <w:r>
        <w:rPr>
          <w:color w:val="000000"/>
          <w:spacing w:val="0"/>
          <w:w w:val="100"/>
          <w:position w:val="0"/>
          <w:shd w:val="clear" w:color="auto" w:fill="auto"/>
          <w:lang w:val="pl-PL" w:eastAsia="pl-PL" w:bidi="pl-PL"/>
        </w:rPr>
        <w:t>15 listopada 1968 r. Szanowny Panie Redaktorze !</w:t>
      </w:r>
    </w:p>
    <w:p>
      <w:pPr>
        <w:pStyle w:val="Style27"/>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W październikowym numerze „Kultury” przeczytałam wypracowany arty</w:t>
        <w:softHyphen/>
        <w:t xml:space="preserve">kuł p. Danuty Mostwin pod tytułem: „Czarny ogień”. Na stronicy 27-ej p. Mostwin pisze: „Tak, jak wśród białych tak samo i wśród Murzynów rozpiętości klasowe i kulturalne są ogromne. Znałam białych pastorów, którzy swoją pracę misyjną traktowali jako part </w:t>
      </w:r>
      <w:r>
        <w:rPr>
          <w:i/>
          <w:iCs/>
          <w:color w:val="000000"/>
          <w:spacing w:val="0"/>
          <w:w w:val="100"/>
          <w:position w:val="0"/>
          <w:shd w:val="clear" w:color="auto" w:fill="auto"/>
          <w:lang w:val="pl-PL" w:eastAsia="pl-PL" w:bidi="pl-PL"/>
        </w:rPr>
        <w:t>time</w:t>
      </w:r>
      <w:r>
        <w:rPr>
          <w:color w:val="000000"/>
          <w:spacing w:val="0"/>
          <w:w w:val="100"/>
          <w:position w:val="0"/>
          <w:shd w:val="clear" w:color="auto" w:fill="auto"/>
          <w:lang w:val="pl-PL" w:eastAsia="pl-PL" w:bidi="pl-PL"/>
        </w:rPr>
        <w:t xml:space="preserve"> i białych Świadków Jehowy, którzy pozwolili umrzeć własnemu dziecku, aby tylko nie dopuścić do niego lekarza”.</w:t>
      </w:r>
    </w:p>
    <w:p>
      <w:pPr>
        <w:pStyle w:val="Style27"/>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Jak wzmianka o białych Świadkach Jehowy wiąże się z tematem — nie bardzo rozumiem. Czy aby się wiąże? Bo niby co mają wspólnego biali Świadkowie Jehowy z dolą Murzynów w U.S.A.? Prawda, że nie ma pośród Świadków Jehowy dyskryminacji rasowych, ale o tym wzmianki w artykule brak. Czy może autorka artykułu chciała osiągnąć jakiś inny cel swoim bar</w:t>
        <w:softHyphen/>
        <w:t xml:space="preserve">dzo stanowczym i pewnym stwierdzeniem, malującym życie Świadków jako egzystencję na najniższym kulturalnym dnie? Z żyjących stworzeń tylko rodzaj </w:t>
      </w:r>
      <w:r>
        <w:rPr>
          <w:i/>
          <w:iCs/>
          <w:color w:val="000000"/>
          <w:spacing w:val="0"/>
          <w:w w:val="100"/>
          <w:position w:val="0"/>
          <w:shd w:val="clear" w:color="auto" w:fill="auto"/>
          <w:lang w:val="pl-PL" w:eastAsia="pl-PL" w:bidi="pl-PL"/>
        </w:rPr>
        <w:t>sus rustica</w:t>
      </w:r>
      <w:r>
        <w:rPr>
          <w:color w:val="000000"/>
          <w:spacing w:val="0"/>
          <w:w w:val="100"/>
          <w:position w:val="0"/>
          <w:shd w:val="clear" w:color="auto" w:fill="auto"/>
          <w:lang w:val="pl-PL" w:eastAsia="pl-PL" w:bidi="pl-PL"/>
        </w:rPr>
        <w:t xml:space="preserve"> zabija i pożera swoje własne potomstwo. Nie słyszałam, żeby to robili normalni ludzie, tym bardziej Świadkowie Jehowy, którzy nie tylko głoszą biblijne zasady Chrystusowego królestwa, ale przede wszyst</w:t>
        <w:softHyphen/>
        <w:t>kim zasady te stosują w swoim życiu, w tym także na odcinku własnej rodziny.</w:t>
      </w:r>
    </w:p>
    <w:p>
      <w:pPr>
        <w:pStyle w:val="Style27"/>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Dlatego chciałabym na tej drodze zapytać p. Mostwin czy znała osobiście owych Świadków Jehowy, którzy, nie dopuszczając do własnego dziecka leka</w:t>
        <w:softHyphen/>
        <w:t>rza, pozwolili temu dziecku umrzeć? Czy też znała tych ludzi tylko ze słysze</w:t>
        <w:softHyphen/>
        <w:t>nia lub z relacji usłużnych sąsiadów, czy może z informacji jakiejś lokalnej amerykańskiej gazeciny, z zasady nie grzeszącej nadmiarem ścisłości? Czy wreszcie p. Mostwin rozmawiała kiedykolwiek osobiście z jakimikolwiek Świadkami Jehowy na temat rzekomego unikania przez nich usług lekarskich?</w:t>
      </w:r>
    </w:p>
    <w:p>
      <w:pPr>
        <w:pStyle w:val="Style27"/>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Z oświadczenia p. Mostwin wynikałoby, że lekarz i Świadek Jehowy to dwaj groźni wrogowie, których wzajemne zetknięcie prowadzi do nieuniknionej śmierci jednej ze stron. Dziwnym zbiegiem okoliczności jestem nie tylko od</w:t>
        <w:softHyphen/>
        <w:t>biorcą „Kultury”, ale także właśnie Świadkiem Jehowy i jednocześnie prakty</w:t>
        <w:softHyphen/>
        <w:t>kującym lekarzem ! Byłoby sprawą bardzo zasadniczą i jednocześnie pożytecz</w:t>
        <w:softHyphen/>
        <w:t>ną, gdyby p. Mostwin do zamieszczonej na końcu swego artykułu bibliografii dołożyła pozycję pod tytułem „Biblia Tysiąclecia” (wydawnictwo Pallotinum, Poznań 1965), w której od Genesis do Apokalipsy jest mowa o świadkach Jehowy (Jahwe) i o ich roli w przededniu wielkiej na ziemi metamorfozy, która z ręki Stwórcy zaskoczy p. Mostwin i jej współczesne pokolenie.</w:t>
      </w:r>
    </w:p>
    <w:p>
      <w:pPr>
        <w:pStyle w:val="Style2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Polecam także książkę pt. „Let God be true” w wydaniu Watchtower </w:t>
      </w:r>
      <w:r>
        <w:rPr>
          <w:color w:val="000000"/>
          <w:spacing w:val="0"/>
          <w:w w:val="100"/>
          <w:position w:val="0"/>
          <w:shd w:val="clear" w:color="auto" w:fill="auto"/>
          <w:lang w:val="fr-FR" w:eastAsia="fr-FR" w:bidi="fr-FR"/>
        </w:rPr>
        <w:t xml:space="preserve">Bible </w:t>
      </w:r>
      <w:r>
        <w:rPr>
          <w:color w:val="000000"/>
          <w:spacing w:val="0"/>
          <w:w w:val="100"/>
          <w:position w:val="0"/>
          <w:shd w:val="clear" w:color="auto" w:fill="auto"/>
          <w:lang w:val="pl-PL" w:eastAsia="pl-PL" w:bidi="pl-PL"/>
        </w:rPr>
        <w:t xml:space="preserve">&amp; </w:t>
      </w:r>
      <w:r>
        <w:rPr>
          <w:color w:val="000000"/>
          <w:spacing w:val="0"/>
          <w:w w:val="100"/>
          <w:position w:val="0"/>
          <w:shd w:val="clear" w:color="auto" w:fill="auto"/>
          <w:lang w:val="fr-FR" w:eastAsia="fr-FR" w:bidi="fr-FR"/>
        </w:rPr>
        <w:t xml:space="preserve">Tract Society, Inc., </w:t>
      </w:r>
      <w:r>
        <w:rPr>
          <w:color w:val="000000"/>
          <w:spacing w:val="0"/>
          <w:w w:val="100"/>
          <w:position w:val="0"/>
          <w:shd w:val="clear" w:color="auto" w:fill="auto"/>
          <w:lang w:val="pl-PL" w:eastAsia="pl-PL" w:bidi="pl-PL"/>
        </w:rPr>
        <w:t xml:space="preserve">117 Adams St„ Brooklyn, N.Y., 11201, U.S.A., ze specjalnym uwzględnieniem rozdziału — „Who </w:t>
      </w:r>
      <w:r>
        <w:rPr>
          <w:color w:val="000000"/>
          <w:spacing w:val="0"/>
          <w:w w:val="100"/>
          <w:position w:val="0"/>
          <w:shd w:val="clear" w:color="auto" w:fill="auto"/>
          <w:lang w:val="fr-FR" w:eastAsia="fr-FR" w:bidi="fr-FR"/>
        </w:rPr>
        <w:t xml:space="preserve">are Jehovah’s </w:t>
      </w:r>
      <w:r>
        <w:rPr>
          <w:color w:val="000000"/>
          <w:spacing w:val="0"/>
          <w:w w:val="100"/>
          <w:position w:val="0"/>
          <w:shd w:val="clear" w:color="auto" w:fill="auto"/>
          <w:lang w:val="pl-PL" w:eastAsia="pl-PL" w:bidi="pl-PL"/>
        </w:rPr>
        <w:t xml:space="preserve">Witnesses?”, a także dziełko w opracowaniu Marley Cole pt. </w:t>
      </w:r>
      <w:r>
        <w:rPr>
          <w:color w:val="000000"/>
          <w:spacing w:val="0"/>
          <w:w w:val="100"/>
          <w:position w:val="0"/>
          <w:shd w:val="clear" w:color="auto" w:fill="auto"/>
          <w:lang w:val="fr-FR" w:eastAsia="fr-FR" w:bidi="fr-FR"/>
        </w:rPr>
        <w:t xml:space="preserve">„Jehovah’s </w:t>
      </w:r>
      <w:r>
        <w:rPr>
          <w:color w:val="000000"/>
          <w:spacing w:val="0"/>
          <w:w w:val="100"/>
          <w:position w:val="0"/>
          <w:shd w:val="clear" w:color="auto" w:fill="auto"/>
          <w:lang w:val="pl-PL" w:eastAsia="pl-PL" w:bidi="pl-PL"/>
        </w:rPr>
        <w:t>Witnesses — The</w:t>
        <w:br w:type="page"/>
      </w:r>
      <w:r>
        <w:rPr>
          <w:color w:val="000000"/>
          <w:spacing w:val="0"/>
          <w:w w:val="100"/>
          <w:position w:val="0"/>
          <w:shd w:val="clear" w:color="auto" w:fill="auto"/>
          <w:lang w:val="fr-FR" w:eastAsia="fr-FR" w:bidi="fr-FR"/>
        </w:rPr>
        <w:t xml:space="preserve">New </w:t>
      </w:r>
      <w:r>
        <w:rPr>
          <w:color w:val="000000"/>
          <w:spacing w:val="0"/>
          <w:w w:val="100"/>
          <w:position w:val="0"/>
          <w:shd w:val="clear" w:color="auto" w:fill="auto"/>
          <w:lang w:val="pl-PL" w:eastAsia="pl-PL" w:bidi="pl-PL"/>
        </w:rPr>
        <w:t xml:space="preserve">World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 xml:space="preserve">w wydaniu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Allen &amp; Unwin Ltd., Ruskin House </w:t>
      </w:r>
      <w:r>
        <w:rPr>
          <w:color w:val="000000"/>
          <w:spacing w:val="0"/>
          <w:w w:val="100"/>
          <w:position w:val="0"/>
          <w:shd w:val="clear" w:color="auto" w:fill="auto"/>
          <w:lang w:val="fr-FR" w:eastAsia="fr-FR" w:bidi="fr-FR"/>
        </w:rPr>
        <w:t xml:space="preserve">Muséum </w:t>
      </w:r>
      <w:r>
        <w:rPr>
          <w:color w:val="000000"/>
          <w:spacing w:val="0"/>
          <w:w w:val="100"/>
          <w:position w:val="0"/>
          <w:shd w:val="clear" w:color="auto" w:fill="auto"/>
          <w:lang w:val="pl-PL" w:eastAsia="pl-PL" w:bidi="pl-PL"/>
        </w:rPr>
        <w:t>Street, London, England. Służę wreszcie swoją skromną osobą także — adres znany Redakcji „Kultury”.</w:t>
      </w:r>
    </w:p>
    <w:p>
      <w:pPr>
        <w:pStyle w:val="Style27"/>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W ten sposób p. Mostwin uniknie na przyszłość paradoksalnych nieści</w:t>
        <w:softHyphen/>
        <w:t>słości, które na pewno nie wzbudzają zaufania do reszty poruszanych przez nią zagadnień, opracowanych z niemałym nakładem czasu, wysiłku i energii.</w:t>
      </w:r>
    </w:p>
    <w:p>
      <w:pPr>
        <w:pStyle w:val="Style27"/>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Łączę wyrazy poważania,</w:t>
      </w:r>
    </w:p>
    <w:p>
      <w:pPr>
        <w:pStyle w:val="Style27"/>
        <w:keepNext w:val="0"/>
        <w:keepLines w:val="0"/>
        <w:widowControl w:val="0"/>
        <w:shd w:val="clear" w:color="auto" w:fill="auto"/>
        <w:bidi w:val="0"/>
        <w:spacing w:before="0" w:after="0" w:line="221" w:lineRule="auto"/>
        <w:ind w:left="0" w:right="380" w:firstLine="0"/>
        <w:jc w:val="right"/>
      </w:pPr>
      <w:r>
        <w:rPr>
          <w:i/>
          <w:iCs/>
          <w:color w:val="000000"/>
          <w:spacing w:val="0"/>
          <w:w w:val="100"/>
          <w:position w:val="0"/>
          <w:shd w:val="clear" w:color="auto" w:fill="auto"/>
          <w:lang w:val="pl-PL" w:eastAsia="pl-PL" w:bidi="pl-PL"/>
        </w:rPr>
        <w:t>Dr Irena Z1EMBIŃSKA</w:t>
      </w:r>
    </w:p>
    <w:p>
      <w:pPr>
        <w:pStyle w:val="Style27"/>
        <w:keepNext w:val="0"/>
        <w:keepLines w:val="0"/>
        <w:widowControl w:val="0"/>
        <w:shd w:val="clear" w:color="auto" w:fill="auto"/>
        <w:bidi w:val="0"/>
        <w:spacing w:before="0" w:after="1300" w:line="221" w:lineRule="auto"/>
        <w:ind w:left="4320" w:right="0" w:firstLine="0"/>
        <w:jc w:val="both"/>
      </w:pPr>
      <w:r>
        <w:rPr>
          <w:color w:val="000000"/>
          <w:spacing w:val="0"/>
          <w:w w:val="100"/>
          <w:position w:val="0"/>
          <w:shd w:val="clear" w:color="auto" w:fill="auto"/>
          <w:lang w:val="pl-PL" w:eastAsia="pl-PL" w:bidi="pl-PL"/>
        </w:rPr>
        <w:t>U.S.A.</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300" w:lineRule="auto"/>
        <w:ind w:left="0" w:right="0" w:firstLine="0"/>
        <w:jc w:val="center"/>
      </w:pPr>
      <w:r>
        <w:rPr>
          <w:color w:val="000000"/>
          <w:spacing w:val="0"/>
          <w:w w:val="100"/>
          <w:position w:val="0"/>
          <w:shd w:val="clear" w:color="auto" w:fill="auto"/>
          <w:lang w:val="pl-PL" w:eastAsia="pl-PL" w:bidi="pl-PL"/>
        </w:rPr>
        <w:t xml:space="preserve">RANDOLPH I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w:t>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0" w:right="0" w:firstLine="0"/>
        <w:jc w:val="center"/>
      </w:pPr>
      <w:bookmarkStart w:id="82" w:name="bookmark82"/>
      <w:bookmarkStart w:id="83" w:name="bookmark83"/>
      <w:r>
        <w:rPr>
          <w:color w:val="000000"/>
          <w:spacing w:val="0"/>
          <w:w w:val="100"/>
          <w:position w:val="0"/>
          <w:shd w:val="clear" w:color="auto" w:fill="auto"/>
          <w:lang w:val="pl-PL" w:eastAsia="pl-PL" w:bidi="pl-PL"/>
        </w:rPr>
        <w:t>Wojna Sześciodniowa</w:t>
      </w:r>
      <w:bookmarkEnd w:id="82"/>
      <w:bookmarkEnd w:id="83"/>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173" w:lineRule="auto"/>
        <w:ind w:left="0" w:right="0" w:firstLine="0"/>
        <w:jc w:val="center"/>
      </w:pPr>
      <w:r>
        <w:rPr>
          <w:color w:val="000000"/>
          <w:spacing w:val="0"/>
          <w:w w:val="100"/>
          <w:position w:val="0"/>
          <w:shd w:val="clear" w:color="auto" w:fill="auto"/>
          <w:lang w:val="pl-PL" w:eastAsia="pl-PL" w:bidi="pl-PL"/>
        </w:rPr>
        <w:t xml:space="preserve">w języku </w:t>
      </w:r>
      <w:r>
        <w:rPr>
          <w:color w:val="000000"/>
          <w:spacing w:val="0"/>
          <w:w w:val="100"/>
          <w:position w:val="0"/>
          <w:shd w:val="clear" w:color="auto" w:fill="auto"/>
          <w:lang w:val="fr-FR" w:eastAsia="fr-FR" w:bidi="fr-FR"/>
        </w:rPr>
        <w:t xml:space="preserve">p'o </w:t>
      </w:r>
      <w:r>
        <w:rPr>
          <w:color w:val="000000"/>
          <w:spacing w:val="0"/>
          <w:w w:val="100"/>
          <w:position w:val="0"/>
          <w:shd w:val="clear" w:color="auto" w:fill="auto"/>
          <w:lang w:val="pl-PL" w:eastAsia="pl-PL" w:bidi="pl-PL"/>
        </w:rPr>
        <w:t>I s k i m</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Najlepsza i najgłośniejsza książka o podłożu i przebiegu wojny</w:t>
        <w:br/>
        <w:t>izraelsko-arabskiej z czerwca 1967 roku.</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6" w:lineRule="auto"/>
        <w:ind w:left="0" w:right="0" w:firstLine="0"/>
        <w:jc w:val="center"/>
      </w:pPr>
      <w:r>
        <w:rPr>
          <w:color w:val="000000"/>
          <w:spacing w:val="0"/>
          <w:w w:val="100"/>
          <w:position w:val="0"/>
          <w:shd w:val="clear" w:color="auto" w:fill="auto"/>
          <w:lang w:val="pl-PL" w:eastAsia="pl-PL" w:bidi="pl-PL"/>
        </w:rPr>
        <w:t>Cena wraz z portem — doi. 2,25</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6" w:lineRule="auto"/>
        <w:ind w:left="0" w:right="0" w:firstLine="0"/>
        <w:jc w:val="center"/>
      </w:pPr>
      <w:r>
        <w:rPr>
          <w:rFonts w:ascii="Times New Roman" w:eastAsia="Times New Roman" w:hAnsi="Times New Roman" w:cs="Times New Roman"/>
          <w:color w:val="000000"/>
          <w:spacing w:val="0"/>
          <w:w w:val="100"/>
          <w:position w:val="0"/>
          <w:sz w:val="18"/>
          <w:szCs w:val="18"/>
          <w:shd w:val="clear" w:color="auto" w:fill="auto"/>
          <w:lang w:val="pl-PL" w:eastAsia="pl-PL" w:bidi="pl-PL"/>
        </w:rPr>
        <w:t>Zamówienia prosimy kierować:</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980"/>
        <w:jc w:val="both"/>
      </w:pPr>
      <w:r>
        <w:rPr>
          <w:color w:val="000000"/>
          <w:spacing w:val="0"/>
          <w:w w:val="100"/>
          <w:position w:val="0"/>
          <w:shd w:val="clear" w:color="auto" w:fill="auto"/>
          <w:lang w:val="pl-PL" w:eastAsia="pl-PL" w:bidi="pl-PL"/>
        </w:rPr>
        <w:t>Publisher FREUND c/o POB 4392</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036" w:val="left"/>
        </w:tabs>
        <w:bidi w:val="0"/>
        <w:spacing w:before="0" w:after="1300" w:line="221" w:lineRule="auto"/>
        <w:ind w:left="0" w:right="0" w:firstLine="980"/>
        <w:jc w:val="both"/>
      </w:pPr>
      <w:r>
        <w:rPr>
          <w:color w:val="000000"/>
          <w:spacing w:val="0"/>
          <w:w w:val="100"/>
          <w:position w:val="0"/>
          <w:shd w:val="clear" w:color="auto" w:fill="auto"/>
          <w:lang w:val="fr-FR" w:eastAsia="fr-FR" w:bidi="fr-FR"/>
        </w:rPr>
        <w:t>Tel Aviv</w:t>
        <w:tab/>
        <w:t>Israël</w:t>
      </w:r>
    </w:p>
    <w:p>
      <w:pPr>
        <w:pStyle w:val="Style27"/>
        <w:keepNext w:val="0"/>
        <w:keepLines w:val="0"/>
        <w:widowControl w:val="0"/>
        <w:pBdr>
          <w:top w:val="single" w:sz="4" w:space="0" w:color="auto"/>
        </w:pBdr>
        <w:shd w:val="clear" w:color="auto" w:fill="auto"/>
        <w:bidi w:val="0"/>
        <w:spacing w:before="0" w:after="0"/>
        <w:ind w:left="0" w:right="0" w:firstLine="440"/>
        <w:jc w:val="both"/>
      </w:pPr>
      <w:r>
        <w:rPr>
          <w:color w:val="000000"/>
          <w:spacing w:val="0"/>
          <w:w w:val="100"/>
          <w:position w:val="0"/>
          <w:shd w:val="clear" w:color="auto" w:fill="auto"/>
          <w:lang w:val="pl-PL" w:eastAsia="pl-PL" w:bidi="pl-PL"/>
        </w:rPr>
        <w:t>Londyński korespondent „Kultury”: Juliusz MIEROSZEWSKI</w:t>
      </w:r>
    </w:p>
    <w:p>
      <w:pPr>
        <w:pStyle w:val="Style27"/>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11 Gainsborough Road, London, W.4. — Telefon: 01-994-1860.</w:t>
      </w:r>
    </w:p>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27"/>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16"/>
        <w:keepNext w:val="0"/>
        <w:keepLines w:val="0"/>
        <w:widowControl w:val="0"/>
        <w:shd w:val="clear" w:color="auto" w:fill="auto"/>
        <w:bidi w:val="0"/>
        <w:spacing w:before="0" w:after="0" w:line="240" w:lineRule="auto"/>
        <w:ind w:left="0" w:right="0" w:firstLine="0"/>
        <w:jc w:val="center"/>
      </w:pPr>
      <w:r>
        <w:rPr>
          <w:rFonts w:ascii="Arial Unicode MS" w:eastAsia="Arial Unicode MS" w:hAnsi="Arial Unicode MS" w:cs="Arial Unicode MS"/>
          <w:color w:val="000000"/>
          <w:spacing w:val="0"/>
          <w:w w:val="100"/>
          <w:position w:val="0"/>
          <w:sz w:val="18"/>
          <w:szCs w:val="18"/>
          <w:shd w:val="clear" w:color="auto" w:fill="auto"/>
          <w:lang w:val="pl-PL" w:eastAsia="pl-PL" w:bidi="pl-PL"/>
        </w:rPr>
        <w:t>❖</w:t>
      </w:r>
    </w:p>
    <w:p>
      <w:pPr>
        <w:pStyle w:val="Style27"/>
        <w:keepNext w:val="0"/>
        <w:keepLines w:val="0"/>
        <w:widowControl w:val="0"/>
        <w:pBdr>
          <w:bottom w:val="single" w:sz="4" w:space="0" w:color="auto"/>
        </w:pBdr>
        <w:shd w:val="clear" w:color="auto" w:fill="auto"/>
        <w:bidi w:val="0"/>
        <w:spacing w:before="0" w:after="160" w:line="221" w:lineRule="auto"/>
        <w:ind w:left="0" w:right="0" w:firstLine="0"/>
        <w:jc w:val="center"/>
      </w:pPr>
      <w:r>
        <w:rPr>
          <w:color w:val="000000"/>
          <w:spacing w:val="0"/>
          <w:w w:val="100"/>
          <w:position w:val="0"/>
          <w:shd w:val="clear" w:color="auto" w:fill="auto"/>
          <w:lang w:val="pl-PL" w:eastAsia="pl-PL" w:bidi="pl-PL"/>
        </w:rPr>
        <w:t>Kanadyjski korespondent „Kultury”: Wacław IWANIUK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27"/>
        <w:keepNext w:val="0"/>
        <w:keepLines w:val="0"/>
        <w:widowControl w:val="0"/>
        <w:shd w:val="clear" w:color="auto" w:fill="auto"/>
        <w:bidi w:val="0"/>
        <w:spacing w:before="0" w:after="0" w:line="226" w:lineRule="auto"/>
        <w:ind w:left="1260" w:right="0" w:firstLine="0"/>
        <w:jc w:val="both"/>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7"/>
        <w:keepNext w:val="0"/>
        <w:keepLines w:val="0"/>
        <w:widowControl w:val="0"/>
        <w:numPr>
          <w:ilvl w:val="0"/>
          <w:numId w:val="33"/>
        </w:numPr>
        <w:pBdr>
          <w:bottom w:val="single" w:sz="4" w:space="0" w:color="auto"/>
        </w:pBdr>
        <w:shd w:val="clear" w:color="auto" w:fill="auto"/>
        <w:tabs>
          <w:tab w:pos="607" w:val="left"/>
        </w:tabs>
        <w:bidi w:val="0"/>
        <w:spacing w:before="0" w:after="100" w:line="226" w:lineRule="auto"/>
        <w:ind w:left="0" w:right="0" w:firstLine="0"/>
        <w:jc w:val="center"/>
      </w:pP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7"/>
        <w:keepNext w:val="0"/>
        <w:keepLines w:val="0"/>
        <w:widowControl w:val="0"/>
        <w:shd w:val="clear" w:color="auto" w:fill="auto"/>
        <w:bidi w:val="0"/>
        <w:spacing w:before="0" w:after="100" w:line="240" w:lineRule="auto"/>
        <w:ind w:left="0" w:right="0" w:firstLine="0"/>
        <w:jc w:val="center"/>
        <w:sectPr>
          <w:headerReference w:type="default" r:id="rId302"/>
          <w:footerReference w:type="default" r:id="rId303"/>
          <w:headerReference w:type="even" r:id="rId304"/>
          <w:footerReference w:type="even" r:id="rId305"/>
          <w:headerReference w:type="first" r:id="rId306"/>
          <w:footerReference w:type="first" r:id="rId307"/>
          <w:footnotePr>
            <w:pos w:val="pageBottom"/>
            <w:numFmt w:val="chicago"/>
            <w:numRestart w:val="continuous"/>
            <w15:footnoteColumns w:val="1"/>
          </w:footnotePr>
          <w:pgSz w:w="6851" w:h="11317"/>
          <w:pgMar w:top="824" w:left="235" w:right="229" w:bottom="604" w:header="0" w:footer="3" w:gutter="0"/>
          <w:pgNumType w:start="225"/>
          <w:cols w:space="720"/>
          <w:noEndnote/>
          <w:titlePg/>
          <w:rtlGutter w:val="0"/>
          <w:docGrid w:linePitch="360"/>
        </w:sectPr>
      </w:pPr>
      <w:r>
        <w:rPr>
          <w:color w:val="000000"/>
          <w:spacing w:val="0"/>
          <w:w w:val="100"/>
          <w:position w:val="0"/>
          <w:shd w:val="clear" w:color="auto" w:fill="auto"/>
          <w:lang w:val="fr-FR" w:eastAsia="fr-FR" w:bidi="fr-FR"/>
        </w:rPr>
        <w:t>Dépôt Légal 1</w:t>
      </w:r>
      <w:r>
        <w:rPr>
          <w:color w:val="000000"/>
          <w:spacing w:val="0"/>
          <w:w w:val="100"/>
          <w:position w:val="0"/>
          <w:shd w:val="clear" w:color="auto" w:fill="auto"/>
          <w:vertAlign w:val="superscript"/>
          <w:lang w:val="fr-FR" w:eastAsia="fr-FR" w:bidi="fr-FR"/>
        </w:rPr>
        <w:t>er</w:t>
      </w:r>
      <w:r>
        <w:rPr>
          <w:color w:val="000000"/>
          <w:spacing w:val="0"/>
          <w:w w:val="100"/>
          <w:position w:val="0"/>
          <w:shd w:val="clear" w:color="auto" w:fill="auto"/>
          <w:lang w:val="fr-FR" w:eastAsia="fr-FR" w:bidi="fr-FR"/>
        </w:rPr>
        <w:t xml:space="preserve"> Trimestre 1969</w:t>
      </w:r>
    </w:p>
    <w:p>
      <w:pPr>
        <w:pStyle w:val="Style41"/>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PEŁNY WYKAZ WYDAWNICTW</w:t>
      </w:r>
    </w:p>
    <w:p>
      <w:pPr>
        <w:pStyle w:val="Style41"/>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pl-PL" w:eastAsia="pl-PL" w:bidi="pl-PL"/>
        </w:rPr>
        <w:t>«BIBLIOTEKI KULTURY»</w:t>
      </w:r>
    </w:p>
    <w:p>
      <w:pPr>
        <w:pStyle w:val="Style27"/>
        <w:keepNext w:val="0"/>
        <w:keepLines w:val="0"/>
        <w:widowControl w:val="0"/>
        <w:numPr>
          <w:ilvl w:val="0"/>
          <w:numId w:val="35"/>
        </w:numPr>
        <w:shd w:val="clear" w:color="auto" w:fill="auto"/>
        <w:tabs>
          <w:tab w:pos="468" w:val="left"/>
        </w:tabs>
        <w:bidi w:val="0"/>
        <w:spacing w:before="0" w:after="0" w:line="240" w:lineRule="auto"/>
        <w:ind w:left="0" w:right="0" w:firstLine="160"/>
        <w:jc w:val="both"/>
      </w:pPr>
      <w:r>
        <w:rPr>
          <w:color w:val="000000"/>
          <w:spacing w:val="0"/>
          <w:w w:val="100"/>
          <w:position w:val="0"/>
          <w:shd w:val="clear" w:color="auto" w:fill="auto"/>
          <w:lang w:val="pl-PL" w:eastAsia="pl-PL" w:bidi="pl-PL"/>
        </w:rPr>
        <w:t xml:space="preserve">Witold GOMBROWICZ . </w:t>
      </w:r>
      <w:r>
        <w:rPr>
          <w:i/>
          <w:iCs/>
          <w:color w:val="000000"/>
          <w:spacing w:val="0"/>
          <w:w w:val="100"/>
          <w:position w:val="0"/>
          <w:shd w:val="clear" w:color="auto" w:fill="auto"/>
          <w:lang w:val="pl-PL" w:eastAsia="pl-PL" w:bidi="pl-PL"/>
        </w:rPr>
        <w:t>Trans-Atlantyk i Ślub</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472" w:val="left"/>
          <w:tab w:leader="dot" w:pos="2212" w:val="left"/>
        </w:tabs>
        <w:bidi w:val="0"/>
        <w:spacing w:before="0" w:after="0" w:line="240" w:lineRule="auto"/>
        <w:ind w:left="0" w:right="0" w:firstLine="16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ORWELL </w:t>
        <w:tab/>
        <w:t xml:space="preserve"> </w:t>
      </w:r>
      <w:r>
        <w:rPr>
          <w:i/>
          <w:iCs/>
          <w:color w:val="000000"/>
          <w:spacing w:val="0"/>
          <w:w w:val="100"/>
          <w:position w:val="0"/>
          <w:shd w:val="clear" w:color="auto" w:fill="auto"/>
          <w:lang w:val="pl-PL" w:eastAsia="pl-PL" w:bidi="pl-PL"/>
        </w:rPr>
        <w:t>1984</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472" w:val="left"/>
          <w:tab w:leader="dot" w:pos="2212" w:val="left"/>
        </w:tabs>
        <w:bidi w:val="0"/>
        <w:spacing w:before="0" w:after="0" w:line="240" w:lineRule="auto"/>
        <w:ind w:left="0" w:right="0" w:firstLine="16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Zniewolony umysł</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472" w:val="left"/>
        </w:tabs>
        <w:bidi w:val="0"/>
        <w:spacing w:before="0" w:after="0" w:line="240" w:lineRule="auto"/>
        <w:ind w:left="0" w:right="0" w:firstLine="160"/>
        <w:jc w:val="both"/>
      </w:pPr>
      <w:r>
        <w:rPr>
          <w:color w:val="000000"/>
          <w:spacing w:val="0"/>
          <w:w w:val="100"/>
          <w:position w:val="0"/>
          <w:shd w:val="clear" w:color="auto" w:fill="auto"/>
          <w:lang w:val="pl-PL" w:eastAsia="pl-PL" w:bidi="pl-PL"/>
        </w:rPr>
        <w:t xml:space="preserve">James BURNHAM .... </w:t>
      </w:r>
      <w:r>
        <w:rPr>
          <w:i/>
          <w:iCs/>
          <w:color w:val="000000"/>
          <w:spacing w:val="0"/>
          <w:w w:val="100"/>
          <w:position w:val="0"/>
          <w:shd w:val="clear" w:color="auto" w:fill="auto"/>
          <w:lang w:val="pl-PL" w:eastAsia="pl-PL" w:bidi="pl-PL"/>
        </w:rPr>
        <w:t>Bierny opór czy wyzwolenie?</w:t>
      </w:r>
    </w:p>
    <w:p>
      <w:pPr>
        <w:pStyle w:val="Style27"/>
        <w:keepNext w:val="0"/>
        <w:keepLines w:val="0"/>
        <w:widowControl w:val="0"/>
        <w:numPr>
          <w:ilvl w:val="0"/>
          <w:numId w:val="35"/>
        </w:numPr>
        <w:shd w:val="clear" w:color="auto" w:fill="auto"/>
        <w:tabs>
          <w:tab w:pos="472" w:val="left"/>
          <w:tab w:leader="dot" w:pos="2212" w:val="left"/>
        </w:tabs>
        <w:bidi w:val="0"/>
        <w:spacing w:before="0" w:after="0" w:line="240" w:lineRule="auto"/>
        <w:ind w:left="0" w:right="0" w:firstLine="16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Światło dzienne</w:t>
      </w:r>
      <w:r>
        <w:rPr>
          <w:color w:val="000000"/>
          <w:spacing w:val="0"/>
          <w:w w:val="100"/>
          <w:position w:val="0"/>
          <w:shd w:val="clear" w:color="auto" w:fill="auto"/>
          <w:lang w:val="pl-PL" w:eastAsia="pl-PL" w:bidi="pl-PL"/>
        </w:rPr>
        <w:t xml:space="preserve"> (Poezje) (wyczerpane)</w:t>
      </w:r>
    </w:p>
    <w:p>
      <w:pPr>
        <w:pStyle w:val="Style27"/>
        <w:keepNext w:val="0"/>
        <w:keepLines w:val="0"/>
        <w:widowControl w:val="0"/>
        <w:numPr>
          <w:ilvl w:val="0"/>
          <w:numId w:val="35"/>
        </w:numPr>
        <w:shd w:val="clear" w:color="auto" w:fill="auto"/>
        <w:tabs>
          <w:tab w:pos="475" w:val="left"/>
        </w:tabs>
        <w:bidi w:val="0"/>
        <w:spacing w:before="0" w:after="0" w:line="240" w:lineRule="auto"/>
        <w:ind w:left="0" w:right="0" w:firstLine="160"/>
        <w:jc w:val="both"/>
      </w:pPr>
      <w:r>
        <w:rPr>
          <w:color w:val="000000"/>
          <w:spacing w:val="0"/>
          <w:w w:val="100"/>
          <w:position w:val="0"/>
          <w:shd w:val="clear" w:color="auto" w:fill="auto"/>
          <w:lang w:val="pl-PL" w:eastAsia="pl-PL" w:bidi="pl-PL"/>
        </w:rPr>
        <w:t xml:space="preserve">Czesław STRASZEWICZ </w:t>
      </w:r>
      <w:r>
        <w:rPr>
          <w:i/>
          <w:iCs/>
          <w:color w:val="000000"/>
          <w:spacing w:val="0"/>
          <w:w w:val="100"/>
          <w:position w:val="0"/>
          <w:shd w:val="clear" w:color="auto" w:fill="auto"/>
          <w:lang w:val="pl-PL" w:eastAsia="pl-PL" w:bidi="pl-PL"/>
        </w:rPr>
        <w:t>Turyści z bocianich gniazd</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475" w:val="left"/>
        </w:tabs>
        <w:bidi w:val="0"/>
        <w:spacing w:before="0" w:after="0" w:line="240" w:lineRule="auto"/>
        <w:ind w:left="0" w:right="0" w:firstLine="160"/>
        <w:jc w:val="both"/>
      </w:pPr>
      <w:r>
        <w:rPr>
          <w:color w:val="000000"/>
          <w:spacing w:val="0"/>
          <w:w w:val="100"/>
          <w:position w:val="0"/>
          <w:shd w:val="clear" w:color="auto" w:fill="auto"/>
          <w:lang w:val="pl-PL" w:eastAsia="pl-PL" w:bidi="pl-PL"/>
        </w:rPr>
        <w:t xml:space="preserve">Stefan KORBONSKI . . </w:t>
      </w:r>
      <w:r>
        <w:rPr>
          <w:i/>
          <w:iCs/>
          <w:color w:val="000000"/>
          <w:spacing w:val="0"/>
          <w:w w:val="100"/>
          <w:position w:val="0"/>
          <w:shd w:val="clear" w:color="auto" w:fill="auto"/>
          <w:lang w:val="pl-PL" w:eastAsia="pl-PL" w:bidi="pl-PL"/>
        </w:rPr>
        <w:t>W imieniu Rzeczpospolitej</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475" w:val="left"/>
        </w:tabs>
        <w:bidi w:val="0"/>
        <w:spacing w:before="0" w:after="0" w:line="240" w:lineRule="auto"/>
        <w:ind w:left="0" w:right="0" w:firstLine="160"/>
        <w:jc w:val="both"/>
      </w:pPr>
      <w:r>
        <w:rPr>
          <w:color w:val="000000"/>
          <w:spacing w:val="0"/>
          <w:w w:val="100"/>
          <w:position w:val="0"/>
          <w:shd w:val="clear" w:color="auto" w:fill="auto"/>
          <w:lang w:val="pl-PL" w:eastAsia="pl-PL" w:bidi="pl-PL"/>
        </w:rPr>
        <w:t xml:space="preserve">Józef ŁOBODOWSKI .. </w:t>
      </w:r>
      <w:r>
        <w:rPr>
          <w:i/>
          <w:iCs/>
          <w:color w:val="000000"/>
          <w:spacing w:val="0"/>
          <w:w w:val="100"/>
          <w:position w:val="0"/>
          <w:shd w:val="clear" w:color="auto" w:fill="auto"/>
          <w:lang w:val="pl-PL" w:eastAsia="pl-PL" w:bidi="pl-PL"/>
        </w:rPr>
        <w:t>Złota hramota</w:t>
      </w:r>
      <w:r>
        <w:rPr>
          <w:color w:val="000000"/>
          <w:spacing w:val="0"/>
          <w:w w:val="100"/>
          <w:position w:val="0"/>
          <w:shd w:val="clear" w:color="auto" w:fill="auto"/>
          <w:lang w:val="pl-PL" w:eastAsia="pl-PL" w:bidi="pl-PL"/>
        </w:rPr>
        <w:t xml:space="preserve"> (Poezje)</w:t>
      </w:r>
    </w:p>
    <w:p>
      <w:pPr>
        <w:pStyle w:val="Style27"/>
        <w:keepNext w:val="0"/>
        <w:keepLines w:val="0"/>
        <w:widowControl w:val="0"/>
        <w:numPr>
          <w:ilvl w:val="0"/>
          <w:numId w:val="35"/>
        </w:numPr>
        <w:shd w:val="clear" w:color="auto" w:fill="auto"/>
        <w:tabs>
          <w:tab w:pos="479" w:val="left"/>
          <w:tab w:leader="dot" w:pos="2212" w:val="left"/>
        </w:tabs>
        <w:bidi w:val="0"/>
        <w:spacing w:before="0" w:after="0" w:line="240" w:lineRule="auto"/>
        <w:ind w:left="0" w:right="0" w:firstLine="16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Zdobycie władzy</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391" w:val="left"/>
          <w:tab w:leader="dot" w:pos="221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Dolina Issy</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39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Marian PANKOWSKI . . </w:t>
      </w:r>
      <w:r>
        <w:rPr>
          <w:i/>
          <w:iCs/>
          <w:color w:val="000000"/>
          <w:spacing w:val="0"/>
          <w:w w:val="100"/>
          <w:position w:val="0"/>
          <w:shd w:val="clear" w:color="auto" w:fill="auto"/>
          <w:lang w:val="pl-PL" w:eastAsia="pl-PL" w:bidi="pl-PL"/>
        </w:rPr>
        <w:t>Smagła swoboda</w:t>
      </w:r>
    </w:p>
    <w:p>
      <w:pPr>
        <w:pStyle w:val="Style27"/>
        <w:keepNext w:val="0"/>
        <w:keepLines w:val="0"/>
        <w:widowControl w:val="0"/>
        <w:numPr>
          <w:ilvl w:val="0"/>
          <w:numId w:val="35"/>
        </w:numPr>
        <w:shd w:val="clear" w:color="auto" w:fill="auto"/>
        <w:tabs>
          <w:tab w:pos="39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Teodor PARNICKI .... </w:t>
      </w:r>
      <w:r>
        <w:rPr>
          <w:i/>
          <w:iCs/>
          <w:color w:val="000000"/>
          <w:spacing w:val="0"/>
          <w:w w:val="100"/>
          <w:position w:val="0"/>
          <w:shd w:val="clear" w:color="auto" w:fill="auto"/>
          <w:lang w:val="pl-PL" w:eastAsia="pl-PL" w:bidi="pl-PL"/>
        </w:rPr>
        <w:t>Koniec „Zgody narodów”, 2</w:t>
      </w:r>
      <w:r>
        <w:rPr>
          <w:color w:val="000000"/>
          <w:spacing w:val="0"/>
          <w:w w:val="100"/>
          <w:position w:val="0"/>
          <w:shd w:val="clear" w:color="auto" w:fill="auto"/>
          <w:lang w:val="pl-PL" w:eastAsia="pl-PL" w:bidi="pl-PL"/>
        </w:rPr>
        <w:t xml:space="preserve"> tomy (wy</w:t>
        <w:softHyphen/>
      </w:r>
    </w:p>
    <w:p>
      <w:pPr>
        <w:pStyle w:val="Style27"/>
        <w:keepNext w:val="0"/>
        <w:keepLines w:val="0"/>
        <w:widowControl w:val="0"/>
        <w:shd w:val="clear" w:color="auto" w:fill="auto"/>
        <w:bidi w:val="0"/>
        <w:spacing w:before="0" w:after="0" w:line="226" w:lineRule="auto"/>
        <w:ind w:left="2640" w:right="0" w:firstLine="0"/>
        <w:jc w:val="left"/>
      </w:pPr>
      <w:r>
        <w:rPr>
          <w:color w:val="000000"/>
          <w:spacing w:val="0"/>
          <w:w w:val="100"/>
          <w:position w:val="0"/>
          <w:shd w:val="clear" w:color="auto" w:fill="auto"/>
          <w:lang w:val="pl-PL" w:eastAsia="pl-PL" w:bidi="pl-PL"/>
        </w:rPr>
        <w:t>czerpane )</w:t>
      </w:r>
    </w:p>
    <w:p>
      <w:pPr>
        <w:pStyle w:val="Style27"/>
        <w:keepNext w:val="0"/>
        <w:keepLines w:val="0"/>
        <w:widowControl w:val="0"/>
        <w:numPr>
          <w:ilvl w:val="0"/>
          <w:numId w:val="35"/>
        </w:numPr>
        <w:shd w:val="clear" w:color="auto" w:fill="auto"/>
        <w:tabs>
          <w:tab w:pos="398"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Stefan KORBONSKI . . </w:t>
      </w:r>
      <w:r>
        <w:rPr>
          <w:i/>
          <w:iCs/>
          <w:color w:val="000000"/>
          <w:spacing w:val="0"/>
          <w:w w:val="100"/>
          <w:position w:val="0"/>
          <w:shd w:val="clear" w:color="auto" w:fill="auto"/>
          <w:lang w:val="pl-PL" w:eastAsia="pl-PL" w:bidi="pl-PL"/>
        </w:rPr>
        <w:t>W imieniu Kremla...</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398" w:val="left"/>
          <w:tab w:leader="dot" w:pos="221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Raymond ARON </w:t>
        <w:tab/>
        <w:t xml:space="preserve"> </w:t>
      </w:r>
      <w:r>
        <w:rPr>
          <w:i/>
          <w:iCs/>
          <w:color w:val="000000"/>
          <w:spacing w:val="0"/>
          <w:w w:val="100"/>
          <w:position w:val="0"/>
          <w:shd w:val="clear" w:color="auto" w:fill="auto"/>
          <w:lang w:val="pl-PL" w:eastAsia="pl-PL" w:bidi="pl-PL"/>
        </w:rPr>
        <w:t>Koniec wieku ideologii</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398" w:val="left"/>
          <w:tab w:leader="dot" w:pos="221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Graham GREENE </w:t>
        <w:tab/>
        <w:t xml:space="preserve"> </w:t>
      </w:r>
      <w:r>
        <w:rPr>
          <w:i/>
          <w:iCs/>
          <w:color w:val="000000"/>
          <w:spacing w:val="0"/>
          <w:w w:val="100"/>
          <w:position w:val="0"/>
          <w:shd w:val="clear" w:color="auto" w:fill="auto"/>
          <w:lang w:val="pl-PL" w:eastAsia="pl-PL" w:bidi="pl-PL"/>
        </w:rPr>
        <w:t>Moc i chwała</w:t>
      </w:r>
    </w:p>
    <w:p>
      <w:pPr>
        <w:pStyle w:val="Style27"/>
        <w:keepNext w:val="0"/>
        <w:keepLines w:val="0"/>
        <w:widowControl w:val="0"/>
        <w:numPr>
          <w:ilvl w:val="0"/>
          <w:numId w:val="35"/>
        </w:numPr>
        <w:shd w:val="clear" w:color="auto" w:fill="auto"/>
        <w:tabs>
          <w:tab w:pos="398" w:val="left"/>
          <w:tab w:leader="dot" w:pos="221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Leo LIPSKI </w:t>
        <w:tab/>
        <w:t xml:space="preserve"> </w:t>
      </w:r>
      <w:r>
        <w:rPr>
          <w:i/>
          <w:iCs/>
          <w:color w:val="000000"/>
          <w:spacing w:val="0"/>
          <w:w w:val="100"/>
          <w:position w:val="0"/>
          <w:shd w:val="clear" w:color="auto" w:fill="auto"/>
          <w:lang w:val="pl-PL" w:eastAsia="pl-PL" w:bidi="pl-PL"/>
        </w:rPr>
        <w:t>Dzień i noc</w:t>
      </w:r>
      <w:r>
        <w:rPr>
          <w:color w:val="000000"/>
          <w:spacing w:val="0"/>
          <w:w w:val="100"/>
          <w:position w:val="0"/>
          <w:shd w:val="clear" w:color="auto" w:fill="auto"/>
          <w:lang w:val="pl-PL" w:eastAsia="pl-PL" w:bidi="pl-PL"/>
        </w:rPr>
        <w:t xml:space="preserve"> (Opowiadania) (wyczerpane)</w:t>
      </w:r>
    </w:p>
    <w:p>
      <w:pPr>
        <w:pStyle w:val="Style27"/>
        <w:keepNext w:val="0"/>
        <w:keepLines w:val="0"/>
        <w:widowControl w:val="0"/>
        <w:numPr>
          <w:ilvl w:val="0"/>
          <w:numId w:val="35"/>
        </w:numPr>
        <w:shd w:val="clear" w:color="auto" w:fill="auto"/>
        <w:tabs>
          <w:tab w:pos="398" w:val="left"/>
          <w:tab w:leader="dot" w:pos="221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Andrzej CHCIUK </w:t>
        <w:tab/>
        <w:t xml:space="preserve"> </w:t>
      </w:r>
      <w:r>
        <w:rPr>
          <w:i/>
          <w:iCs/>
          <w:color w:val="000000"/>
          <w:spacing w:val="0"/>
          <w:w w:val="100"/>
          <w:position w:val="0"/>
          <w:shd w:val="clear" w:color="auto" w:fill="auto"/>
          <w:lang w:val="pl-PL" w:eastAsia="pl-PL" w:bidi="pl-PL"/>
        </w:rPr>
        <w:t>Smutny uśmiech</w:t>
      </w:r>
      <w:r>
        <w:rPr>
          <w:color w:val="000000"/>
          <w:spacing w:val="0"/>
          <w:w w:val="100"/>
          <w:position w:val="0"/>
          <w:shd w:val="clear" w:color="auto" w:fill="auto"/>
          <w:lang w:val="pl-PL" w:eastAsia="pl-PL" w:bidi="pl-PL"/>
        </w:rPr>
        <w:t xml:space="preserve"> (Opowiadania) (wyczer</w:t>
        <w:softHyphen/>
      </w:r>
    </w:p>
    <w:p>
      <w:pPr>
        <w:pStyle w:val="Style27"/>
        <w:keepNext w:val="0"/>
        <w:keepLines w:val="0"/>
        <w:widowControl w:val="0"/>
        <w:shd w:val="clear" w:color="auto" w:fill="auto"/>
        <w:bidi w:val="0"/>
        <w:spacing w:before="0" w:after="0" w:line="226" w:lineRule="auto"/>
        <w:ind w:left="2640" w:right="0" w:firstLine="0"/>
        <w:jc w:val="left"/>
      </w:pPr>
      <w:r>
        <w:rPr>
          <w:color w:val="000000"/>
          <w:spacing w:val="0"/>
          <w:w w:val="100"/>
          <w:position w:val="0"/>
          <w:shd w:val="clear" w:color="auto" w:fill="auto"/>
          <w:lang w:val="pl-PL" w:eastAsia="pl-PL" w:bidi="pl-PL"/>
        </w:rPr>
        <w:t>pane)</w:t>
      </w:r>
    </w:p>
    <w:p>
      <w:pPr>
        <w:pStyle w:val="Style27"/>
        <w:keepNext w:val="0"/>
        <w:keepLines w:val="0"/>
        <w:widowControl w:val="0"/>
        <w:numPr>
          <w:ilvl w:val="0"/>
          <w:numId w:val="35"/>
        </w:numPr>
        <w:shd w:val="clear" w:color="auto" w:fill="auto"/>
        <w:tabs>
          <w:tab w:pos="398" w:val="left"/>
          <w:tab w:leader="dot" w:pos="2212" w:val="left"/>
        </w:tabs>
        <w:bidi w:val="0"/>
        <w:spacing w:before="0" w:after="0" w:line="240" w:lineRule="auto"/>
        <w:ind w:left="0" w:right="0" w:firstLine="0"/>
        <w:jc w:val="both"/>
      </w:pP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 xml:space="preserve">HERSCH </w:t>
        <w:tab/>
        <w:t xml:space="preserve"> </w:t>
      </w:r>
      <w:r>
        <w:rPr>
          <w:i/>
          <w:iCs/>
          <w:color w:val="000000"/>
          <w:spacing w:val="0"/>
          <w:w w:val="100"/>
          <w:position w:val="0"/>
          <w:shd w:val="clear" w:color="auto" w:fill="auto"/>
          <w:lang w:val="pl-PL" w:eastAsia="pl-PL" w:bidi="pl-PL"/>
        </w:rPr>
        <w:t>Polityka i rzeczywistość</w:t>
      </w:r>
    </w:p>
    <w:p>
      <w:pPr>
        <w:pStyle w:val="Style27"/>
        <w:keepNext w:val="0"/>
        <w:keepLines w:val="0"/>
        <w:widowControl w:val="0"/>
        <w:numPr>
          <w:ilvl w:val="0"/>
          <w:numId w:val="35"/>
        </w:numPr>
        <w:shd w:val="clear" w:color="auto" w:fill="auto"/>
        <w:tabs>
          <w:tab w:pos="398" w:val="left"/>
          <w:tab w:leader="dot" w:pos="221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Traktat poetycki</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398"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Józef MACKIEWICZ . . </w:t>
      </w:r>
      <w:r>
        <w:rPr>
          <w:i/>
          <w:iCs/>
          <w:color w:val="000000"/>
          <w:spacing w:val="0"/>
          <w:w w:val="100"/>
          <w:position w:val="0"/>
          <w:shd w:val="clear" w:color="auto" w:fill="auto"/>
          <w:lang w:val="pl-PL" w:eastAsia="pl-PL" w:bidi="pl-PL"/>
        </w:rPr>
        <w:t>Kontra</w:t>
      </w:r>
    </w:p>
    <w:p>
      <w:pPr>
        <w:pStyle w:val="Style27"/>
        <w:keepNext w:val="0"/>
        <w:keepLines w:val="0"/>
        <w:widowControl w:val="0"/>
        <w:numPr>
          <w:ilvl w:val="0"/>
          <w:numId w:val="35"/>
        </w:numPr>
        <w:shd w:val="clear" w:color="auto" w:fill="auto"/>
        <w:tabs>
          <w:tab w:pos="398"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Witold GOMBROWICZ , </w:t>
      </w:r>
      <w:r>
        <w:rPr>
          <w:i/>
          <w:iCs/>
          <w:color w:val="000000"/>
          <w:spacing w:val="0"/>
          <w:w w:val="100"/>
          <w:position w:val="0"/>
          <w:shd w:val="clear" w:color="auto" w:fill="auto"/>
          <w:lang w:val="pl-PL" w:eastAsia="pl-PL" w:bidi="pl-PL"/>
        </w:rPr>
        <w:t>Dziennik (1953-1956)</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5"/>
        </w:numPr>
        <w:shd w:val="clear" w:color="auto" w:fill="auto"/>
        <w:tabs>
          <w:tab w:pos="398"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Andrzej BOBKOWSKI . . </w:t>
      </w:r>
      <w:r>
        <w:rPr>
          <w:i/>
          <w:iCs/>
          <w:color w:val="000000"/>
          <w:spacing w:val="0"/>
          <w:w w:val="100"/>
          <w:position w:val="0"/>
          <w:shd w:val="clear" w:color="auto" w:fill="auto"/>
          <w:lang w:val="pl-PL" w:eastAsia="pl-PL" w:bidi="pl-PL"/>
        </w:rPr>
        <w:t>Szkice piórkiem</w:t>
      </w:r>
      <w:r>
        <w:rPr>
          <w:color w:val="000000"/>
          <w:spacing w:val="0"/>
          <w:w w:val="100"/>
          <w:position w:val="0"/>
          <w:shd w:val="clear" w:color="auto" w:fill="auto"/>
          <w:lang w:val="pl-PL" w:eastAsia="pl-PL" w:bidi="pl-PL"/>
        </w:rPr>
        <w:t xml:space="preserve"> (Francja 1940-1944), 2</w:t>
      </w:r>
    </w:p>
    <w:p>
      <w:pPr>
        <w:pStyle w:val="Style27"/>
        <w:keepNext w:val="0"/>
        <w:keepLines w:val="0"/>
        <w:widowControl w:val="0"/>
        <w:shd w:val="clear" w:color="auto" w:fill="auto"/>
        <w:bidi w:val="0"/>
        <w:spacing w:before="0" w:after="0" w:line="221" w:lineRule="auto"/>
        <w:ind w:left="2640" w:right="0" w:firstLine="0"/>
        <w:jc w:val="left"/>
      </w:pPr>
      <w:r>
        <w:rPr>
          <w:color w:val="000000"/>
          <w:spacing w:val="0"/>
          <w:w w:val="100"/>
          <w:position w:val="0"/>
          <w:shd w:val="clear" w:color="auto" w:fill="auto"/>
          <w:lang w:val="pl-PL" w:eastAsia="pl-PL" w:bidi="pl-PL"/>
        </w:rPr>
        <w:t>tomy</w:t>
      </w:r>
    </w:p>
    <w:p>
      <w:pPr>
        <w:pStyle w:val="Style27"/>
        <w:keepNext w:val="0"/>
        <w:keepLines w:val="0"/>
        <w:widowControl w:val="0"/>
        <w:numPr>
          <w:ilvl w:val="0"/>
          <w:numId w:val="35"/>
        </w:numPr>
        <w:shd w:val="clear" w:color="auto" w:fill="auto"/>
        <w:tabs>
          <w:tab w:pos="402" w:val="left"/>
          <w:tab w:leader="dot" w:pos="2212" w:val="left"/>
        </w:tabs>
        <w:bidi w:val="0"/>
        <w:spacing w:before="0" w:after="0" w:line="240" w:lineRule="auto"/>
        <w:ind w:left="0" w:right="0" w:firstLine="0"/>
        <w:jc w:val="both"/>
      </w:pPr>
      <w:r>
        <w:rPr>
          <w:color w:val="000000"/>
          <w:spacing w:val="0"/>
          <w:w w:val="100"/>
          <w:position w:val="0"/>
          <w:shd w:val="clear" w:color="auto" w:fill="auto"/>
          <w:lang w:val="pl-PL" w:eastAsia="pl-PL" w:bidi="pl-PL"/>
        </w:rPr>
        <w:t>Paweł ZAREMBA</w:t>
        <w:tab/>
        <w:t xml:space="preserve"> </w:t>
      </w:r>
      <w:r>
        <w:rPr>
          <w:i/>
          <w:iCs/>
          <w:color w:val="000000"/>
          <w:spacing w:val="0"/>
          <w:w w:val="100"/>
          <w:position w:val="0"/>
          <w:shd w:val="clear" w:color="auto" w:fill="auto"/>
          <w:lang w:val="pl-PL" w:eastAsia="pl-PL" w:bidi="pl-PL"/>
        </w:rPr>
        <w:t>Historia Stanów Zjednoczonych</w:t>
      </w:r>
      <w:r>
        <w:rPr>
          <w:color w:val="000000"/>
          <w:spacing w:val="0"/>
          <w:w w:val="100"/>
          <w:position w:val="0"/>
          <w:shd w:val="clear" w:color="auto" w:fill="auto"/>
          <w:lang w:val="pl-PL" w:eastAsia="pl-PL" w:bidi="pl-PL"/>
        </w:rPr>
        <w:t xml:space="preserve"> (wyczer</w:t>
        <w:softHyphen/>
      </w:r>
    </w:p>
    <w:p>
      <w:pPr>
        <w:pStyle w:val="Style27"/>
        <w:keepNext w:val="0"/>
        <w:keepLines w:val="0"/>
        <w:widowControl w:val="0"/>
        <w:shd w:val="clear" w:color="auto" w:fill="auto"/>
        <w:bidi w:val="0"/>
        <w:spacing w:before="0" w:after="0" w:line="221" w:lineRule="auto"/>
        <w:ind w:left="2640" w:right="0" w:firstLine="0"/>
        <w:jc w:val="left"/>
      </w:pPr>
      <w:r>
        <w:rPr>
          <w:color w:val="000000"/>
          <w:spacing w:val="0"/>
          <w:w w:val="100"/>
          <w:position w:val="0"/>
          <w:shd w:val="clear" w:color="auto" w:fill="auto"/>
          <w:lang w:val="pl-PL" w:eastAsia="pl-PL" w:bidi="pl-PL"/>
        </w:rPr>
        <w:t>pane)</w:t>
      </w:r>
    </w:p>
    <w:p>
      <w:pPr>
        <w:pStyle w:val="Style27"/>
        <w:keepNext w:val="0"/>
        <w:keepLines w:val="0"/>
        <w:widowControl w:val="0"/>
        <w:numPr>
          <w:ilvl w:val="0"/>
          <w:numId w:val="35"/>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Aleksander HERTZ .... </w:t>
      </w:r>
      <w:r>
        <w:rPr>
          <w:i/>
          <w:iCs/>
          <w:color w:val="000000"/>
          <w:spacing w:val="0"/>
          <w:w w:val="100"/>
          <w:position w:val="0"/>
          <w:shd w:val="clear" w:color="auto" w:fill="auto"/>
          <w:lang w:val="pl-PL" w:eastAsia="pl-PL" w:bidi="pl-PL"/>
        </w:rPr>
        <w:t>Amerykańskie stronnictwa polityczne</w:t>
      </w:r>
      <w:r>
        <w:rPr>
          <w:color w:val="000000"/>
          <w:spacing w:val="0"/>
          <w:w w:val="100"/>
          <w:position w:val="0"/>
          <w:shd w:val="clear" w:color="auto" w:fill="auto"/>
          <w:lang w:val="pl-PL" w:eastAsia="pl-PL" w:bidi="pl-PL"/>
        </w:rPr>
        <w:t xml:space="preserve"> (Me</w:t>
        <w:softHyphen/>
      </w:r>
    </w:p>
    <w:p>
      <w:pPr>
        <w:pStyle w:val="Style27"/>
        <w:keepNext w:val="0"/>
        <w:keepLines w:val="0"/>
        <w:widowControl w:val="0"/>
        <w:shd w:val="clear" w:color="auto" w:fill="auto"/>
        <w:bidi w:val="0"/>
        <w:spacing w:before="0" w:after="0" w:line="221" w:lineRule="auto"/>
        <w:ind w:left="2640" w:right="0" w:firstLine="0"/>
        <w:jc w:val="both"/>
      </w:pPr>
      <w:r>
        <w:rPr>
          <w:color w:val="000000"/>
          <w:spacing w:val="0"/>
          <w:w w:val="100"/>
          <w:position w:val="0"/>
          <w:shd w:val="clear" w:color="auto" w:fill="auto"/>
          <w:lang w:val="pl-PL" w:eastAsia="pl-PL" w:bidi="pl-PL"/>
        </w:rPr>
        <w:t>chanizm demokracji) (wyczerpane)</w:t>
      </w:r>
    </w:p>
    <w:p>
      <w:pPr>
        <w:pStyle w:val="Style27"/>
        <w:keepNext w:val="0"/>
        <w:keepLines w:val="0"/>
        <w:widowControl w:val="0"/>
        <w:numPr>
          <w:ilvl w:val="0"/>
          <w:numId w:val="35"/>
        </w:numPr>
        <w:shd w:val="clear" w:color="auto" w:fill="auto"/>
        <w:tabs>
          <w:tab w:pos="402" w:val="left"/>
          <w:tab w:leader="dot" w:pos="221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Daniel BELL </w:t>
        <w:tab/>
        <w:t xml:space="preserve"> </w:t>
      </w:r>
      <w:r>
        <w:rPr>
          <w:i/>
          <w:iCs/>
          <w:color w:val="000000"/>
          <w:spacing w:val="0"/>
          <w:w w:val="100"/>
          <w:position w:val="0"/>
          <w:shd w:val="clear" w:color="auto" w:fill="auto"/>
          <w:lang w:val="pl-PL" w:eastAsia="pl-PL" w:bidi="pl-PL"/>
        </w:rPr>
        <w:t>Praca i jej gorycze</w:t>
      </w:r>
      <w:r>
        <w:rPr>
          <w:color w:val="000000"/>
          <w:spacing w:val="0"/>
          <w:w w:val="100"/>
          <w:position w:val="0"/>
          <w:shd w:val="clear" w:color="auto" w:fill="auto"/>
          <w:lang w:val="pl-PL" w:eastAsia="pl-PL" w:bidi="pl-PL"/>
        </w:rPr>
        <w:t xml:space="preserve"> (Kult wydajności w</w:t>
      </w:r>
    </w:p>
    <w:p>
      <w:pPr>
        <w:pStyle w:val="Style27"/>
        <w:keepNext w:val="0"/>
        <w:keepLines w:val="0"/>
        <w:widowControl w:val="0"/>
        <w:shd w:val="clear" w:color="auto" w:fill="auto"/>
        <w:bidi w:val="0"/>
        <w:spacing w:before="0" w:after="0" w:line="221" w:lineRule="auto"/>
        <w:ind w:left="2640" w:right="0" w:firstLine="0"/>
        <w:jc w:val="left"/>
      </w:pPr>
      <w:r>
        <w:rPr>
          <w:color w:val="000000"/>
          <w:spacing w:val="0"/>
          <w:w w:val="100"/>
          <w:position w:val="0"/>
          <w:shd w:val="clear" w:color="auto" w:fill="auto"/>
          <w:lang w:val="pl-PL" w:eastAsia="pl-PL" w:bidi="pl-PL"/>
        </w:rPr>
        <w:t>Ameryce )</w:t>
      </w:r>
    </w:p>
    <w:p>
      <w:pPr>
        <w:pStyle w:val="Style27"/>
        <w:keepNext w:val="0"/>
        <w:keepLines w:val="0"/>
        <w:widowControl w:val="0"/>
        <w:numPr>
          <w:ilvl w:val="0"/>
          <w:numId w:val="35"/>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 WINCZAKIEWICZ . </w:t>
      </w:r>
      <w:r>
        <w:rPr>
          <w:i/>
          <w:iCs/>
          <w:color w:val="000000"/>
          <w:spacing w:val="0"/>
          <w:w w:val="100"/>
          <w:position w:val="0"/>
          <w:shd w:val="clear" w:color="auto" w:fill="auto"/>
          <w:lang w:val="pl-PL" w:eastAsia="pl-PL" w:bidi="pl-PL"/>
        </w:rPr>
        <w:t>Izrael w poezji polskiej</w:t>
      </w:r>
      <w:r>
        <w:rPr>
          <w:color w:val="000000"/>
          <w:spacing w:val="0"/>
          <w:w w:val="100"/>
          <w:position w:val="0"/>
          <w:shd w:val="clear" w:color="auto" w:fill="auto"/>
          <w:lang w:val="pl-PL" w:eastAsia="pl-PL" w:bidi="pl-PL"/>
        </w:rPr>
        <w:t xml:space="preserve"> (Antologia)</w:t>
      </w:r>
    </w:p>
    <w:p>
      <w:pPr>
        <w:pStyle w:val="Style27"/>
        <w:keepNext w:val="0"/>
        <w:keepLines w:val="0"/>
        <w:widowControl w:val="0"/>
        <w:numPr>
          <w:ilvl w:val="0"/>
          <w:numId w:val="35"/>
        </w:numPr>
        <w:shd w:val="clear" w:color="auto" w:fill="auto"/>
        <w:tabs>
          <w:tab w:pos="402" w:val="left"/>
          <w:tab w:leader="dot" w:pos="2212" w:val="left"/>
        </w:tabs>
        <w:bidi w:val="0"/>
        <w:spacing w:before="0" w:after="0" w:line="240" w:lineRule="auto"/>
        <w:ind w:left="0" w:right="0" w:firstLine="0"/>
        <w:jc w:val="both"/>
        <w:sectPr>
          <w:headerReference w:type="default" r:id="rId308"/>
          <w:footerReference w:type="default" r:id="rId309"/>
          <w:headerReference w:type="even" r:id="rId310"/>
          <w:footerReference w:type="even" r:id="rId311"/>
          <w:footnotePr>
            <w:pos w:val="pageBottom"/>
            <w:numFmt w:val="chicago"/>
            <w:numRestart w:val="continuous"/>
            <w15:footnoteColumns w:val="1"/>
          </w:footnotePr>
          <w:pgSz w:w="6851" w:h="11317"/>
          <w:pgMar w:top="824" w:left="235" w:right="229" w:bottom="604" w:header="0" w:footer="3" w:gutter="0"/>
          <w:pgNumType w:start="237"/>
          <w:cols w:space="720"/>
          <w:noEndnote/>
          <w:rtlGutter w:val="0"/>
          <w:docGrid w:linePitch="360"/>
        </w:sectPr>
      </w:pPr>
      <w:r>
        <w:rPr>
          <w:color w:val="000000"/>
          <w:spacing w:val="0"/>
          <w:w w:val="100"/>
          <w:position w:val="0"/>
          <w:shd w:val="clear" w:color="auto" w:fill="auto"/>
          <w:lang w:val="fr-FR" w:eastAsia="fr-FR" w:bidi="fr-FR"/>
        </w:rPr>
        <w:t xml:space="preserve">Milovan </w:t>
      </w:r>
      <w:r>
        <w:rPr>
          <w:color w:val="000000"/>
          <w:spacing w:val="0"/>
          <w:w w:val="100"/>
          <w:position w:val="0"/>
          <w:shd w:val="clear" w:color="auto" w:fill="auto"/>
          <w:lang w:val="pl-PL" w:eastAsia="pl-PL" w:bidi="pl-PL"/>
        </w:rPr>
        <w:t xml:space="preserve">DŻILAS </w:t>
        <w:tab/>
        <w:t xml:space="preserve"> </w:t>
      </w:r>
      <w:r>
        <w:rPr>
          <w:i/>
          <w:iCs/>
          <w:color w:val="000000"/>
          <w:spacing w:val="0"/>
          <w:w w:val="100"/>
          <w:position w:val="0"/>
          <w:shd w:val="clear" w:color="auto" w:fill="auto"/>
          <w:lang w:val="pl-PL" w:eastAsia="pl-PL" w:bidi="pl-PL"/>
        </w:rPr>
        <w:t>Nowa klasa wyzyskiwaczy</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394"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Marek HŁASKO</w:t>
        <w:tab/>
        <w:t xml:space="preserve"> </w:t>
      </w:r>
      <w:r>
        <w:rPr>
          <w:i/>
          <w:iCs/>
          <w:color w:val="000000"/>
          <w:spacing w:val="0"/>
          <w:w w:val="100"/>
          <w:position w:val="0"/>
          <w:shd w:val="clear" w:color="auto" w:fill="auto"/>
          <w:lang w:val="pl-PL" w:eastAsia="pl-PL" w:bidi="pl-PL"/>
        </w:rPr>
        <w:t>Cmentarze. Następny do raju</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2"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Kontynenty</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2"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 KOWALIK </w:t>
        <w:tab/>
        <w:t xml:space="preserve"> </w:t>
      </w:r>
      <w:r>
        <w:rPr>
          <w:i/>
          <w:iCs/>
          <w:color w:val="000000"/>
          <w:spacing w:val="0"/>
          <w:w w:val="100"/>
          <w:position w:val="0"/>
          <w:shd w:val="clear" w:color="auto" w:fill="auto"/>
          <w:lang w:val="pl-PL" w:eastAsia="pl-PL" w:bidi="pl-PL"/>
        </w:rPr>
        <w:t>Polska w bibliografii niemieckiej 1954-1956</w:t>
      </w:r>
    </w:p>
    <w:p>
      <w:pPr>
        <w:pStyle w:val="Style27"/>
        <w:keepNext w:val="0"/>
        <w:keepLines w:val="0"/>
        <w:widowControl w:val="0"/>
        <w:shd w:val="clear" w:color="auto" w:fill="auto"/>
        <w:bidi w:val="0"/>
        <w:spacing w:before="0" w:after="0" w:line="226" w:lineRule="auto"/>
        <w:ind w:left="2660" w:right="0" w:firstLine="0"/>
        <w:jc w:val="both"/>
      </w:pPr>
      <w:r>
        <w:rPr>
          <w:color w:val="000000"/>
          <w:spacing w:val="0"/>
          <w:w w:val="100"/>
          <w:position w:val="0"/>
          <w:shd w:val="clear" w:color="auto" w:fill="auto"/>
          <w:lang w:val="pl-PL" w:eastAsia="pl-PL" w:bidi="pl-PL"/>
        </w:rPr>
        <w:t>(wyczerpane)</w:t>
      </w:r>
    </w:p>
    <w:p>
      <w:pPr>
        <w:pStyle w:val="Style27"/>
        <w:keepNext w:val="0"/>
        <w:keepLines w:val="0"/>
        <w:widowControl w:val="0"/>
        <w:numPr>
          <w:ilvl w:val="0"/>
          <w:numId w:val="37"/>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Stanisław REMBEK .... </w:t>
      </w:r>
      <w:r>
        <w:rPr>
          <w:i/>
          <w:iCs/>
          <w:color w:val="000000"/>
          <w:spacing w:val="0"/>
          <w:w w:val="100"/>
          <w:position w:val="0"/>
          <w:shd w:val="clear" w:color="auto" w:fill="auto"/>
          <w:lang w:val="pl-PL" w:eastAsia="pl-PL" w:bidi="pl-PL"/>
        </w:rPr>
        <w:t>W polu</w:t>
      </w:r>
    </w:p>
    <w:p>
      <w:pPr>
        <w:pStyle w:val="Style27"/>
        <w:keepNext w:val="0"/>
        <w:keepLines w:val="0"/>
        <w:widowControl w:val="0"/>
        <w:numPr>
          <w:ilvl w:val="0"/>
          <w:numId w:val="37"/>
        </w:numPr>
        <w:shd w:val="clear" w:color="auto" w:fill="auto"/>
        <w:tabs>
          <w:tab w:pos="402"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Howard FAST </w:t>
        <w:tab/>
        <w:t xml:space="preserve"> </w:t>
      </w:r>
      <w:r>
        <w:rPr>
          <w:i/>
          <w:iCs/>
          <w:color w:val="000000"/>
          <w:spacing w:val="0"/>
          <w:w w:val="100"/>
          <w:position w:val="0"/>
          <w:shd w:val="clear" w:color="auto" w:fill="auto"/>
          <w:lang w:val="pl-PL" w:eastAsia="pl-PL" w:bidi="pl-PL"/>
        </w:rPr>
        <w:t>Król jest nagi</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2"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Simone WEIL </w:t>
        <w:tab/>
        <w:t xml:space="preserve"> </w:t>
      </w:r>
      <w:r>
        <w:rPr>
          <w:i/>
          <w:iCs/>
          <w:color w:val="000000"/>
          <w:spacing w:val="0"/>
          <w:w w:val="100"/>
          <w:position w:val="0"/>
          <w:shd w:val="clear" w:color="auto" w:fill="auto"/>
          <w:lang w:val="pl-PL" w:eastAsia="pl-PL" w:bidi="pl-PL"/>
        </w:rPr>
        <w:t>Wybór pism</w:t>
      </w:r>
    </w:p>
    <w:p>
      <w:pPr>
        <w:pStyle w:val="Style27"/>
        <w:keepNext w:val="0"/>
        <w:keepLines w:val="0"/>
        <w:widowControl w:val="0"/>
        <w:numPr>
          <w:ilvl w:val="0"/>
          <w:numId w:val="37"/>
        </w:numPr>
        <w:shd w:val="clear" w:color="auto" w:fill="auto"/>
        <w:tabs>
          <w:tab w:pos="402"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Albert CAMUS </w:t>
        <w:tab/>
        <w:t xml:space="preserve"> </w:t>
      </w:r>
      <w:r>
        <w:rPr>
          <w:i/>
          <w:iCs/>
          <w:color w:val="000000"/>
          <w:spacing w:val="0"/>
          <w:w w:val="100"/>
          <w:position w:val="0"/>
          <w:shd w:val="clear" w:color="auto" w:fill="auto"/>
          <w:lang w:val="pl-PL" w:eastAsia="pl-PL" w:bidi="pl-PL"/>
        </w:rPr>
        <w:t>Człowiek zbuntowany</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2"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James BURNHAM </w:t>
        <w:tab/>
        <w:t xml:space="preserve"> </w:t>
      </w:r>
      <w:r>
        <w:rPr>
          <w:i/>
          <w:iCs/>
          <w:color w:val="000000"/>
          <w:spacing w:val="0"/>
          <w:w w:val="100"/>
          <w:position w:val="0"/>
          <w:shd w:val="clear" w:color="auto" w:fill="auto"/>
          <w:lang w:val="pl-PL" w:eastAsia="pl-PL" w:bidi="pl-PL"/>
        </w:rPr>
        <w:t>Rewolucja manadżerska</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Tadeusz KATELBACH .. </w:t>
      </w:r>
      <w:r>
        <w:rPr>
          <w:i/>
          <w:iCs/>
          <w:color w:val="000000"/>
          <w:spacing w:val="0"/>
          <w:w w:val="100"/>
          <w:position w:val="0"/>
          <w:shd w:val="clear" w:color="auto" w:fill="auto"/>
          <w:lang w:val="pl-PL" w:eastAsia="pl-PL" w:bidi="pl-PL"/>
        </w:rPr>
        <w:t>Rok złych wróżb</w:t>
      </w:r>
      <w:r>
        <w:rPr>
          <w:color w:val="000000"/>
          <w:spacing w:val="0"/>
          <w:w w:val="100"/>
          <w:position w:val="0"/>
          <w:shd w:val="clear" w:color="auto" w:fill="auto"/>
          <w:lang w:val="pl-PL" w:eastAsia="pl-PL" w:bidi="pl-PL"/>
        </w:rPr>
        <w:t xml:space="preserve"> (1943)</w:t>
      </w:r>
    </w:p>
    <w:p>
      <w:pPr>
        <w:pStyle w:val="Style27"/>
        <w:keepNext w:val="0"/>
        <w:keepLines w:val="0"/>
        <w:widowControl w:val="0"/>
        <w:numPr>
          <w:ilvl w:val="0"/>
          <w:numId w:val="37"/>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Jurij ŁAWRYNENKO . . </w:t>
      </w:r>
      <w:r>
        <w:rPr>
          <w:i/>
          <w:iCs/>
          <w:color w:val="000000"/>
          <w:spacing w:val="0"/>
          <w:w w:val="100"/>
          <w:position w:val="0"/>
          <w:shd w:val="clear" w:color="auto" w:fill="auto"/>
          <w:lang w:val="pl-PL" w:eastAsia="pl-PL" w:bidi="pl-PL"/>
        </w:rPr>
        <w:t>Rozstriliane widrodżennia</w:t>
      </w:r>
      <w:r>
        <w:rPr>
          <w:color w:val="000000"/>
          <w:spacing w:val="0"/>
          <w:w w:val="100"/>
          <w:position w:val="0"/>
          <w:shd w:val="clear" w:color="auto" w:fill="auto"/>
          <w:lang w:val="pl-PL" w:eastAsia="pl-PL" w:bidi="pl-PL"/>
        </w:rPr>
        <w:t xml:space="preserve"> (Antologia)</w:t>
      </w:r>
    </w:p>
    <w:p>
      <w:pPr>
        <w:pStyle w:val="Style27"/>
        <w:keepNext w:val="0"/>
        <w:keepLines w:val="0"/>
        <w:widowControl w:val="0"/>
        <w:numPr>
          <w:ilvl w:val="0"/>
          <w:numId w:val="37"/>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Józef ŁOBODOWSKI . . </w:t>
      </w:r>
      <w:r>
        <w:rPr>
          <w:i/>
          <w:iCs/>
          <w:color w:val="000000"/>
          <w:spacing w:val="0"/>
          <w:w w:val="100"/>
          <w:position w:val="0"/>
          <w:shd w:val="clear" w:color="auto" w:fill="auto"/>
          <w:lang w:val="pl-PL" w:eastAsia="pl-PL" w:bidi="pl-PL"/>
        </w:rPr>
        <w:t>Pieśń o Ukrainie</w:t>
      </w:r>
      <w:r>
        <w:rPr>
          <w:color w:val="000000"/>
          <w:spacing w:val="0"/>
          <w:w w:val="100"/>
          <w:position w:val="0"/>
          <w:shd w:val="clear" w:color="auto" w:fill="auto"/>
          <w:lang w:val="pl-PL" w:eastAsia="pl-PL" w:bidi="pl-PL"/>
        </w:rPr>
        <w:t xml:space="preserve"> z tłumaczeniem na ukra</w:t>
        <w:softHyphen/>
      </w:r>
    </w:p>
    <w:p>
      <w:pPr>
        <w:pStyle w:val="Style27"/>
        <w:keepNext w:val="0"/>
        <w:keepLines w:val="0"/>
        <w:widowControl w:val="0"/>
        <w:shd w:val="clear" w:color="auto" w:fill="auto"/>
        <w:bidi w:val="0"/>
        <w:spacing w:before="0" w:after="0" w:line="221" w:lineRule="auto"/>
        <w:ind w:left="2660" w:right="0" w:firstLine="0"/>
        <w:jc w:val="both"/>
      </w:pPr>
      <w:r>
        <w:rPr>
          <w:color w:val="000000"/>
          <w:spacing w:val="0"/>
          <w:w w:val="100"/>
          <w:position w:val="0"/>
          <w:shd w:val="clear" w:color="auto" w:fill="auto"/>
          <w:lang w:val="pl-PL" w:eastAsia="pl-PL" w:bidi="pl-PL"/>
        </w:rPr>
        <w:t>iński Św. Hordyńskiego (wyczerpane)</w:t>
      </w:r>
    </w:p>
    <w:p>
      <w:pPr>
        <w:pStyle w:val="Style27"/>
        <w:keepNext w:val="0"/>
        <w:keepLines w:val="0"/>
        <w:widowControl w:val="0"/>
        <w:numPr>
          <w:ilvl w:val="0"/>
          <w:numId w:val="37"/>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Tadeusz NOWAKOWSKI Syn </w:t>
      </w:r>
      <w:r>
        <w:rPr>
          <w:i/>
          <w:iCs/>
          <w:color w:val="000000"/>
          <w:spacing w:val="0"/>
          <w:w w:val="100"/>
          <w:position w:val="0"/>
          <w:shd w:val="clear" w:color="auto" w:fill="auto"/>
          <w:lang w:val="pl-PL" w:eastAsia="pl-PL" w:bidi="pl-PL"/>
        </w:rPr>
        <w:t>zadżumionych</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2" w:val="left"/>
          <w:tab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Program Związku Komunistów Jugosławii</w:t>
      </w:r>
    </w:p>
    <w:p>
      <w:pPr>
        <w:pStyle w:val="Style27"/>
        <w:keepNext w:val="0"/>
        <w:keepLines w:val="0"/>
        <w:widowControl w:val="0"/>
        <w:shd w:val="clear" w:color="auto" w:fill="auto"/>
        <w:bidi w:val="0"/>
        <w:spacing w:before="0" w:after="0" w:line="221" w:lineRule="auto"/>
        <w:ind w:left="2660" w:right="0" w:firstLine="0"/>
        <w:jc w:val="both"/>
      </w:pPr>
      <w:r>
        <w:rPr>
          <w:color w:val="000000"/>
          <w:spacing w:val="0"/>
          <w:w w:val="100"/>
          <w:position w:val="0"/>
          <w:shd w:val="clear" w:color="auto" w:fill="auto"/>
          <w:lang w:val="pl-PL" w:eastAsia="pl-PL" w:bidi="pl-PL"/>
        </w:rPr>
        <w:t>(Seria „Dokumenty”, Zeszyt 5)</w:t>
      </w:r>
    </w:p>
    <w:p>
      <w:pPr>
        <w:pStyle w:val="Style27"/>
        <w:keepNext w:val="0"/>
        <w:keepLines w:val="0"/>
        <w:widowControl w:val="0"/>
        <w:numPr>
          <w:ilvl w:val="0"/>
          <w:numId w:val="37"/>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(Opr. Czesław MIŁOSZ) </w:t>
      </w:r>
      <w:r>
        <w:rPr>
          <w:i/>
          <w:iCs/>
          <w:color w:val="000000"/>
          <w:spacing w:val="0"/>
          <w:w w:val="100"/>
          <w:position w:val="0"/>
          <w:shd w:val="clear" w:color="auto" w:fill="auto"/>
          <w:lang w:val="pl-PL" w:eastAsia="pl-PL" w:bidi="pl-PL"/>
        </w:rPr>
        <w:t>Kultura Masowa</w:t>
      </w:r>
      <w:r>
        <w:rPr>
          <w:color w:val="000000"/>
          <w:spacing w:val="0"/>
          <w:w w:val="100"/>
          <w:position w:val="0"/>
          <w:shd w:val="clear" w:color="auto" w:fill="auto"/>
          <w:lang w:val="pl-PL" w:eastAsia="pl-PL" w:bidi="pl-PL"/>
        </w:rPr>
        <w:t xml:space="preserve"> (Seria „Dokumenty”,</w:t>
      </w:r>
    </w:p>
    <w:p>
      <w:pPr>
        <w:pStyle w:val="Style27"/>
        <w:keepNext w:val="0"/>
        <w:keepLines w:val="0"/>
        <w:widowControl w:val="0"/>
        <w:shd w:val="clear" w:color="auto" w:fill="auto"/>
        <w:bidi w:val="0"/>
        <w:spacing w:before="0" w:after="0" w:line="226" w:lineRule="auto"/>
        <w:ind w:left="2660" w:right="0" w:firstLine="0"/>
        <w:jc w:val="both"/>
      </w:pPr>
      <w:r>
        <w:rPr>
          <w:color w:val="000000"/>
          <w:spacing w:val="0"/>
          <w:w w:val="100"/>
          <w:position w:val="0"/>
          <w:shd w:val="clear" w:color="auto" w:fill="auto"/>
          <w:lang w:val="pl-PL" w:eastAsia="pl-PL" w:bidi="pl-PL"/>
        </w:rPr>
        <w:t>Zeszyt 6 )</w:t>
      </w:r>
    </w:p>
    <w:p>
      <w:pPr>
        <w:pStyle w:val="Style27"/>
        <w:keepNext w:val="0"/>
        <w:keepLines w:val="0"/>
        <w:widowControl w:val="0"/>
        <w:numPr>
          <w:ilvl w:val="0"/>
          <w:numId w:val="37"/>
        </w:numPr>
        <w:shd w:val="clear" w:color="auto" w:fill="auto"/>
        <w:tabs>
          <w:tab w:pos="402"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Hrbitowy</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2"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Jan KOWALIK </w:t>
        <w:tab/>
        <w:t xml:space="preserve"> </w:t>
      </w:r>
      <w:r>
        <w:rPr>
          <w:i/>
          <w:iCs/>
          <w:color w:val="000000"/>
          <w:spacing w:val="0"/>
          <w:w w:val="100"/>
          <w:position w:val="0"/>
          <w:shd w:val="clear" w:color="auto" w:fill="auto"/>
          <w:lang w:val="pl-PL" w:eastAsia="pl-PL" w:bidi="pl-PL"/>
        </w:rPr>
        <w:t>„Kultura” 1947-1957.</w:t>
      </w:r>
      <w:r>
        <w:rPr>
          <w:color w:val="000000"/>
          <w:spacing w:val="0"/>
          <w:w w:val="100"/>
          <w:position w:val="0"/>
          <w:shd w:val="clear" w:color="auto" w:fill="auto"/>
          <w:lang w:val="pl-PL" w:eastAsia="pl-PL" w:bidi="pl-PL"/>
        </w:rPr>
        <w:t xml:space="preserve"> Bibliografia „Kultu</w:t>
        <w:softHyphen/>
      </w:r>
    </w:p>
    <w:p>
      <w:pPr>
        <w:pStyle w:val="Style27"/>
        <w:keepNext w:val="0"/>
        <w:keepLines w:val="0"/>
        <w:widowControl w:val="0"/>
        <w:shd w:val="clear" w:color="auto" w:fill="auto"/>
        <w:bidi w:val="0"/>
        <w:spacing w:before="0" w:after="0" w:line="226" w:lineRule="auto"/>
        <w:ind w:left="2660" w:right="0" w:firstLine="0"/>
        <w:jc w:val="both"/>
      </w:pPr>
      <w:r>
        <w:rPr>
          <w:color w:val="000000"/>
          <w:spacing w:val="0"/>
          <w:w w:val="100"/>
          <w:position w:val="0"/>
          <w:shd w:val="clear" w:color="auto" w:fill="auto"/>
          <w:lang w:val="pl-PL" w:eastAsia="pl-PL" w:bidi="pl-PL"/>
        </w:rPr>
        <w:t>ry”</w:t>
      </w:r>
    </w:p>
    <w:p>
      <w:pPr>
        <w:pStyle w:val="Style27"/>
        <w:keepNext w:val="0"/>
        <w:keepLines w:val="0"/>
        <w:widowControl w:val="0"/>
        <w:numPr>
          <w:ilvl w:val="0"/>
          <w:numId w:val="37"/>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Borys PASTERNAK . . . </w:t>
      </w:r>
      <w:r>
        <w:rPr>
          <w:i/>
          <w:iCs/>
          <w:color w:val="000000"/>
          <w:spacing w:val="0"/>
          <w:w w:val="100"/>
          <w:position w:val="0"/>
          <w:shd w:val="clear" w:color="auto" w:fill="auto"/>
          <w:lang w:val="pl-PL" w:eastAsia="pl-PL" w:bidi="pl-PL"/>
        </w:rPr>
        <w:t>Doktor Żiwago</w:t>
      </w:r>
      <w:r>
        <w:rPr>
          <w:color w:val="000000"/>
          <w:spacing w:val="0"/>
          <w:w w:val="100"/>
          <w:position w:val="0"/>
          <w:shd w:val="clear" w:color="auto" w:fill="auto"/>
          <w:lang w:val="pl-PL" w:eastAsia="pl-PL" w:bidi="pl-PL"/>
        </w:rPr>
        <w:t xml:space="preserve"> (Wyd. 3-cie) (wyczerpane)</w:t>
      </w:r>
    </w:p>
    <w:p>
      <w:pPr>
        <w:pStyle w:val="Style27"/>
        <w:keepNext w:val="0"/>
        <w:keepLines w:val="0"/>
        <w:widowControl w:val="0"/>
        <w:numPr>
          <w:ilvl w:val="0"/>
          <w:numId w:val="37"/>
        </w:numPr>
        <w:shd w:val="clear" w:color="auto" w:fill="auto"/>
        <w:tabs>
          <w:tab w:pos="402"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Wacław LEDNICKI .... </w:t>
      </w:r>
      <w:r>
        <w:rPr>
          <w:i/>
          <w:iCs/>
          <w:color w:val="000000"/>
          <w:spacing w:val="0"/>
          <w:w w:val="100"/>
          <w:position w:val="0"/>
          <w:shd w:val="clear" w:color="auto" w:fill="auto"/>
          <w:lang w:val="pl-PL" w:eastAsia="pl-PL" w:bidi="pl-PL"/>
        </w:rPr>
        <w:t>Glossy Krasińskiego do apologetyki rosyj</w:t>
        <w:softHyphen/>
      </w:r>
    </w:p>
    <w:p>
      <w:pPr>
        <w:pStyle w:val="Style27"/>
        <w:keepNext w:val="0"/>
        <w:keepLines w:val="0"/>
        <w:widowControl w:val="0"/>
        <w:shd w:val="clear" w:color="auto" w:fill="auto"/>
        <w:bidi w:val="0"/>
        <w:spacing w:before="0" w:after="0" w:line="226" w:lineRule="auto"/>
        <w:ind w:left="2660" w:right="0" w:firstLine="0"/>
        <w:jc w:val="both"/>
      </w:pPr>
      <w:r>
        <w:rPr>
          <w:i/>
          <w:iCs/>
          <w:color w:val="000000"/>
          <w:spacing w:val="0"/>
          <w:w w:val="100"/>
          <w:position w:val="0"/>
          <w:shd w:val="clear" w:color="auto" w:fill="auto"/>
          <w:lang w:val="pl-PL" w:eastAsia="pl-PL" w:bidi="pl-PL"/>
        </w:rPr>
        <w:t>skiej</w:t>
      </w:r>
      <w:r>
        <w:rPr>
          <w:color w:val="000000"/>
          <w:spacing w:val="0"/>
          <w:w w:val="100"/>
          <w:position w:val="0"/>
          <w:shd w:val="clear" w:color="auto" w:fill="auto"/>
          <w:lang w:val="pl-PL" w:eastAsia="pl-PL" w:bidi="pl-PL"/>
        </w:rPr>
        <w:t xml:space="preserve"> ( wyczerpane )</w:t>
      </w:r>
    </w:p>
    <w:p>
      <w:pPr>
        <w:pStyle w:val="Style27"/>
        <w:keepNext w:val="0"/>
        <w:keepLines w:val="0"/>
        <w:widowControl w:val="0"/>
        <w:numPr>
          <w:ilvl w:val="0"/>
          <w:numId w:val="37"/>
        </w:numPr>
        <w:shd w:val="clear" w:color="auto" w:fill="auto"/>
        <w:tabs>
          <w:tab w:pos="402"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Abram TERC </w:t>
        <w:tab/>
        <w:t xml:space="preserve"> </w:t>
      </w:r>
      <w:r>
        <w:rPr>
          <w:i/>
          <w:iCs/>
          <w:color w:val="000000"/>
          <w:spacing w:val="0"/>
          <w:w w:val="100"/>
          <w:position w:val="0"/>
          <w:shd w:val="clear" w:color="auto" w:fill="auto"/>
          <w:lang w:val="pl-PL" w:eastAsia="pl-PL" w:bidi="pl-PL"/>
        </w:rPr>
        <w:t>Sąd idzie. Co to jest realizm socjalistycz</w:t>
        <w:softHyphen/>
      </w:r>
    </w:p>
    <w:p>
      <w:pPr>
        <w:pStyle w:val="Style27"/>
        <w:keepNext w:val="0"/>
        <w:keepLines w:val="0"/>
        <w:widowControl w:val="0"/>
        <w:shd w:val="clear" w:color="auto" w:fill="auto"/>
        <w:bidi w:val="0"/>
        <w:spacing w:before="0" w:after="0" w:line="226" w:lineRule="auto"/>
        <w:ind w:left="2660" w:right="0" w:firstLine="0"/>
        <w:jc w:val="both"/>
      </w:pPr>
      <w:r>
        <w:rPr>
          <w:i/>
          <w:iCs/>
          <w:color w:val="000000"/>
          <w:spacing w:val="0"/>
          <w:w w:val="100"/>
          <w:position w:val="0"/>
          <w:shd w:val="clear" w:color="auto" w:fill="auto"/>
          <w:lang w:val="pl-PL" w:eastAsia="pl-PL" w:bidi="pl-PL"/>
        </w:rPr>
        <w:t>ny?</w:t>
      </w:r>
      <w:r>
        <w:rPr>
          <w:color w:val="000000"/>
          <w:spacing w:val="0"/>
          <w:w w:val="100"/>
          <w:position w:val="0"/>
          <w:shd w:val="clear" w:color="auto" w:fill="auto"/>
          <w:lang w:val="pl-PL" w:eastAsia="pl-PL" w:bidi="pl-PL"/>
        </w:rPr>
        <w:t xml:space="preserve"> ( wyczerpane )</w:t>
      </w:r>
    </w:p>
    <w:p>
      <w:pPr>
        <w:pStyle w:val="Style27"/>
        <w:keepNext w:val="0"/>
        <w:keepLines w:val="0"/>
        <w:widowControl w:val="0"/>
        <w:numPr>
          <w:ilvl w:val="0"/>
          <w:numId w:val="37"/>
        </w:numPr>
        <w:shd w:val="clear" w:color="auto" w:fill="auto"/>
        <w:tabs>
          <w:tab w:pos="405"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Tibor DERY </w:t>
        <w:tab/>
        <w:t xml:space="preserve"> </w:t>
      </w:r>
      <w:r>
        <w:rPr>
          <w:i/>
          <w:iCs/>
          <w:color w:val="000000"/>
          <w:spacing w:val="0"/>
          <w:w w:val="100"/>
          <w:position w:val="0"/>
          <w:shd w:val="clear" w:color="auto" w:fill="auto"/>
          <w:lang w:val="pl-PL" w:eastAsia="pl-PL" w:bidi="pl-PL"/>
        </w:rPr>
        <w:t>Niki</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Wiktor SUKIENNICKI </w:t>
      </w:r>
      <w:r>
        <w:rPr>
          <w:i/>
          <w:iCs/>
          <w:color w:val="000000"/>
          <w:spacing w:val="0"/>
          <w:w w:val="100"/>
          <w:position w:val="0"/>
          <w:shd w:val="clear" w:color="auto" w:fill="auto"/>
          <w:lang w:val="pl-PL" w:eastAsia="pl-PL" w:bidi="pl-PL"/>
        </w:rPr>
        <w:t>. Kolumbowy Błąd</w:t>
      </w:r>
      <w:r>
        <w:rPr>
          <w:color w:val="000000"/>
          <w:spacing w:val="0"/>
          <w:w w:val="100"/>
          <w:position w:val="0"/>
          <w:shd w:val="clear" w:color="auto" w:fill="auto"/>
          <w:lang w:val="pl-PL" w:eastAsia="pl-PL" w:bidi="pl-PL"/>
        </w:rPr>
        <w:t xml:space="preserve"> (Seria „Dokumenty”,</w:t>
      </w:r>
    </w:p>
    <w:p>
      <w:pPr>
        <w:pStyle w:val="Style27"/>
        <w:keepNext w:val="0"/>
        <w:keepLines w:val="0"/>
        <w:widowControl w:val="0"/>
        <w:shd w:val="clear" w:color="auto" w:fill="auto"/>
        <w:bidi w:val="0"/>
        <w:spacing w:before="0" w:after="0" w:line="226" w:lineRule="auto"/>
        <w:ind w:left="2660" w:right="0" w:firstLine="0"/>
        <w:jc w:val="both"/>
      </w:pPr>
      <w:r>
        <w:rPr>
          <w:color w:val="000000"/>
          <w:spacing w:val="0"/>
          <w:w w:val="100"/>
          <w:position w:val="0"/>
          <w:shd w:val="clear" w:color="auto" w:fill="auto"/>
          <w:lang w:val="pl-PL" w:eastAsia="pl-PL" w:bidi="pl-PL"/>
        </w:rPr>
        <w:t>Zeszyt 7) (wyczerpane)</w:t>
      </w:r>
    </w:p>
    <w:p>
      <w:pPr>
        <w:pStyle w:val="Style27"/>
        <w:keepNext w:val="0"/>
        <w:keepLines w:val="0"/>
        <w:widowControl w:val="0"/>
        <w:numPr>
          <w:ilvl w:val="0"/>
          <w:numId w:val="37"/>
        </w:numPr>
        <w:shd w:val="clear" w:color="auto" w:fill="auto"/>
        <w:tabs>
          <w:tab w:pos="40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Wacław IWANIUK .... </w:t>
      </w:r>
      <w:r>
        <w:rPr>
          <w:i/>
          <w:iCs/>
          <w:color w:val="000000"/>
          <w:spacing w:val="0"/>
          <w:w w:val="100"/>
          <w:position w:val="0"/>
          <w:shd w:val="clear" w:color="auto" w:fill="auto"/>
          <w:lang w:val="pl-PL" w:eastAsia="pl-PL" w:bidi="pl-PL"/>
        </w:rPr>
        <w:t>Milczenia 1949-1959</w:t>
      </w:r>
      <w:r>
        <w:rPr>
          <w:color w:val="000000"/>
          <w:spacing w:val="0"/>
          <w:w w:val="100"/>
          <w:position w:val="0"/>
          <w:shd w:val="clear" w:color="auto" w:fill="auto"/>
          <w:lang w:val="pl-PL" w:eastAsia="pl-PL" w:bidi="pl-PL"/>
        </w:rPr>
        <w:t xml:space="preserve"> (Poezje) (wyczerpane)</w:t>
      </w:r>
    </w:p>
    <w:p>
      <w:pPr>
        <w:pStyle w:val="Style27"/>
        <w:keepNext w:val="0"/>
        <w:keepLines w:val="0"/>
        <w:widowControl w:val="0"/>
        <w:numPr>
          <w:ilvl w:val="0"/>
          <w:numId w:val="37"/>
        </w:numPr>
        <w:shd w:val="clear" w:color="auto" w:fill="auto"/>
        <w:tabs>
          <w:tab w:pos="405"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Rodzinna Europa</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5" w:val="left"/>
        </w:tabs>
        <w:bidi w:val="0"/>
        <w:spacing w:before="0" w:after="0" w:line="240" w:lineRule="auto"/>
        <w:ind w:left="0" w:right="0" w:firstLine="0"/>
        <w:jc w:val="both"/>
      </w:pPr>
      <w:r>
        <w:rPr>
          <w:color w:val="000000"/>
          <w:spacing w:val="0"/>
          <w:w w:val="100"/>
          <w:position w:val="0"/>
          <w:shd w:val="clear" w:color="auto" w:fill="auto"/>
          <w:lang w:val="pl-PL" w:eastAsia="pl-PL" w:bidi="pl-PL"/>
        </w:rPr>
        <w:t>Gustaw HERLING-GRU-</w:t>
      </w:r>
    </w:p>
    <w:p>
      <w:pPr>
        <w:pStyle w:val="Style27"/>
        <w:keepNext w:val="0"/>
        <w:keepLines w:val="0"/>
        <w:widowControl w:val="0"/>
        <w:shd w:val="clear" w:color="auto" w:fill="auto"/>
        <w:tabs>
          <w:tab w:leader="dot" w:pos="2203" w:val="left"/>
        </w:tabs>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DZINSKI </w:t>
        <w:tab/>
        <w:t xml:space="preserve"> </w:t>
      </w:r>
      <w:r>
        <w:rPr>
          <w:i/>
          <w:iCs/>
          <w:color w:val="000000"/>
          <w:spacing w:val="0"/>
          <w:w w:val="100"/>
          <w:position w:val="0"/>
          <w:shd w:val="clear" w:color="auto" w:fill="auto"/>
          <w:lang w:val="pl-PL" w:eastAsia="pl-PL" w:bidi="pl-PL"/>
        </w:rPr>
        <w:t>Skrzydła ołtarza</w:t>
      </w:r>
    </w:p>
    <w:p>
      <w:pPr>
        <w:pStyle w:val="Style27"/>
        <w:keepNext w:val="0"/>
        <w:keepLines w:val="0"/>
        <w:widowControl w:val="0"/>
        <w:numPr>
          <w:ilvl w:val="0"/>
          <w:numId w:val="37"/>
        </w:numPr>
        <w:shd w:val="clear" w:color="auto" w:fill="auto"/>
        <w:tabs>
          <w:tab w:pos="405" w:val="left"/>
        </w:tabs>
        <w:bidi w:val="0"/>
        <w:spacing w:before="0" w:after="0" w:line="240" w:lineRule="auto"/>
        <w:ind w:left="0" w:right="0" w:firstLine="0"/>
        <w:jc w:val="both"/>
      </w:pPr>
      <w:r>
        <w:rPr>
          <w:color w:val="000000"/>
          <w:spacing w:val="0"/>
          <w:w w:val="100"/>
          <w:position w:val="0"/>
          <w:shd w:val="clear" w:color="auto" w:fill="auto"/>
          <w:lang w:val="pl-PL" w:eastAsia="pl-PL" w:bidi="pl-PL"/>
        </w:rPr>
        <w:t>Halszka GUILLEY-</w:t>
      </w:r>
    </w:p>
    <w:p>
      <w:pPr>
        <w:pStyle w:val="Style27"/>
        <w:keepNext w:val="0"/>
        <w:keepLines w:val="0"/>
        <w:widowControl w:val="0"/>
        <w:shd w:val="clear" w:color="auto" w:fill="auto"/>
        <w:tabs>
          <w:tab w:leader="dot" w:pos="3090" w:val="right"/>
          <w:tab w:pos="3294" w:val="left"/>
        </w:tabs>
        <w:bidi w:val="0"/>
        <w:spacing w:before="0" w:after="0" w:line="228" w:lineRule="auto"/>
        <w:ind w:left="0" w:right="0" w:firstLine="340"/>
        <w:jc w:val="both"/>
      </w:pPr>
      <w:r>
        <w:rPr>
          <w:color w:val="000000"/>
          <w:spacing w:val="0"/>
          <w:w w:val="100"/>
          <w:position w:val="0"/>
          <w:shd w:val="clear" w:color="auto" w:fill="auto"/>
          <w:lang w:val="pl-PL" w:eastAsia="pl-PL" w:bidi="pl-PL"/>
        </w:rPr>
        <w:t xml:space="preserve">CHMIELOWSKA </w:t>
        <w:tab/>
        <w:t xml:space="preserve"> </w:t>
      </w:r>
      <w:r>
        <w:rPr>
          <w:i/>
          <w:iCs/>
          <w:color w:val="000000"/>
          <w:spacing w:val="0"/>
          <w:w w:val="100"/>
          <w:position w:val="0"/>
          <w:shd w:val="clear" w:color="auto" w:fill="auto"/>
          <w:lang w:val="pl-PL" w:eastAsia="pl-PL" w:bidi="pl-PL"/>
        </w:rPr>
        <w:t>Spotkania</w:t>
        <w:tab/>
        <w:t>na galerii</w:t>
      </w:r>
    </w:p>
    <w:p>
      <w:pPr>
        <w:pStyle w:val="Style27"/>
        <w:keepNext w:val="0"/>
        <w:keepLines w:val="0"/>
        <w:widowControl w:val="0"/>
        <w:numPr>
          <w:ilvl w:val="0"/>
          <w:numId w:val="37"/>
        </w:numPr>
        <w:shd w:val="clear" w:color="auto" w:fill="auto"/>
        <w:tabs>
          <w:tab w:pos="405"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Józef CZAPSKI </w:t>
        <w:tab/>
        <w:t xml:space="preserve"> </w:t>
      </w:r>
      <w:r>
        <w:rPr>
          <w:i/>
          <w:iCs/>
          <w:color w:val="000000"/>
          <w:spacing w:val="0"/>
          <w:w w:val="100"/>
          <w:position w:val="0"/>
          <w:shd w:val="clear" w:color="auto" w:fill="auto"/>
          <w:lang w:val="pl-PL" w:eastAsia="pl-PL" w:bidi="pl-PL"/>
        </w:rPr>
        <w:t>Oko</w:t>
      </w:r>
    </w:p>
    <w:p>
      <w:pPr>
        <w:pStyle w:val="Style27"/>
        <w:keepNext w:val="0"/>
        <w:keepLines w:val="0"/>
        <w:widowControl w:val="0"/>
        <w:numPr>
          <w:ilvl w:val="0"/>
          <w:numId w:val="37"/>
        </w:numPr>
        <w:shd w:val="clear" w:color="auto" w:fill="auto"/>
        <w:tabs>
          <w:tab w:pos="40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Witold GOMBROWICZ . </w:t>
      </w:r>
      <w:r>
        <w:rPr>
          <w:i/>
          <w:iCs/>
          <w:color w:val="000000"/>
          <w:spacing w:val="0"/>
          <w:w w:val="100"/>
          <w:position w:val="0"/>
          <w:shd w:val="clear" w:color="auto" w:fill="auto"/>
          <w:lang w:val="pl-PL" w:eastAsia="pl-PL" w:bidi="pl-PL"/>
        </w:rPr>
        <w:t>Pornografia</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5"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Leo LIPSKI </w:t>
        <w:tab/>
        <w:t xml:space="preserve"> </w:t>
      </w:r>
      <w:r>
        <w:rPr>
          <w:i/>
          <w:iCs/>
          <w:color w:val="000000"/>
          <w:spacing w:val="0"/>
          <w:w w:val="100"/>
          <w:position w:val="0"/>
          <w:shd w:val="clear" w:color="auto" w:fill="auto"/>
          <w:lang w:val="pl-PL" w:eastAsia="pl-PL" w:bidi="pl-PL"/>
        </w:rPr>
        <w:t>Piotruś</w:t>
      </w:r>
    </w:p>
    <w:p>
      <w:pPr>
        <w:pStyle w:val="Style27"/>
        <w:keepNext w:val="0"/>
        <w:keepLines w:val="0"/>
        <w:widowControl w:val="0"/>
        <w:numPr>
          <w:ilvl w:val="0"/>
          <w:numId w:val="37"/>
        </w:numPr>
        <w:shd w:val="clear" w:color="auto" w:fill="auto"/>
        <w:tabs>
          <w:tab w:pos="405"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Aldous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ab/>
        <w:t xml:space="preserve"> </w:t>
      </w:r>
      <w:r>
        <w:rPr>
          <w:i/>
          <w:iCs/>
          <w:color w:val="000000"/>
          <w:spacing w:val="0"/>
          <w:w w:val="100"/>
          <w:position w:val="0"/>
          <w:shd w:val="clear" w:color="auto" w:fill="auto"/>
          <w:lang w:val="pl-PL" w:eastAsia="pl-PL" w:bidi="pl-PL"/>
        </w:rPr>
        <w:t>Nowy wspaniały świat poprawiony</w:t>
      </w:r>
    </w:p>
    <w:p>
      <w:pPr>
        <w:pStyle w:val="Style27"/>
        <w:keepNext w:val="0"/>
        <w:keepLines w:val="0"/>
        <w:widowControl w:val="0"/>
        <w:numPr>
          <w:ilvl w:val="0"/>
          <w:numId w:val="37"/>
        </w:numPr>
        <w:shd w:val="clear" w:color="auto" w:fill="auto"/>
        <w:tabs>
          <w:tab w:pos="40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Tkanka ziemi</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7"/>
        </w:numPr>
        <w:shd w:val="clear" w:color="auto" w:fill="auto"/>
        <w:tabs>
          <w:tab w:pos="405"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Stanisław KOT </w:t>
        <w:tab/>
        <w:t xml:space="preserve"> </w:t>
      </w:r>
      <w:r>
        <w:rPr>
          <w:i/>
          <w:iCs/>
          <w:color w:val="000000"/>
          <w:spacing w:val="0"/>
          <w:w w:val="100"/>
          <w:position w:val="0"/>
          <w:shd w:val="clear" w:color="auto" w:fill="auto"/>
          <w:lang w:val="pl-PL" w:eastAsia="pl-PL" w:bidi="pl-PL"/>
        </w:rPr>
        <w:t>Jerzy Niemirycz — inicjator Ugody Ha-</w:t>
      </w:r>
    </w:p>
    <w:p>
      <w:pPr>
        <w:pStyle w:val="Style27"/>
        <w:keepNext w:val="0"/>
        <w:keepLines w:val="0"/>
        <w:widowControl w:val="0"/>
        <w:shd w:val="clear" w:color="auto" w:fill="auto"/>
        <w:bidi w:val="0"/>
        <w:spacing w:before="0" w:after="0" w:line="228" w:lineRule="auto"/>
        <w:ind w:left="2660" w:right="0" w:firstLine="0"/>
        <w:jc w:val="both"/>
      </w:pPr>
      <w:r>
        <w:rPr>
          <w:i/>
          <w:iCs/>
          <w:color w:val="000000"/>
          <w:spacing w:val="0"/>
          <w:w w:val="100"/>
          <w:position w:val="0"/>
          <w:shd w:val="clear" w:color="auto" w:fill="auto"/>
          <w:lang w:val="pl-PL" w:eastAsia="pl-PL" w:bidi="pl-PL"/>
        </w:rPr>
        <w:t>dziackiej</w:t>
      </w:r>
    </w:p>
    <w:p>
      <w:pPr>
        <w:pStyle w:val="Style27"/>
        <w:keepNext w:val="0"/>
        <w:keepLines w:val="0"/>
        <w:widowControl w:val="0"/>
        <w:numPr>
          <w:ilvl w:val="0"/>
          <w:numId w:val="37"/>
        </w:numPr>
        <w:shd w:val="clear" w:color="auto" w:fill="auto"/>
        <w:tabs>
          <w:tab w:pos="40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(Opr. Czesław MIŁOSZ) </w:t>
      </w:r>
      <w:r>
        <w:rPr>
          <w:i/>
          <w:iCs/>
          <w:color w:val="000000"/>
          <w:spacing w:val="0"/>
          <w:w w:val="100"/>
          <w:position w:val="0"/>
          <w:shd w:val="clear" w:color="auto" w:fill="auto"/>
          <w:lang w:val="pl-PL" w:eastAsia="pl-PL" w:bidi="pl-PL"/>
        </w:rPr>
        <w:t>Węgry</w:t>
      </w:r>
      <w:r>
        <w:rPr>
          <w:color w:val="000000"/>
          <w:spacing w:val="0"/>
          <w:w w:val="100"/>
          <w:position w:val="0"/>
          <w:shd w:val="clear" w:color="auto" w:fill="auto"/>
          <w:lang w:val="pl-PL" w:eastAsia="pl-PL" w:bidi="pl-PL"/>
        </w:rPr>
        <w:t xml:space="preserve"> (Seria „Dokumenty”, Zeszyt 8)</w:t>
      </w:r>
    </w:p>
    <w:p>
      <w:pPr>
        <w:pStyle w:val="Style27"/>
        <w:keepNext w:val="0"/>
        <w:keepLines w:val="0"/>
        <w:widowControl w:val="0"/>
        <w:numPr>
          <w:ilvl w:val="0"/>
          <w:numId w:val="37"/>
        </w:numPr>
        <w:shd w:val="clear" w:color="auto" w:fill="auto"/>
        <w:tabs>
          <w:tab w:pos="40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Artur Marya SWINARSKI </w:t>
      </w:r>
      <w:r>
        <w:rPr>
          <w:i/>
          <w:iCs/>
          <w:color w:val="000000"/>
          <w:spacing w:val="0"/>
          <w:w w:val="100"/>
          <w:position w:val="0"/>
          <w:shd w:val="clear" w:color="auto" w:fill="auto"/>
          <w:lang w:val="pl-PL" w:eastAsia="pl-PL" w:bidi="pl-PL"/>
        </w:rPr>
        <w:t>Sasza i bogowie</w:t>
      </w:r>
    </w:p>
    <w:p>
      <w:pPr>
        <w:pStyle w:val="Style27"/>
        <w:keepNext w:val="0"/>
        <w:keepLines w:val="0"/>
        <w:widowControl w:val="0"/>
        <w:numPr>
          <w:ilvl w:val="0"/>
          <w:numId w:val="37"/>
        </w:numPr>
        <w:shd w:val="clear" w:color="auto" w:fill="auto"/>
        <w:tabs>
          <w:tab w:pos="405"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Andrzej CHCIUK </w:t>
        <w:tab/>
        <w:t xml:space="preserve"> </w:t>
      </w:r>
      <w:r>
        <w:rPr>
          <w:i/>
          <w:iCs/>
          <w:color w:val="000000"/>
          <w:spacing w:val="0"/>
          <w:w w:val="100"/>
          <w:position w:val="0"/>
          <w:shd w:val="clear" w:color="auto" w:fill="auto"/>
          <w:lang w:val="pl-PL" w:eastAsia="pl-PL" w:bidi="pl-PL"/>
        </w:rPr>
        <w:t>Rejs do Smithton — Stary ocean.</w:t>
      </w:r>
    </w:p>
    <w:p>
      <w:pPr>
        <w:pStyle w:val="Style27"/>
        <w:keepNext w:val="0"/>
        <w:keepLines w:val="0"/>
        <w:widowControl w:val="0"/>
        <w:numPr>
          <w:ilvl w:val="0"/>
          <w:numId w:val="37"/>
        </w:numPr>
        <w:shd w:val="clear" w:color="auto" w:fill="auto"/>
        <w:tabs>
          <w:tab w:pos="405" w:val="left"/>
          <w:tab w:leader="dot" w:pos="2203" w:val="left"/>
        </w:tabs>
        <w:bidi w:val="0"/>
        <w:spacing w:before="0" w:after="0" w:line="240" w:lineRule="auto"/>
        <w:ind w:left="0" w:right="0" w:firstLine="0"/>
        <w:jc w:val="both"/>
      </w:pPr>
      <w:r>
        <w:rPr>
          <w:color w:val="000000"/>
          <w:spacing w:val="0"/>
          <w:w w:val="100"/>
          <w:position w:val="0"/>
          <w:shd w:val="clear" w:color="auto" w:fill="auto"/>
          <w:lang w:val="pl-PL" w:eastAsia="pl-PL" w:bidi="pl-PL"/>
        </w:rPr>
        <w:t>Adam CIOŁKOSZ</w:t>
        <w:tab/>
        <w:t xml:space="preserve"> </w:t>
      </w:r>
      <w:r>
        <w:rPr>
          <w:i/>
          <w:iCs/>
          <w:color w:val="000000"/>
          <w:spacing w:val="0"/>
          <w:w w:val="100"/>
          <w:position w:val="0"/>
          <w:shd w:val="clear" w:color="auto" w:fill="auto"/>
          <w:lang w:val="pl-PL" w:eastAsia="pl-PL" w:bidi="pl-PL"/>
        </w:rPr>
        <w:t>Róża Luksemburg a Rewolucja Rosyjska</w:t>
      </w:r>
      <w:r>
        <w:br w:type="page"/>
      </w:r>
    </w:p>
    <w:p>
      <w:pPr>
        <w:pStyle w:val="Style27"/>
        <w:keepNext w:val="0"/>
        <w:keepLines w:val="0"/>
        <w:widowControl w:val="0"/>
        <w:shd w:val="clear" w:color="auto" w:fill="auto"/>
        <w:tabs>
          <w:tab w:leader="dot" w:pos="2233" w:val="left"/>
        </w:tabs>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Róża Luksemburg </w:t>
        <w:tab/>
        <w:t xml:space="preserve"> </w:t>
      </w:r>
      <w:r>
        <w:rPr>
          <w:i/>
          <w:iCs/>
          <w:color w:val="000000"/>
          <w:spacing w:val="0"/>
          <w:w w:val="100"/>
          <w:position w:val="0"/>
          <w:shd w:val="clear" w:color="auto" w:fill="auto"/>
          <w:lang w:val="pl-PL" w:eastAsia="pl-PL" w:bidi="pl-PL"/>
        </w:rPr>
        <w:t>Rewolucja Rosyjska</w:t>
      </w:r>
      <w:r>
        <w:rPr>
          <w:color w:val="000000"/>
          <w:spacing w:val="0"/>
          <w:w w:val="100"/>
          <w:position w:val="0"/>
          <w:shd w:val="clear" w:color="auto" w:fill="auto"/>
          <w:lang w:val="pl-PL" w:eastAsia="pl-PL" w:bidi="pl-PL"/>
        </w:rPr>
        <w:t xml:space="preserve"> (Seria „Dokumenty”,</w:t>
      </w:r>
    </w:p>
    <w:p>
      <w:pPr>
        <w:pStyle w:val="Style27"/>
        <w:keepNext w:val="0"/>
        <w:keepLines w:val="0"/>
        <w:widowControl w:val="0"/>
        <w:shd w:val="clear" w:color="auto" w:fill="auto"/>
        <w:bidi w:val="0"/>
        <w:spacing w:before="0" w:after="0" w:line="221" w:lineRule="auto"/>
        <w:ind w:left="2680" w:right="0" w:firstLine="0"/>
        <w:jc w:val="both"/>
      </w:pPr>
      <w:r>
        <w:rPr>
          <w:color w:val="000000"/>
          <w:spacing w:val="0"/>
          <w:w w:val="100"/>
          <w:position w:val="0"/>
          <w:shd w:val="clear" w:color="auto" w:fill="auto"/>
          <w:lang w:val="pl-PL" w:eastAsia="pl-PL" w:bidi="pl-PL"/>
        </w:rPr>
        <w:t>Zeszyt 9 ) ( wyczerpane )</w:t>
      </w:r>
    </w:p>
    <w:p>
      <w:pPr>
        <w:pStyle w:val="Style27"/>
        <w:keepNext w:val="0"/>
        <w:keepLines w:val="0"/>
        <w:widowControl w:val="0"/>
        <w:numPr>
          <w:ilvl w:val="0"/>
          <w:numId w:val="39"/>
        </w:numPr>
        <w:shd w:val="clear" w:color="auto" w:fill="auto"/>
        <w:tabs>
          <w:tab w:pos="398" w:val="left"/>
        </w:tabs>
        <w:bidi w:val="0"/>
        <w:spacing w:before="0" w:after="0" w:line="221" w:lineRule="auto"/>
        <w:ind w:left="0" w:right="0" w:firstLine="0"/>
        <w:jc w:val="both"/>
      </w:pPr>
      <w:r>
        <w:rPr>
          <w:color w:val="000000"/>
          <w:spacing w:val="0"/>
          <w:w w:val="100"/>
          <w:position w:val="0"/>
          <w:shd w:val="clear" w:color="auto" w:fill="auto"/>
          <w:lang w:val="pl-PL" w:eastAsia="pl-PL" w:bidi="pl-PL"/>
        </w:rPr>
        <w:t>Bogdan CZAYKOWSKI i</w:t>
      </w:r>
    </w:p>
    <w:p>
      <w:pPr>
        <w:pStyle w:val="Style27"/>
        <w:keepNext w:val="0"/>
        <w:keepLines w:val="0"/>
        <w:widowControl w:val="0"/>
        <w:shd w:val="clear" w:color="auto" w:fill="auto"/>
        <w:tabs>
          <w:tab w:leader="dot" w:pos="2233" w:val="left"/>
        </w:tabs>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Bolesław SULIK </w:t>
        <w:tab/>
        <w:t xml:space="preserve"> </w:t>
      </w:r>
      <w:r>
        <w:rPr>
          <w:i/>
          <w:iCs/>
          <w:color w:val="000000"/>
          <w:spacing w:val="0"/>
          <w:w w:val="100"/>
          <w:position w:val="0"/>
          <w:shd w:val="clear" w:color="auto" w:fill="auto"/>
          <w:lang w:val="pl-PL" w:eastAsia="pl-PL" w:bidi="pl-PL"/>
        </w:rPr>
        <w:t>Polacy w W. Brytanii</w:t>
      </w:r>
    </w:p>
    <w:p>
      <w:pPr>
        <w:pStyle w:val="Style27"/>
        <w:keepNext w:val="0"/>
        <w:keepLines w:val="0"/>
        <w:widowControl w:val="0"/>
        <w:numPr>
          <w:ilvl w:val="0"/>
          <w:numId w:val="39"/>
        </w:numPr>
        <w:shd w:val="clear" w:color="auto" w:fill="auto"/>
        <w:tabs>
          <w:tab w:pos="398"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Danuta MOSTWIN .... </w:t>
      </w:r>
      <w:r>
        <w:rPr>
          <w:i/>
          <w:iCs/>
          <w:color w:val="000000"/>
          <w:spacing w:val="0"/>
          <w:w w:val="100"/>
          <w:position w:val="0"/>
          <w:shd w:val="clear" w:color="auto" w:fill="auto"/>
          <w:lang w:val="pl-PL" w:eastAsia="pl-PL" w:bidi="pl-PL"/>
        </w:rPr>
        <w:t>Ameryko! Ameryko!</w:t>
      </w:r>
    </w:p>
    <w:p>
      <w:pPr>
        <w:pStyle w:val="Style27"/>
        <w:keepNext w:val="0"/>
        <w:keepLines w:val="0"/>
        <w:widowControl w:val="0"/>
        <w:numPr>
          <w:ilvl w:val="0"/>
          <w:numId w:val="39"/>
        </w:numPr>
        <w:shd w:val="clear" w:color="auto" w:fill="auto"/>
        <w:tabs>
          <w:tab w:pos="40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Paweł HOSTOWIEC . .. </w:t>
      </w:r>
      <w:r>
        <w:rPr>
          <w:i/>
          <w:iCs/>
          <w:color w:val="000000"/>
          <w:spacing w:val="0"/>
          <w:w w:val="100"/>
          <w:position w:val="0"/>
          <w:shd w:val="clear" w:color="auto" w:fill="auto"/>
          <w:lang w:val="pl-PL" w:eastAsia="pl-PL" w:bidi="pl-PL"/>
        </w:rPr>
        <w:t>Eseje dla Kassandry</w:t>
      </w:r>
    </w:p>
    <w:p>
      <w:pPr>
        <w:pStyle w:val="Style27"/>
        <w:keepNext w:val="0"/>
        <w:keepLines w:val="0"/>
        <w:widowControl w:val="0"/>
        <w:numPr>
          <w:ilvl w:val="0"/>
          <w:numId w:val="39"/>
        </w:numPr>
        <w:shd w:val="clear" w:color="auto" w:fill="auto"/>
        <w:tabs>
          <w:tab w:pos="40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Aleksander HERTZ .... </w:t>
      </w:r>
      <w:r>
        <w:rPr>
          <w:i/>
          <w:iCs/>
          <w:color w:val="000000"/>
          <w:spacing w:val="0"/>
          <w:w w:val="100"/>
          <w:position w:val="0"/>
          <w:shd w:val="clear" w:color="auto" w:fill="auto"/>
          <w:lang w:val="pl-PL" w:eastAsia="pl-PL" w:bidi="pl-PL"/>
        </w:rPr>
        <w:t>Żydzi w kulturze polskiej</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9"/>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Andrzej STAWAR </w:t>
        <w:tab/>
        <w:t xml:space="preserve"> </w:t>
      </w:r>
      <w:r>
        <w:rPr>
          <w:i/>
          <w:iCs/>
          <w:color w:val="000000"/>
          <w:spacing w:val="0"/>
          <w:w w:val="100"/>
          <w:position w:val="0"/>
          <w:shd w:val="clear" w:color="auto" w:fill="auto"/>
          <w:lang w:val="pl-PL" w:eastAsia="pl-PL" w:bidi="pl-PL"/>
        </w:rPr>
        <w:t>Pisma ostatnie</w:t>
      </w:r>
      <w:r>
        <w:rPr>
          <w:color w:val="000000"/>
          <w:spacing w:val="0"/>
          <w:w w:val="100"/>
          <w:position w:val="0"/>
          <w:shd w:val="clear" w:color="auto" w:fill="auto"/>
          <w:lang w:val="pl-PL" w:eastAsia="pl-PL" w:bidi="pl-PL"/>
        </w:rPr>
        <w:t xml:space="preserve"> (Seria „Dokumenty”, Ze</w:t>
        <w:softHyphen/>
      </w:r>
    </w:p>
    <w:p>
      <w:pPr>
        <w:pStyle w:val="Style27"/>
        <w:keepNext w:val="0"/>
        <w:keepLines w:val="0"/>
        <w:widowControl w:val="0"/>
        <w:shd w:val="clear" w:color="auto" w:fill="auto"/>
        <w:bidi w:val="0"/>
        <w:spacing w:before="0" w:after="0" w:line="221" w:lineRule="auto"/>
        <w:ind w:left="2680" w:right="0" w:firstLine="0"/>
        <w:jc w:val="both"/>
      </w:pPr>
      <w:r>
        <w:rPr>
          <w:color w:val="000000"/>
          <w:spacing w:val="0"/>
          <w:w w:val="100"/>
          <w:position w:val="0"/>
          <w:shd w:val="clear" w:color="auto" w:fill="auto"/>
          <w:lang w:val="pl-PL" w:eastAsia="pl-PL" w:bidi="pl-PL"/>
        </w:rPr>
        <w:t>szyt 10) (wyczerpane)</w:t>
      </w:r>
    </w:p>
    <w:p>
      <w:pPr>
        <w:pStyle w:val="Style27"/>
        <w:keepNext w:val="0"/>
        <w:keepLines w:val="0"/>
        <w:widowControl w:val="0"/>
        <w:numPr>
          <w:ilvl w:val="0"/>
          <w:numId w:val="39"/>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Abram TERC </w:t>
        <w:tab/>
        <w:t xml:space="preserve"> </w:t>
      </w:r>
      <w:r>
        <w:rPr>
          <w:i/>
          <w:iCs/>
          <w:color w:val="000000"/>
          <w:spacing w:val="0"/>
          <w:w w:val="100"/>
          <w:position w:val="0"/>
          <w:shd w:val="clear" w:color="auto" w:fill="auto"/>
          <w:lang w:val="pl-PL" w:eastAsia="pl-PL" w:bidi="pl-PL"/>
        </w:rPr>
        <w:t>Opowieści fantastyczne</w:t>
      </w:r>
    </w:p>
    <w:p>
      <w:pPr>
        <w:pStyle w:val="Style27"/>
        <w:keepNext w:val="0"/>
        <w:keepLines w:val="0"/>
        <w:widowControl w:val="0"/>
        <w:numPr>
          <w:ilvl w:val="0"/>
          <w:numId w:val="39"/>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 IWANOW </w:t>
        <w:tab/>
        <w:t xml:space="preserve"> </w:t>
      </w:r>
      <w:r>
        <w:rPr>
          <w:i/>
          <w:iCs/>
          <w:color w:val="000000"/>
          <w:spacing w:val="0"/>
          <w:w w:val="100"/>
          <w:position w:val="0"/>
          <w:shd w:val="clear" w:color="auto" w:fill="auto"/>
          <w:lang w:val="pl-PL" w:eastAsia="pl-PL" w:bidi="pl-PL"/>
        </w:rPr>
        <w:t>Czy istnieje życie na Marsie?</w:t>
      </w:r>
    </w:p>
    <w:p>
      <w:pPr>
        <w:pStyle w:val="Style27"/>
        <w:keepNext w:val="0"/>
        <w:keepLines w:val="0"/>
        <w:widowControl w:val="0"/>
        <w:numPr>
          <w:ilvl w:val="0"/>
          <w:numId w:val="39"/>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Abram TERC </w:t>
        <w:tab/>
        <w:t xml:space="preserve"> </w:t>
      </w:r>
      <w:r>
        <w:rPr>
          <w:i/>
          <w:iCs/>
          <w:color w:val="000000"/>
          <w:spacing w:val="0"/>
          <w:w w:val="100"/>
          <w:position w:val="0"/>
          <w:shd w:val="clear" w:color="auto" w:fill="auto"/>
          <w:lang w:val="pl-PL" w:eastAsia="pl-PL" w:bidi="pl-PL"/>
        </w:rPr>
        <w:t>Fantasticzeskije Powiesti</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9"/>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 IWANOW </w:t>
        <w:tab/>
        <w:t xml:space="preserve"> </w:t>
      </w:r>
      <w:r>
        <w:rPr>
          <w:i/>
          <w:iCs/>
          <w:color w:val="000000"/>
          <w:spacing w:val="0"/>
          <w:w w:val="100"/>
          <w:position w:val="0"/>
          <w:shd w:val="clear" w:color="auto" w:fill="auto"/>
          <w:lang w:val="pl-PL" w:eastAsia="pl-PL" w:bidi="pl-PL"/>
        </w:rPr>
        <w:t>Jest' li żiźń na Marsie?</w:t>
      </w:r>
    </w:p>
    <w:p>
      <w:pPr>
        <w:pStyle w:val="Style27"/>
        <w:keepNext w:val="0"/>
        <w:keepLines w:val="0"/>
        <w:widowControl w:val="0"/>
        <w:numPr>
          <w:ilvl w:val="0"/>
          <w:numId w:val="39"/>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Paweł ZAREMBA </w:t>
        <w:tab/>
        <w:t xml:space="preserve"> </w:t>
      </w:r>
      <w:r>
        <w:rPr>
          <w:i/>
          <w:iCs/>
          <w:color w:val="000000"/>
          <w:spacing w:val="0"/>
          <w:w w:val="100"/>
          <w:position w:val="0"/>
          <w:shd w:val="clear" w:color="auto" w:fill="auto"/>
          <w:lang w:val="pl-PL" w:eastAsia="pl-PL" w:bidi="pl-PL"/>
        </w:rPr>
        <w:t>Historia Polski. Cz. I.</w:t>
      </w:r>
    </w:p>
    <w:p>
      <w:pPr>
        <w:pStyle w:val="Style27"/>
        <w:keepNext w:val="0"/>
        <w:keepLines w:val="0"/>
        <w:widowControl w:val="0"/>
        <w:numPr>
          <w:ilvl w:val="0"/>
          <w:numId w:val="39"/>
        </w:numPr>
        <w:shd w:val="clear" w:color="auto" w:fill="auto"/>
        <w:tabs>
          <w:tab w:pos="402" w:val="left"/>
          <w:tab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1-szy)</w:t>
      </w:r>
    </w:p>
    <w:p>
      <w:pPr>
        <w:pStyle w:val="Style27"/>
        <w:keepNext w:val="0"/>
        <w:keepLines w:val="0"/>
        <w:widowControl w:val="0"/>
        <w:numPr>
          <w:ilvl w:val="0"/>
          <w:numId w:val="39"/>
        </w:numPr>
        <w:shd w:val="clear" w:color="auto" w:fill="auto"/>
        <w:tabs>
          <w:tab w:pos="40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Adam CZERNIAWSKI </w:t>
      </w:r>
      <w:r>
        <w:rPr>
          <w:i/>
          <w:iCs/>
          <w:color w:val="000000"/>
          <w:spacing w:val="0"/>
          <w:w w:val="100"/>
          <w:position w:val="0"/>
          <w:shd w:val="clear" w:color="auto" w:fill="auto"/>
          <w:lang w:val="pl-PL" w:eastAsia="pl-PL" w:bidi="pl-PL"/>
        </w:rPr>
        <w:t>. Topografia wnętrza</w:t>
      </w:r>
      <w:r>
        <w:rPr>
          <w:color w:val="000000"/>
          <w:spacing w:val="0"/>
          <w:w w:val="100"/>
          <w:position w:val="0"/>
          <w:shd w:val="clear" w:color="auto" w:fill="auto"/>
          <w:lang w:val="pl-PL" w:eastAsia="pl-PL" w:bidi="pl-PL"/>
        </w:rPr>
        <w:t xml:space="preserve"> (Poezje) (wyczerpane)</w:t>
      </w:r>
    </w:p>
    <w:p>
      <w:pPr>
        <w:pStyle w:val="Style27"/>
        <w:keepNext w:val="0"/>
        <w:keepLines w:val="0"/>
        <w:widowControl w:val="0"/>
        <w:numPr>
          <w:ilvl w:val="0"/>
          <w:numId w:val="39"/>
        </w:numPr>
        <w:shd w:val="clear" w:color="auto" w:fill="auto"/>
        <w:tabs>
          <w:tab w:pos="402" w:val="left"/>
        </w:tabs>
        <w:bidi w:val="0"/>
        <w:spacing w:before="0" w:after="60" w:line="221" w:lineRule="auto"/>
        <w:ind w:left="0" w:right="0" w:firstLine="0"/>
        <w:jc w:val="both"/>
      </w:pPr>
      <w:r>
        <w:rPr>
          <w:color w:val="000000"/>
          <w:spacing w:val="0"/>
          <w:w w:val="100"/>
          <w:position w:val="0"/>
          <w:shd w:val="clear" w:color="auto" w:fill="auto"/>
          <w:lang w:val="pl-PL" w:eastAsia="pl-PL" w:bidi="pl-PL"/>
        </w:rPr>
        <w:t xml:space="preserve">Władysław BRONIEWSKI </w:t>
      </w:r>
      <w:r>
        <w:rPr>
          <w:i/>
          <w:iCs/>
          <w:color w:val="000000"/>
          <w:spacing w:val="0"/>
          <w:w w:val="100"/>
          <w:position w:val="0"/>
          <w:shd w:val="clear" w:color="auto" w:fill="auto"/>
          <w:lang w:val="pl-PL" w:eastAsia="pl-PL" w:bidi="pl-PL"/>
        </w:rPr>
        <w:t>Wiersze</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9"/>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Józef CZAPSKI </w:t>
        <w:tab/>
        <w:t xml:space="preserve"> </w:t>
      </w:r>
      <w:r>
        <w:rPr>
          <w:i/>
          <w:iCs/>
          <w:color w:val="000000"/>
          <w:spacing w:val="0"/>
          <w:w w:val="100"/>
          <w:position w:val="0"/>
          <w:shd w:val="clear" w:color="auto" w:fill="auto"/>
          <w:lang w:val="pl-PL" w:eastAsia="pl-PL" w:bidi="pl-PL"/>
        </w:rPr>
        <w:t>Na nieludzkiej ziemi</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39"/>
        </w:numPr>
        <w:shd w:val="clear" w:color="auto" w:fill="auto"/>
        <w:tabs>
          <w:tab w:pos="402" w:val="left"/>
          <w:tab w:pos="1724" w:val="righ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Czesław</w:t>
        <w:tab/>
        <w:t xml:space="preserve">MIŁOSZ </w:t>
        <w:tab/>
        <w:t xml:space="preserve"> </w:t>
      </w:r>
      <w:r>
        <w:rPr>
          <w:i/>
          <w:iCs/>
          <w:color w:val="000000"/>
          <w:spacing w:val="0"/>
          <w:w w:val="100"/>
          <w:position w:val="0"/>
          <w:shd w:val="clear" w:color="auto" w:fill="auto"/>
          <w:lang w:val="pl-PL" w:eastAsia="pl-PL" w:bidi="pl-PL"/>
        </w:rPr>
        <w:t>Człowiek wśród skorpionów</w:t>
      </w:r>
    </w:p>
    <w:p>
      <w:pPr>
        <w:pStyle w:val="Style27"/>
        <w:keepNext w:val="0"/>
        <w:keepLines w:val="0"/>
        <w:widowControl w:val="0"/>
        <w:shd w:val="clear" w:color="auto" w:fill="auto"/>
        <w:tabs>
          <w:tab w:pos="1724" w:val="right"/>
          <w:tab w:leader="dot" w:pos="2233" w:val="left"/>
        </w:tabs>
        <w:bidi w:val="0"/>
        <w:spacing w:before="0" w:after="0" w:line="221" w:lineRule="auto"/>
        <w:ind w:left="0" w:right="0" w:firstLine="0"/>
        <w:jc w:val="both"/>
      </w:pPr>
      <w:r>
        <w:rPr>
          <w:i/>
          <w:iCs/>
          <w:color w:val="000000"/>
          <w:spacing w:val="0"/>
          <w:w w:val="100"/>
          <w:position w:val="0"/>
          <w:shd w:val="clear" w:color="auto" w:fill="auto"/>
          <w:lang w:val="pl-PL" w:eastAsia="pl-PL" w:bidi="pl-PL"/>
        </w:rPr>
        <w:t>18.</w:t>
      </w:r>
      <w:r>
        <w:rPr>
          <w:color w:val="000000"/>
          <w:spacing w:val="0"/>
          <w:w w:val="100"/>
          <w:position w:val="0"/>
          <w:shd w:val="clear" w:color="auto" w:fill="auto"/>
          <w:lang w:val="pl-PL" w:eastAsia="pl-PL" w:bidi="pl-PL"/>
        </w:rPr>
        <w:t xml:space="preserve"> Bernard</w:t>
        <w:tab/>
        <w:t xml:space="preserve">SINGER </w:t>
        <w:tab/>
        <w:t xml:space="preserve"> </w:t>
      </w:r>
      <w:r>
        <w:rPr>
          <w:i/>
          <w:iCs/>
          <w:color w:val="000000"/>
          <w:spacing w:val="0"/>
          <w:w w:val="100"/>
          <w:position w:val="0"/>
          <w:shd w:val="clear" w:color="auto" w:fill="auto"/>
          <w:lang w:val="pl-PL" w:eastAsia="pl-PL" w:bidi="pl-PL"/>
        </w:rPr>
        <w:t>Od Witosa do Sławka</w:t>
      </w:r>
    </w:p>
    <w:p>
      <w:pPr>
        <w:pStyle w:val="Style27"/>
        <w:keepNext w:val="0"/>
        <w:keepLines w:val="0"/>
        <w:widowControl w:val="0"/>
        <w:numPr>
          <w:ilvl w:val="0"/>
          <w:numId w:val="41"/>
        </w:numPr>
        <w:shd w:val="clear" w:color="auto" w:fill="auto"/>
        <w:tabs>
          <w:tab w:pos="394" w:val="left"/>
          <w:tab w:pos="1724" w:val="right"/>
          <w:tab w:leader="dot" w:pos="2233" w:val="left"/>
          <w:tab w:pos="4599" w:val="left"/>
        </w:tabs>
        <w:bidi w:val="0"/>
        <w:spacing w:before="0" w:after="0" w:line="221" w:lineRule="auto"/>
        <w:ind w:left="0" w:right="0" w:firstLine="0"/>
        <w:jc w:val="both"/>
      </w:pPr>
      <w:r>
        <w:rPr>
          <w:color w:val="000000"/>
          <w:spacing w:val="0"/>
          <w:w w:val="100"/>
          <w:position w:val="0"/>
          <w:shd w:val="clear" w:color="auto" w:fill="auto"/>
          <w:lang w:val="pl-PL" w:eastAsia="pl-PL" w:bidi="pl-PL"/>
        </w:rPr>
        <w:t>Czesław</w:t>
        <w:tab/>
        <w:t xml:space="preserve">MIŁOSZ </w:t>
        <w:tab/>
        <w:t xml:space="preserve"> </w:t>
      </w:r>
      <w:r>
        <w:rPr>
          <w:i/>
          <w:iCs/>
          <w:color w:val="000000"/>
          <w:spacing w:val="0"/>
          <w:w w:val="100"/>
          <w:position w:val="0"/>
          <w:shd w:val="clear" w:color="auto" w:fill="auto"/>
          <w:lang w:val="pl-PL" w:eastAsia="pl-PL" w:bidi="pl-PL"/>
        </w:rPr>
        <w:t>Król Popiel i inne wiersze</w:t>
      </w:r>
      <w:r>
        <w:rPr>
          <w:color w:val="000000"/>
          <w:spacing w:val="0"/>
          <w:w w:val="100"/>
          <w:position w:val="0"/>
          <w:shd w:val="clear" w:color="auto" w:fill="auto"/>
          <w:lang w:val="pl-PL" w:eastAsia="pl-PL" w:bidi="pl-PL"/>
        </w:rPr>
        <w:tab/>
        <w:t>(wyczerpane)</w:t>
      </w:r>
    </w:p>
    <w:p>
      <w:pPr>
        <w:pStyle w:val="Style27"/>
        <w:keepNext w:val="0"/>
        <w:keepLines w:val="0"/>
        <w:widowControl w:val="0"/>
        <w:numPr>
          <w:ilvl w:val="0"/>
          <w:numId w:val="41"/>
        </w:numPr>
        <w:shd w:val="clear" w:color="auto" w:fill="auto"/>
        <w:tabs>
          <w:tab w:pos="398" w:val="left"/>
          <w:tab w:pos="2233" w:val="left"/>
          <w:tab w:pos="4624" w:val="left"/>
          <w:tab w:pos="5551" w:val="right"/>
        </w:tabs>
        <w:bidi w:val="0"/>
        <w:spacing w:before="0" w:after="0" w:line="221" w:lineRule="auto"/>
        <w:ind w:left="0" w:right="0" w:firstLine="0"/>
        <w:jc w:val="both"/>
      </w:pPr>
      <w:r>
        <w:rPr>
          <w:color w:val="000000"/>
          <w:spacing w:val="0"/>
          <w:w w:val="100"/>
          <w:position w:val="0"/>
          <w:shd w:val="clear" w:color="auto" w:fill="auto"/>
          <w:lang w:val="pl-PL" w:eastAsia="pl-PL" w:bidi="pl-PL"/>
        </w:rPr>
        <w:t>—</w:t>
        <w:tab/>
        <w:t xml:space="preserve">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w:t>
        <w:tab/>
        <w:t>2-gi)</w:t>
        <w:tab/>
        <w:t>(wyczer</w:t>
        <w:softHyphen/>
      </w:r>
    </w:p>
    <w:p>
      <w:pPr>
        <w:pStyle w:val="Style27"/>
        <w:keepNext w:val="0"/>
        <w:keepLines w:val="0"/>
        <w:widowControl w:val="0"/>
        <w:shd w:val="clear" w:color="auto" w:fill="auto"/>
        <w:bidi w:val="0"/>
        <w:spacing w:before="0" w:after="0" w:line="221" w:lineRule="auto"/>
        <w:ind w:left="2680" w:right="0" w:firstLine="0"/>
        <w:jc w:val="left"/>
      </w:pPr>
      <w:r>
        <w:rPr>
          <w:color w:val="000000"/>
          <w:spacing w:val="0"/>
          <w:w w:val="100"/>
          <w:position w:val="0"/>
          <w:shd w:val="clear" w:color="auto" w:fill="auto"/>
          <w:lang w:val="pl-PL" w:eastAsia="pl-PL" w:bidi="pl-PL"/>
        </w:rPr>
        <w:t>pane)</w:t>
      </w:r>
    </w:p>
    <w:p>
      <w:pPr>
        <w:pStyle w:val="Style27"/>
        <w:keepNext w:val="0"/>
        <w:keepLines w:val="0"/>
        <w:widowControl w:val="0"/>
        <w:numPr>
          <w:ilvl w:val="0"/>
          <w:numId w:val="41"/>
        </w:numPr>
        <w:shd w:val="clear" w:color="auto" w:fill="auto"/>
        <w:tabs>
          <w:tab w:pos="398"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Witold GOMBROWICZ . </w:t>
      </w:r>
      <w:r>
        <w:rPr>
          <w:i/>
          <w:iCs/>
          <w:color w:val="000000"/>
          <w:spacing w:val="0"/>
          <w:w w:val="100"/>
          <w:position w:val="0"/>
          <w:shd w:val="clear" w:color="auto" w:fill="auto"/>
          <w:lang w:val="pl-PL" w:eastAsia="pl-PL" w:bidi="pl-PL"/>
        </w:rPr>
        <w:t>Dziennik. Tom II (1957-1961)</w:t>
      </w:r>
    </w:p>
    <w:p>
      <w:pPr>
        <w:pStyle w:val="Style27"/>
        <w:keepNext w:val="0"/>
        <w:keepLines w:val="0"/>
        <w:widowControl w:val="0"/>
        <w:numPr>
          <w:ilvl w:val="0"/>
          <w:numId w:val="41"/>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Milovan </w:t>
      </w:r>
      <w:r>
        <w:rPr>
          <w:color w:val="000000"/>
          <w:spacing w:val="0"/>
          <w:w w:val="100"/>
          <w:position w:val="0"/>
          <w:shd w:val="clear" w:color="auto" w:fill="auto"/>
          <w:lang w:val="pl-PL" w:eastAsia="pl-PL" w:bidi="pl-PL"/>
        </w:rPr>
        <w:t xml:space="preserve">DŻILAS </w:t>
        <w:tab/>
        <w:t xml:space="preserve"> </w:t>
      </w:r>
      <w:r>
        <w:rPr>
          <w:i/>
          <w:iCs/>
          <w:color w:val="000000"/>
          <w:spacing w:val="0"/>
          <w:w w:val="100"/>
          <w:position w:val="0"/>
          <w:shd w:val="clear" w:color="auto" w:fill="auto"/>
          <w:lang w:val="pl-PL" w:eastAsia="pl-PL" w:bidi="pl-PL"/>
        </w:rPr>
        <w:t>Rozmowy ze Stalinem</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1"/>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Jerzy MOND </w:t>
        <w:tab/>
        <w:t xml:space="preserve"> </w:t>
      </w:r>
      <w:r>
        <w:rPr>
          <w:i/>
          <w:iCs/>
          <w:color w:val="000000"/>
          <w:spacing w:val="0"/>
          <w:w w:val="100"/>
          <w:position w:val="0"/>
          <w:shd w:val="clear" w:color="auto" w:fill="auto"/>
          <w:lang w:val="pl-PL" w:eastAsia="pl-PL" w:bidi="pl-PL"/>
        </w:rPr>
        <w:t>6 lat temu...</w:t>
      </w:r>
      <w:r>
        <w:rPr>
          <w:color w:val="000000"/>
          <w:spacing w:val="0"/>
          <w:w w:val="100"/>
          <w:position w:val="0"/>
          <w:shd w:val="clear" w:color="auto" w:fill="auto"/>
          <w:lang w:val="pl-PL" w:eastAsia="pl-PL" w:bidi="pl-PL"/>
        </w:rPr>
        <w:t xml:space="preserve"> (Kulisy Polskiego Październi</w:t>
        <w:softHyphen/>
      </w:r>
    </w:p>
    <w:p>
      <w:pPr>
        <w:pStyle w:val="Style27"/>
        <w:keepNext w:val="0"/>
        <w:keepLines w:val="0"/>
        <w:widowControl w:val="0"/>
        <w:shd w:val="clear" w:color="auto" w:fill="auto"/>
        <w:bidi w:val="0"/>
        <w:spacing w:before="0" w:after="0" w:line="221" w:lineRule="auto"/>
        <w:ind w:left="2680" w:right="0" w:hanging="80"/>
        <w:jc w:val="both"/>
      </w:pPr>
      <w:r>
        <w:rPr>
          <w:color w:val="000000"/>
          <w:spacing w:val="0"/>
          <w:w w:val="100"/>
          <w:position w:val="0"/>
          <w:shd w:val="clear" w:color="auto" w:fill="auto"/>
          <w:lang w:val="pl-PL" w:eastAsia="pl-PL" w:bidi="pl-PL"/>
        </w:rPr>
        <w:t>ka) (Seria „Dokumenty”, Zeszyt 11-ty) ( wyczerpane )</w:t>
      </w:r>
    </w:p>
    <w:p>
      <w:pPr>
        <w:pStyle w:val="Style27"/>
        <w:keepNext w:val="0"/>
        <w:keepLines w:val="0"/>
        <w:widowControl w:val="0"/>
        <w:numPr>
          <w:ilvl w:val="0"/>
          <w:numId w:val="41"/>
        </w:numPr>
        <w:shd w:val="clear" w:color="auto" w:fill="auto"/>
        <w:tabs>
          <w:tab w:pos="402" w:val="left"/>
          <w:tab w:pos="2233" w:val="left"/>
        </w:tabs>
        <w:bidi w:val="0"/>
        <w:spacing w:before="0" w:after="60" w:line="221" w:lineRule="auto"/>
        <w:ind w:left="0" w:right="0" w:firstLine="0"/>
        <w:jc w:val="both"/>
      </w:pPr>
      <w:r>
        <w:rPr>
          <w:color w:val="000000"/>
          <w:spacing w:val="0"/>
          <w:w w:val="100"/>
          <w:position w:val="0"/>
          <w:shd w:val="clear" w:color="auto" w:fill="auto"/>
          <w:lang w:val="pl-PL" w:eastAsia="pl-PL" w:bidi="pl-PL"/>
        </w:rPr>
        <w:t>—</w:t>
        <w:tab/>
        <w:t xml:space="preserve">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3-ci)</w:t>
      </w:r>
    </w:p>
    <w:p>
      <w:pPr>
        <w:pStyle w:val="Style27"/>
        <w:keepNext w:val="0"/>
        <w:keepLines w:val="0"/>
        <w:widowControl w:val="0"/>
        <w:numPr>
          <w:ilvl w:val="0"/>
          <w:numId w:val="41"/>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Józef WITTLIN </w:t>
        <w:tab/>
        <w:t xml:space="preserve"> </w:t>
      </w:r>
      <w:r>
        <w:rPr>
          <w:i/>
          <w:iCs/>
          <w:color w:val="000000"/>
          <w:spacing w:val="0"/>
          <w:w w:val="100"/>
          <w:position w:val="0"/>
          <w:shd w:val="clear" w:color="auto" w:fill="auto"/>
          <w:lang w:val="pl-PL" w:eastAsia="pl-PL" w:bidi="pl-PL"/>
        </w:rPr>
        <w:t>Orfeusz w piekle XX wieku</w:t>
      </w:r>
    </w:p>
    <w:p>
      <w:pPr>
        <w:pStyle w:val="Style27"/>
        <w:keepNext w:val="0"/>
        <w:keepLines w:val="0"/>
        <w:widowControl w:val="0"/>
        <w:numPr>
          <w:ilvl w:val="0"/>
          <w:numId w:val="41"/>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Zygmunt HAUPT </w:t>
        <w:tab/>
        <w:t xml:space="preserve"> </w:t>
      </w:r>
      <w:r>
        <w:rPr>
          <w:i/>
          <w:iCs/>
          <w:color w:val="000000"/>
          <w:spacing w:val="0"/>
          <w:w w:val="100"/>
          <w:position w:val="0"/>
          <w:shd w:val="clear" w:color="auto" w:fill="auto"/>
          <w:lang w:val="pl-PL" w:eastAsia="pl-PL" w:bidi="pl-PL"/>
        </w:rPr>
        <w:t>Pierścień z papieru</w:t>
      </w:r>
    </w:p>
    <w:p>
      <w:pPr>
        <w:pStyle w:val="Style27"/>
        <w:keepNext w:val="0"/>
        <w:keepLines w:val="0"/>
        <w:widowControl w:val="0"/>
        <w:numPr>
          <w:ilvl w:val="0"/>
          <w:numId w:val="41"/>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Opowiadania</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1"/>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Maria CZAPSKA </w:t>
        <w:tab/>
        <w:t xml:space="preserve"> </w:t>
      </w:r>
      <w:r>
        <w:rPr>
          <w:i/>
          <w:iCs/>
          <w:color w:val="000000"/>
          <w:spacing w:val="0"/>
          <w:w w:val="100"/>
          <w:position w:val="0"/>
          <w:shd w:val="clear" w:color="auto" w:fill="auto"/>
          <w:lang w:val="pl-PL" w:eastAsia="pl-PL" w:bidi="pl-PL"/>
        </w:rPr>
        <w:t>Polacy w ZSSR</w:t>
      </w:r>
      <w:r>
        <w:rPr>
          <w:color w:val="000000"/>
          <w:spacing w:val="0"/>
          <w:w w:val="100"/>
          <w:position w:val="0"/>
          <w:shd w:val="clear" w:color="auto" w:fill="auto"/>
          <w:lang w:val="pl-PL" w:eastAsia="pl-PL" w:bidi="pl-PL"/>
        </w:rPr>
        <w:t xml:space="preserve"> (1939-1942) Antologia</w:t>
      </w:r>
    </w:p>
    <w:p>
      <w:pPr>
        <w:pStyle w:val="Style27"/>
        <w:keepNext w:val="0"/>
        <w:keepLines w:val="0"/>
        <w:widowControl w:val="0"/>
        <w:shd w:val="clear" w:color="auto" w:fill="auto"/>
        <w:bidi w:val="0"/>
        <w:spacing w:before="0" w:after="0" w:line="221" w:lineRule="auto"/>
        <w:ind w:left="2680" w:right="0" w:firstLine="0"/>
        <w:jc w:val="both"/>
      </w:pPr>
      <w:r>
        <w:rPr>
          <w:color w:val="000000"/>
          <w:spacing w:val="0"/>
          <w:w w:val="100"/>
          <w:position w:val="0"/>
          <w:shd w:val="clear" w:color="auto" w:fill="auto"/>
          <w:lang w:val="pl-PL" w:eastAsia="pl-PL" w:bidi="pl-PL"/>
        </w:rPr>
        <w:t>( wyczerpane )</w:t>
      </w:r>
    </w:p>
    <w:p>
      <w:pPr>
        <w:pStyle w:val="Style27"/>
        <w:keepNext w:val="0"/>
        <w:keepLines w:val="0"/>
        <w:widowControl w:val="0"/>
        <w:numPr>
          <w:ilvl w:val="0"/>
          <w:numId w:val="41"/>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Witold JEDLICKI</w:t>
        <w:tab/>
        <w:t xml:space="preserve"> </w:t>
      </w:r>
      <w:r>
        <w:rPr>
          <w:i/>
          <w:iCs/>
          <w:color w:val="000000"/>
          <w:spacing w:val="0"/>
          <w:w w:val="100"/>
          <w:position w:val="0"/>
          <w:shd w:val="clear" w:color="auto" w:fill="auto"/>
          <w:lang w:val="pl-PL" w:eastAsia="pl-PL" w:bidi="pl-PL"/>
        </w:rPr>
        <w:t>Klub Krzywego Koła</w:t>
      </w:r>
      <w:r>
        <w:rPr>
          <w:color w:val="000000"/>
          <w:spacing w:val="0"/>
          <w:w w:val="100"/>
          <w:position w:val="0"/>
          <w:shd w:val="clear" w:color="auto" w:fill="auto"/>
          <w:lang w:val="pl-PL" w:eastAsia="pl-PL" w:bidi="pl-PL"/>
        </w:rPr>
        <w:t xml:space="preserve"> (Seria „Dokumenty”,</w:t>
      </w:r>
    </w:p>
    <w:p>
      <w:pPr>
        <w:pStyle w:val="Style27"/>
        <w:keepNext w:val="0"/>
        <w:keepLines w:val="0"/>
        <w:widowControl w:val="0"/>
        <w:shd w:val="clear" w:color="auto" w:fill="auto"/>
        <w:bidi w:val="0"/>
        <w:spacing w:before="0" w:after="0" w:line="221" w:lineRule="auto"/>
        <w:ind w:left="2640" w:right="0" w:firstLine="0"/>
        <w:jc w:val="both"/>
      </w:pPr>
      <w:r>
        <w:rPr>
          <w:color w:val="000000"/>
          <w:spacing w:val="0"/>
          <w:w w:val="100"/>
          <w:position w:val="0"/>
          <w:shd w:val="clear" w:color="auto" w:fill="auto"/>
          <w:lang w:val="pl-PL" w:eastAsia="pl-PL" w:bidi="pl-PL"/>
        </w:rPr>
        <w:t>Zeszyt 12-ty)</w:t>
      </w:r>
    </w:p>
    <w:p>
      <w:pPr>
        <w:pStyle w:val="Style27"/>
        <w:keepNext w:val="0"/>
        <w:keepLines w:val="0"/>
        <w:widowControl w:val="0"/>
        <w:numPr>
          <w:ilvl w:val="0"/>
          <w:numId w:val="41"/>
        </w:numPr>
        <w:shd w:val="clear" w:color="auto" w:fill="auto"/>
        <w:tabs>
          <w:tab w:pos="402" w:val="left"/>
          <w:tab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t xml:space="preserve">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4-ty)</w:t>
      </w:r>
    </w:p>
    <w:p>
      <w:pPr>
        <w:pStyle w:val="Style27"/>
        <w:keepNext w:val="0"/>
        <w:keepLines w:val="0"/>
        <w:widowControl w:val="0"/>
        <w:numPr>
          <w:ilvl w:val="0"/>
          <w:numId w:val="41"/>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Abram TERC</w:t>
        <w:tab/>
        <w:t xml:space="preserve"> </w:t>
      </w:r>
      <w:r>
        <w:rPr>
          <w:i/>
          <w:iCs/>
          <w:color w:val="000000"/>
          <w:spacing w:val="0"/>
          <w:w w:val="100"/>
          <w:position w:val="0"/>
          <w:shd w:val="clear" w:color="auto" w:fill="auto"/>
          <w:lang w:val="pl-PL" w:eastAsia="pl-PL" w:bidi="pl-PL"/>
        </w:rPr>
        <w:t>Lubimow</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1"/>
        </w:numPr>
        <w:shd w:val="clear" w:color="auto" w:fill="auto"/>
        <w:tabs>
          <w:tab w:pos="402" w:val="left"/>
          <w:tab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We własnych oczach.</w:t>
      </w:r>
      <w:r>
        <w:rPr>
          <w:color w:val="000000"/>
          <w:spacing w:val="0"/>
          <w:w w:val="100"/>
          <w:position w:val="0"/>
          <w:shd w:val="clear" w:color="auto" w:fill="auto"/>
          <w:lang w:val="pl-PL" w:eastAsia="pl-PL" w:bidi="pl-PL"/>
        </w:rPr>
        <w:t xml:space="preserve"> Antologia współczesnej</w:t>
      </w:r>
    </w:p>
    <w:p>
      <w:pPr>
        <w:pStyle w:val="Style27"/>
        <w:keepNext w:val="0"/>
        <w:keepLines w:val="0"/>
        <w:widowControl w:val="0"/>
        <w:shd w:val="clear" w:color="auto" w:fill="auto"/>
        <w:bidi w:val="0"/>
        <w:spacing w:before="0" w:after="0" w:line="221" w:lineRule="auto"/>
        <w:ind w:left="2640" w:right="0" w:firstLine="0"/>
        <w:jc w:val="both"/>
      </w:pPr>
      <w:r>
        <w:rPr>
          <w:color w:val="000000"/>
          <w:spacing w:val="0"/>
          <w:w w:val="100"/>
          <w:position w:val="0"/>
          <w:shd w:val="clear" w:color="auto" w:fill="auto"/>
          <w:lang w:val="pl-PL" w:eastAsia="pl-PL" w:bidi="pl-PL"/>
        </w:rPr>
        <w:t>literatury sowieckiej</w:t>
      </w:r>
    </w:p>
    <w:p>
      <w:pPr>
        <w:pStyle w:val="Style27"/>
        <w:keepNext w:val="0"/>
        <w:keepLines w:val="0"/>
        <w:widowControl w:val="0"/>
        <w:numPr>
          <w:ilvl w:val="0"/>
          <w:numId w:val="41"/>
        </w:numPr>
        <w:shd w:val="clear" w:color="auto" w:fill="auto"/>
        <w:tabs>
          <w:tab w:pos="402" w:val="left"/>
        </w:tabs>
        <w:bidi w:val="0"/>
        <w:spacing w:before="0" w:after="0" w:line="221" w:lineRule="auto"/>
        <w:ind w:left="0" w:right="0" w:firstLine="0"/>
        <w:jc w:val="both"/>
      </w:pPr>
      <w:r>
        <w:rPr>
          <w:color w:val="000000"/>
          <w:spacing w:val="0"/>
          <w:w w:val="100"/>
          <w:position w:val="0"/>
          <w:shd w:val="clear" w:color="auto" w:fill="auto"/>
          <w:lang w:val="pl-PL" w:eastAsia="pl-PL" w:bidi="pl-PL"/>
        </w:rPr>
        <w:t>Gustaw HERLING-GRU-</w:t>
      </w:r>
    </w:p>
    <w:p>
      <w:pPr>
        <w:pStyle w:val="Style27"/>
        <w:keepNext w:val="0"/>
        <w:keepLines w:val="0"/>
        <w:widowControl w:val="0"/>
        <w:shd w:val="clear" w:color="auto" w:fill="auto"/>
        <w:tabs>
          <w:tab w:leader="dot" w:pos="2233" w:val="left"/>
        </w:tabs>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DZINSKI </w:t>
        <w:tab/>
        <w:t xml:space="preserve"> </w:t>
      </w:r>
      <w:r>
        <w:rPr>
          <w:i/>
          <w:iCs/>
          <w:color w:val="000000"/>
          <w:spacing w:val="0"/>
          <w:w w:val="100"/>
          <w:position w:val="0"/>
          <w:shd w:val="clear" w:color="auto" w:fill="auto"/>
          <w:lang w:val="pl-PL" w:eastAsia="pl-PL" w:bidi="pl-PL"/>
        </w:rPr>
        <w:t>Drugie przyjście</w:t>
      </w:r>
      <w:r>
        <w:rPr>
          <w:color w:val="000000"/>
          <w:spacing w:val="0"/>
          <w:w w:val="100"/>
          <w:position w:val="0"/>
          <w:shd w:val="clear" w:color="auto" w:fill="auto"/>
          <w:lang w:val="pl-PL" w:eastAsia="pl-PL" w:bidi="pl-PL"/>
        </w:rPr>
        <w:t xml:space="preserve"> oraz inne opowiadania i</w:t>
      </w:r>
    </w:p>
    <w:p>
      <w:pPr>
        <w:pStyle w:val="Style27"/>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szkice</w:t>
      </w:r>
    </w:p>
    <w:p>
      <w:pPr>
        <w:pStyle w:val="Style27"/>
        <w:keepNext w:val="0"/>
        <w:keepLines w:val="0"/>
        <w:widowControl w:val="0"/>
        <w:numPr>
          <w:ilvl w:val="0"/>
          <w:numId w:val="41"/>
        </w:numPr>
        <w:shd w:val="clear" w:color="auto" w:fill="auto"/>
        <w:tabs>
          <w:tab w:pos="402"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Jan KOWALIK </w:t>
        <w:tab/>
        <w:t xml:space="preserve"> </w:t>
      </w:r>
      <w:r>
        <w:rPr>
          <w:i/>
          <w:iCs/>
          <w:color w:val="000000"/>
          <w:spacing w:val="0"/>
          <w:w w:val="100"/>
          <w:position w:val="0"/>
          <w:shd w:val="clear" w:color="auto" w:fill="auto"/>
          <w:lang w:val="pl-PL" w:eastAsia="pl-PL" w:bidi="pl-PL"/>
        </w:rPr>
        <w:t>Materiały do historii prasy polskiej na ob</w:t>
        <w:softHyphen/>
      </w:r>
    </w:p>
    <w:p>
      <w:pPr>
        <w:pStyle w:val="Style27"/>
        <w:keepNext w:val="0"/>
        <w:keepLines w:val="0"/>
        <w:widowControl w:val="0"/>
        <w:shd w:val="clear" w:color="auto" w:fill="auto"/>
        <w:bidi w:val="0"/>
        <w:spacing w:before="0" w:after="0" w:line="221" w:lineRule="auto"/>
        <w:ind w:left="2640" w:right="0" w:firstLine="0"/>
        <w:jc w:val="left"/>
      </w:pPr>
      <w:r>
        <w:rPr>
          <w:i/>
          <w:iCs/>
          <w:color w:val="000000"/>
          <w:spacing w:val="0"/>
          <w:w w:val="100"/>
          <w:position w:val="0"/>
          <w:shd w:val="clear" w:color="auto" w:fill="auto"/>
          <w:lang w:val="pl-PL" w:eastAsia="pl-PL" w:bidi="pl-PL"/>
        </w:rPr>
        <w:t>czyźnie 1939-1962</w:t>
      </w:r>
    </w:p>
    <w:p>
      <w:pPr>
        <w:pStyle w:val="Style27"/>
        <w:keepNext w:val="0"/>
        <w:keepLines w:val="0"/>
        <w:widowControl w:val="0"/>
        <w:numPr>
          <w:ilvl w:val="0"/>
          <w:numId w:val="41"/>
        </w:numPr>
        <w:shd w:val="clear" w:color="auto" w:fill="auto"/>
        <w:tabs>
          <w:tab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5-ty)</w:t>
      </w:r>
    </w:p>
    <w:p>
      <w:pPr>
        <w:pStyle w:val="Style27"/>
        <w:keepNext w:val="0"/>
        <w:keepLines w:val="0"/>
        <w:widowControl w:val="0"/>
        <w:numPr>
          <w:ilvl w:val="0"/>
          <w:numId w:val="41"/>
        </w:numPr>
        <w:shd w:val="clear" w:color="auto" w:fill="auto"/>
        <w:tabs>
          <w:tab w:pos="398" w:val="left"/>
          <w:tab w:leader="dot" w:pos="22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Brudne czyny. Wszyscy byli odwróceni</w:t>
      </w:r>
      <w:r>
        <w:rPr>
          <w:color w:val="000000"/>
          <w:spacing w:val="0"/>
          <w:w w:val="100"/>
          <w:position w:val="0"/>
          <w:shd w:val="clear" w:color="auto" w:fill="auto"/>
          <w:lang w:val="pl-PL" w:eastAsia="pl-PL" w:bidi="pl-PL"/>
        </w:rPr>
        <w:t xml:space="preserve"> (wy</w:t>
        <w:softHyphen/>
      </w:r>
    </w:p>
    <w:p>
      <w:pPr>
        <w:pStyle w:val="Style27"/>
        <w:keepNext w:val="0"/>
        <w:keepLines w:val="0"/>
        <w:widowControl w:val="0"/>
        <w:shd w:val="clear" w:color="auto" w:fill="auto"/>
        <w:bidi w:val="0"/>
        <w:spacing w:before="0" w:after="0" w:line="221" w:lineRule="auto"/>
        <w:ind w:left="2640" w:right="0" w:firstLine="0"/>
        <w:jc w:val="left"/>
      </w:pPr>
      <w:r>
        <w:rPr>
          <w:color w:val="000000"/>
          <w:spacing w:val="0"/>
          <w:w w:val="100"/>
          <w:position w:val="0"/>
          <w:shd w:val="clear" w:color="auto" w:fill="auto"/>
          <w:lang w:val="pl-PL" w:eastAsia="pl-PL" w:bidi="pl-PL"/>
        </w:rPr>
        <w:t>czerpane)</w:t>
      </w:r>
    </w:p>
    <w:p>
      <w:pPr>
        <w:pStyle w:val="Style27"/>
        <w:keepNext w:val="0"/>
        <w:keepLines w:val="0"/>
        <w:widowControl w:val="0"/>
        <w:numPr>
          <w:ilvl w:val="0"/>
          <w:numId w:val="41"/>
        </w:numPr>
        <w:shd w:val="clear" w:color="auto" w:fill="auto"/>
        <w:tabs>
          <w:tab w:pos="394"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Kufer na plecach</w:t>
      </w:r>
      <w:r>
        <w:rPr>
          <w:color w:val="000000"/>
          <w:spacing w:val="0"/>
          <w:w w:val="100"/>
          <w:position w:val="0"/>
          <w:shd w:val="clear" w:color="auto" w:fill="auto"/>
          <w:lang w:val="pl-PL" w:eastAsia="pl-PL" w:bidi="pl-PL"/>
        </w:rPr>
        <w:t xml:space="preserve"> (Poezje) (wyczerpane)</w:t>
      </w:r>
      <w:r>
        <w:br w:type="page"/>
      </w:r>
    </w:p>
    <w:p>
      <w:pPr>
        <w:pStyle w:val="Style27"/>
        <w:keepNext w:val="0"/>
        <w:keepLines w:val="0"/>
        <w:widowControl w:val="0"/>
        <w:numPr>
          <w:ilvl w:val="0"/>
          <w:numId w:val="43"/>
        </w:numPr>
        <w:shd w:val="clear" w:color="auto" w:fill="auto"/>
        <w:tabs>
          <w:tab w:pos="562" w:val="left"/>
        </w:tabs>
        <w:bidi w:val="0"/>
        <w:spacing w:before="0" w:after="0"/>
        <w:ind w:left="0" w:right="0" w:firstLine="160"/>
        <w:jc w:val="both"/>
      </w:pPr>
      <w:r>
        <w:rPr>
          <w:color w:val="000000"/>
          <w:spacing w:val="0"/>
          <w:w w:val="100"/>
          <w:position w:val="0"/>
          <w:shd w:val="clear" w:color="auto" w:fill="auto"/>
          <w:lang w:val="pl-PL" w:eastAsia="pl-PL" w:bidi="pl-PL"/>
        </w:rPr>
        <w:t xml:space="preserve">Bogdan CZAYKOWSKI . </w:t>
      </w:r>
      <w:r>
        <w:rPr>
          <w:i/>
          <w:iCs/>
          <w:color w:val="000000"/>
          <w:spacing w:val="0"/>
          <w:w w:val="100"/>
          <w:position w:val="0"/>
          <w:shd w:val="clear" w:color="auto" w:fill="auto"/>
          <w:lang w:val="pl-PL" w:eastAsia="pl-PL" w:bidi="pl-PL"/>
        </w:rPr>
        <w:t>Spór z granicami</w:t>
      </w:r>
      <w:r>
        <w:rPr>
          <w:color w:val="000000"/>
          <w:spacing w:val="0"/>
          <w:w w:val="100"/>
          <w:position w:val="0"/>
          <w:shd w:val="clear" w:color="auto" w:fill="auto"/>
          <w:lang w:val="pl-PL" w:eastAsia="pl-PL" w:bidi="pl-PL"/>
        </w:rPr>
        <w:t xml:space="preserve"> (Poezje) (wyczerpane)</w:t>
      </w:r>
    </w:p>
    <w:p>
      <w:pPr>
        <w:pStyle w:val="Style27"/>
        <w:keepNext w:val="0"/>
        <w:keepLines w:val="0"/>
        <w:widowControl w:val="0"/>
        <w:numPr>
          <w:ilvl w:val="0"/>
          <w:numId w:val="43"/>
        </w:numPr>
        <w:shd w:val="clear" w:color="auto" w:fill="auto"/>
        <w:tabs>
          <w:tab w:pos="562" w:val="left"/>
          <w:tab w:leader="dot" w:pos="2333" w:val="left"/>
        </w:tabs>
        <w:bidi w:val="0"/>
        <w:spacing w:before="0" w:after="0"/>
        <w:ind w:left="0" w:right="0" w:firstLine="160"/>
        <w:jc w:val="both"/>
      </w:pPr>
      <w:r>
        <w:rPr>
          <w:color w:val="000000"/>
          <w:spacing w:val="0"/>
          <w:w w:val="100"/>
          <w:position w:val="0"/>
          <w:shd w:val="clear" w:color="auto" w:fill="auto"/>
          <w:lang w:val="pl-PL" w:eastAsia="pl-PL" w:bidi="pl-PL"/>
        </w:rPr>
        <w:t xml:space="preserve">Wincenty WITOS </w:t>
        <w:tab/>
        <w:t xml:space="preserve"> </w:t>
      </w:r>
      <w:r>
        <w:rPr>
          <w:i/>
          <w:iCs/>
          <w:color w:val="000000"/>
          <w:spacing w:val="0"/>
          <w:w w:val="100"/>
          <w:position w:val="0"/>
          <w:shd w:val="clear" w:color="auto" w:fill="auto"/>
          <w:lang w:val="pl-PL" w:eastAsia="pl-PL" w:bidi="pl-PL"/>
        </w:rPr>
        <w:t>Moje Wspomnienia.</w:t>
      </w:r>
      <w:r>
        <w:rPr>
          <w:color w:val="000000"/>
          <w:spacing w:val="0"/>
          <w:w w:val="100"/>
          <w:position w:val="0"/>
          <w:shd w:val="clear" w:color="auto" w:fill="auto"/>
          <w:lang w:val="pl-PL" w:eastAsia="pl-PL" w:bidi="pl-PL"/>
        </w:rPr>
        <w:t xml:space="preserve"> Tom I/III</w:t>
      </w:r>
    </w:p>
    <w:p>
      <w:pPr>
        <w:pStyle w:val="Style27"/>
        <w:keepNext w:val="0"/>
        <w:keepLines w:val="0"/>
        <w:widowControl w:val="0"/>
        <w:numPr>
          <w:ilvl w:val="0"/>
          <w:numId w:val="43"/>
        </w:numPr>
        <w:shd w:val="clear" w:color="auto" w:fill="auto"/>
        <w:tabs>
          <w:tab w:pos="470" w:val="left"/>
        </w:tabs>
        <w:bidi w:val="0"/>
        <w:spacing w:before="0" w:after="0"/>
        <w:ind w:left="0" w:right="0" w:firstLine="0"/>
        <w:jc w:val="both"/>
      </w:pPr>
      <w:r>
        <w:rPr>
          <w:color w:val="000000"/>
          <w:spacing w:val="0"/>
          <w:w w:val="100"/>
          <w:position w:val="0"/>
          <w:shd w:val="clear" w:color="auto" w:fill="auto"/>
          <w:lang w:val="pl-PL" w:eastAsia="pl-PL" w:bidi="pl-PL"/>
        </w:rPr>
        <w:t xml:space="preserve">Walter G. KRYWICKI </w:t>
      </w:r>
      <w:r>
        <w:rPr>
          <w:i/>
          <w:iCs/>
          <w:color w:val="000000"/>
          <w:spacing w:val="0"/>
          <w:w w:val="100"/>
          <w:position w:val="0"/>
          <w:shd w:val="clear" w:color="auto" w:fill="auto"/>
          <w:lang w:val="pl-PL" w:eastAsia="pl-PL" w:bidi="pl-PL"/>
        </w:rPr>
        <w:t>. Byłem agentem Stalina</w:t>
      </w:r>
      <w:r>
        <w:rPr>
          <w:color w:val="000000"/>
          <w:spacing w:val="0"/>
          <w:w w:val="100"/>
          <w:position w:val="0"/>
          <w:shd w:val="clear" w:color="auto" w:fill="auto"/>
          <w:lang w:val="pl-PL" w:eastAsia="pl-PL" w:bidi="pl-PL"/>
        </w:rPr>
        <w:t xml:space="preserve"> (Seria „Archiwum</w:t>
      </w:r>
    </w:p>
    <w:p>
      <w:pPr>
        <w:pStyle w:val="Style27"/>
        <w:keepNext w:val="0"/>
        <w:keepLines w:val="0"/>
        <w:widowControl w:val="0"/>
        <w:shd w:val="clear" w:color="auto" w:fill="auto"/>
        <w:bidi w:val="0"/>
        <w:spacing w:before="0" w:after="0"/>
        <w:ind w:left="2700" w:right="0" w:firstLine="0"/>
        <w:jc w:val="both"/>
      </w:pPr>
      <w:r>
        <w:rPr>
          <w:color w:val="000000"/>
          <w:spacing w:val="0"/>
          <w:w w:val="100"/>
          <w:position w:val="0"/>
          <w:shd w:val="clear" w:color="auto" w:fill="auto"/>
          <w:lang w:val="pl-PL" w:eastAsia="pl-PL" w:bidi="pl-PL"/>
        </w:rPr>
        <w:t>Rewoluc ji” ) ( wyczerpane )</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Jan BIELATOWICZ .... </w:t>
      </w:r>
      <w:r>
        <w:rPr>
          <w:i/>
          <w:iCs/>
          <w:color w:val="000000"/>
          <w:spacing w:val="0"/>
          <w:w w:val="100"/>
          <w:position w:val="0"/>
          <w:shd w:val="clear" w:color="auto" w:fill="auto"/>
          <w:lang w:val="pl-PL" w:eastAsia="pl-PL" w:bidi="pl-PL"/>
        </w:rPr>
        <w:t xml:space="preserve">Gaudę </w:t>
      </w:r>
      <w:r>
        <w:rPr>
          <w:i/>
          <w:iCs/>
          <w:color w:val="000000"/>
          <w:spacing w:val="0"/>
          <w:w w:val="100"/>
          <w:position w:val="0"/>
          <w:shd w:val="clear" w:color="auto" w:fill="auto"/>
          <w:lang w:val="fr-FR" w:eastAsia="fr-FR" w:bidi="fr-FR"/>
        </w:rPr>
        <w:t xml:space="preserve">Mater </w:t>
      </w:r>
      <w:r>
        <w:rPr>
          <w:i/>
          <w:iCs/>
          <w:color w:val="000000"/>
          <w:spacing w:val="0"/>
          <w:w w:val="100"/>
          <w:position w:val="0"/>
          <w:shd w:val="clear" w:color="auto" w:fill="auto"/>
          <w:lang w:val="pl-PL" w:eastAsia="pl-PL" w:bidi="pl-PL"/>
        </w:rPr>
        <w:t>Polonia</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Stanisław MACKIEWICZ </w:t>
      </w:r>
      <w:r>
        <w:rPr>
          <w:i/>
          <w:iCs/>
          <w:color w:val="000000"/>
          <w:spacing w:val="0"/>
          <w:w w:val="100"/>
          <w:position w:val="0"/>
          <w:shd w:val="clear" w:color="auto" w:fill="auto"/>
          <w:lang w:val="pl-PL" w:eastAsia="pl-PL" w:bidi="pl-PL"/>
        </w:rPr>
        <w:t>Polityka Becka</w:t>
      </w:r>
    </w:p>
    <w:p>
      <w:pPr>
        <w:pStyle w:val="Style27"/>
        <w:keepNext w:val="0"/>
        <w:keepLines w:val="0"/>
        <w:widowControl w:val="0"/>
        <w:numPr>
          <w:ilvl w:val="0"/>
          <w:numId w:val="43"/>
        </w:numPr>
        <w:shd w:val="clear" w:color="auto" w:fill="auto"/>
        <w:tabs>
          <w:tab w:pos="481" w:val="left"/>
          <w:tab w:pos="2333" w:val="left"/>
        </w:tabs>
        <w:bidi w:val="0"/>
        <w:spacing w:before="0" w:after="0"/>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6-ty)</w:t>
      </w:r>
    </w:p>
    <w:p>
      <w:pPr>
        <w:pStyle w:val="Style27"/>
        <w:keepNext w:val="0"/>
        <w:keepLines w:val="0"/>
        <w:widowControl w:val="0"/>
        <w:numPr>
          <w:ilvl w:val="0"/>
          <w:numId w:val="43"/>
        </w:numPr>
        <w:shd w:val="clear" w:color="auto" w:fill="auto"/>
        <w:tabs>
          <w:tab w:pos="481" w:val="left"/>
          <w:tab w:leader="dot" w:pos="2333" w:val="left"/>
        </w:tabs>
        <w:bidi w:val="0"/>
        <w:spacing w:before="0" w:after="0"/>
        <w:ind w:left="0" w:right="0" w:firstLine="0"/>
        <w:jc w:val="both"/>
      </w:pPr>
      <w:r>
        <w:rPr>
          <w:color w:val="000000"/>
          <w:spacing w:val="0"/>
          <w:w w:val="100"/>
          <w:position w:val="0"/>
          <w:shd w:val="clear" w:color="auto" w:fill="auto"/>
          <w:lang w:val="pl-PL" w:eastAsia="pl-PL" w:bidi="pl-PL"/>
        </w:rPr>
        <w:t xml:space="preserve">Ignazio SILONE </w:t>
        <w:tab/>
        <w:t xml:space="preserve"> </w:t>
      </w:r>
      <w:r>
        <w:rPr>
          <w:i/>
          <w:iCs/>
          <w:color w:val="000000"/>
          <w:spacing w:val="0"/>
          <w:w w:val="100"/>
          <w:position w:val="0"/>
          <w:shd w:val="clear" w:color="auto" w:fill="auto"/>
          <w:lang w:val="pl-PL" w:eastAsia="pl-PL" w:bidi="pl-PL"/>
        </w:rPr>
        <w:t>Wybór towarzyszy</w:t>
      </w:r>
      <w:r>
        <w:rPr>
          <w:color w:val="000000"/>
          <w:spacing w:val="0"/>
          <w:w w:val="100"/>
          <w:position w:val="0"/>
          <w:shd w:val="clear" w:color="auto" w:fill="auto"/>
          <w:lang w:val="pl-PL" w:eastAsia="pl-PL" w:bidi="pl-PL"/>
        </w:rPr>
        <w:t xml:space="preserve"> (Seria „Archiwum Re</w:t>
        <w:softHyphen/>
      </w:r>
    </w:p>
    <w:p>
      <w:pPr>
        <w:pStyle w:val="Style27"/>
        <w:keepNext w:val="0"/>
        <w:keepLines w:val="0"/>
        <w:widowControl w:val="0"/>
        <w:shd w:val="clear" w:color="auto" w:fill="auto"/>
        <w:bidi w:val="0"/>
        <w:spacing w:before="0" w:after="0"/>
        <w:ind w:left="2700" w:right="0" w:firstLine="0"/>
        <w:jc w:val="left"/>
      </w:pPr>
      <w:r>
        <w:rPr>
          <w:color w:val="000000"/>
          <w:spacing w:val="0"/>
          <w:w w:val="100"/>
          <w:position w:val="0"/>
          <w:shd w:val="clear" w:color="auto" w:fill="auto"/>
          <w:lang w:val="pl-PL" w:eastAsia="pl-PL" w:bidi="pl-PL"/>
        </w:rPr>
        <w:t>wolucji”)</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Wiktor SUKIENNICKI . </w:t>
      </w:r>
      <w:r>
        <w:rPr>
          <w:i/>
          <w:iCs/>
          <w:color w:val="000000"/>
          <w:spacing w:val="0"/>
          <w:w w:val="100"/>
          <w:position w:val="0"/>
          <w:shd w:val="clear" w:color="auto" w:fill="auto"/>
          <w:lang w:val="pl-PL" w:eastAsia="pl-PL" w:bidi="pl-PL"/>
        </w:rPr>
        <w:t>Biała Księga</w:t>
      </w:r>
      <w:r>
        <w:rPr>
          <w:color w:val="000000"/>
          <w:spacing w:val="0"/>
          <w:w w:val="100"/>
          <w:position w:val="0"/>
          <w:shd w:val="clear" w:color="auto" w:fill="auto"/>
          <w:lang w:val="pl-PL" w:eastAsia="pl-PL" w:bidi="pl-PL"/>
        </w:rPr>
        <w:t xml:space="preserve"> (Seria „Dokumenty”, Zeszyt</w:t>
      </w:r>
    </w:p>
    <w:p>
      <w:pPr>
        <w:pStyle w:val="Style27"/>
        <w:keepNext w:val="0"/>
        <w:keepLines w:val="0"/>
        <w:widowControl w:val="0"/>
        <w:shd w:val="clear" w:color="auto" w:fill="auto"/>
        <w:bidi w:val="0"/>
        <w:spacing w:before="0" w:after="0"/>
        <w:ind w:left="2700" w:right="0" w:firstLine="0"/>
        <w:jc w:val="left"/>
      </w:pPr>
      <w:r>
        <w:rPr>
          <w:color w:val="000000"/>
          <w:spacing w:val="0"/>
          <w:w w:val="100"/>
          <w:position w:val="0"/>
          <w:shd w:val="clear" w:color="auto" w:fill="auto"/>
          <w:lang w:val="pl-PL" w:eastAsia="pl-PL" w:bidi="pl-PL"/>
        </w:rPr>
        <w:t>13-ty) (wyczerpane)</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Juliusz MIEROSZEWSKI </w:t>
      </w:r>
      <w:r>
        <w:rPr>
          <w:i/>
          <w:iCs/>
          <w:color w:val="000000"/>
          <w:spacing w:val="0"/>
          <w:w w:val="100"/>
          <w:position w:val="0"/>
          <w:shd w:val="clear" w:color="auto" w:fill="auto"/>
          <w:lang w:val="pl-PL" w:eastAsia="pl-PL" w:bidi="pl-PL"/>
        </w:rPr>
        <w:t>Ewolucjonizm</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3"/>
        </w:numPr>
        <w:shd w:val="clear" w:color="auto" w:fill="auto"/>
        <w:tabs>
          <w:tab w:pos="481" w:val="left"/>
          <w:tab w:leader="dot" w:pos="2333" w:val="left"/>
        </w:tabs>
        <w:bidi w:val="0"/>
        <w:spacing w:before="0" w:after="0"/>
        <w:ind w:left="0" w:right="0" w:firstLine="0"/>
        <w:jc w:val="both"/>
      </w:pPr>
      <w:r>
        <w:rPr>
          <w:color w:val="000000"/>
          <w:spacing w:val="0"/>
          <w:w w:val="100"/>
          <w:position w:val="0"/>
          <w:shd w:val="clear" w:color="auto" w:fill="auto"/>
          <w:lang w:val="pl-PL" w:eastAsia="pl-PL" w:bidi="pl-PL"/>
        </w:rPr>
        <w:t xml:space="preserve">Abram TERC </w:t>
        <w:tab/>
        <w:t xml:space="preserve"> </w:t>
      </w:r>
      <w:r>
        <w:rPr>
          <w:i/>
          <w:iCs/>
          <w:color w:val="000000"/>
          <w:spacing w:val="0"/>
          <w:w w:val="100"/>
          <w:position w:val="0"/>
          <w:shd w:val="clear" w:color="auto" w:fill="auto"/>
          <w:lang w:val="pl-PL" w:eastAsia="pl-PL" w:bidi="pl-PL"/>
        </w:rPr>
        <w:t>Myśli niespodziewane</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3"/>
        </w:numPr>
        <w:shd w:val="clear" w:color="auto" w:fill="auto"/>
        <w:tabs>
          <w:tab w:pos="481" w:val="left"/>
          <w:tab w:pos="2333" w:val="left"/>
        </w:tabs>
        <w:bidi w:val="0"/>
        <w:spacing w:before="0" w:after="0"/>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7-my)</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Wacław IWANIUK .... </w:t>
      </w:r>
      <w:r>
        <w:rPr>
          <w:i/>
          <w:iCs/>
          <w:color w:val="000000"/>
          <w:spacing w:val="0"/>
          <w:w w:val="100"/>
          <w:position w:val="0"/>
          <w:shd w:val="clear" w:color="auto" w:fill="auto"/>
          <w:lang w:val="pl-PL" w:eastAsia="pl-PL" w:bidi="pl-PL"/>
        </w:rPr>
        <w:t>Wybór wierszy</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Michał K. PAWLIKOW</w:t>
        <w:softHyphen/>
      </w:r>
    </w:p>
    <w:p>
      <w:pPr>
        <w:pStyle w:val="Style27"/>
        <w:keepNext w:val="0"/>
        <w:keepLines w:val="0"/>
        <w:widowControl w:val="0"/>
        <w:shd w:val="clear" w:color="auto" w:fill="auto"/>
        <w:tabs>
          <w:tab w:leader="dot" w:pos="2333" w:val="left"/>
        </w:tabs>
        <w:bidi w:val="0"/>
        <w:spacing w:before="0" w:after="0"/>
        <w:ind w:left="0" w:right="0" w:firstLine="420"/>
        <w:jc w:val="both"/>
      </w:pPr>
      <w:r>
        <w:rPr>
          <w:color w:val="000000"/>
          <w:spacing w:val="0"/>
          <w:w w:val="100"/>
          <w:position w:val="0"/>
          <w:shd w:val="clear" w:color="auto" w:fill="auto"/>
          <w:lang w:val="pl-PL" w:eastAsia="pl-PL" w:bidi="pl-PL"/>
        </w:rPr>
        <w:t xml:space="preserve">SKI </w:t>
        <w:tab/>
        <w:t xml:space="preserve"> </w:t>
      </w:r>
      <w:r>
        <w:rPr>
          <w:i/>
          <w:iCs/>
          <w:color w:val="000000"/>
          <w:spacing w:val="0"/>
          <w:w w:val="100"/>
          <w:position w:val="0"/>
          <w:shd w:val="clear" w:color="auto" w:fill="auto"/>
          <w:lang w:val="pl-PL" w:eastAsia="pl-PL" w:bidi="pl-PL"/>
        </w:rPr>
        <w:t>Wojna i sezon</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Gustaw HERLING-GRU-</w:t>
      </w:r>
    </w:p>
    <w:p>
      <w:pPr>
        <w:pStyle w:val="Style27"/>
        <w:keepNext w:val="0"/>
        <w:keepLines w:val="0"/>
        <w:widowControl w:val="0"/>
        <w:shd w:val="clear" w:color="auto" w:fill="auto"/>
        <w:tabs>
          <w:tab w:leader="dot" w:pos="2333" w:val="left"/>
        </w:tabs>
        <w:bidi w:val="0"/>
        <w:spacing w:before="0" w:after="0"/>
        <w:ind w:left="0" w:right="0" w:firstLine="420"/>
        <w:jc w:val="both"/>
      </w:pPr>
      <w:r>
        <w:rPr>
          <w:color w:val="000000"/>
          <w:spacing w:val="0"/>
          <w:w w:val="100"/>
          <w:position w:val="0"/>
          <w:shd w:val="clear" w:color="auto" w:fill="auto"/>
          <w:lang w:val="pl-PL" w:eastAsia="pl-PL" w:bidi="pl-PL"/>
        </w:rPr>
        <w:t xml:space="preserve">DZIŃSKI </w:t>
        <w:tab/>
        <w:t xml:space="preserve"> </w:t>
      </w:r>
      <w:r>
        <w:rPr>
          <w:i/>
          <w:iCs/>
          <w:color w:val="000000"/>
          <w:spacing w:val="0"/>
          <w:w w:val="100"/>
          <w:position w:val="0"/>
          <w:shd w:val="clear" w:color="auto" w:fill="auto"/>
          <w:lang w:val="pl-PL" w:eastAsia="pl-PL" w:bidi="pl-PL"/>
        </w:rPr>
        <w:t>Inny świat</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Witold GOMBROWICZ .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3"/>
        </w:numPr>
        <w:shd w:val="clear" w:color="auto" w:fill="auto"/>
        <w:tabs>
          <w:tab w:pos="481" w:val="left"/>
          <w:tab w:leader="dot" w:pos="2333" w:val="left"/>
        </w:tabs>
        <w:bidi w:val="0"/>
        <w:spacing w:before="0" w:after="0"/>
        <w:ind w:left="0" w:right="0" w:firstLine="0"/>
        <w:jc w:val="both"/>
      </w:pPr>
      <w:r>
        <w:rPr>
          <w:color w:val="000000"/>
          <w:spacing w:val="0"/>
          <w:w w:val="100"/>
          <w:position w:val="0"/>
          <w:shd w:val="clear" w:color="auto" w:fill="auto"/>
          <w:lang w:val="pl-PL" w:eastAsia="pl-PL" w:bidi="pl-PL"/>
        </w:rPr>
        <w:t>Borys LEWICKYJ</w:t>
        <w:tab/>
        <w:t xml:space="preserve"> </w:t>
      </w:r>
      <w:r>
        <w:rPr>
          <w:i/>
          <w:iCs/>
          <w:color w:val="000000"/>
          <w:spacing w:val="0"/>
          <w:w w:val="100"/>
          <w:position w:val="0"/>
          <w:shd w:val="clear" w:color="auto" w:fill="auto"/>
          <w:lang w:val="pl-PL" w:eastAsia="pl-PL" w:bidi="pl-PL"/>
        </w:rPr>
        <w:t>Terror i rewolucja</w:t>
      </w:r>
      <w:r>
        <w:rPr>
          <w:color w:val="000000"/>
          <w:spacing w:val="0"/>
          <w:w w:val="100"/>
          <w:position w:val="0"/>
          <w:shd w:val="clear" w:color="auto" w:fill="auto"/>
          <w:lang w:val="pl-PL" w:eastAsia="pl-PL" w:bidi="pl-PL"/>
        </w:rPr>
        <w:t xml:space="preserve"> (Seria ,Archiwum Re</w:t>
        <w:softHyphen/>
      </w:r>
    </w:p>
    <w:p>
      <w:pPr>
        <w:pStyle w:val="Style27"/>
        <w:keepNext w:val="0"/>
        <w:keepLines w:val="0"/>
        <w:widowControl w:val="0"/>
        <w:shd w:val="clear" w:color="auto" w:fill="auto"/>
        <w:bidi w:val="0"/>
        <w:spacing w:before="0" w:after="0"/>
        <w:ind w:left="2700" w:right="0" w:firstLine="0"/>
        <w:jc w:val="both"/>
      </w:pPr>
      <w:r>
        <w:rPr>
          <w:color w:val="000000"/>
          <w:spacing w:val="0"/>
          <w:w w:val="100"/>
          <w:position w:val="0"/>
          <w:shd w:val="clear" w:color="auto" w:fill="auto"/>
          <w:lang w:val="pl-PL" w:eastAsia="pl-PL" w:bidi="pl-PL"/>
        </w:rPr>
        <w:t>wolucji” )</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Po stronie pamięci</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Danuta MOSTWIN .... </w:t>
      </w:r>
      <w:r>
        <w:rPr>
          <w:i/>
          <w:iCs/>
          <w:color w:val="000000"/>
          <w:spacing w:val="0"/>
          <w:w w:val="100"/>
          <w:position w:val="0"/>
          <w:shd w:val="clear" w:color="auto" w:fill="auto"/>
          <w:lang w:val="fr-FR" w:eastAsia="fr-FR" w:bidi="fr-FR"/>
        </w:rPr>
        <w:t>Olivia</w:t>
      </w:r>
    </w:p>
    <w:p>
      <w:pPr>
        <w:pStyle w:val="Style27"/>
        <w:keepNext w:val="0"/>
        <w:keepLines w:val="0"/>
        <w:widowControl w:val="0"/>
        <w:numPr>
          <w:ilvl w:val="0"/>
          <w:numId w:val="43"/>
        </w:numPr>
        <w:shd w:val="clear" w:color="auto" w:fill="auto"/>
        <w:tabs>
          <w:tab w:pos="481" w:val="left"/>
          <w:tab w:leader="dot" w:pos="2333" w:val="left"/>
        </w:tabs>
        <w:bidi w:val="0"/>
        <w:spacing w:before="0" w:after="0"/>
        <w:ind w:left="0" w:right="0" w:firstLine="0"/>
        <w:jc w:val="both"/>
      </w:pPr>
      <w:r>
        <w:rPr>
          <w:color w:val="000000"/>
          <w:spacing w:val="0"/>
          <w:w w:val="100"/>
          <w:position w:val="0"/>
          <w:shd w:val="clear" w:color="auto" w:fill="auto"/>
          <w:lang w:val="pl-PL" w:eastAsia="pl-PL" w:bidi="pl-PL"/>
        </w:rPr>
        <w:t xml:space="preserve">Czesław MIŁOSZ </w:t>
        <w:tab/>
        <w:t xml:space="preserve"> </w:t>
      </w:r>
      <w:r>
        <w:rPr>
          <w:i/>
          <w:iCs/>
          <w:color w:val="000000"/>
          <w:spacing w:val="0"/>
          <w:w w:val="100"/>
          <w:position w:val="0"/>
          <w:shd w:val="clear" w:color="auto" w:fill="auto"/>
          <w:lang w:val="pl-PL" w:eastAsia="pl-PL" w:bidi="pl-PL"/>
        </w:rPr>
        <w:t>Gucio zaczarowany</w:t>
      </w:r>
      <w:r>
        <w:rPr>
          <w:color w:val="000000"/>
          <w:spacing w:val="0"/>
          <w:w w:val="100"/>
          <w:position w:val="0"/>
          <w:shd w:val="clear" w:color="auto" w:fill="auto"/>
          <w:lang w:val="pl-PL" w:eastAsia="pl-PL" w:bidi="pl-PL"/>
        </w:rPr>
        <w:t xml:space="preserve"> (Poezje) (wyczerpane)</w:t>
      </w:r>
    </w:p>
    <w:p>
      <w:pPr>
        <w:pStyle w:val="Style27"/>
        <w:keepNext w:val="0"/>
        <w:keepLines w:val="0"/>
        <w:widowControl w:val="0"/>
        <w:numPr>
          <w:ilvl w:val="0"/>
          <w:numId w:val="43"/>
        </w:numPr>
        <w:shd w:val="clear" w:color="auto" w:fill="auto"/>
        <w:tabs>
          <w:tab w:pos="481" w:val="left"/>
          <w:tab w:pos="2333" w:val="left"/>
        </w:tabs>
        <w:bidi w:val="0"/>
        <w:spacing w:before="0" w:after="0"/>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8-my)</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Jerzy PIETRKIEWICZ </w:t>
      </w:r>
      <w:r>
        <w:rPr>
          <w:i/>
          <w:iCs/>
          <w:color w:val="000000"/>
          <w:spacing w:val="0"/>
          <w:w w:val="100"/>
          <w:position w:val="0"/>
          <w:shd w:val="clear" w:color="auto" w:fill="auto"/>
          <w:lang w:val="pl-PL" w:eastAsia="pl-PL" w:bidi="pl-PL"/>
        </w:rPr>
        <w:t>. Poematy londyńskie i wiersze przedwojenne</w:t>
      </w:r>
    </w:p>
    <w:p>
      <w:pPr>
        <w:pStyle w:val="Style27"/>
        <w:keepNext w:val="0"/>
        <w:keepLines w:val="0"/>
        <w:widowControl w:val="0"/>
        <w:numPr>
          <w:ilvl w:val="0"/>
          <w:numId w:val="43"/>
        </w:numPr>
        <w:shd w:val="clear" w:color="auto" w:fill="auto"/>
        <w:tabs>
          <w:tab w:pos="481" w:val="left"/>
        </w:tabs>
        <w:bidi w:val="0"/>
        <w:spacing w:before="0" w:after="0"/>
        <w:ind w:left="0" w:right="0" w:firstLine="0"/>
        <w:jc w:val="both"/>
      </w:pPr>
      <w:r>
        <w:rPr>
          <w:color w:val="000000"/>
          <w:spacing w:val="0"/>
          <w:w w:val="100"/>
          <w:position w:val="0"/>
          <w:shd w:val="clear" w:color="auto" w:fill="auto"/>
          <w:lang w:val="pl-PL" w:eastAsia="pl-PL" w:bidi="pl-PL"/>
        </w:rPr>
        <w:t xml:space="preserve">January </w:t>
      </w:r>
      <w:r>
        <w:rPr>
          <w:color w:val="000000"/>
          <w:spacing w:val="0"/>
          <w:w w:val="100"/>
          <w:position w:val="0"/>
          <w:shd w:val="clear" w:color="auto" w:fill="auto"/>
          <w:lang w:val="fr-FR" w:eastAsia="fr-FR" w:bidi="fr-FR"/>
        </w:rPr>
        <w:t xml:space="preserve">GRZÇDZINSKI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Maj 1926</w:t>
      </w:r>
      <w:r>
        <w:rPr>
          <w:color w:val="000000"/>
          <w:spacing w:val="0"/>
          <w:w w:val="100"/>
          <w:position w:val="0"/>
          <w:shd w:val="clear" w:color="auto" w:fill="auto"/>
          <w:lang w:val="pl-PL" w:eastAsia="pl-PL" w:bidi="pl-PL"/>
        </w:rPr>
        <w:t xml:space="preserve"> (Seria „Dokumenty”, Zeszyt 14-y)</w:t>
      </w:r>
    </w:p>
    <w:p>
      <w:pPr>
        <w:pStyle w:val="Style27"/>
        <w:keepNext w:val="0"/>
        <w:keepLines w:val="0"/>
        <w:widowControl w:val="0"/>
        <w:numPr>
          <w:ilvl w:val="0"/>
          <w:numId w:val="43"/>
        </w:numPr>
        <w:shd w:val="clear" w:color="auto" w:fill="auto"/>
        <w:tabs>
          <w:tab w:pos="481" w:val="left"/>
          <w:tab w:leader="dot" w:pos="2333" w:val="left"/>
        </w:tabs>
        <w:bidi w:val="0"/>
        <w:spacing w:before="0" w:after="0"/>
        <w:ind w:left="0" w:right="0" w:firstLine="0"/>
        <w:jc w:val="both"/>
      </w:pPr>
      <w:r>
        <w:rPr>
          <w:color w:val="000000"/>
          <w:spacing w:val="0"/>
          <w:w w:val="100"/>
          <w:position w:val="0"/>
          <w:shd w:val="clear" w:color="auto" w:fill="auto"/>
          <w:lang w:val="pl-PL" w:eastAsia="pl-PL" w:bidi="pl-PL"/>
        </w:rPr>
        <w:t xml:space="preserve">Mikołaj ARŻAK </w:t>
        <w:tab/>
        <w:t xml:space="preserve"> </w:t>
      </w:r>
      <w:r>
        <w:rPr>
          <w:i/>
          <w:iCs/>
          <w:color w:val="000000"/>
          <w:spacing w:val="0"/>
          <w:w w:val="100"/>
          <w:position w:val="0"/>
          <w:shd w:val="clear" w:color="auto" w:fill="auto"/>
          <w:lang w:val="pl-PL" w:eastAsia="pl-PL" w:bidi="pl-PL"/>
        </w:rPr>
        <w:t>Odkupienie i inne opowiadania</w:t>
      </w:r>
    </w:p>
    <w:p>
      <w:pPr>
        <w:pStyle w:val="Style27"/>
        <w:keepNext w:val="0"/>
        <w:keepLines w:val="0"/>
        <w:widowControl w:val="0"/>
        <w:numPr>
          <w:ilvl w:val="0"/>
          <w:numId w:val="43"/>
        </w:numPr>
        <w:shd w:val="clear" w:color="auto" w:fill="auto"/>
        <w:tabs>
          <w:tab w:pos="484" w:val="left"/>
        </w:tabs>
        <w:bidi w:val="0"/>
        <w:spacing w:before="0" w:after="0"/>
        <w:ind w:left="0" w:right="0" w:firstLine="0"/>
        <w:jc w:val="both"/>
      </w:pPr>
      <w:r>
        <w:rPr>
          <w:color w:val="000000"/>
          <w:spacing w:val="0"/>
          <w:w w:val="100"/>
          <w:position w:val="0"/>
          <w:shd w:val="clear" w:color="auto" w:fill="auto"/>
          <w:lang w:val="pl-PL" w:eastAsia="pl-PL" w:bidi="pl-PL"/>
        </w:rPr>
        <w:t xml:space="preserve">Arthur KOESTLER .... </w:t>
      </w:r>
      <w:r>
        <w:rPr>
          <w:i/>
          <w:iCs/>
          <w:color w:val="000000"/>
          <w:spacing w:val="0"/>
          <w:w w:val="100"/>
          <w:position w:val="0"/>
          <w:shd w:val="clear" w:color="auto" w:fill="auto"/>
          <w:lang w:val="pl-PL" w:eastAsia="pl-PL" w:bidi="pl-PL"/>
        </w:rPr>
        <w:t>Fragmenty wspomnień</w:t>
      </w:r>
      <w:r>
        <w:rPr>
          <w:color w:val="000000"/>
          <w:spacing w:val="0"/>
          <w:w w:val="100"/>
          <w:position w:val="0"/>
          <w:shd w:val="clear" w:color="auto" w:fill="auto"/>
          <w:lang w:val="pl-PL" w:eastAsia="pl-PL" w:bidi="pl-PL"/>
        </w:rPr>
        <w:t xml:space="preserve"> (Seria „Archiwum</w:t>
      </w:r>
    </w:p>
    <w:p>
      <w:pPr>
        <w:pStyle w:val="Style27"/>
        <w:keepNext w:val="0"/>
        <w:keepLines w:val="0"/>
        <w:widowControl w:val="0"/>
        <w:shd w:val="clear" w:color="auto" w:fill="auto"/>
        <w:bidi w:val="0"/>
        <w:spacing w:before="0" w:after="0"/>
        <w:ind w:left="2700" w:right="0" w:firstLine="0"/>
        <w:jc w:val="both"/>
      </w:pPr>
      <w:r>
        <w:rPr>
          <w:color w:val="000000"/>
          <w:spacing w:val="0"/>
          <w:w w:val="100"/>
          <w:position w:val="0"/>
          <w:shd w:val="clear" w:color="auto" w:fill="auto"/>
          <w:lang w:val="pl-PL" w:eastAsia="pl-PL" w:bidi="pl-PL"/>
        </w:rPr>
        <w:t>Rewolucji”)</w:t>
      </w:r>
    </w:p>
    <w:p>
      <w:pPr>
        <w:pStyle w:val="Style27"/>
        <w:keepNext w:val="0"/>
        <w:keepLines w:val="0"/>
        <w:widowControl w:val="0"/>
        <w:numPr>
          <w:ilvl w:val="0"/>
          <w:numId w:val="43"/>
        </w:numPr>
        <w:shd w:val="clear" w:color="auto" w:fill="auto"/>
        <w:tabs>
          <w:tab w:pos="484" w:val="left"/>
          <w:tab w:leader="dot" w:pos="2333" w:val="left"/>
        </w:tabs>
        <w:bidi w:val="0"/>
        <w:spacing w:before="0" w:after="0"/>
        <w:ind w:left="0" w:right="0" w:firstLine="0"/>
        <w:jc w:val="both"/>
      </w:pPr>
      <w:r>
        <w:rPr>
          <w:color w:val="000000"/>
          <w:spacing w:val="0"/>
          <w:w w:val="100"/>
          <w:position w:val="0"/>
          <w:shd w:val="clear" w:color="auto" w:fill="auto"/>
          <w:lang w:val="pl-PL" w:eastAsia="pl-PL" w:bidi="pl-PL"/>
        </w:rPr>
        <w:t xml:space="preserve">Michel </w:t>
      </w: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ab/>
        <w:t xml:space="preserve"> </w:t>
      </w:r>
      <w:r>
        <w:rPr>
          <w:i/>
          <w:iCs/>
          <w:color w:val="000000"/>
          <w:spacing w:val="0"/>
          <w:w w:val="100"/>
          <w:position w:val="0"/>
          <w:shd w:val="clear" w:color="auto" w:fill="auto"/>
          <w:lang w:val="pl-PL" w:eastAsia="pl-PL" w:bidi="pl-PL"/>
        </w:rPr>
        <w:t>Agonia reżymu w ZSSR</w:t>
      </w:r>
      <w:r>
        <w:rPr>
          <w:color w:val="000000"/>
          <w:spacing w:val="0"/>
          <w:w w:val="100"/>
          <w:position w:val="0"/>
          <w:shd w:val="clear" w:color="auto" w:fill="auto"/>
          <w:lang w:val="pl-PL" w:eastAsia="pl-PL" w:bidi="pl-PL"/>
        </w:rPr>
        <w:t xml:space="preserve"> (Seria „Archiwum</w:t>
      </w:r>
    </w:p>
    <w:p>
      <w:pPr>
        <w:pStyle w:val="Style27"/>
        <w:keepNext w:val="0"/>
        <w:keepLines w:val="0"/>
        <w:widowControl w:val="0"/>
        <w:shd w:val="clear" w:color="auto" w:fill="auto"/>
        <w:bidi w:val="0"/>
        <w:spacing w:before="0" w:after="0"/>
        <w:ind w:left="2700" w:right="0" w:firstLine="0"/>
        <w:jc w:val="both"/>
      </w:pPr>
      <w:r>
        <w:rPr>
          <w:color w:val="000000"/>
          <w:spacing w:val="0"/>
          <w:w w:val="100"/>
          <w:position w:val="0"/>
          <w:shd w:val="clear" w:color="auto" w:fill="auto"/>
          <w:lang w:val="pl-PL" w:eastAsia="pl-PL" w:bidi="pl-PL"/>
        </w:rPr>
        <w:t>Rewolucji”) (wyczerpane)</w:t>
      </w:r>
    </w:p>
    <w:p>
      <w:pPr>
        <w:pStyle w:val="Style27"/>
        <w:keepNext w:val="0"/>
        <w:keepLines w:val="0"/>
        <w:widowControl w:val="0"/>
        <w:numPr>
          <w:ilvl w:val="0"/>
          <w:numId w:val="43"/>
        </w:numPr>
        <w:shd w:val="clear" w:color="auto" w:fill="auto"/>
        <w:tabs>
          <w:tab w:pos="484" w:val="left"/>
          <w:tab w:leader="dot" w:pos="2333" w:val="left"/>
        </w:tabs>
        <w:bidi w:val="0"/>
        <w:spacing w:before="0" w:after="0"/>
        <w:ind w:left="0" w:right="0" w:firstLine="0"/>
        <w:jc w:val="both"/>
      </w:pPr>
      <w:r>
        <w:rPr>
          <w:color w:val="000000"/>
          <w:spacing w:val="0"/>
          <w:w w:val="100"/>
          <w:position w:val="0"/>
          <w:shd w:val="clear" w:color="auto" w:fill="auto"/>
          <w:lang w:val="pl-PL" w:eastAsia="pl-PL" w:bidi="pl-PL"/>
        </w:rPr>
        <w:t xml:space="preserve">Piotr GUZY </w:t>
        <w:tab/>
        <w:t xml:space="preserve"> </w:t>
      </w:r>
      <w:r>
        <w:rPr>
          <w:i/>
          <w:iCs/>
          <w:color w:val="000000"/>
          <w:spacing w:val="0"/>
          <w:w w:val="100"/>
          <w:position w:val="0"/>
          <w:shd w:val="clear" w:color="auto" w:fill="auto"/>
          <w:lang w:val="pl-PL" w:eastAsia="pl-PL" w:bidi="pl-PL"/>
        </w:rPr>
        <w:t>Krótki żywot bohatera pozytywnego</w:t>
      </w:r>
      <w:r>
        <w:rPr>
          <w:color w:val="000000"/>
          <w:spacing w:val="0"/>
          <w:w w:val="100"/>
          <w:position w:val="0"/>
          <w:shd w:val="clear" w:color="auto" w:fill="auto"/>
          <w:lang w:val="pl-PL" w:eastAsia="pl-PL" w:bidi="pl-PL"/>
        </w:rPr>
        <w:t xml:space="preserve"> (wy</w:t>
        <w:softHyphen/>
      </w:r>
    </w:p>
    <w:p>
      <w:pPr>
        <w:pStyle w:val="Style27"/>
        <w:keepNext w:val="0"/>
        <w:keepLines w:val="0"/>
        <w:widowControl w:val="0"/>
        <w:shd w:val="clear" w:color="auto" w:fill="auto"/>
        <w:bidi w:val="0"/>
        <w:spacing w:before="0" w:after="0"/>
        <w:ind w:left="2700" w:right="0" w:firstLine="0"/>
        <w:jc w:val="both"/>
      </w:pPr>
      <w:r>
        <w:rPr>
          <w:color w:val="000000"/>
          <w:spacing w:val="0"/>
          <w:w w:val="100"/>
          <w:position w:val="0"/>
          <w:shd w:val="clear" w:color="auto" w:fill="auto"/>
          <w:lang w:val="pl-PL" w:eastAsia="pl-PL" w:bidi="pl-PL"/>
        </w:rPr>
        <w:t>czerpane )</w:t>
      </w:r>
    </w:p>
    <w:p>
      <w:pPr>
        <w:pStyle w:val="Style27"/>
        <w:keepNext w:val="0"/>
        <w:keepLines w:val="0"/>
        <w:widowControl w:val="0"/>
        <w:numPr>
          <w:ilvl w:val="0"/>
          <w:numId w:val="43"/>
        </w:numPr>
        <w:shd w:val="clear" w:color="auto" w:fill="auto"/>
        <w:tabs>
          <w:tab w:pos="484" w:val="left"/>
          <w:tab w:pos="2333" w:val="left"/>
        </w:tabs>
        <w:bidi w:val="0"/>
        <w:spacing w:before="0" w:after="0" w:line="226" w:lineRule="auto"/>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Dialog polsko-niemiecki w świetle doku</w:t>
        <w:softHyphen/>
      </w:r>
    </w:p>
    <w:p>
      <w:pPr>
        <w:pStyle w:val="Style27"/>
        <w:keepNext w:val="0"/>
        <w:keepLines w:val="0"/>
        <w:widowControl w:val="0"/>
        <w:shd w:val="clear" w:color="auto" w:fill="auto"/>
        <w:bidi w:val="0"/>
        <w:spacing w:before="0" w:after="0" w:line="226" w:lineRule="auto"/>
        <w:ind w:left="2700" w:right="0" w:firstLine="20"/>
        <w:jc w:val="both"/>
      </w:pPr>
      <w:r>
        <w:rPr>
          <w:i/>
          <w:iCs/>
          <w:color w:val="000000"/>
          <w:spacing w:val="0"/>
          <w:w w:val="100"/>
          <w:position w:val="0"/>
          <w:shd w:val="clear" w:color="auto" w:fill="auto"/>
          <w:lang w:val="pl-PL" w:eastAsia="pl-PL" w:bidi="pl-PL"/>
        </w:rPr>
        <w:t>mentów kościelnych</w:t>
      </w:r>
      <w:r>
        <w:rPr>
          <w:color w:val="000000"/>
          <w:spacing w:val="0"/>
          <w:w w:val="100"/>
          <w:position w:val="0"/>
          <w:shd w:val="clear" w:color="auto" w:fill="auto"/>
          <w:lang w:val="pl-PL" w:eastAsia="pl-PL" w:bidi="pl-PL"/>
        </w:rPr>
        <w:t xml:space="preserve"> (Seria „Dokumen</w:t>
        <w:softHyphen/>
        <w:t>ty”, Zeszyt 15-ty) (wyczerpane)</w:t>
      </w:r>
    </w:p>
    <w:p>
      <w:pPr>
        <w:pStyle w:val="Style27"/>
        <w:keepNext w:val="0"/>
        <w:keepLines w:val="0"/>
        <w:widowControl w:val="0"/>
        <w:numPr>
          <w:ilvl w:val="0"/>
          <w:numId w:val="43"/>
        </w:numPr>
        <w:shd w:val="clear" w:color="auto" w:fill="auto"/>
        <w:tabs>
          <w:tab w:pos="484" w:val="left"/>
          <w:tab w:pos="2333" w:val="left"/>
        </w:tabs>
        <w:bidi w:val="0"/>
        <w:spacing w:before="0" w:after="0"/>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9-ty)</w:t>
      </w:r>
    </w:p>
    <w:p>
      <w:pPr>
        <w:pStyle w:val="Style27"/>
        <w:keepNext w:val="0"/>
        <w:keepLines w:val="0"/>
        <w:widowControl w:val="0"/>
        <w:numPr>
          <w:ilvl w:val="0"/>
          <w:numId w:val="43"/>
        </w:numPr>
        <w:shd w:val="clear" w:color="auto" w:fill="auto"/>
        <w:tabs>
          <w:tab w:pos="484" w:val="left"/>
        </w:tabs>
        <w:bidi w:val="0"/>
        <w:spacing w:before="0" w:after="0"/>
        <w:ind w:left="0" w:right="0" w:firstLine="0"/>
        <w:jc w:val="both"/>
      </w:pPr>
      <w:r>
        <w:rPr>
          <w:color w:val="000000"/>
          <w:spacing w:val="0"/>
          <w:w w:val="100"/>
          <w:position w:val="0"/>
          <w:shd w:val="clear" w:color="auto" w:fill="auto"/>
          <w:lang w:val="pl-PL" w:eastAsia="pl-PL" w:bidi="pl-PL"/>
        </w:rPr>
        <w:t xml:space="preserve">Barbara TOPORSKA . . </w:t>
      </w:r>
      <w:r>
        <w:rPr>
          <w:i/>
          <w:iCs/>
          <w:color w:val="000000"/>
          <w:spacing w:val="0"/>
          <w:w w:val="100"/>
          <w:position w:val="0"/>
          <w:shd w:val="clear" w:color="auto" w:fill="auto"/>
          <w:lang w:val="pl-PL" w:eastAsia="pl-PL" w:bidi="pl-PL"/>
        </w:rPr>
        <w:t>Siostry</w:t>
      </w:r>
    </w:p>
    <w:p>
      <w:pPr>
        <w:pStyle w:val="Style27"/>
        <w:keepNext w:val="0"/>
        <w:keepLines w:val="0"/>
        <w:widowControl w:val="0"/>
        <w:numPr>
          <w:ilvl w:val="0"/>
          <w:numId w:val="43"/>
        </w:numPr>
        <w:shd w:val="clear" w:color="auto" w:fill="auto"/>
        <w:tabs>
          <w:tab w:pos="484" w:val="left"/>
          <w:tab w:pos="2333"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Sąd idzie! Stenogram z procesu A. Siniaw-</w:t>
      </w:r>
    </w:p>
    <w:p>
      <w:pPr>
        <w:pStyle w:val="Style27"/>
        <w:keepNext w:val="0"/>
        <w:keepLines w:val="0"/>
        <w:widowControl w:val="0"/>
        <w:shd w:val="clear" w:color="auto" w:fill="auto"/>
        <w:bidi w:val="0"/>
        <w:spacing w:before="0" w:after="0" w:line="221" w:lineRule="auto"/>
        <w:ind w:left="2700" w:right="0" w:firstLine="20"/>
        <w:jc w:val="both"/>
      </w:pPr>
      <w:r>
        <w:rPr>
          <w:i/>
          <w:iCs/>
          <w:color w:val="000000"/>
          <w:spacing w:val="0"/>
          <w:w w:val="100"/>
          <w:position w:val="0"/>
          <w:shd w:val="clear" w:color="auto" w:fill="auto"/>
          <w:lang w:val="pl-PL" w:eastAsia="pl-PL" w:bidi="pl-PL"/>
        </w:rPr>
        <w:t>skiego i J. Daniela</w:t>
      </w:r>
      <w:r>
        <w:rPr>
          <w:color w:val="000000"/>
          <w:spacing w:val="0"/>
          <w:w w:val="100"/>
          <w:position w:val="0"/>
          <w:shd w:val="clear" w:color="auto" w:fill="auto"/>
          <w:lang w:val="pl-PL" w:eastAsia="pl-PL" w:bidi="pl-PL"/>
        </w:rPr>
        <w:t xml:space="preserve"> (Seria „Dokumen</w:t>
        <w:softHyphen/>
        <w:t>ty”, Zeszyt 16-ty)</w:t>
      </w:r>
    </w:p>
    <w:p>
      <w:pPr>
        <w:pStyle w:val="Style27"/>
        <w:keepNext w:val="0"/>
        <w:keepLines w:val="0"/>
        <w:widowControl w:val="0"/>
        <w:numPr>
          <w:ilvl w:val="0"/>
          <w:numId w:val="43"/>
        </w:numPr>
        <w:shd w:val="clear" w:color="auto" w:fill="auto"/>
        <w:tabs>
          <w:tab w:pos="484" w:val="left"/>
          <w:tab w:leader="dot" w:pos="233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Marek HŁASKO </w:t>
        <w:tab/>
        <w:t xml:space="preserve"> </w:t>
      </w:r>
      <w:r>
        <w:rPr>
          <w:i/>
          <w:iCs/>
          <w:color w:val="000000"/>
          <w:spacing w:val="0"/>
          <w:w w:val="100"/>
          <w:position w:val="0"/>
          <w:shd w:val="clear" w:color="auto" w:fill="auto"/>
          <w:lang w:val="pl-PL" w:eastAsia="pl-PL" w:bidi="pl-PL"/>
        </w:rPr>
        <w:t>Piękni, dwudziestoletni</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3"/>
        </w:numPr>
        <w:shd w:val="clear" w:color="auto" w:fill="auto"/>
        <w:tabs>
          <w:tab w:pos="484" w:val="left"/>
        </w:tabs>
        <w:bidi w:val="0"/>
        <w:spacing w:before="0" w:after="0"/>
        <w:ind w:left="0" w:right="0" w:firstLine="0"/>
        <w:jc w:val="both"/>
      </w:pPr>
      <w:r>
        <w:rPr>
          <w:color w:val="000000"/>
          <w:spacing w:val="0"/>
          <w:w w:val="100"/>
          <w:position w:val="0"/>
          <w:shd w:val="clear" w:color="auto" w:fill="auto"/>
          <w:lang w:val="pl-PL" w:eastAsia="pl-PL" w:bidi="pl-PL"/>
        </w:rPr>
        <w:t xml:space="preserve">Borys LEWYĆKYJ .... </w:t>
      </w:r>
      <w:r>
        <w:rPr>
          <w:i/>
          <w:iCs/>
          <w:color w:val="000000"/>
          <w:spacing w:val="0"/>
          <w:w w:val="100"/>
          <w:position w:val="0"/>
          <w:shd w:val="clear" w:color="auto" w:fill="auto"/>
          <w:lang w:val="pl-PL" w:eastAsia="pl-PL" w:bidi="pl-PL"/>
        </w:rPr>
        <w:t>Polityka narodowościowa w ZSSR</w:t>
      </w:r>
      <w:r>
        <w:rPr>
          <w:color w:val="000000"/>
          <w:spacing w:val="0"/>
          <w:w w:val="100"/>
          <w:position w:val="0"/>
          <w:shd w:val="clear" w:color="auto" w:fill="auto"/>
          <w:lang w:val="pl-PL" w:eastAsia="pl-PL" w:bidi="pl-PL"/>
        </w:rPr>
        <w:t xml:space="preserve"> (Seria</w:t>
      </w:r>
    </w:p>
    <w:p>
      <w:pPr>
        <w:pStyle w:val="Style27"/>
        <w:keepNext w:val="0"/>
        <w:keepLines w:val="0"/>
        <w:widowControl w:val="0"/>
        <w:shd w:val="clear" w:color="auto" w:fill="auto"/>
        <w:bidi w:val="0"/>
        <w:spacing w:before="0" w:after="0"/>
        <w:ind w:left="2700" w:right="0" w:firstLine="0"/>
        <w:jc w:val="both"/>
      </w:pPr>
      <w:r>
        <w:rPr>
          <w:color w:val="000000"/>
          <w:spacing w:val="0"/>
          <w:w w:val="100"/>
          <w:position w:val="0"/>
          <w:shd w:val="clear" w:color="auto" w:fill="auto"/>
          <w:lang w:val="pl-PL" w:eastAsia="pl-PL" w:bidi="pl-PL"/>
        </w:rPr>
        <w:t>„Archiwum Rewolucji” )</w:t>
      </w:r>
    </w:p>
    <w:p>
      <w:pPr>
        <w:pStyle w:val="Style27"/>
        <w:keepNext w:val="0"/>
        <w:keepLines w:val="0"/>
        <w:widowControl w:val="0"/>
        <w:numPr>
          <w:ilvl w:val="0"/>
          <w:numId w:val="43"/>
        </w:numPr>
        <w:shd w:val="clear" w:color="auto" w:fill="auto"/>
        <w:tabs>
          <w:tab w:pos="484" w:val="left"/>
        </w:tabs>
        <w:bidi w:val="0"/>
        <w:spacing w:before="0" w:after="0"/>
        <w:ind w:left="0" w:right="0" w:firstLine="0"/>
        <w:jc w:val="both"/>
      </w:pPr>
      <w:r>
        <w:rPr>
          <w:color w:val="000000"/>
          <w:spacing w:val="0"/>
          <w:w w:val="100"/>
          <w:position w:val="0"/>
          <w:shd w:val="clear" w:color="auto" w:fill="auto"/>
          <w:lang w:val="pl-PL" w:eastAsia="pl-PL" w:bidi="pl-PL"/>
        </w:rPr>
        <w:t xml:space="preserve">Mihajlo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 xml:space="preserve">. .. </w:t>
      </w:r>
      <w:r>
        <w:rPr>
          <w:i/>
          <w:iCs/>
          <w:color w:val="000000"/>
          <w:spacing w:val="0"/>
          <w:w w:val="100"/>
          <w:position w:val="0"/>
          <w:shd w:val="clear" w:color="auto" w:fill="auto"/>
          <w:lang w:val="pl-PL" w:eastAsia="pl-PL" w:bidi="pl-PL"/>
        </w:rPr>
        <w:t>Tematy rosyjskie</w:t>
      </w:r>
      <w:r>
        <w:rPr>
          <w:color w:val="000000"/>
          <w:spacing w:val="0"/>
          <w:w w:val="100"/>
          <w:position w:val="0"/>
          <w:shd w:val="clear" w:color="auto" w:fill="auto"/>
          <w:lang w:val="pl-PL" w:eastAsia="pl-PL" w:bidi="pl-PL"/>
        </w:rPr>
        <w:t xml:space="preserve"> (Seria „Archiwum Rewo</w:t>
        <w:softHyphen/>
      </w:r>
    </w:p>
    <w:p>
      <w:pPr>
        <w:pStyle w:val="Style27"/>
        <w:keepNext w:val="0"/>
        <w:keepLines w:val="0"/>
        <w:widowControl w:val="0"/>
        <w:shd w:val="clear" w:color="auto" w:fill="auto"/>
        <w:bidi w:val="0"/>
        <w:spacing w:before="0" w:after="0"/>
        <w:ind w:left="2700" w:right="0" w:firstLine="0"/>
        <w:jc w:val="left"/>
      </w:pPr>
      <w:r>
        <w:rPr>
          <w:color w:val="000000"/>
          <w:spacing w:val="0"/>
          <w:w w:val="100"/>
          <w:position w:val="0"/>
          <w:shd w:val="clear" w:color="auto" w:fill="auto"/>
          <w:lang w:val="pl-PL" w:eastAsia="pl-PL" w:bidi="pl-PL"/>
        </w:rPr>
        <w:t>lucji”)</w:t>
      </w:r>
      <w:r>
        <w:br w:type="page"/>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George J. FLEMMING . . </w:t>
      </w:r>
      <w:r>
        <w:rPr>
          <w:i/>
          <w:iCs/>
          <w:color w:val="000000"/>
          <w:spacing w:val="0"/>
          <w:w w:val="100"/>
          <w:position w:val="0"/>
          <w:shd w:val="clear" w:color="auto" w:fill="auto"/>
          <w:lang w:val="pl-PL" w:eastAsia="pl-PL" w:bidi="pl-PL"/>
        </w:rPr>
        <w:t>Polska mało znana</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5"/>
        </w:numPr>
        <w:shd w:val="clear" w:color="auto" w:fill="auto"/>
        <w:tabs>
          <w:tab w:pos="481" w:val="left"/>
          <w:tab w:leader="dot" w:pos="2334" w:val="left"/>
        </w:tabs>
        <w:bidi w:val="0"/>
        <w:spacing w:before="0" w:after="0" w:line="221" w:lineRule="auto"/>
        <w:ind w:left="440" w:right="0" w:hanging="440"/>
        <w:jc w:val="both"/>
      </w:pPr>
      <w:r>
        <w:rPr>
          <w:color w:val="000000"/>
          <w:spacing w:val="0"/>
          <w:w w:val="100"/>
          <w:position w:val="0"/>
          <w:shd w:val="clear" w:color="auto" w:fill="auto"/>
          <w:lang w:val="pl-PL" w:eastAsia="pl-PL" w:bidi="pl-PL"/>
        </w:rPr>
        <w:t>J. KUROŃ i K. MODZE</w:t>
        <w:softHyphen/>
        <w:t xml:space="preserve">LEWSKI </w:t>
        <w:tab/>
        <w:t xml:space="preserve"> </w:t>
      </w:r>
      <w:r>
        <w:rPr>
          <w:i/>
          <w:iCs/>
          <w:color w:val="000000"/>
          <w:spacing w:val="0"/>
          <w:w w:val="100"/>
          <w:position w:val="0"/>
          <w:shd w:val="clear" w:color="auto" w:fill="auto"/>
          <w:lang w:val="pl-PL" w:eastAsia="pl-PL" w:bidi="pl-PL"/>
        </w:rPr>
        <w:t>List otwarty</w:t>
      </w:r>
      <w:r>
        <w:rPr>
          <w:color w:val="000000"/>
          <w:spacing w:val="0"/>
          <w:w w:val="100"/>
          <w:position w:val="0"/>
          <w:shd w:val="clear" w:color="auto" w:fill="auto"/>
          <w:lang w:val="pl-PL" w:eastAsia="pl-PL" w:bidi="pl-PL"/>
        </w:rPr>
        <w:t xml:space="preserve"> (Seria „Dokumenty”, Zeszyt</w:t>
      </w:r>
    </w:p>
    <w:p>
      <w:pPr>
        <w:pStyle w:val="Style27"/>
        <w:keepNext w:val="0"/>
        <w:keepLines w:val="0"/>
        <w:widowControl w:val="0"/>
        <w:shd w:val="clear" w:color="auto" w:fill="auto"/>
        <w:bidi w:val="0"/>
        <w:spacing w:before="0" w:after="0" w:line="221" w:lineRule="auto"/>
        <w:ind w:left="2740" w:right="0" w:firstLine="0"/>
        <w:jc w:val="left"/>
      </w:pPr>
      <w:r>
        <w:rPr>
          <w:color w:val="000000"/>
          <w:spacing w:val="0"/>
          <w:w w:val="100"/>
          <w:position w:val="0"/>
          <w:shd w:val="clear" w:color="auto" w:fill="auto"/>
          <w:lang w:val="pl-PL" w:eastAsia="pl-PL" w:bidi="pl-PL"/>
        </w:rPr>
        <w:t>17-ty) (wyczerpane)</w:t>
      </w:r>
    </w:p>
    <w:p>
      <w:pPr>
        <w:pStyle w:val="Style27"/>
        <w:keepNext w:val="0"/>
        <w:keepLines w:val="0"/>
        <w:widowControl w:val="0"/>
        <w:numPr>
          <w:ilvl w:val="0"/>
          <w:numId w:val="45"/>
        </w:numPr>
        <w:shd w:val="clear" w:color="auto" w:fill="auto"/>
        <w:tabs>
          <w:tab w:pos="481" w:val="left"/>
          <w:tab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t xml:space="preserve">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10-ty)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Wacław LEDNICKI .... </w:t>
      </w:r>
      <w:r>
        <w:rPr>
          <w:i/>
          <w:iCs/>
          <w:color w:val="000000"/>
          <w:spacing w:val="0"/>
          <w:w w:val="100"/>
          <w:position w:val="0"/>
          <w:shd w:val="clear" w:color="auto" w:fill="auto"/>
          <w:lang w:val="pl-PL" w:eastAsia="pl-PL" w:bidi="pl-PL"/>
        </w:rPr>
        <w:t xml:space="preserve">Rosyjsko-polska </w:t>
      </w:r>
      <w:r>
        <w:rPr>
          <w:i/>
          <w:iCs/>
          <w:color w:val="000000"/>
          <w:spacing w:val="0"/>
          <w:w w:val="100"/>
          <w:position w:val="0"/>
          <w:shd w:val="clear" w:color="auto" w:fill="auto"/>
          <w:lang w:val="fr-FR" w:eastAsia="fr-FR" w:bidi="fr-FR"/>
        </w:rPr>
        <w:t xml:space="preserve">entente cordiale </w:t>
      </w:r>
      <w:r>
        <w:rPr>
          <w:i/>
          <w:iCs/>
          <w:color w:val="000000"/>
          <w:spacing w:val="0"/>
          <w:w w:val="100"/>
          <w:position w:val="0"/>
          <w:shd w:val="clear" w:color="auto" w:fill="auto"/>
          <w:lang w:val="pl-PL" w:eastAsia="pl-PL" w:bidi="pl-PL"/>
        </w:rPr>
        <w:t>1903-1905</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Adam CZERNIAWSKI . </w:t>
      </w:r>
      <w:r>
        <w:rPr>
          <w:i/>
          <w:iCs/>
          <w:color w:val="000000"/>
          <w:spacing w:val="0"/>
          <w:w w:val="100"/>
          <w:position w:val="0"/>
          <w:shd w:val="clear" w:color="auto" w:fill="auto"/>
          <w:lang w:val="pl-PL" w:eastAsia="pl-PL" w:bidi="pl-PL"/>
        </w:rPr>
        <w:t>Sen — Cytadela — Gaj</w:t>
      </w:r>
      <w:r>
        <w:rPr>
          <w:color w:val="000000"/>
          <w:spacing w:val="0"/>
          <w:w w:val="100"/>
          <w:position w:val="0"/>
          <w:shd w:val="clear" w:color="auto" w:fill="auto"/>
          <w:lang w:val="pl-PL" w:eastAsia="pl-PL" w:bidi="pl-PL"/>
        </w:rPr>
        <w:t xml:space="preserve"> (Poezje)</w:t>
      </w:r>
    </w:p>
    <w:p>
      <w:pPr>
        <w:pStyle w:val="Style27"/>
        <w:keepNext w:val="0"/>
        <w:keepLines w:val="0"/>
        <w:widowControl w:val="0"/>
        <w:numPr>
          <w:ilvl w:val="0"/>
          <w:numId w:val="45"/>
        </w:numPr>
        <w:shd w:val="clear" w:color="auto" w:fill="auto"/>
        <w:tabs>
          <w:tab w:pos="481" w:val="left"/>
          <w:tab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Schizmy</w:t>
      </w:r>
      <w:r>
        <w:rPr>
          <w:color w:val="000000"/>
          <w:spacing w:val="0"/>
          <w:w w:val="100"/>
          <w:position w:val="0"/>
          <w:shd w:val="clear" w:color="auto" w:fill="auto"/>
          <w:lang w:val="pl-PL" w:eastAsia="pl-PL" w:bidi="pl-PL"/>
        </w:rPr>
        <w:t xml:space="preserve"> (Seria „Dokumenty”, Zeszyt 18-ty)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J. FLEMMING . . </w:t>
      </w:r>
      <w:r>
        <w:rPr>
          <w:i/>
          <w:iCs/>
          <w:color w:val="000000"/>
          <w:spacing w:val="0"/>
          <w:w w:val="100"/>
          <w:position w:val="0"/>
          <w:shd w:val="clear" w:color="auto" w:fill="auto"/>
          <w:lang w:val="pl-PL" w:eastAsia="pl-PL" w:bidi="pl-PL"/>
        </w:rPr>
        <w:t>Czym to się je?</w:t>
      </w:r>
      <w:r>
        <w:rPr>
          <w:color w:val="000000"/>
          <w:spacing w:val="0"/>
          <w:w w:val="100"/>
          <w:position w:val="0"/>
          <w:shd w:val="clear" w:color="auto" w:fill="auto"/>
          <w:lang w:val="pl-PL" w:eastAsia="pl-PL" w:bidi="pl-PL"/>
        </w:rPr>
        <w:t xml:space="preserve"> (wyczerpane)</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Witold GOMBROWICZ . </w:t>
      </w:r>
      <w:r>
        <w:rPr>
          <w:i/>
          <w:iCs/>
          <w:color w:val="000000"/>
          <w:spacing w:val="0"/>
          <w:w w:val="100"/>
          <w:position w:val="0"/>
          <w:shd w:val="clear" w:color="auto" w:fill="auto"/>
          <w:lang w:val="pl-PL" w:eastAsia="pl-PL" w:bidi="pl-PL"/>
        </w:rPr>
        <w:t>Dziennik III. Operetka</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Aleksander HERTZ .... </w:t>
      </w:r>
      <w:r>
        <w:rPr>
          <w:i/>
          <w:iCs/>
          <w:color w:val="000000"/>
          <w:spacing w:val="0"/>
          <w:w w:val="100"/>
          <w:position w:val="0"/>
          <w:shd w:val="clear" w:color="auto" w:fill="auto"/>
          <w:lang w:val="pl-PL" w:eastAsia="pl-PL" w:bidi="pl-PL"/>
        </w:rPr>
        <w:t>Refleksje amerykańskie</w:t>
      </w:r>
    </w:p>
    <w:p>
      <w:pPr>
        <w:pStyle w:val="Style27"/>
        <w:keepNext w:val="0"/>
        <w:keepLines w:val="0"/>
        <w:widowControl w:val="0"/>
        <w:numPr>
          <w:ilvl w:val="0"/>
          <w:numId w:val="45"/>
        </w:numPr>
        <w:shd w:val="clear" w:color="auto" w:fill="auto"/>
        <w:tabs>
          <w:tab w:pos="481" w:val="left"/>
          <w:tab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t xml:space="preserve">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11-ty)</w:t>
      </w:r>
    </w:p>
    <w:p>
      <w:pPr>
        <w:pStyle w:val="Style27"/>
        <w:keepNext w:val="0"/>
        <w:keepLines w:val="0"/>
        <w:widowControl w:val="0"/>
        <w:numPr>
          <w:ilvl w:val="0"/>
          <w:numId w:val="45"/>
        </w:numPr>
        <w:shd w:val="clear" w:color="auto" w:fill="auto"/>
        <w:tabs>
          <w:tab w:pos="481" w:val="left"/>
          <w:tab w:leader="dot"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Olga SCHERER</w:t>
        <w:tab/>
        <w:t xml:space="preserve"> IF </w:t>
      </w:r>
      <w:r>
        <w:rPr>
          <w:i/>
          <w:iCs/>
          <w:color w:val="000000"/>
          <w:spacing w:val="0"/>
          <w:w w:val="100"/>
          <w:position w:val="0"/>
          <w:shd w:val="clear" w:color="auto" w:fill="auto"/>
          <w:lang w:val="pl-PL" w:eastAsia="pl-PL" w:bidi="pl-PL"/>
        </w:rPr>
        <w:t>czas morowy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Alicja ZAWADZKA-</w:t>
      </w:r>
    </w:p>
    <w:p>
      <w:pPr>
        <w:pStyle w:val="Style27"/>
        <w:keepNext w:val="0"/>
        <w:keepLines w:val="0"/>
        <w:widowControl w:val="0"/>
        <w:shd w:val="clear" w:color="auto" w:fill="auto"/>
        <w:tabs>
          <w:tab w:leader="dot" w:pos="2334" w:val="left"/>
        </w:tabs>
        <w:bidi w:val="0"/>
        <w:spacing w:before="0" w:after="0" w:line="221" w:lineRule="auto"/>
        <w:ind w:left="0" w:right="0" w:firstLine="440"/>
        <w:jc w:val="both"/>
      </w:pPr>
      <w:r>
        <w:rPr>
          <w:color w:val="000000"/>
          <w:spacing w:val="0"/>
          <w:w w:val="100"/>
          <w:position w:val="0"/>
          <w:shd w:val="clear" w:color="auto" w:fill="auto"/>
          <w:lang w:val="pl-PL" w:eastAsia="pl-PL" w:bidi="pl-PL"/>
        </w:rPr>
        <w:t xml:space="preserve">WETZ </w:t>
        <w:tab/>
        <w:t xml:space="preserve"> </w:t>
      </w:r>
      <w:r>
        <w:rPr>
          <w:i/>
          <w:iCs/>
          <w:color w:val="000000"/>
          <w:spacing w:val="0"/>
          <w:w w:val="100"/>
          <w:position w:val="0"/>
          <w:shd w:val="clear" w:color="auto" w:fill="auto"/>
          <w:lang w:val="pl-PL" w:eastAsia="pl-PL" w:bidi="pl-PL"/>
        </w:rPr>
        <w:t>Refleksje pewnego życia</w:t>
      </w:r>
      <w:r>
        <w:rPr>
          <w:color w:val="000000"/>
          <w:spacing w:val="0"/>
          <w:w w:val="100"/>
          <w:position w:val="0"/>
          <w:shd w:val="clear" w:color="auto" w:fill="auto"/>
          <w:lang w:val="pl-PL" w:eastAsia="pl-PL" w:bidi="pl-PL"/>
        </w:rPr>
        <w:t xml:space="preserve"> (Seria „Dokumen</w:t>
        <w:softHyphen/>
      </w:r>
    </w:p>
    <w:p>
      <w:pPr>
        <w:pStyle w:val="Style27"/>
        <w:keepNext w:val="0"/>
        <w:keepLines w:val="0"/>
        <w:widowControl w:val="0"/>
        <w:shd w:val="clear" w:color="auto" w:fill="auto"/>
        <w:bidi w:val="0"/>
        <w:spacing w:before="0" w:after="0" w:line="221" w:lineRule="auto"/>
        <w:ind w:left="2740" w:right="0" w:firstLine="0"/>
        <w:jc w:val="both"/>
      </w:pPr>
      <w:r>
        <w:rPr>
          <w:color w:val="000000"/>
          <w:spacing w:val="0"/>
          <w:w w:val="100"/>
          <w:position w:val="0"/>
          <w:shd w:val="clear" w:color="auto" w:fill="auto"/>
          <w:lang w:val="pl-PL" w:eastAsia="pl-PL" w:bidi="pl-PL"/>
        </w:rPr>
        <w:t>ty”, Zeszyt 19-ty)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Bonifacy MIĄZEK .... </w:t>
      </w:r>
      <w:r>
        <w:rPr>
          <w:i/>
          <w:iCs/>
          <w:color w:val="000000"/>
          <w:spacing w:val="0"/>
          <w:w w:val="100"/>
          <w:position w:val="0"/>
          <w:shd w:val="clear" w:color="auto" w:fill="auto"/>
          <w:lang w:val="pl-PL" w:eastAsia="pl-PL" w:bidi="pl-PL"/>
        </w:rPr>
        <w:t>Ziemia otwarta</w:t>
      </w:r>
      <w:r>
        <w:rPr>
          <w:color w:val="000000"/>
          <w:spacing w:val="0"/>
          <w:w w:val="100"/>
          <w:position w:val="0"/>
          <w:shd w:val="clear" w:color="auto" w:fill="auto"/>
          <w:lang w:val="pl-PL" w:eastAsia="pl-PL" w:bidi="pl-PL"/>
        </w:rPr>
        <w:t xml:space="preserve"> (Poezje)</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Juliusz MIEROSZEWSKI </w:t>
      </w:r>
      <w:r>
        <w:rPr>
          <w:i/>
          <w:iCs/>
          <w:color w:val="000000"/>
          <w:spacing w:val="0"/>
          <w:w w:val="100"/>
          <w:position w:val="0"/>
          <w:shd w:val="clear" w:color="auto" w:fill="auto"/>
          <w:lang w:val="pl-PL" w:eastAsia="pl-PL" w:bidi="pl-PL"/>
        </w:rPr>
        <w:t>Polityczne Neurozy</w:t>
      </w:r>
    </w:p>
    <w:p>
      <w:pPr>
        <w:pStyle w:val="Style27"/>
        <w:keepNext w:val="0"/>
        <w:keepLines w:val="0"/>
        <w:widowControl w:val="0"/>
        <w:numPr>
          <w:ilvl w:val="0"/>
          <w:numId w:val="45"/>
        </w:numPr>
        <w:shd w:val="clear" w:color="auto" w:fill="auto"/>
        <w:tabs>
          <w:tab w:pos="481" w:val="left"/>
          <w:tab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t xml:space="preserve">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12-ty)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Aleksander HERTZ .... </w:t>
      </w:r>
      <w:r>
        <w:rPr>
          <w:i/>
          <w:iCs/>
          <w:color w:val="000000"/>
          <w:spacing w:val="0"/>
          <w:w w:val="100"/>
          <w:position w:val="0"/>
          <w:shd w:val="clear" w:color="auto" w:fill="auto"/>
          <w:lang w:val="pl-PL" w:eastAsia="pl-PL" w:bidi="pl-PL"/>
        </w:rPr>
        <w:t>Szkice o ideologiach</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Wiktor SUKIENNICKI </w:t>
      </w:r>
      <w:r>
        <w:rPr>
          <w:i/>
          <w:iCs/>
          <w:color w:val="000000"/>
          <w:spacing w:val="0"/>
          <w:w w:val="100"/>
          <w:position w:val="0"/>
          <w:shd w:val="clear" w:color="auto" w:fill="auto"/>
          <w:lang w:val="pl-PL" w:eastAsia="pl-PL" w:bidi="pl-PL"/>
        </w:rPr>
        <w:t>. Legenda i Rzeczywistość</w:t>
      </w:r>
      <w:r>
        <w:rPr>
          <w:color w:val="000000"/>
          <w:spacing w:val="0"/>
          <w:w w:val="100"/>
          <w:position w:val="0"/>
          <w:shd w:val="clear" w:color="auto" w:fill="auto"/>
          <w:lang w:val="pl-PL" w:eastAsia="pl-PL" w:bidi="pl-PL"/>
        </w:rPr>
        <w:t xml:space="preserve"> (Seria „Dokumen</w:t>
        <w:softHyphen/>
      </w:r>
    </w:p>
    <w:p>
      <w:pPr>
        <w:pStyle w:val="Style27"/>
        <w:keepNext w:val="0"/>
        <w:keepLines w:val="0"/>
        <w:widowControl w:val="0"/>
        <w:shd w:val="clear" w:color="auto" w:fill="auto"/>
        <w:bidi w:val="0"/>
        <w:spacing w:before="0" w:after="0" w:line="221" w:lineRule="auto"/>
        <w:ind w:left="2740" w:right="0" w:firstLine="0"/>
        <w:jc w:val="left"/>
      </w:pPr>
      <w:r>
        <w:rPr>
          <w:color w:val="000000"/>
          <w:spacing w:val="0"/>
          <w:w w:val="100"/>
          <w:position w:val="0"/>
          <w:shd w:val="clear" w:color="auto" w:fill="auto"/>
          <w:lang w:val="pl-PL" w:eastAsia="pl-PL" w:bidi="pl-PL"/>
        </w:rPr>
        <w:t>ty”, Zeszyt 20-ty )</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Tomasz STALINSKI . . . </w:t>
      </w:r>
      <w:r>
        <w:rPr>
          <w:i/>
          <w:iCs/>
          <w:color w:val="000000"/>
          <w:spacing w:val="0"/>
          <w:w w:val="100"/>
          <w:position w:val="0"/>
          <w:shd w:val="clear" w:color="auto" w:fill="auto"/>
          <w:lang w:val="pl-PL" w:eastAsia="pl-PL" w:bidi="pl-PL"/>
        </w:rPr>
        <w:t>Widziane z góry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Galina SIERIEBRIAKO-</w:t>
      </w:r>
    </w:p>
    <w:p>
      <w:pPr>
        <w:pStyle w:val="Style27"/>
        <w:keepNext w:val="0"/>
        <w:keepLines w:val="0"/>
        <w:widowControl w:val="0"/>
        <w:shd w:val="clear" w:color="auto" w:fill="auto"/>
        <w:tabs>
          <w:tab w:leader="dot" w:pos="2334" w:val="left"/>
        </w:tabs>
        <w:bidi w:val="0"/>
        <w:spacing w:before="0" w:after="0" w:line="221" w:lineRule="auto"/>
        <w:ind w:left="0" w:right="0" w:firstLine="440"/>
        <w:jc w:val="both"/>
      </w:pPr>
      <w:r>
        <w:rPr>
          <w:color w:val="000000"/>
          <w:spacing w:val="0"/>
          <w:w w:val="100"/>
          <w:position w:val="0"/>
          <w:shd w:val="clear" w:color="auto" w:fill="auto"/>
          <w:lang w:val="pl-PL" w:eastAsia="pl-PL" w:bidi="pl-PL"/>
        </w:rPr>
        <w:t xml:space="preserve">WA </w:t>
        <w:tab/>
        <w:t xml:space="preserve"> </w:t>
      </w:r>
      <w:r>
        <w:rPr>
          <w:i/>
          <w:iCs/>
          <w:color w:val="000000"/>
          <w:spacing w:val="0"/>
          <w:w w:val="100"/>
          <w:position w:val="0"/>
          <w:shd w:val="clear" w:color="auto" w:fill="auto"/>
          <w:lang w:val="pl-PL" w:eastAsia="pl-PL" w:bidi="pl-PL"/>
        </w:rPr>
        <w:t>Huragan</w:t>
      </w:r>
      <w:r>
        <w:rPr>
          <w:color w:val="000000"/>
          <w:spacing w:val="0"/>
          <w:w w:val="100"/>
          <w:position w:val="0"/>
          <w:shd w:val="clear" w:color="auto" w:fill="auto"/>
          <w:lang w:val="pl-PL" w:eastAsia="pl-PL" w:bidi="pl-PL"/>
        </w:rPr>
        <w:t xml:space="preserve"> (Seria „Archiwum Rewolucji”)</w:t>
      </w:r>
    </w:p>
    <w:p>
      <w:pPr>
        <w:pStyle w:val="Style27"/>
        <w:keepNext w:val="0"/>
        <w:keepLines w:val="0"/>
        <w:widowControl w:val="0"/>
        <w:shd w:val="clear" w:color="auto" w:fill="auto"/>
        <w:bidi w:val="0"/>
        <w:spacing w:before="0" w:after="0" w:line="221" w:lineRule="auto"/>
        <w:ind w:left="2740" w:right="0" w:firstLine="0"/>
        <w:jc w:val="left"/>
      </w:pPr>
      <w:r>
        <w:rPr>
          <w:color w:val="000000"/>
          <w:spacing w:val="0"/>
          <w:w w:val="100"/>
          <w:position w:val="0"/>
          <w:shd w:val="clear" w:color="auto" w:fill="auto"/>
          <w:lang w:val="pl-PL" w:eastAsia="pl-PL" w:bidi="pl-PL"/>
        </w:rPr>
        <w:t>( wyczerpane )</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Świetlana ALLILUJEWA </w:t>
      </w:r>
      <w:r>
        <w:rPr>
          <w:i/>
          <w:iCs/>
          <w:color w:val="000000"/>
          <w:spacing w:val="0"/>
          <w:w w:val="100"/>
          <w:position w:val="0"/>
          <w:shd w:val="clear" w:color="auto" w:fill="auto"/>
          <w:lang w:val="pl-PL" w:eastAsia="pl-PL" w:bidi="pl-PL"/>
        </w:rPr>
        <w:t>Dwadzieścia listów do Przyjaciela</w:t>
      </w:r>
      <w:r>
        <w:rPr>
          <w:color w:val="000000"/>
          <w:spacing w:val="0"/>
          <w:w w:val="100"/>
          <w:position w:val="0"/>
          <w:shd w:val="clear" w:color="auto" w:fill="auto"/>
          <w:lang w:val="pl-PL" w:eastAsia="pl-PL" w:bidi="pl-PL"/>
        </w:rPr>
        <w:t xml:space="preserve"> (Seria</w:t>
      </w:r>
    </w:p>
    <w:p>
      <w:pPr>
        <w:pStyle w:val="Style27"/>
        <w:keepNext w:val="0"/>
        <w:keepLines w:val="0"/>
        <w:widowControl w:val="0"/>
        <w:shd w:val="clear" w:color="auto" w:fill="auto"/>
        <w:bidi w:val="0"/>
        <w:spacing w:before="0" w:after="0" w:line="221" w:lineRule="auto"/>
        <w:ind w:left="2740" w:right="0" w:firstLine="0"/>
        <w:jc w:val="both"/>
      </w:pPr>
      <w:r>
        <w:rPr>
          <w:color w:val="000000"/>
          <w:spacing w:val="0"/>
          <w:w w:val="100"/>
          <w:position w:val="0"/>
          <w:shd w:val="clear" w:color="auto" w:fill="auto"/>
          <w:lang w:val="pl-PL" w:eastAsia="pl-PL" w:bidi="pl-PL"/>
        </w:rPr>
        <w:t>„Archiwum Rewolucji” )</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Aleksander WEISSBERG- </w:t>
      </w:r>
      <w:r>
        <w:rPr>
          <w:i/>
          <w:iCs/>
          <w:color w:val="000000"/>
          <w:spacing w:val="0"/>
          <w:w w:val="100"/>
          <w:position w:val="0"/>
          <w:shd w:val="clear" w:color="auto" w:fill="auto"/>
          <w:lang w:val="pl-PL" w:eastAsia="pl-PL" w:bidi="pl-PL"/>
        </w:rPr>
        <w:t>Wielka Czystka</w:t>
      </w:r>
      <w:r>
        <w:rPr>
          <w:color w:val="000000"/>
          <w:spacing w:val="0"/>
          <w:w w:val="100"/>
          <w:position w:val="0"/>
          <w:shd w:val="clear" w:color="auto" w:fill="auto"/>
          <w:lang w:val="pl-PL" w:eastAsia="pl-PL" w:bidi="pl-PL"/>
        </w:rPr>
        <w:t xml:space="preserve"> (Seria „Archiwum Rewo-</w:t>
      </w:r>
    </w:p>
    <w:p>
      <w:pPr>
        <w:pStyle w:val="Style27"/>
        <w:keepNext w:val="0"/>
        <w:keepLines w:val="0"/>
        <w:widowControl w:val="0"/>
        <w:shd w:val="clear" w:color="auto" w:fill="auto"/>
        <w:tabs>
          <w:tab w:leader="dot" w:pos="3237" w:val="right"/>
        </w:tabs>
        <w:bidi w:val="0"/>
        <w:spacing w:before="0" w:after="0" w:line="221" w:lineRule="auto"/>
        <w:ind w:left="0" w:right="0" w:firstLine="440"/>
        <w:jc w:val="both"/>
      </w:pPr>
      <w:r>
        <w:rPr>
          <w:color w:val="000000"/>
          <w:spacing w:val="0"/>
          <w:w w:val="100"/>
          <w:position w:val="0"/>
          <w:shd w:val="clear" w:color="auto" w:fill="auto"/>
          <w:lang w:val="pl-PL" w:eastAsia="pl-PL" w:bidi="pl-PL"/>
        </w:rPr>
        <w:t xml:space="preserve">CYBULSKI </w:t>
        <w:tab/>
        <w:t xml:space="preserve"> lucji”)</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Leopold TYRMAND .... </w:t>
      </w:r>
      <w:r>
        <w:rPr>
          <w:i/>
          <w:iCs/>
          <w:color w:val="000000"/>
          <w:spacing w:val="0"/>
          <w:w w:val="100"/>
          <w:position w:val="0"/>
          <w:shd w:val="clear" w:color="auto" w:fill="auto"/>
          <w:lang w:val="pl-PL" w:eastAsia="pl-PL" w:bidi="pl-PL"/>
        </w:rPr>
        <w:t>Życie towarzyskie i uczuciowe</w:t>
      </w:r>
    </w:p>
    <w:p>
      <w:pPr>
        <w:pStyle w:val="Style27"/>
        <w:keepNext w:val="0"/>
        <w:keepLines w:val="0"/>
        <w:widowControl w:val="0"/>
        <w:numPr>
          <w:ilvl w:val="0"/>
          <w:numId w:val="45"/>
        </w:numPr>
        <w:shd w:val="clear" w:color="auto" w:fill="auto"/>
        <w:tabs>
          <w:tab w:pos="481" w:val="left"/>
          <w:tab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t xml:space="preserve">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13-ty)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(Poezje) (wyczerpane)</w:t>
      </w:r>
    </w:p>
    <w:p>
      <w:pPr>
        <w:pStyle w:val="Style27"/>
        <w:keepNext w:val="0"/>
        <w:keepLines w:val="0"/>
        <w:widowControl w:val="0"/>
        <w:numPr>
          <w:ilvl w:val="0"/>
          <w:numId w:val="45"/>
        </w:numPr>
        <w:shd w:val="clear" w:color="auto" w:fill="auto"/>
        <w:tabs>
          <w:tab w:pos="481" w:val="left"/>
          <w:tab w:leader="dot"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Czesław DOBEK </w:t>
        <w:tab/>
        <w:t xml:space="preserve"> </w:t>
      </w:r>
      <w:r>
        <w:rPr>
          <w:i/>
          <w:iCs/>
          <w:color w:val="000000"/>
          <w:spacing w:val="0"/>
          <w:w w:val="100"/>
          <w:position w:val="0"/>
          <w:shd w:val="clear" w:color="auto" w:fill="auto"/>
          <w:lang w:val="pl-PL" w:eastAsia="pl-PL" w:bidi="pl-PL"/>
        </w:rPr>
        <w:t>Drugi rzut i inne opowiadania</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Wacław IWANIUK .... </w:t>
      </w:r>
      <w:r>
        <w:rPr>
          <w:i/>
          <w:iCs/>
          <w:color w:val="000000"/>
          <w:spacing w:val="0"/>
          <w:w w:val="100"/>
          <w:position w:val="0"/>
          <w:shd w:val="clear" w:color="auto" w:fill="auto"/>
          <w:lang w:val="pl-PL" w:eastAsia="pl-PL" w:bidi="pl-PL"/>
        </w:rPr>
        <w:t>Ciemny Czas</w:t>
      </w:r>
      <w:r>
        <w:rPr>
          <w:color w:val="000000"/>
          <w:spacing w:val="0"/>
          <w:w w:val="100"/>
          <w:position w:val="0"/>
          <w:shd w:val="clear" w:color="auto" w:fill="auto"/>
          <w:lang w:val="pl-PL" w:eastAsia="pl-PL" w:bidi="pl-PL"/>
        </w:rPr>
        <w:t xml:space="preserve"> (Poezje)</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Leon MITKIEWICZ .. Z </w:t>
      </w:r>
      <w:r>
        <w:rPr>
          <w:i/>
          <w:iCs/>
          <w:color w:val="000000"/>
          <w:spacing w:val="0"/>
          <w:w w:val="100"/>
          <w:position w:val="0"/>
          <w:shd w:val="clear" w:color="auto" w:fill="auto"/>
          <w:lang w:val="pl-PL" w:eastAsia="pl-PL" w:bidi="pl-PL"/>
        </w:rPr>
        <w:t>gen. Sikorskim na obczyźnie</w:t>
      </w:r>
      <w:r>
        <w:rPr>
          <w:color w:val="000000"/>
          <w:spacing w:val="0"/>
          <w:w w:val="100"/>
          <w:position w:val="0"/>
          <w:shd w:val="clear" w:color="auto" w:fill="auto"/>
          <w:lang w:val="pl-PL" w:eastAsia="pl-PL" w:bidi="pl-PL"/>
        </w:rPr>
        <w:t xml:space="preserve"> (Seria „Do</w:t>
        <w:softHyphen/>
      </w:r>
    </w:p>
    <w:p>
      <w:pPr>
        <w:pStyle w:val="Style27"/>
        <w:keepNext w:val="0"/>
        <w:keepLines w:val="0"/>
        <w:widowControl w:val="0"/>
        <w:shd w:val="clear" w:color="auto" w:fill="auto"/>
        <w:bidi w:val="0"/>
        <w:spacing w:before="0" w:after="0" w:line="221" w:lineRule="auto"/>
        <w:ind w:left="2740" w:right="0" w:firstLine="0"/>
        <w:jc w:val="both"/>
      </w:pPr>
      <w:r>
        <w:rPr>
          <w:color w:val="000000"/>
          <w:spacing w:val="0"/>
          <w:w w:val="100"/>
          <w:position w:val="0"/>
          <w:shd w:val="clear" w:color="auto" w:fill="auto"/>
          <w:lang w:val="pl-PL" w:eastAsia="pl-PL" w:bidi="pl-PL"/>
        </w:rPr>
        <w:t>kumenty”, Zeszyt 21-ty).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Alicja IWAŃSKA .... </w:t>
      </w:r>
      <w:r>
        <w:rPr>
          <w:i/>
          <w:iCs/>
          <w:color w:val="000000"/>
          <w:spacing w:val="0"/>
          <w:w w:val="100"/>
          <w:position w:val="0"/>
          <w:shd w:val="clear" w:color="auto" w:fill="auto"/>
          <w:lang w:val="pl-PL" w:eastAsia="pl-PL" w:bidi="pl-PL"/>
        </w:rPr>
        <w:t>Świat przetłumaczony</w:t>
      </w:r>
    </w:p>
    <w:p>
      <w:pPr>
        <w:pStyle w:val="Style27"/>
        <w:keepNext w:val="0"/>
        <w:keepLines w:val="0"/>
        <w:widowControl w:val="0"/>
        <w:numPr>
          <w:ilvl w:val="0"/>
          <w:numId w:val="45"/>
        </w:numPr>
        <w:shd w:val="clear" w:color="auto" w:fill="auto"/>
        <w:tabs>
          <w:tab w:pos="481" w:val="left"/>
          <w:tab w:leader="dot"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Piotr GUZY </w:t>
        <w:tab/>
        <w:t xml:space="preserve"> </w:t>
      </w:r>
      <w:r>
        <w:rPr>
          <w:i/>
          <w:iCs/>
          <w:color w:val="000000"/>
          <w:spacing w:val="0"/>
          <w:w w:val="100"/>
          <w:position w:val="0"/>
          <w:shd w:val="clear" w:color="auto" w:fill="auto"/>
          <w:lang w:val="pl-PL" w:eastAsia="pl-PL" w:bidi="pl-PL"/>
        </w:rPr>
        <w:t>Stan wyjątkowy</w:t>
      </w:r>
    </w:p>
    <w:p>
      <w:pPr>
        <w:pStyle w:val="Style27"/>
        <w:keepNext w:val="0"/>
        <w:keepLines w:val="0"/>
        <w:widowControl w:val="0"/>
        <w:numPr>
          <w:ilvl w:val="0"/>
          <w:numId w:val="45"/>
        </w:numPr>
        <w:shd w:val="clear" w:color="auto" w:fill="auto"/>
        <w:tabs>
          <w:tab w:pos="481" w:val="left"/>
          <w:tab w:leader="dot"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Julian KULSKI</w:t>
        <w:tab/>
        <w:t xml:space="preserve"> </w:t>
      </w:r>
      <w:r>
        <w:rPr>
          <w:i/>
          <w:iCs/>
          <w:color w:val="000000"/>
          <w:spacing w:val="0"/>
          <w:w w:val="100"/>
          <w:position w:val="0"/>
          <w:shd w:val="clear" w:color="auto" w:fill="auto"/>
          <w:lang w:val="pl-PL" w:eastAsia="pl-PL" w:bidi="pl-PL"/>
        </w:rPr>
        <w:t>Stefan Starzyński w mojej pamięci</w:t>
      </w:r>
      <w:r>
        <w:rPr>
          <w:color w:val="000000"/>
          <w:spacing w:val="0"/>
          <w:w w:val="100"/>
          <w:position w:val="0"/>
          <w:shd w:val="clear" w:color="auto" w:fill="auto"/>
          <w:lang w:val="pl-PL" w:eastAsia="pl-PL" w:bidi="pl-PL"/>
        </w:rPr>
        <w:t xml:space="preserve"> (Seria</w:t>
      </w:r>
    </w:p>
    <w:p>
      <w:pPr>
        <w:pStyle w:val="Style27"/>
        <w:keepNext w:val="0"/>
        <w:keepLines w:val="0"/>
        <w:widowControl w:val="0"/>
        <w:shd w:val="clear" w:color="auto" w:fill="auto"/>
        <w:bidi w:val="0"/>
        <w:spacing w:before="0" w:after="0" w:line="221" w:lineRule="auto"/>
        <w:ind w:left="2720" w:right="0" w:firstLine="0"/>
        <w:jc w:val="both"/>
      </w:pPr>
      <w:r>
        <w:rPr>
          <w:color w:val="000000"/>
          <w:spacing w:val="0"/>
          <w:w w:val="100"/>
          <w:position w:val="0"/>
          <w:shd w:val="clear" w:color="auto" w:fill="auto"/>
          <w:lang w:val="pl-PL" w:eastAsia="pl-PL" w:bidi="pl-PL"/>
        </w:rPr>
        <w:t>„Dokumenty”, Zeszyt 22-gi).</w:t>
      </w:r>
    </w:p>
    <w:p>
      <w:pPr>
        <w:pStyle w:val="Style27"/>
        <w:keepNext w:val="0"/>
        <w:keepLines w:val="0"/>
        <w:widowControl w:val="0"/>
        <w:numPr>
          <w:ilvl w:val="0"/>
          <w:numId w:val="45"/>
        </w:numPr>
        <w:shd w:val="clear" w:color="auto" w:fill="auto"/>
        <w:tabs>
          <w:tab w:pos="481" w:val="left"/>
          <w:tab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w:t>
        <w:tab/>
        <w:t xml:space="preserve">Zeszyty </w:t>
      </w:r>
      <w:r>
        <w:rPr>
          <w:i/>
          <w:iCs/>
          <w:color w:val="000000"/>
          <w:spacing w:val="0"/>
          <w:w w:val="100"/>
          <w:position w:val="0"/>
          <w:shd w:val="clear" w:color="auto" w:fill="auto"/>
          <w:lang w:val="pl-PL" w:eastAsia="pl-PL" w:bidi="pl-PL"/>
        </w:rPr>
        <w:t>Historyczne</w:t>
      </w:r>
      <w:r>
        <w:rPr>
          <w:color w:val="000000"/>
          <w:spacing w:val="0"/>
          <w:w w:val="100"/>
          <w:position w:val="0"/>
          <w:shd w:val="clear" w:color="auto" w:fill="auto"/>
          <w:lang w:val="pl-PL" w:eastAsia="pl-PL" w:bidi="pl-PL"/>
        </w:rPr>
        <w:t xml:space="preserve"> (Zeszyt 14-ty)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Andrej SACHAROW . . </w:t>
      </w:r>
      <w:r>
        <w:rPr>
          <w:i/>
          <w:iCs/>
          <w:color w:val="000000"/>
          <w:spacing w:val="0"/>
          <w:w w:val="100"/>
          <w:position w:val="0"/>
          <w:shd w:val="clear" w:color="auto" w:fill="auto"/>
          <w:lang w:val="pl-PL" w:eastAsia="pl-PL" w:bidi="pl-PL"/>
        </w:rPr>
        <w:t>Rozmyślania</w:t>
      </w:r>
      <w:r>
        <w:rPr>
          <w:color w:val="000000"/>
          <w:spacing w:val="0"/>
          <w:w w:val="100"/>
          <w:position w:val="0"/>
          <w:shd w:val="clear" w:color="auto" w:fill="auto"/>
          <w:lang w:val="pl-PL" w:eastAsia="pl-PL" w:bidi="pl-PL"/>
        </w:rPr>
        <w:t xml:space="preserve"> (Seria „Dokumenty”, Zeszyt</w:t>
      </w:r>
    </w:p>
    <w:p>
      <w:pPr>
        <w:pStyle w:val="Style27"/>
        <w:keepNext w:val="0"/>
        <w:keepLines w:val="0"/>
        <w:widowControl w:val="0"/>
        <w:shd w:val="clear" w:color="auto" w:fill="auto"/>
        <w:bidi w:val="0"/>
        <w:spacing w:before="0" w:after="0" w:line="221" w:lineRule="auto"/>
        <w:ind w:left="2720" w:right="0" w:firstLine="0"/>
        <w:jc w:val="both"/>
      </w:pPr>
      <w:r>
        <w:rPr>
          <w:color w:val="000000"/>
          <w:spacing w:val="0"/>
          <w:w w:val="100"/>
          <w:position w:val="0"/>
          <w:shd w:val="clear" w:color="auto" w:fill="auto"/>
          <w:lang w:val="pl-PL" w:eastAsia="pl-PL" w:bidi="pl-PL"/>
        </w:rPr>
        <w:t>23-ci)</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Jerzy ANDRZEJEWSKI . </w:t>
      </w:r>
      <w:r>
        <w:rPr>
          <w:i/>
          <w:iCs/>
          <w:color w:val="000000"/>
          <w:spacing w:val="0"/>
          <w:w w:val="100"/>
          <w:position w:val="0"/>
          <w:shd w:val="clear" w:color="auto" w:fill="auto"/>
          <w:lang w:val="pl-PL" w:eastAsia="pl-PL" w:bidi="pl-PL"/>
        </w:rPr>
        <w:t>Apelacja</w:t>
      </w:r>
    </w:p>
    <w:p>
      <w:pPr>
        <w:pStyle w:val="Style27"/>
        <w:keepNext w:val="0"/>
        <w:keepLines w:val="0"/>
        <w:widowControl w:val="0"/>
        <w:numPr>
          <w:ilvl w:val="0"/>
          <w:numId w:val="45"/>
        </w:numPr>
        <w:shd w:val="clear" w:color="auto" w:fill="auto"/>
        <w:tabs>
          <w:tab w:pos="481" w:val="left"/>
          <w:tab w:leader="dot" w:pos="2334"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Eugenio RE ALE </w:t>
        <w:tab/>
        <w:t xml:space="preserve"> </w:t>
      </w:r>
      <w:r>
        <w:rPr>
          <w:i/>
          <w:iCs/>
          <w:color w:val="000000"/>
          <w:spacing w:val="0"/>
          <w:w w:val="100"/>
          <w:position w:val="0"/>
          <w:shd w:val="clear" w:color="auto" w:fill="auto"/>
          <w:lang w:val="pl-PL" w:eastAsia="pl-PL" w:bidi="pl-PL"/>
        </w:rPr>
        <w:t>Raporty Polska 1945-1946</w:t>
      </w:r>
      <w:r>
        <w:rPr>
          <w:color w:val="000000"/>
          <w:spacing w:val="0"/>
          <w:w w:val="100"/>
          <w:position w:val="0"/>
          <w:shd w:val="clear" w:color="auto" w:fill="auto"/>
          <w:lang w:val="pl-PL" w:eastAsia="pl-PL" w:bidi="pl-PL"/>
        </w:rPr>
        <w:t xml:space="preserve"> (Seria „Doku</w:t>
        <w:softHyphen/>
      </w:r>
    </w:p>
    <w:p>
      <w:pPr>
        <w:pStyle w:val="Style27"/>
        <w:keepNext w:val="0"/>
        <w:keepLines w:val="0"/>
        <w:widowControl w:val="0"/>
        <w:shd w:val="clear" w:color="auto" w:fill="auto"/>
        <w:bidi w:val="0"/>
        <w:spacing w:before="0" w:after="0" w:line="221" w:lineRule="auto"/>
        <w:ind w:left="2720" w:right="0" w:firstLine="0"/>
        <w:jc w:val="both"/>
      </w:pPr>
      <w:r>
        <w:rPr>
          <w:color w:val="000000"/>
          <w:spacing w:val="0"/>
          <w:w w:val="100"/>
          <w:position w:val="0"/>
          <w:shd w:val="clear" w:color="auto" w:fill="auto"/>
          <w:lang w:val="pl-PL" w:eastAsia="pl-PL" w:bidi="pl-PL"/>
        </w:rPr>
        <w:t>menty”, Zeszyt 24-ty).</w:t>
      </w:r>
    </w:p>
    <w:p>
      <w:pPr>
        <w:pStyle w:val="Style27"/>
        <w:keepNext w:val="0"/>
        <w:keepLines w:val="0"/>
        <w:widowControl w:val="0"/>
        <w:numPr>
          <w:ilvl w:val="0"/>
          <w:numId w:val="45"/>
        </w:numPr>
        <w:shd w:val="clear" w:color="auto" w:fill="auto"/>
        <w:tabs>
          <w:tab w:pos="4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Stanisław WYGODZKI </w:t>
      </w:r>
      <w:r>
        <w:rPr>
          <w:i/>
          <w:iCs/>
          <w:color w:val="000000"/>
          <w:spacing w:val="0"/>
          <w:w w:val="100"/>
          <w:position w:val="0"/>
          <w:shd w:val="clear" w:color="auto" w:fill="auto"/>
          <w:lang w:val="pl-PL" w:eastAsia="pl-PL" w:bidi="pl-PL"/>
        </w:rPr>
        <w:t>. Zatrzymany do wyjaśnienia</w:t>
      </w:r>
      <w:r>
        <w:br w:type="page"/>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left"/>
      </w:pPr>
      <w:bookmarkStart w:id="84" w:name="bookmark84"/>
      <w:bookmarkStart w:id="85" w:name="bookmark85"/>
      <w:r>
        <w:rPr>
          <w:color w:val="000000"/>
          <w:spacing w:val="0"/>
          <w:w w:val="100"/>
          <w:position w:val="0"/>
          <w:shd w:val="clear" w:color="auto" w:fill="auto"/>
          <w:lang w:val="pl-PL" w:eastAsia="pl-PL" w:bidi="pl-PL"/>
        </w:rPr>
        <w:t xml:space="preserve">GRYF-KSIĘGARNIA </w:t>
      </w:r>
      <w:r>
        <w:rPr>
          <w:color w:val="000000"/>
          <w:spacing w:val="0"/>
          <w:w w:val="100"/>
          <w:position w:val="0"/>
          <w:shd w:val="clear" w:color="auto" w:fill="auto"/>
          <w:lang w:val="fr-FR" w:eastAsia="fr-FR" w:bidi="fr-FR"/>
        </w:rPr>
        <w:t>S. P. K.</w:t>
      </w:r>
      <w:bookmarkEnd w:id="84"/>
      <w:bookmarkEnd w:id="85"/>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600"/>
        <w:jc w:val="both"/>
      </w:pPr>
      <w:r>
        <w:rPr>
          <w:color w:val="000000"/>
          <w:spacing w:val="0"/>
          <w:w w:val="100"/>
          <w:position w:val="0"/>
          <w:shd w:val="clear" w:color="auto" w:fill="auto"/>
          <w:lang w:val="fr-FR" w:eastAsia="fr-FR" w:bidi="fr-FR"/>
        </w:rPr>
        <w:t>20, Queen’s Gâte Terrace, London, S.W.7.</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340"/>
        <w:jc w:val="both"/>
      </w:pPr>
      <w:r>
        <w:rPr>
          <w:color w:val="000000"/>
          <w:spacing w:val="0"/>
          <w:w w:val="100"/>
          <w:position w:val="0"/>
          <w:shd w:val="clear" w:color="auto" w:fill="auto"/>
          <w:lang w:val="pl-PL" w:eastAsia="pl-PL" w:bidi="pl-PL"/>
        </w:rPr>
        <w:t>Wyłączne przedstawicielstwo na Wielką Brytanię</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KULTURY</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i wydawnictw INSTYTUTU LITERACKIEGO (Paryż)</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KSIĘGARNIA S.P.K.</w:t>
      </w:r>
    </w:p>
    <w:p>
      <w:pPr>
        <w:pStyle w:val="Style27"/>
        <w:keepNext w:val="0"/>
        <w:keepLines w:val="0"/>
        <w:widowControl w:val="0"/>
        <w:numPr>
          <w:ilvl w:val="0"/>
          <w:numId w:val="47"/>
        </w:numPr>
        <w:pBdr>
          <w:top w:val="single" w:sz="4" w:space="0" w:color="auto"/>
          <w:left w:val="single" w:sz="4" w:space="0" w:color="auto"/>
          <w:bottom w:val="single" w:sz="4" w:space="0" w:color="auto"/>
          <w:right w:val="single" w:sz="4" w:space="0" w:color="auto"/>
        </w:pBdr>
        <w:shd w:val="clear" w:color="auto" w:fill="auto"/>
        <w:tabs>
          <w:tab w:pos="327" w:val="left"/>
        </w:tabs>
        <w:bidi w:val="0"/>
        <w:spacing w:before="0" w:after="0" w:line="218" w:lineRule="auto"/>
        <w:ind w:left="0" w:right="0" w:firstLine="0"/>
        <w:jc w:val="both"/>
      </w:pPr>
      <w:r>
        <w:rPr>
          <w:color w:val="000000"/>
          <w:spacing w:val="0"/>
          <w:w w:val="100"/>
          <w:position w:val="0"/>
          <w:shd w:val="clear" w:color="auto" w:fill="auto"/>
          <w:lang w:val="pl-PL" w:eastAsia="pl-PL" w:bidi="pl-PL"/>
        </w:rPr>
        <w:t>jest zaopatrzona w książki wszystkich wydawców emigracyjnych,</w:t>
      </w:r>
    </w:p>
    <w:p>
      <w:pPr>
        <w:pStyle w:val="Style27"/>
        <w:keepNext w:val="0"/>
        <w:keepLines w:val="0"/>
        <w:widowControl w:val="0"/>
        <w:numPr>
          <w:ilvl w:val="0"/>
          <w:numId w:val="47"/>
        </w:numPr>
        <w:pBdr>
          <w:top w:val="single" w:sz="4" w:space="0" w:color="auto"/>
          <w:left w:val="single" w:sz="4" w:space="0" w:color="auto"/>
          <w:bottom w:val="single" w:sz="4" w:space="0" w:color="auto"/>
          <w:right w:val="single" w:sz="4" w:space="0" w:color="auto"/>
        </w:pBdr>
        <w:shd w:val="clear" w:color="auto" w:fill="auto"/>
        <w:tabs>
          <w:tab w:pos="335" w:val="left"/>
        </w:tabs>
        <w:bidi w:val="0"/>
        <w:spacing w:before="0" w:after="0" w:line="218" w:lineRule="auto"/>
        <w:ind w:left="340" w:right="0" w:hanging="340"/>
        <w:jc w:val="both"/>
      </w:pPr>
      <w:r>
        <w:rPr>
          <w:color w:val="000000"/>
          <w:spacing w:val="0"/>
          <w:w w:val="100"/>
          <w:position w:val="0"/>
          <w:shd w:val="clear" w:color="auto" w:fill="auto"/>
          <w:lang w:val="pl-PL" w:eastAsia="pl-PL" w:bidi="pl-PL"/>
        </w:rPr>
        <w:t>prowadzi kolportaż wszystkich pism niepodległościowych wyda</w:t>
        <w:softHyphen/>
        <w:t>wanych na emigracji,</w:t>
      </w:r>
    </w:p>
    <w:p>
      <w:pPr>
        <w:pStyle w:val="Style27"/>
        <w:keepNext w:val="0"/>
        <w:keepLines w:val="0"/>
        <w:widowControl w:val="0"/>
        <w:numPr>
          <w:ilvl w:val="0"/>
          <w:numId w:val="47"/>
        </w:numPr>
        <w:pBdr>
          <w:top w:val="single" w:sz="4" w:space="0" w:color="auto"/>
          <w:left w:val="single" w:sz="4" w:space="0" w:color="auto"/>
          <w:bottom w:val="single" w:sz="4" w:space="0" w:color="auto"/>
          <w:right w:val="single" w:sz="4" w:space="0" w:color="auto"/>
        </w:pBdr>
        <w:shd w:val="clear" w:color="auto" w:fill="auto"/>
        <w:tabs>
          <w:tab w:pos="335" w:val="left"/>
        </w:tabs>
        <w:bidi w:val="0"/>
        <w:spacing w:before="0" w:after="0" w:line="218" w:lineRule="auto"/>
        <w:ind w:left="340" w:right="0" w:hanging="340"/>
        <w:jc w:val="both"/>
      </w:pPr>
      <w:r>
        <w:rPr>
          <w:color w:val="000000"/>
          <w:spacing w:val="0"/>
          <w:w w:val="100"/>
          <w:position w:val="0"/>
          <w:shd w:val="clear" w:color="auto" w:fill="auto"/>
          <w:lang w:val="pl-PL" w:eastAsia="pl-PL" w:bidi="pl-PL"/>
        </w:rPr>
        <w:t>posiada na składzie podręczniki dla szkół nauczania przedmiotów ojczystych,</w:t>
      </w:r>
    </w:p>
    <w:p>
      <w:pPr>
        <w:pStyle w:val="Style27"/>
        <w:keepNext w:val="0"/>
        <w:keepLines w:val="0"/>
        <w:widowControl w:val="0"/>
        <w:numPr>
          <w:ilvl w:val="0"/>
          <w:numId w:val="47"/>
        </w:numPr>
        <w:pBdr>
          <w:top w:val="single" w:sz="4" w:space="0" w:color="auto"/>
          <w:left w:val="single" w:sz="4" w:space="0" w:color="auto"/>
          <w:bottom w:val="single" w:sz="4" w:space="0" w:color="auto"/>
          <w:right w:val="single" w:sz="4" w:space="0" w:color="auto"/>
        </w:pBdr>
        <w:shd w:val="clear" w:color="auto" w:fill="auto"/>
        <w:tabs>
          <w:tab w:pos="335" w:val="left"/>
        </w:tabs>
        <w:bidi w:val="0"/>
        <w:spacing w:before="0" w:after="100" w:line="218" w:lineRule="auto"/>
        <w:ind w:left="0" w:right="0" w:firstLine="0"/>
        <w:jc w:val="both"/>
      </w:pPr>
      <w:r>
        <w:rPr>
          <w:color w:val="000000"/>
          <w:spacing w:val="0"/>
          <w:w w:val="100"/>
          <w:position w:val="0"/>
          <w:shd w:val="clear" w:color="auto" w:fill="auto"/>
          <w:lang w:val="pl-PL" w:eastAsia="pl-PL" w:bidi="pl-PL"/>
        </w:rPr>
        <w:t>jest składem głównym (na prawach wyłączności):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600" w:right="0" w:firstLine="0"/>
        <w:jc w:val="left"/>
      </w:pP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LTD., </w:t>
      </w:r>
      <w:r>
        <w:rPr>
          <w:color w:val="000000"/>
          <w:spacing w:val="0"/>
          <w:w w:val="100"/>
          <w:position w:val="0"/>
          <w:shd w:val="clear" w:color="auto" w:fill="auto"/>
          <w:lang w:val="pl-PL" w:eastAsia="pl-PL" w:bidi="pl-PL"/>
        </w:rPr>
        <w:t>INSTYTUTU HISTORYCZNEGO IM. GEN. SIKORSKIEGO, POLSKIEGO TOWARZYSTWA HISTORYCZNEGO</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940"/>
        <w:jc w:val="left"/>
      </w:pPr>
      <w:r>
        <w:rPr>
          <w:color w:val="000000"/>
          <w:spacing w:val="0"/>
          <w:w w:val="100"/>
          <w:position w:val="0"/>
          <w:shd w:val="clear" w:color="auto" w:fill="auto"/>
          <w:lang w:val="pl-PL" w:eastAsia="pl-PL" w:bidi="pl-PL"/>
        </w:rPr>
        <w:t>W WIELKIEJ BRYTANII,</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1" w:lineRule="auto"/>
        <w:ind w:left="0" w:right="0" w:firstLine="600"/>
        <w:jc w:val="both"/>
      </w:pPr>
      <w:r>
        <w:rPr>
          <w:color w:val="000000"/>
          <w:spacing w:val="0"/>
          <w:w w:val="100"/>
          <w:position w:val="0"/>
          <w:shd w:val="clear" w:color="auto" w:fill="auto"/>
          <w:lang w:val="pl-PL" w:eastAsia="pl-PL" w:bidi="pl-PL"/>
        </w:rPr>
        <w:t>POLSKIEGO INSTYTUTU HISTORYCZNEGO,</w:t>
      </w:r>
    </w:p>
    <w:p>
      <w:pPr>
        <w:pStyle w:val="Style27"/>
        <w:keepNext w:val="0"/>
        <w:keepLines w:val="0"/>
        <w:widowControl w:val="0"/>
        <w:numPr>
          <w:ilvl w:val="0"/>
          <w:numId w:val="47"/>
        </w:numPr>
        <w:pBdr>
          <w:top w:val="single" w:sz="4" w:space="0" w:color="auto"/>
          <w:left w:val="single" w:sz="4" w:space="0" w:color="auto"/>
          <w:bottom w:val="single" w:sz="4" w:space="0" w:color="auto"/>
          <w:right w:val="single" w:sz="4" w:space="0" w:color="auto"/>
        </w:pBdr>
        <w:shd w:val="clear" w:color="auto" w:fill="auto"/>
        <w:tabs>
          <w:tab w:pos="338" w:val="left"/>
        </w:tabs>
        <w:bidi w:val="0"/>
        <w:spacing w:before="0" w:after="100" w:line="221" w:lineRule="auto"/>
        <w:ind w:left="0" w:right="0" w:firstLine="0"/>
        <w:jc w:val="both"/>
      </w:pPr>
      <w:r>
        <w:rPr>
          <w:color w:val="000000"/>
          <w:spacing w:val="0"/>
          <w:w w:val="100"/>
          <w:position w:val="0"/>
          <w:shd w:val="clear" w:color="auto" w:fill="auto"/>
          <w:lang w:val="pl-PL" w:eastAsia="pl-PL" w:bidi="pl-PL"/>
        </w:rPr>
        <w:t>jest bogato zaopatrzona w wydawnictwa krajowe.</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0" w:right="0" w:firstLine="0"/>
        <w:jc w:val="both"/>
      </w:pPr>
      <w:r>
        <w:rPr>
          <w:color w:val="000000"/>
          <w:spacing w:val="0"/>
          <w:w w:val="100"/>
          <w:position w:val="0"/>
          <w:shd w:val="clear" w:color="auto" w:fill="auto"/>
          <w:lang w:val="pl-PL" w:eastAsia="pl-PL" w:bidi="pl-PL"/>
        </w:rPr>
        <w:t xml:space="preserve">Wszelkie zamówienia i wpłaty (czeki, P.O. i I.M.O. należy wystawiać na: P.C.A. </w:t>
      </w:r>
      <w:r>
        <w:rPr>
          <w:color w:val="000000"/>
          <w:spacing w:val="0"/>
          <w:w w:val="100"/>
          <w:position w:val="0"/>
          <w:shd w:val="clear" w:color="auto" w:fill="auto"/>
          <w:lang w:val="fr-FR" w:eastAsia="fr-FR" w:bidi="fr-FR"/>
        </w:rPr>
        <w:t xml:space="preserve">PUBLICATIONS LTD.), </w:t>
      </w:r>
      <w:r>
        <w:rPr>
          <w:color w:val="000000"/>
          <w:spacing w:val="0"/>
          <w:w w:val="100"/>
          <w:position w:val="0"/>
          <w:shd w:val="clear" w:color="auto" w:fill="auto"/>
          <w:lang w:val="pl-PL" w:eastAsia="pl-PL" w:bidi="pl-PL"/>
        </w:rPr>
        <w:t xml:space="preserve">prosimy kierować na adres: 20,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London, S.W.7.</w:t>
      </w:r>
    </w:p>
    <w:p>
      <w:pPr>
        <w:pStyle w:val="Style2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0" w:line="226" w:lineRule="auto"/>
        <w:ind w:left="1000" w:right="0" w:hanging="1000"/>
        <w:jc w:val="both"/>
      </w:pPr>
      <w:r>
        <w:rPr>
          <w:color w:val="000000"/>
          <w:spacing w:val="0"/>
          <w:w w:val="100"/>
          <w:position w:val="0"/>
          <w:shd w:val="clear" w:color="auto" w:fill="auto"/>
          <w:lang w:val="pl-PL" w:eastAsia="pl-PL" w:bidi="pl-PL"/>
        </w:rPr>
        <w:t xml:space="preserve">Uwaga : </w:t>
      </w:r>
      <w:r>
        <w:rPr>
          <w:i/>
          <w:iCs/>
          <w:color w:val="000000"/>
          <w:spacing w:val="0"/>
          <w:w w:val="100"/>
          <w:position w:val="0"/>
          <w:shd w:val="clear" w:color="auto" w:fill="auto"/>
          <w:lang w:val="pl-PL" w:eastAsia="pl-PL" w:bidi="pl-PL"/>
        </w:rPr>
        <w:t>Przy przesyłaniu należności prosimy o podawanie numeru rachunku.</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Wychodzący od 1932 roku</w:t>
      </w:r>
    </w:p>
    <w:p>
      <w:pPr>
        <w:pStyle w:val="Style3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3" w:lineRule="auto"/>
        <w:ind w:left="0" w:right="0" w:firstLine="340"/>
        <w:jc w:val="left"/>
      </w:pPr>
      <w:bookmarkStart w:id="86" w:name="bookmark86"/>
      <w:bookmarkStart w:id="87" w:name="bookmark87"/>
      <w:r>
        <w:rPr>
          <w:rFonts w:ascii="Arial" w:eastAsia="Arial" w:hAnsi="Arial" w:cs="Arial"/>
          <w:color w:val="000000"/>
          <w:spacing w:val="0"/>
          <w:w w:val="100"/>
          <w:position w:val="0"/>
          <w:sz w:val="46"/>
          <w:szCs w:val="46"/>
          <w:shd w:val="clear" w:color="auto" w:fill="auto"/>
          <w:lang w:val="pl-PL" w:eastAsia="pl-PL" w:bidi="pl-PL"/>
        </w:rPr>
        <w:t>ZWIĄZKOWIEC</w:t>
      </w:r>
      <w:bookmarkEnd w:id="86"/>
      <w:bookmarkEnd w:id="87"/>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both"/>
        <w:rPr>
          <w:sz w:val="15"/>
          <w:szCs w:val="15"/>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 xml:space="preserve">1475 </w:t>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 xml:space="preserve">Queen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 xml:space="preserve">St. West, — Toronto 3, Ontario, </w:t>
      </w:r>
      <w:r>
        <w:rPr>
          <w:rFonts w:ascii="Times New Roman" w:eastAsia="Times New Roman" w:hAnsi="Times New Roman" w:cs="Times New Roman"/>
          <w:b/>
          <w:bCs/>
          <w:color w:val="000000"/>
          <w:spacing w:val="0"/>
          <w:w w:val="100"/>
          <w:position w:val="0"/>
          <w:sz w:val="20"/>
          <w:szCs w:val="20"/>
          <w:shd w:val="clear" w:color="auto" w:fill="auto"/>
          <w:lang w:val="fr-FR" w:eastAsia="fr-FR" w:bidi="fr-FR"/>
        </w:rPr>
        <w:t xml:space="preserve">Canada </w:t>
      </w:r>
      <w:r>
        <w:rPr>
          <w:rFonts w:ascii="Arial" w:eastAsia="Arial" w:hAnsi="Arial" w:cs="Arial"/>
          <w:color w:val="000000"/>
          <w:spacing w:val="0"/>
          <w:w w:val="100"/>
          <w:position w:val="0"/>
          <w:sz w:val="15"/>
          <w:szCs w:val="15"/>
          <w:shd w:val="clear" w:color="auto" w:fill="auto"/>
          <w:lang w:val="pl-PL" w:eastAsia="pl-PL" w:bidi="pl-PL"/>
        </w:rPr>
        <w:t>jest jedynym pismem Polonii ukazującym się dwa razy w tygodniu. Chcesz wiedzieć o Kanadzie, być dobrze poinformowanym o życiu Polonii, mieć bezstronne wiadomości i omówienia wydarzeń między</w:t>
        <w:softHyphen/>
        <w:t>narodowych, być w kontakcie z życiem Polaków na całym świecie i w dalekiej Ojczyźnie — czytaj i prenumeruj</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280"/>
        <w:jc w:val="both"/>
      </w:pPr>
      <w:r>
        <w:rPr>
          <w:color w:val="000000"/>
          <w:spacing w:val="0"/>
          <w:w w:val="100"/>
          <w:position w:val="0"/>
          <w:shd w:val="clear" w:color="auto" w:fill="auto"/>
          <w:lang w:val="pl-PL" w:eastAsia="pl-PL" w:bidi="pl-PL"/>
        </w:rPr>
        <w:t>PÓŁTYGODNIK „ZWIĄZKOWIEC”</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both"/>
        <w:rPr>
          <w:sz w:val="15"/>
          <w:szCs w:val="15"/>
        </w:rPr>
        <w:sectPr>
          <w:footnotePr>
            <w:pos w:val="pageBottom"/>
            <w:numFmt w:val="chicago"/>
            <w:numRestart w:val="continuous"/>
            <w15:footnoteColumns w:val="1"/>
          </w:footnotePr>
          <w:pgSz w:w="6851" w:h="11317"/>
          <w:pgMar w:top="585" w:left="499" w:right="487" w:bottom="811" w:header="0" w:footer="3" w:gutter="0"/>
          <w:cols w:space="720"/>
          <w:noEndnote/>
          <w:rtlGutter w:val="0"/>
          <w:docGrid w:linePitch="360"/>
        </w:sectPr>
      </w:pPr>
      <w:r>
        <w:rPr>
          <w:rFonts w:ascii="Arial" w:eastAsia="Arial" w:hAnsi="Arial" w:cs="Arial"/>
          <w:color w:val="000000"/>
          <w:spacing w:val="0"/>
          <w:w w:val="100"/>
          <w:position w:val="0"/>
          <w:sz w:val="15"/>
          <w:szCs w:val="15"/>
          <w:shd w:val="clear" w:color="auto" w:fill="auto"/>
          <w:lang w:val="pl-PL" w:eastAsia="pl-PL" w:bidi="pl-PL"/>
        </w:rPr>
        <w:t>W każdym numerze dwie powieści nowoczesnych pisarzy polskich, artykuły z dziedziny wiedzy, wiadomości, specjalnie redagowane działy: „SPORT” — „ZWIĄZKOWIEC DLA DZIECI” — „KOBIETA W ŚWIECIE I W DOMU” — Za $ 6.00 rocznie przychodzić będzie do Ciebie dwa razy na tydzień — to największe pismo Polonii Kanadyjskiej.</w:t>
      </w:r>
    </w:p>
    <w:p>
      <w:pPr>
        <w:pStyle w:val="Style34"/>
        <w:keepNext/>
        <w:keepLines/>
        <w:framePr w:w="1843" w:h="713" w:wrap="none" w:hAnchor="page" w:x="261" w:y="-17"/>
        <w:widowControl w:val="0"/>
        <w:shd w:val="clear" w:color="auto" w:fill="auto"/>
        <w:bidi w:val="0"/>
        <w:spacing w:before="0" w:after="0" w:line="240" w:lineRule="auto"/>
        <w:ind w:left="0" w:right="0" w:firstLine="0"/>
        <w:jc w:val="left"/>
        <w:rPr>
          <w:sz w:val="54"/>
          <w:szCs w:val="54"/>
        </w:rPr>
      </w:pPr>
      <w:bookmarkStart w:id="88" w:name="bookmark88"/>
      <w:bookmarkStart w:id="89" w:name="bookmark89"/>
      <w:r>
        <w:rPr>
          <w:color w:val="000000"/>
          <w:spacing w:val="0"/>
          <w:w w:val="70"/>
          <w:position w:val="0"/>
          <w:sz w:val="54"/>
          <w:szCs w:val="54"/>
          <w:shd w:val="clear" w:color="auto" w:fill="auto"/>
          <w:lang w:val="pl-PL" w:eastAsia="pl-PL" w:bidi="pl-PL"/>
        </w:rPr>
        <w:t>KULTURA</w:t>
      </w:r>
      <w:bookmarkEnd w:id="88"/>
      <w:bookmarkEnd w:id="89"/>
    </w:p>
    <w:p>
      <w:pPr>
        <w:pStyle w:val="Style97"/>
        <w:keepNext w:val="0"/>
        <w:keepLines w:val="0"/>
        <w:framePr w:w="3744" w:h="515" w:wrap="none" w:hAnchor="page" w:x="2612" w:y="55"/>
        <w:widowControl w:val="0"/>
        <w:shd w:val="clear" w:color="auto" w:fill="auto"/>
        <w:bidi w:val="0"/>
        <w:spacing w:before="0" w:line="240" w:lineRule="auto"/>
        <w:ind w:left="0" w:right="0" w:firstLine="880"/>
        <w:jc w:val="both"/>
        <w:rPr>
          <w:sz w:val="11"/>
          <w:szCs w:val="11"/>
        </w:rPr>
      </w:pPr>
      <w:r>
        <w:rPr>
          <w:color w:val="000000"/>
          <w:spacing w:val="0"/>
          <w:w w:val="100"/>
          <w:position w:val="0"/>
          <w:sz w:val="11"/>
          <w:szCs w:val="11"/>
          <w:shd w:val="clear" w:color="auto" w:fill="auto"/>
          <w:lang w:val="pl-PL" w:eastAsia="pl-PL" w:bidi="pl-PL"/>
        </w:rPr>
        <w:t>REDAKTOR : JERZY GIEDROYC</w:t>
      </w:r>
    </w:p>
    <w:p>
      <w:pPr>
        <w:pStyle w:val="Style97"/>
        <w:keepNext w:val="0"/>
        <w:keepLines w:val="0"/>
        <w:framePr w:w="3744" w:h="515" w:wrap="none" w:hAnchor="page" w:x="2612" w:y="55"/>
        <w:widowControl w:val="0"/>
        <w:shd w:val="clear" w:color="auto" w:fill="auto"/>
        <w:bidi w:val="0"/>
        <w:spacing w:before="0" w:line="240" w:lineRule="auto"/>
        <w:ind w:left="0" w:right="0" w:firstLine="0"/>
        <w:jc w:val="left"/>
        <w:rPr>
          <w:sz w:val="11"/>
          <w:szCs w:val="11"/>
        </w:rPr>
      </w:pPr>
      <w:r>
        <w:rPr>
          <w:color w:val="000000"/>
          <w:spacing w:val="0"/>
          <w:w w:val="100"/>
          <w:position w:val="0"/>
          <w:sz w:val="11"/>
          <w:szCs w:val="11"/>
          <w:shd w:val="clear" w:color="auto" w:fill="auto"/>
          <w:lang w:val="pl-PL" w:eastAsia="pl-PL" w:bidi="pl-PL"/>
        </w:rPr>
        <w:t xml:space="preserve">Adres Redakcji: 91, </w:t>
      </w:r>
      <w:r>
        <w:rPr>
          <w:color w:val="000000"/>
          <w:spacing w:val="0"/>
          <w:w w:val="100"/>
          <w:position w:val="0"/>
          <w:sz w:val="11"/>
          <w:szCs w:val="11"/>
          <w:shd w:val="clear" w:color="auto" w:fill="auto"/>
          <w:lang w:val="fr-FR" w:eastAsia="fr-FR" w:bidi="fr-FR"/>
        </w:rPr>
        <w:t xml:space="preserve">avenue </w:t>
      </w:r>
      <w:r>
        <w:rPr>
          <w:color w:val="000000"/>
          <w:spacing w:val="0"/>
          <w:w w:val="100"/>
          <w:position w:val="0"/>
          <w:sz w:val="11"/>
          <w:szCs w:val="11"/>
          <w:shd w:val="clear" w:color="auto" w:fill="auto"/>
          <w:lang w:val="pl-PL" w:eastAsia="pl-PL" w:bidi="pl-PL"/>
        </w:rPr>
        <w:t>de Poissy, 78-Maisons-Laffitte.</w:t>
      </w:r>
    </w:p>
    <w:p>
      <w:pPr>
        <w:pStyle w:val="Style97"/>
        <w:keepNext w:val="0"/>
        <w:keepLines w:val="0"/>
        <w:framePr w:w="3744" w:h="515" w:wrap="none" w:hAnchor="page" w:x="2612" w:y="55"/>
        <w:widowControl w:val="0"/>
        <w:shd w:val="clear" w:color="auto" w:fill="auto"/>
        <w:bidi w:val="0"/>
        <w:spacing w:before="0" w:line="240" w:lineRule="auto"/>
        <w:ind w:left="1300" w:right="0" w:firstLine="0"/>
        <w:jc w:val="left"/>
        <w:rPr>
          <w:sz w:val="11"/>
          <w:szCs w:val="11"/>
        </w:rPr>
      </w:pPr>
      <w:r>
        <w:rPr>
          <w:color w:val="000000"/>
          <w:spacing w:val="0"/>
          <w:w w:val="100"/>
          <w:position w:val="0"/>
          <w:sz w:val="11"/>
          <w:szCs w:val="11"/>
          <w:shd w:val="clear" w:color="auto" w:fill="auto"/>
          <w:lang w:val="pl-PL" w:eastAsia="pl-PL" w:bidi="pl-PL"/>
        </w:rPr>
        <w:t>Telefon : 962-19-04</w:t>
      </w:r>
    </w:p>
    <w:p>
      <w:pPr>
        <w:pStyle w:val="Style27"/>
        <w:keepNext w:val="0"/>
        <w:keepLines w:val="0"/>
        <w:framePr w:w="5684" w:h="1130" w:wrap="none" w:hAnchor="page" w:x="582" w:y="971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krajach niewymienionych prenumerata jak we Francji, plus koszty portf</w:t>
      </w:r>
    </w:p>
    <w:p>
      <w:pPr>
        <w:pStyle w:val="Style27"/>
        <w:keepNext w:val="0"/>
        <w:keepLines w:val="0"/>
        <w:framePr w:w="5684" w:h="1130" w:wrap="none" w:hAnchor="page" w:x="582" w:y="9714"/>
        <w:widowControl w:val="0"/>
        <w:shd w:val="clear" w:color="auto" w:fill="auto"/>
        <w:bidi w:val="0"/>
        <w:spacing w:before="0" w:after="0" w:line="391" w:lineRule="auto"/>
        <w:ind w:left="0" w:right="0" w:firstLine="0"/>
        <w:jc w:val="left"/>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rocznie. Przesyłka pojedynczego numeru: 0,35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Należności we Francji wpłacać można przekazem pocztowym na adres:</w:t>
      </w:r>
    </w:p>
    <w:p>
      <w:pPr>
        <w:pStyle w:val="Style97"/>
        <w:keepNext w:val="0"/>
        <w:keepLines w:val="0"/>
        <w:framePr w:w="5684" w:h="1130" w:wrap="none" w:hAnchor="page" w:x="582" w:y="9714"/>
        <w:widowControl w:val="0"/>
        <w:shd w:val="clear" w:color="auto" w:fill="auto"/>
        <w:bidi w:val="0"/>
        <w:spacing w:before="0" w:after="0" w:line="240" w:lineRule="auto"/>
        <w:ind w:left="0" w:right="0" w:firstLine="0"/>
        <w:jc w:val="center"/>
        <w:rPr>
          <w:sz w:val="11"/>
          <w:szCs w:val="11"/>
        </w:rPr>
      </w:pPr>
      <w:r>
        <w:rPr>
          <w:color w:val="000000"/>
          <w:spacing w:val="0"/>
          <w:w w:val="100"/>
          <w:position w:val="0"/>
          <w:sz w:val="11"/>
          <w:szCs w:val="11"/>
          <w:shd w:val="clear" w:color="auto" w:fill="auto"/>
          <w:lang w:val="fr-FR" w:eastAsia="fr-FR" w:bidi="fr-FR"/>
        </w:rPr>
        <w:t xml:space="preserve">INSTITUT LITTERAIRE, </w:t>
      </w:r>
      <w:r>
        <w:rPr>
          <w:color w:val="000000"/>
          <w:spacing w:val="0"/>
          <w:w w:val="100"/>
          <w:position w:val="0"/>
          <w:sz w:val="11"/>
          <w:szCs w:val="11"/>
          <w:shd w:val="clear" w:color="auto" w:fill="auto"/>
          <w:lang w:val="pl-PL" w:eastAsia="pl-PL" w:bidi="pl-PL"/>
        </w:rPr>
        <w:t xml:space="preserve">91, </w:t>
      </w:r>
      <w:r>
        <w:rPr>
          <w:color w:val="000000"/>
          <w:spacing w:val="0"/>
          <w:w w:val="100"/>
          <w:position w:val="0"/>
          <w:sz w:val="11"/>
          <w:szCs w:val="11"/>
          <w:shd w:val="clear" w:color="auto" w:fill="auto"/>
          <w:lang w:val="fr-FR" w:eastAsia="fr-FR" w:bidi="fr-FR"/>
        </w:rPr>
        <w:t>avenue de Poissy, 78-Mesnil-le-Roi,</w:t>
      </w:r>
    </w:p>
    <w:p>
      <w:pPr>
        <w:pStyle w:val="Style97"/>
        <w:keepNext w:val="0"/>
        <w:keepLines w:val="0"/>
        <w:framePr w:w="5684" w:h="1130" w:wrap="none" w:hAnchor="page" w:x="582" w:y="9714"/>
        <w:widowControl w:val="0"/>
        <w:shd w:val="clear" w:color="auto" w:fill="auto"/>
        <w:bidi w:val="0"/>
        <w:spacing w:before="0" w:after="0" w:line="240" w:lineRule="auto"/>
        <w:ind w:left="0" w:right="0" w:firstLine="0"/>
        <w:jc w:val="center"/>
        <w:rPr>
          <w:sz w:val="11"/>
          <w:szCs w:val="11"/>
        </w:rPr>
      </w:pPr>
      <w:r>
        <w:rPr>
          <w:color w:val="000000"/>
          <w:spacing w:val="0"/>
          <w:w w:val="100"/>
          <w:position w:val="0"/>
          <w:sz w:val="11"/>
          <w:szCs w:val="11"/>
          <w:shd w:val="clear" w:color="auto" w:fill="auto"/>
          <w:lang w:val="fr-FR" w:eastAsia="fr-FR" w:bidi="fr-FR"/>
        </w:rPr>
        <w:t>par MAISONS-LAFFITTE — C.C.P. PARIS 18.228-56</w:t>
      </w:r>
    </w:p>
    <w:tbl>
      <w:tblPr>
        <w:tblOverlap w:val="never"/>
        <w:jc w:val="left"/>
        <w:tblLayout w:type="fixed"/>
      </w:tblPr>
      <w:tblGrid>
        <w:gridCol w:w="3935"/>
        <w:gridCol w:w="853"/>
        <w:gridCol w:w="839"/>
        <w:gridCol w:w="821"/>
      </w:tblGrid>
      <w:tr>
        <w:trPr>
          <w:trHeight w:val="306" w:hRule="exact"/>
        </w:trPr>
        <w:tc>
          <w:tcPr>
            <w:vMerge w:val="restart"/>
            <w:tcBorders>
              <w:top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0" w:line="240" w:lineRule="auto"/>
              <w:ind w:left="130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PRZEDSTAW 1C1ELSTWA</w:t>
            </w:r>
          </w:p>
        </w:tc>
        <w:tc>
          <w:tcPr>
            <w:vMerge w:val="restart"/>
            <w:tcBorders>
              <w:top w:val="single" w:sz="4"/>
              <w:left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Prenumerata</w:t>
            </w:r>
          </w:p>
        </w:tc>
      </w:tr>
      <w:tr>
        <w:trPr>
          <w:trHeight w:val="338" w:hRule="exact"/>
        </w:trPr>
        <w:tc>
          <w:tcPr>
            <w:vMerge/>
            <w:tcBorders/>
            <w:shd w:val="clear" w:color="auto" w:fill="FFFFFF"/>
            <w:vAlign w:val="center"/>
          </w:tcPr>
          <w:p>
            <w:pPr>
              <w:framePr w:w="6448" w:h="8906" w:wrap="none" w:hAnchor="page" w:x="229" w:y="711"/>
            </w:pPr>
          </w:p>
        </w:tc>
        <w:tc>
          <w:tcPr>
            <w:vMerge/>
            <w:tcBorders>
              <w:left w:val="single" w:sz="4"/>
            </w:tcBorders>
            <w:shd w:val="clear" w:color="auto" w:fill="FFFFFF"/>
            <w:vAlign w:val="center"/>
          </w:tcPr>
          <w:p>
            <w:pPr>
              <w:framePr w:w="6448" w:h="8906" w:wrap="none" w:hAnchor="page" w:x="229" w:y="711"/>
            </w:pPr>
          </w:p>
        </w:tc>
        <w:tc>
          <w:tcPr>
            <w:tcBorders>
              <w:top w:val="single" w:sz="4"/>
              <w:left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1/2-roczna</w:t>
            </w:r>
          </w:p>
        </w:tc>
        <w:tc>
          <w:tcPr>
            <w:tcBorders>
              <w:top w:val="single" w:sz="4"/>
              <w:left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Roczna</w:t>
            </w:r>
          </w:p>
        </w:tc>
      </w:tr>
      <w:tr>
        <w:trPr>
          <w:trHeight w:val="580" w:hRule="exact"/>
        </w:trPr>
        <w:tc>
          <w:tcPr>
            <w:tcBorders>
              <w:top w:val="single" w:sz="4"/>
            </w:tcBorders>
            <w:shd w:val="clear" w:color="auto" w:fill="FFFFFF"/>
            <w:vAlign w:val="bottom"/>
          </w:tcPr>
          <w:p>
            <w:pPr>
              <w:pStyle w:val="Style16"/>
              <w:keepNext w:val="0"/>
              <w:keepLines w:val="0"/>
              <w:framePr w:w="6448" w:h="8906" w:wrap="none" w:hAnchor="page" w:x="229" w:y="711"/>
              <w:widowControl w:val="0"/>
              <w:shd w:val="clear" w:color="auto" w:fill="auto"/>
              <w:tabs>
                <w:tab w:leader="dot" w:pos="3802"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b/>
                <w:bCs/>
                <w:color w:val="000000"/>
                <w:spacing w:val="0"/>
                <w:w w:val="100"/>
                <w:position w:val="0"/>
                <w:sz w:val="12"/>
                <w:szCs w:val="12"/>
                <w:shd w:val="clear" w:color="auto" w:fill="auto"/>
                <w:lang w:val="pl-PL" w:eastAsia="pl-PL" w:bidi="pl-PL"/>
              </w:rPr>
              <w:t xml:space="preserve">507 Westmor- land, </w:t>
            </w:r>
            <w:r>
              <w:rPr>
                <w:rFonts w:ascii="Arial" w:eastAsia="Arial" w:hAnsi="Arial" w:cs="Arial"/>
                <w:b/>
                <w:bCs/>
                <w:color w:val="000000"/>
                <w:spacing w:val="0"/>
                <w:w w:val="100"/>
                <w:position w:val="0"/>
                <w:sz w:val="12"/>
                <w:szCs w:val="12"/>
                <w:shd w:val="clear" w:color="auto" w:fill="auto"/>
                <w:lang w:val="fr-FR" w:eastAsia="fr-FR" w:bidi="fr-FR"/>
              </w:rPr>
              <w:t xml:space="preserve">O'Reilly </w:t>
            </w:r>
            <w:r>
              <w:rPr>
                <w:rFonts w:ascii="Arial" w:eastAsia="Arial" w:hAnsi="Arial" w:cs="Arial"/>
                <w:b/>
                <w:bCs/>
                <w:color w:val="000000"/>
                <w:spacing w:val="0"/>
                <w:w w:val="100"/>
                <w:position w:val="0"/>
                <w:sz w:val="12"/>
                <w:szCs w:val="12"/>
                <w:shd w:val="clear" w:color="auto" w:fill="auto"/>
                <w:lang w:val="pl-PL" w:eastAsia="pl-PL" w:bidi="pl-PL"/>
              </w:rPr>
              <w:t xml:space="preserve">Road, </w:t>
            </w:r>
            <w:r>
              <w:rPr>
                <w:rFonts w:ascii="Arial" w:eastAsia="Arial" w:hAnsi="Arial" w:cs="Arial"/>
                <w:b/>
                <w:bCs/>
                <w:color w:val="000000"/>
                <w:spacing w:val="0"/>
                <w:w w:val="100"/>
                <w:position w:val="0"/>
                <w:sz w:val="12"/>
                <w:szCs w:val="12"/>
                <w:shd w:val="clear" w:color="auto" w:fill="auto"/>
                <w:lang w:val="fr-FR" w:eastAsia="fr-FR" w:bidi="fr-FR"/>
              </w:rPr>
              <w:t xml:space="preserve">Johannesburg </w:t>
            </w:r>
            <w:r>
              <w:rPr>
                <w:rFonts w:ascii="Arial" w:eastAsia="Arial" w:hAnsi="Arial" w:cs="Arial"/>
                <w:b/>
                <w:bCs/>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4,20</w:t>
            </w:r>
          </w:p>
        </w:tc>
        <w:tc>
          <w:tcPr>
            <w:tcBorders>
              <w:top w:val="single" w:sz="4"/>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8,00</w:t>
            </w:r>
          </w:p>
        </w:tc>
      </w:tr>
      <w:tr>
        <w:trPr>
          <w:trHeight w:val="317" w:hRule="exact"/>
        </w:trPr>
        <w:tc>
          <w:tcPr>
            <w:tcBorders>
              <w:top w:val="single" w:sz="4"/>
            </w:tcBorders>
            <w:shd w:val="clear" w:color="auto" w:fill="FFFFFF"/>
            <w:vAlign w:val="top"/>
          </w:tcPr>
          <w:p>
            <w:pPr>
              <w:pStyle w:val="Style16"/>
              <w:keepNext w:val="0"/>
              <w:keepLines w:val="0"/>
              <w:framePr w:w="6448" w:h="8906" w:wrap="none" w:hAnchor="page" w:x="229" w:y="711"/>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&lt; </w:t>
            </w:r>
            <w:r>
              <w:rPr>
                <w:rFonts w:ascii="Arial" w:eastAsia="Arial" w:hAnsi="Arial" w:cs="Arial"/>
                <w:b/>
                <w:bCs/>
                <w:color w:val="000000"/>
                <w:spacing w:val="0"/>
                <w:w w:val="100"/>
                <w:position w:val="0"/>
                <w:sz w:val="12"/>
                <w:szCs w:val="12"/>
                <w:shd w:val="clear" w:color="auto" w:fill="auto"/>
                <w:lang w:val="pl-PL" w:eastAsia="pl-PL" w:bidi="pl-PL"/>
              </w:rPr>
              <w:t xml:space="preserve">Libreria Polaca </w:t>
            </w:r>
            <w:r>
              <w:rPr>
                <w:rFonts w:ascii="Arial" w:eastAsia="Arial" w:hAnsi="Arial" w:cs="Arial"/>
                <w:b/>
                <w:bCs/>
                <w:color w:val="000000"/>
                <w:spacing w:val="0"/>
                <w:w w:val="100"/>
                <w:position w:val="0"/>
                <w:sz w:val="12"/>
                <w:szCs w:val="12"/>
                <w:shd w:val="clear" w:color="auto" w:fill="auto"/>
                <w:lang w:val="fr-FR" w:eastAsia="fr-FR" w:bidi="fr-FR"/>
              </w:rPr>
              <w:t>»,</w:t>
            </w:r>
          </w:p>
          <w:p>
            <w:pPr>
              <w:pStyle w:val="Style16"/>
              <w:keepNext w:val="0"/>
              <w:keepLines w:val="0"/>
              <w:framePr w:w="6448" w:h="8906" w:wrap="none" w:hAnchor="page" w:x="229" w:y="711"/>
              <w:widowControl w:val="0"/>
              <w:shd w:val="clear" w:color="auto" w:fill="auto"/>
              <w:tabs>
                <w:tab w:leader="dot" w:pos="3812" w:val="left"/>
              </w:tabs>
              <w:bidi w:val="0"/>
              <w:spacing w:before="0" w:after="0" w:line="23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Serrano 2076, Buenos Aires, Sue. 25</w:t>
              <w:tab/>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24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5,00 </w:t>
            </w:r>
            <w:r>
              <w:rPr>
                <w:rFonts w:ascii="Arial" w:eastAsia="Arial" w:hAnsi="Arial" w:cs="Arial"/>
                <w:b/>
                <w:b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54,00 F</w:t>
            </w:r>
          </w:p>
        </w:tc>
      </w:tr>
      <w:tr>
        <w:trPr>
          <w:trHeight w:val="324" w:hRule="exact"/>
        </w:trPr>
        <w:tc>
          <w:tcPr>
            <w:tcBorders>
              <w:top w:val="single" w:sz="4"/>
            </w:tcBorders>
            <w:shd w:val="clear" w:color="auto" w:fill="FFFFFF"/>
            <w:vAlign w:val="top"/>
          </w:tcPr>
          <w:p>
            <w:pPr>
              <w:pStyle w:val="Style16"/>
              <w:keepNext w:val="0"/>
              <w:keepLines w:val="0"/>
              <w:framePr w:w="6448" w:h="8906" w:wrap="none" w:hAnchor="page" w:x="229" w:y="711"/>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Vistula « </w:t>
            </w:r>
            <w:r>
              <w:rPr>
                <w:rFonts w:ascii="Arial" w:eastAsia="Arial" w:hAnsi="Arial" w:cs="Arial"/>
                <w:b/>
                <w:bCs/>
                <w:color w:val="000000"/>
                <w:spacing w:val="0"/>
                <w:w w:val="100"/>
                <w:position w:val="0"/>
                <w:sz w:val="11"/>
                <w:szCs w:val="11"/>
                <w:shd w:val="clear" w:color="auto" w:fill="auto"/>
                <w:lang w:val="pl-PL" w:eastAsia="pl-PL" w:bidi="pl-PL"/>
              </w:rPr>
              <w:t xml:space="preserve">(Australia) Pty Ltd., </w:t>
            </w:r>
            <w:r>
              <w:rPr>
                <w:rFonts w:ascii="Arial" w:eastAsia="Arial" w:hAnsi="Arial" w:cs="Arial"/>
                <w:b/>
                <w:bCs/>
                <w:color w:val="000000"/>
                <w:spacing w:val="0"/>
                <w:w w:val="100"/>
                <w:position w:val="0"/>
                <w:sz w:val="12"/>
                <w:szCs w:val="12"/>
                <w:shd w:val="clear" w:color="auto" w:fill="auto"/>
                <w:lang w:val="pl-PL" w:eastAsia="pl-PL" w:bidi="pl-PL"/>
              </w:rPr>
              <w:t>Daking House,</w:t>
            </w:r>
          </w:p>
          <w:p>
            <w:pPr>
              <w:pStyle w:val="Style16"/>
              <w:keepNext w:val="0"/>
              <w:keepLines w:val="0"/>
              <w:framePr w:w="6448" w:h="8906" w:wrap="none" w:hAnchor="page" w:x="229" w:y="711"/>
              <w:widowControl w:val="0"/>
              <w:shd w:val="clear" w:color="auto" w:fill="auto"/>
              <w:tabs>
                <w:tab w:leader="dot" w:pos="3802" w:val="left"/>
              </w:tabs>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Rawson Place, Sydney </w:t>
              <w:tab/>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JA </w:t>
            </w:r>
            <w:r>
              <w:rPr>
                <w:rFonts w:ascii="Arial" w:eastAsia="Arial" w:hAnsi="Arial" w:cs="Arial"/>
                <w:b/>
                <w:bCs/>
                <w:color w:val="000000"/>
                <w:spacing w:val="0"/>
                <w:w w:val="100"/>
                <w:position w:val="0"/>
                <w:sz w:val="12"/>
                <w:szCs w:val="12"/>
                <w:shd w:val="clear" w:color="auto" w:fill="auto"/>
                <w:lang w:val="pl-PL" w:eastAsia="pl-PL" w:bidi="pl-PL"/>
              </w:rPr>
              <w:t>1,00</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J A 5,35</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J A 10,00</w:t>
            </w:r>
          </w:p>
        </w:tc>
      </w:tr>
      <w:tr>
        <w:trPr>
          <w:trHeight w:val="648" w:hRule="exact"/>
        </w:trPr>
        <w:tc>
          <w:tcPr>
            <w:tcBorders>
              <w:top w:val="single" w:sz="4"/>
            </w:tcBorders>
            <w:shd w:val="clear" w:color="auto" w:fill="FFFFFF"/>
            <w:vAlign w:val="top"/>
          </w:tcPr>
          <w:p>
            <w:pPr>
              <w:pStyle w:val="Style16"/>
              <w:keepNext w:val="0"/>
              <w:keepLines w:val="0"/>
              <w:framePr w:w="6448" w:h="8906" w:wrap="none" w:hAnchor="page" w:x="229" w:y="711"/>
              <w:widowControl w:val="0"/>
              <w:shd w:val="clear" w:color="auto" w:fill="auto"/>
              <w:tabs>
                <w:tab w:leader="dot" w:pos="3805" w:val="left"/>
              </w:tabs>
              <w:bidi w:val="0"/>
              <w:spacing w:before="0" w:after="60" w:line="226"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Odlanicki-Poczobut, Wien 1, </w:t>
            </w:r>
            <w:r>
              <w:rPr>
                <w:rFonts w:ascii="Arial" w:eastAsia="Arial" w:hAnsi="Arial" w:cs="Arial"/>
                <w:b/>
                <w:bCs/>
                <w:color w:val="000000"/>
                <w:spacing w:val="0"/>
                <w:w w:val="100"/>
                <w:position w:val="0"/>
                <w:sz w:val="12"/>
                <w:szCs w:val="12"/>
                <w:shd w:val="clear" w:color="auto" w:fill="auto"/>
                <w:lang w:val="pl-PL" w:eastAsia="pl-PL" w:bidi="pl-PL"/>
              </w:rPr>
              <w:t xml:space="preserve">Schdnlatern- gasse Nr 5/2. </w:t>
            </w:r>
            <w:r>
              <w:rPr>
                <w:rFonts w:ascii="Arial" w:eastAsia="Arial" w:hAnsi="Arial" w:cs="Arial"/>
                <w:b/>
                <w:bCs/>
                <w:color w:val="000000"/>
                <w:spacing w:val="0"/>
                <w:w w:val="100"/>
                <w:position w:val="0"/>
                <w:sz w:val="12"/>
                <w:szCs w:val="12"/>
                <w:shd w:val="clear" w:color="auto" w:fill="auto"/>
                <w:lang w:val="fr-FR" w:eastAsia="fr-FR" w:bidi="fr-FR"/>
              </w:rPr>
              <w:t xml:space="preserve">Stiege/Türe </w:t>
            </w:r>
            <w:r>
              <w:rPr>
                <w:rFonts w:ascii="Arial" w:eastAsia="Arial" w:hAnsi="Arial" w:cs="Arial"/>
                <w:b/>
                <w:bCs/>
                <w:color w:val="000000"/>
                <w:spacing w:val="0"/>
                <w:w w:val="100"/>
                <w:position w:val="0"/>
                <w:sz w:val="12"/>
                <w:szCs w:val="12"/>
                <w:shd w:val="clear" w:color="auto" w:fill="auto"/>
                <w:lang w:val="pl-PL" w:eastAsia="pl-PL" w:bidi="pl-PL"/>
              </w:rPr>
              <w:t xml:space="preserve">14 </w:t>
              <w:tab/>
            </w:r>
          </w:p>
          <w:p>
            <w:pPr>
              <w:pStyle w:val="Style16"/>
              <w:keepNext w:val="0"/>
              <w:keepLines w:val="0"/>
              <w:framePr w:w="6448" w:h="8906" w:wrap="none" w:hAnchor="page" w:x="229" w:y="711"/>
              <w:widowControl w:val="0"/>
              <w:shd w:val="clear" w:color="auto" w:fill="auto"/>
              <w:tabs>
                <w:tab w:leader="dot" w:pos="3798"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b/>
                <w:bCs/>
                <w:color w:val="000000"/>
                <w:spacing w:val="0"/>
                <w:w w:val="100"/>
                <w:position w:val="0"/>
                <w:sz w:val="12"/>
                <w:szCs w:val="12"/>
                <w:shd w:val="clear" w:color="auto" w:fill="auto"/>
                <w:lang w:val="pl-PL" w:eastAsia="pl-PL" w:bidi="pl-PL"/>
              </w:rPr>
              <w:t xml:space="preserve">19, </w:t>
            </w:r>
            <w:r>
              <w:rPr>
                <w:rFonts w:ascii="Arial" w:eastAsia="Arial" w:hAnsi="Arial" w:cs="Arial"/>
                <w:b/>
                <w:bCs/>
                <w:color w:val="000000"/>
                <w:spacing w:val="0"/>
                <w:w w:val="100"/>
                <w:position w:val="0"/>
                <w:sz w:val="12"/>
                <w:szCs w:val="12"/>
                <w:shd w:val="clear" w:color="auto" w:fill="auto"/>
                <w:lang w:val="fr-FR" w:eastAsia="fr-FR" w:bidi="fr-FR"/>
              </w:rPr>
              <w:t xml:space="preserve">Amédée </w:t>
            </w:r>
            <w:r>
              <w:rPr>
                <w:rFonts w:ascii="Arial" w:eastAsia="Arial" w:hAnsi="Arial" w:cs="Arial"/>
                <w:b/>
                <w:bCs/>
                <w:color w:val="000000"/>
                <w:spacing w:val="0"/>
                <w:w w:val="100"/>
                <w:position w:val="0"/>
                <w:sz w:val="12"/>
                <w:szCs w:val="12"/>
                <w:shd w:val="clear" w:color="auto" w:fill="auto"/>
                <w:lang w:val="pl-PL" w:eastAsia="pl-PL" w:bidi="pl-PL"/>
              </w:rPr>
              <w:t xml:space="preserve">Lynen, app. 57, </w:t>
            </w:r>
            <w:r>
              <w:rPr>
                <w:rFonts w:ascii="Arial" w:eastAsia="Arial" w:hAnsi="Arial" w:cs="Arial"/>
                <w:b/>
                <w:bCs/>
                <w:color w:val="000000"/>
                <w:spacing w:val="0"/>
                <w:w w:val="100"/>
                <w:position w:val="0"/>
                <w:sz w:val="12"/>
                <w:szCs w:val="12"/>
                <w:shd w:val="clear" w:color="auto" w:fill="auto"/>
                <w:lang w:val="fr-FR" w:eastAsia="fr-FR" w:bidi="fr-FR"/>
              </w:rPr>
              <w:t xml:space="preserve">Bruxelles </w:t>
            </w:r>
            <w:r>
              <w:rPr>
                <w:rFonts w:ascii="Arial" w:eastAsia="Arial" w:hAnsi="Arial" w:cs="Arial"/>
                <w:b/>
                <w:bCs/>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18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145 szyl. a.</w:t>
            </w:r>
          </w:p>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30.000 F. b.</w:t>
            </w:r>
          </w:p>
        </w:tc>
        <w:tc>
          <w:tcPr>
            <w:tcBorders>
              <w:left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18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280 szyl. a</w:t>
            </w:r>
          </w:p>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560.00 F. b</w:t>
            </w:r>
          </w:p>
        </w:tc>
      </w:tr>
      <w:tr>
        <w:trPr>
          <w:trHeight w:val="644" w:hRule="exact"/>
        </w:trPr>
        <w:tc>
          <w:tcPr>
            <w:tcBorders>
              <w:top w:val="single" w:sz="4"/>
            </w:tcBorders>
            <w:shd w:val="clear" w:color="auto" w:fill="FFFFFF"/>
            <w:vAlign w:val="top"/>
          </w:tcPr>
          <w:p>
            <w:pPr>
              <w:pStyle w:val="Style16"/>
              <w:keepNext w:val="0"/>
              <w:keepLines w:val="0"/>
              <w:framePr w:w="6448" w:h="8906" w:wrap="none" w:hAnchor="page" w:x="229" w:y="711"/>
              <w:widowControl w:val="0"/>
              <w:shd w:val="clear" w:color="auto" w:fill="auto"/>
              <w:bidi w:val="0"/>
              <w:spacing w:before="0" w:after="60" w:line="226"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Jerzy Pomian-Piatkowski, </w:t>
            </w:r>
            <w:r>
              <w:rPr>
                <w:rFonts w:ascii="Arial" w:eastAsia="Arial" w:hAnsi="Arial" w:cs="Arial"/>
                <w:b/>
                <w:bCs/>
                <w:color w:val="000000"/>
                <w:spacing w:val="0"/>
                <w:w w:val="100"/>
                <w:position w:val="0"/>
                <w:sz w:val="12"/>
                <w:szCs w:val="12"/>
                <w:shd w:val="clear" w:color="auto" w:fill="auto"/>
                <w:lang w:val="pl-PL" w:eastAsia="pl-PL" w:bidi="pl-PL"/>
              </w:rPr>
              <w:t xml:space="preserve">rua Guiara 143, </w:t>
            </w:r>
            <w:r>
              <w:rPr>
                <w:rFonts w:ascii="Arial" w:eastAsia="Arial" w:hAnsi="Arial" w:cs="Arial"/>
                <w:b/>
                <w:bCs/>
                <w:color w:val="000000"/>
                <w:spacing w:val="0"/>
                <w:w w:val="100"/>
                <w:position w:val="0"/>
                <w:sz w:val="12"/>
                <w:szCs w:val="12"/>
                <w:shd w:val="clear" w:color="auto" w:fill="auto"/>
                <w:lang w:val="fr-FR" w:eastAsia="fr-FR" w:bidi="fr-FR"/>
              </w:rPr>
              <w:t xml:space="preserve">villa </w:t>
            </w:r>
            <w:r>
              <w:rPr>
                <w:rFonts w:ascii="Arial" w:eastAsia="Arial" w:hAnsi="Arial" w:cs="Arial"/>
                <w:b/>
                <w:bCs/>
                <w:color w:val="000000"/>
                <w:spacing w:val="0"/>
                <w:w w:val="100"/>
                <w:position w:val="0"/>
                <w:sz w:val="12"/>
                <w:szCs w:val="12"/>
                <w:shd w:val="clear" w:color="auto" w:fill="auto"/>
                <w:lang w:val="pl-PL" w:eastAsia="pl-PL" w:bidi="pl-PL"/>
              </w:rPr>
              <w:t xml:space="preserve">Pompeia, Sao Paulo. </w:t>
            </w:r>
            <w:r>
              <w:rPr>
                <w:rFonts w:ascii="Arial" w:eastAsia="Arial" w:hAnsi="Arial" w:cs="Arial"/>
                <w:b/>
                <w:bCs/>
                <w:color w:val="000000"/>
                <w:spacing w:val="0"/>
                <w:w w:val="100"/>
                <w:position w:val="0"/>
                <w:sz w:val="12"/>
                <w:szCs w:val="12"/>
                <w:shd w:val="clear" w:color="auto" w:fill="auto"/>
                <w:lang w:val="fr-FR" w:eastAsia="fr-FR" w:bidi="fr-FR"/>
              </w:rPr>
              <w:t xml:space="preserve">Tel. </w:t>
            </w:r>
            <w:r>
              <w:rPr>
                <w:rFonts w:ascii="Arial" w:eastAsia="Arial" w:hAnsi="Arial" w:cs="Arial"/>
                <w:b/>
                <w:bCs/>
                <w:color w:val="000000"/>
                <w:spacing w:val="0"/>
                <w:w w:val="100"/>
                <w:position w:val="0"/>
                <w:sz w:val="12"/>
                <w:szCs w:val="12"/>
                <w:shd w:val="clear" w:color="auto" w:fill="auto"/>
                <w:lang w:val="pl-PL" w:eastAsia="pl-PL" w:bidi="pl-PL"/>
              </w:rPr>
              <w:t>62-0523.</w:t>
            </w:r>
          </w:p>
          <w:p>
            <w:pPr>
              <w:pStyle w:val="Style16"/>
              <w:keepNext w:val="0"/>
              <w:keepLines w:val="0"/>
              <w:framePr w:w="6448" w:h="8906" w:wrap="none" w:hAnchor="page" w:x="229" w:y="711"/>
              <w:widowControl w:val="0"/>
              <w:shd w:val="clear" w:color="auto" w:fill="auto"/>
              <w:tabs>
                <w:tab w:leader="dot" w:pos="3805"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b/>
                <w:bCs/>
                <w:color w:val="000000"/>
                <w:spacing w:val="0"/>
                <w:w w:val="100"/>
                <w:position w:val="0"/>
                <w:sz w:val="12"/>
                <w:szCs w:val="12"/>
                <w:shd w:val="clear" w:color="auto" w:fill="auto"/>
                <w:lang w:val="pl-PL" w:eastAsia="pl-PL" w:bidi="pl-PL"/>
              </w:rPr>
              <w:t xml:space="preserve">do nabycia w redakcji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KULTURY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2"/>
                <w:szCs w:val="12"/>
                <w:shd w:val="clear" w:color="auto" w:fill="auto"/>
                <w:lang w:val="pl-PL" w:eastAsia="pl-PL" w:bidi="pl-PL"/>
              </w:rPr>
              <w:t xml:space="preserve">5,00 </w:t>
            </w:r>
            <w:r>
              <w:rPr>
                <w:rFonts w:ascii="Arial" w:eastAsia="Arial" w:hAnsi="Arial" w:cs="Arial"/>
                <w:b/>
                <w:bCs/>
                <w:color w:val="000000"/>
                <w:spacing w:val="0"/>
                <w:w w:val="100"/>
                <w:position w:val="0"/>
                <w:sz w:val="11"/>
                <w:szCs w:val="11"/>
                <w:shd w:val="clear" w:color="auto" w:fill="auto"/>
                <w:lang w:val="pl-PL" w:eastAsia="pl-PL" w:bidi="pl-PL"/>
              </w:rPr>
              <w:t>F.</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50,00 F</w:t>
            </w:r>
          </w:p>
        </w:tc>
      </w:tr>
      <w:tr>
        <w:trPr>
          <w:trHeight w:val="317" w:hRule="exact"/>
        </w:trPr>
        <w:tc>
          <w:tcPr>
            <w:tcBorders>
              <w:top w:val="single" w:sz="4"/>
            </w:tcBorders>
            <w:shd w:val="clear" w:color="auto" w:fill="FFFFFF"/>
            <w:vAlign w:val="top"/>
          </w:tcPr>
          <w:p>
            <w:pPr>
              <w:pStyle w:val="Style16"/>
              <w:keepNext w:val="0"/>
              <w:keepLines w:val="0"/>
              <w:framePr w:w="6448" w:h="8906" w:wrap="none" w:hAnchor="page" w:x="229" w:y="711"/>
              <w:widowControl w:val="0"/>
              <w:shd w:val="clear" w:color="auto" w:fill="auto"/>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b/>
                <w:bCs/>
                <w:color w:val="000000"/>
                <w:spacing w:val="0"/>
                <w:w w:val="100"/>
                <w:position w:val="0"/>
                <w:sz w:val="12"/>
                <w:szCs w:val="12"/>
                <w:shd w:val="clear" w:color="auto" w:fill="auto"/>
                <w:lang w:val="pl-PL" w:eastAsia="pl-PL" w:bidi="pl-PL"/>
              </w:rPr>
              <w:t xml:space="preserve">Wielingenlaan 6, </w:t>
            </w:r>
            <w:r>
              <w:rPr>
                <w:rFonts w:ascii="Arial" w:eastAsia="Arial" w:hAnsi="Arial" w:cs="Arial"/>
                <w:b/>
                <w:bCs/>
                <w:color w:val="000000"/>
                <w:spacing w:val="0"/>
                <w:w w:val="100"/>
                <w:position w:val="0"/>
                <w:sz w:val="12"/>
                <w:szCs w:val="12"/>
                <w:shd w:val="clear" w:color="auto" w:fill="auto"/>
                <w:lang w:val="fr-FR" w:eastAsia="fr-FR" w:bidi="fr-FR"/>
              </w:rPr>
              <w:t xml:space="preserve">Vlissingen, tel.: </w:t>
            </w:r>
            <w:r>
              <w:rPr>
                <w:rFonts w:ascii="Arial" w:eastAsia="Arial" w:hAnsi="Arial" w:cs="Arial"/>
                <w:b/>
                <w:bCs/>
                <w:color w:val="000000"/>
                <w:spacing w:val="0"/>
                <w:w w:val="100"/>
                <w:position w:val="0"/>
                <w:sz w:val="12"/>
                <w:szCs w:val="12"/>
                <w:shd w:val="clear" w:color="auto" w:fill="auto"/>
                <w:lang w:val="pl-PL" w:eastAsia="pl-PL" w:bidi="pl-PL"/>
              </w:rPr>
              <w:t xml:space="preserve">40-73, </w:t>
            </w:r>
            <w:r>
              <w:rPr>
                <w:rFonts w:ascii="Arial" w:eastAsia="Arial" w:hAnsi="Arial" w:cs="Arial"/>
                <w:b/>
                <w:bCs/>
                <w:color w:val="000000"/>
                <w:spacing w:val="0"/>
                <w:w w:val="100"/>
                <w:position w:val="0"/>
                <w:sz w:val="12"/>
                <w:szCs w:val="12"/>
                <w:shd w:val="clear" w:color="auto" w:fill="auto"/>
                <w:lang w:val="fr-FR" w:eastAsia="fr-FR" w:bidi="fr-FR"/>
              </w:rPr>
              <w:t xml:space="preserve">Postgiro </w:t>
            </w:r>
            <w:r>
              <w:rPr>
                <w:rFonts w:ascii="Arial" w:eastAsia="Arial" w:hAnsi="Arial" w:cs="Arial"/>
                <w:b/>
                <w:bCs/>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41,00 Fl. h</w:t>
            </w:r>
          </w:p>
        </w:tc>
      </w:tr>
      <w:tr>
        <w:trPr>
          <w:trHeight w:val="1091" w:hRule="exact"/>
        </w:trPr>
        <w:tc>
          <w:tcPr>
            <w:tcBorders/>
            <w:shd w:val="clear" w:color="auto" w:fill="FFFFFF"/>
            <w:vAlign w:val="top"/>
          </w:tcPr>
          <w:p>
            <w:pPr>
              <w:pStyle w:val="Style16"/>
              <w:keepNext w:val="0"/>
              <w:keepLines w:val="0"/>
              <w:framePr w:w="6448" w:h="8906" w:wrap="none" w:hAnchor="page" w:x="229" w:y="711"/>
              <w:widowControl w:val="0"/>
              <w:shd w:val="clear" w:color="auto" w:fill="auto"/>
              <w:tabs>
                <w:tab w:leader="dot" w:pos="3827" w:val="left"/>
              </w:tabs>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M. </w:t>
            </w:r>
            <w:r>
              <w:rPr>
                <w:rFonts w:ascii="Arial" w:eastAsia="Arial" w:hAnsi="Arial" w:cs="Arial"/>
                <w:b/>
                <w:bCs/>
                <w:color w:val="000000"/>
                <w:spacing w:val="0"/>
                <w:w w:val="100"/>
                <w:position w:val="0"/>
                <w:sz w:val="11"/>
                <w:szCs w:val="11"/>
                <w:shd w:val="clear" w:color="auto" w:fill="auto"/>
                <w:lang w:val="fr-FR" w:eastAsia="fr-FR" w:bidi="fr-FR"/>
              </w:rPr>
              <w:t xml:space="preserve">Jaxa-Debicka, </w:t>
            </w:r>
            <w:r>
              <w:rPr>
                <w:rFonts w:ascii="Arial" w:eastAsia="Arial" w:hAnsi="Arial" w:cs="Arial"/>
                <w:b/>
                <w:bCs/>
                <w:color w:val="000000"/>
                <w:spacing w:val="0"/>
                <w:w w:val="100"/>
                <w:position w:val="0"/>
                <w:sz w:val="12"/>
                <w:szCs w:val="12"/>
                <w:shd w:val="clear" w:color="auto" w:fill="auto"/>
                <w:lang w:val="pl-PL" w:eastAsia="pl-PL" w:bidi="pl-PL"/>
              </w:rPr>
              <w:t xml:space="preserve">Pollsh </w:t>
            </w:r>
            <w:r>
              <w:rPr>
                <w:rFonts w:ascii="Arial" w:eastAsia="Arial" w:hAnsi="Arial" w:cs="Arial"/>
                <w:b/>
                <w:bCs/>
                <w:color w:val="000000"/>
                <w:spacing w:val="0"/>
                <w:w w:val="100"/>
                <w:position w:val="0"/>
                <w:sz w:val="12"/>
                <w:szCs w:val="12"/>
                <w:shd w:val="clear" w:color="auto" w:fill="auto"/>
                <w:lang w:val="fr-FR" w:eastAsia="fr-FR" w:bidi="fr-FR"/>
              </w:rPr>
              <w:t xml:space="preserve">Voice, </w:t>
            </w:r>
            <w:r>
              <w:rPr>
                <w:rFonts w:ascii="Arial" w:eastAsia="Arial" w:hAnsi="Arial" w:cs="Arial"/>
                <w:b/>
                <w:bCs/>
                <w:color w:val="000000"/>
                <w:spacing w:val="0"/>
                <w:w w:val="100"/>
                <w:position w:val="0"/>
                <w:sz w:val="12"/>
                <w:szCs w:val="12"/>
                <w:shd w:val="clear" w:color="auto" w:fill="auto"/>
                <w:lang w:val="pl-PL" w:eastAsia="pl-PL" w:bidi="pl-PL"/>
              </w:rPr>
              <w:t xml:space="preserve">1089 </w:t>
            </w:r>
            <w:r>
              <w:rPr>
                <w:rFonts w:ascii="Arial" w:eastAsia="Arial" w:hAnsi="Arial" w:cs="Arial"/>
                <w:b/>
                <w:bCs/>
                <w:color w:val="000000"/>
                <w:spacing w:val="0"/>
                <w:w w:val="100"/>
                <w:position w:val="0"/>
                <w:sz w:val="12"/>
                <w:szCs w:val="12"/>
                <w:shd w:val="clear" w:color="auto" w:fill="auto"/>
                <w:lang w:val="fr-FR" w:eastAsia="fr-FR" w:bidi="fr-FR"/>
              </w:rPr>
              <w:t xml:space="preserve">Queen 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b/>
                <w:bCs/>
                <w:color w:val="000000"/>
                <w:spacing w:val="0"/>
                <w:w w:val="100"/>
                <w:position w:val="0"/>
                <w:sz w:val="12"/>
                <w:szCs w:val="12"/>
                <w:shd w:val="clear" w:color="auto" w:fill="auto"/>
                <w:lang w:val="fr-FR" w:eastAsia="fr-FR" w:bidi="fr-FR"/>
              </w:rPr>
              <w:t>5109 Blvd de Mai</w:t>
              <w:softHyphen/>
              <w:t xml:space="preserve">sonneuve O., Montreal 260 Que., Tel. : 482-4673; </w:t>
            </w:r>
            <w:r>
              <w:rPr>
                <w:rFonts w:ascii="Arial" w:eastAsia="Arial" w:hAnsi="Arial" w:cs="Arial"/>
                <w:b/>
                <w:bCs/>
                <w:color w:val="000000"/>
                <w:spacing w:val="0"/>
                <w:w w:val="100"/>
                <w:position w:val="0"/>
                <w:sz w:val="11"/>
                <w:szCs w:val="11"/>
                <w:shd w:val="clear" w:color="auto" w:fill="auto"/>
                <w:lang w:val="fr-FR" w:eastAsia="fr-FR" w:bidi="fr-FR"/>
              </w:rPr>
              <w:t xml:space="preserve">B. Krasuski, </w:t>
            </w:r>
            <w:r>
              <w:rPr>
                <w:rFonts w:ascii="Arial" w:eastAsia="Arial" w:hAnsi="Arial" w:cs="Arial"/>
                <w:b/>
                <w:bCs/>
                <w:color w:val="000000"/>
                <w:spacing w:val="0"/>
                <w:w w:val="100"/>
                <w:position w:val="0"/>
                <w:sz w:val="12"/>
                <w:szCs w:val="12"/>
                <w:shd w:val="clear" w:color="auto" w:fill="auto"/>
                <w:lang w:val="fr-FR" w:eastAsia="fr-FR" w:bidi="fr-FR"/>
              </w:rPr>
              <w:t xml:space="preserve">857 </w:t>
            </w:r>
            <w:r>
              <w:rPr>
                <w:rFonts w:ascii="Arial" w:eastAsia="Arial" w:hAnsi="Arial" w:cs="Arial"/>
                <w:b/>
                <w:bCs/>
                <w:color w:val="000000"/>
                <w:spacing w:val="0"/>
                <w:w w:val="100"/>
                <w:position w:val="0"/>
                <w:sz w:val="12"/>
                <w:szCs w:val="12"/>
                <w:shd w:val="clear" w:color="auto" w:fill="auto"/>
                <w:lang w:val="pl-PL" w:eastAsia="pl-PL" w:bidi="pl-PL"/>
              </w:rPr>
              <w:t xml:space="preserve">King </w:t>
            </w:r>
            <w:r>
              <w:rPr>
                <w:rFonts w:ascii="Arial" w:eastAsia="Arial" w:hAnsi="Arial" w:cs="Arial"/>
                <w:b/>
                <w:bCs/>
                <w:color w:val="000000"/>
                <w:spacing w:val="0"/>
                <w:w w:val="100"/>
                <w:position w:val="0"/>
                <w:sz w:val="12"/>
                <w:szCs w:val="12"/>
                <w:shd w:val="clear" w:color="auto" w:fill="auto"/>
                <w:lang w:val="fr-FR" w:eastAsia="fr-FR" w:bidi="fr-FR"/>
              </w:rPr>
              <w:t xml:space="preserve">St. W., Toronto 3, Ont.; Rev. </w:t>
            </w:r>
            <w:r>
              <w:rPr>
                <w:rFonts w:ascii="Arial" w:eastAsia="Arial" w:hAnsi="Arial" w:cs="Arial"/>
                <w:b/>
                <w:bCs/>
                <w:color w:val="000000"/>
                <w:spacing w:val="0"/>
                <w:w w:val="100"/>
                <w:position w:val="0"/>
                <w:sz w:val="11"/>
                <w:szCs w:val="11"/>
                <w:shd w:val="clear" w:color="auto" w:fill="auto"/>
                <w:lang w:val="fr-FR" w:eastAsia="fr-FR" w:bidi="fr-FR"/>
              </w:rPr>
              <w:t xml:space="preserve">Donald Malinowski, </w:t>
            </w:r>
            <w:r>
              <w:rPr>
                <w:rFonts w:ascii="Arial" w:eastAsia="Arial" w:hAnsi="Arial" w:cs="Arial"/>
                <w:b/>
                <w:bCs/>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b/>
                <w:bCs/>
                <w:color w:val="000000"/>
                <w:spacing w:val="0"/>
                <w:w w:val="100"/>
                <w:position w:val="0"/>
                <w:sz w:val="12"/>
                <w:szCs w:val="12"/>
                <w:shd w:val="clear" w:color="auto" w:fill="auto"/>
                <w:lang w:val="fr-FR" w:eastAsia="fr-FR" w:bidi="fr-FR"/>
              </w:rPr>
              <w:t xml:space="preserve">110 Cobourgh Str., apt. 301, Ottawa 2, Tel.: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b/>
                <w:bCs/>
                <w:color w:val="000000"/>
                <w:spacing w:val="0"/>
                <w:w w:val="100"/>
                <w:position w:val="0"/>
                <w:sz w:val="12"/>
                <w:szCs w:val="12"/>
                <w:shd w:val="clear" w:color="auto" w:fill="auto"/>
                <w:lang w:val="fr-FR" w:eastAsia="fr-FR" w:bidi="fr-FR"/>
              </w:rPr>
              <w:t>1475 Queen St. W., Toronto 3, Ont., Tel. : LE 1-2491</w:t>
              <w:tab/>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8,00 J Can</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13,00 J Can</w:t>
            </w:r>
          </w:p>
        </w:tc>
      </w:tr>
      <w:tr>
        <w:trPr>
          <w:trHeight w:val="259" w:hRule="exact"/>
        </w:trPr>
        <w:tc>
          <w:tcPr>
            <w:tcBorders>
              <w:top w:val="single" w:sz="4"/>
            </w:tcBorders>
            <w:shd w:val="clear" w:color="auto" w:fill="FFFFFF"/>
            <w:vAlign w:val="bottom"/>
          </w:tcPr>
          <w:p>
            <w:pPr>
              <w:pStyle w:val="Style16"/>
              <w:keepNext w:val="0"/>
              <w:keepLines w:val="0"/>
              <w:framePr w:w="6448" w:h="8906" w:wrap="none" w:hAnchor="page" w:x="229" w:y="711"/>
              <w:widowControl w:val="0"/>
              <w:shd w:val="clear" w:color="auto" w:fill="auto"/>
              <w:tabs>
                <w:tab w:pos="313" w:val="left"/>
                <w:tab w:leader="dot" w:pos="3805"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Mikiciuk, </w:t>
            </w:r>
            <w:r>
              <w:rPr>
                <w:rFonts w:ascii="Arial" w:eastAsia="Arial" w:hAnsi="Arial" w:cs="Arial"/>
                <w:b/>
                <w:bCs/>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4,50 </w:t>
            </w:r>
            <w:r>
              <w:rPr>
                <w:rFonts w:ascii="Arial" w:eastAsia="Arial" w:hAnsi="Arial" w:cs="Arial"/>
                <w:b/>
                <w:bCs/>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46,00 DM</w:t>
            </w:r>
          </w:p>
        </w:tc>
      </w:tr>
      <w:tr>
        <w:trPr>
          <w:trHeight w:val="259" w:hRule="exact"/>
        </w:trPr>
        <w:tc>
          <w:tcPr>
            <w:tcBorders>
              <w:top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lang w:val="fr-FR" w:eastAsia="fr-FR" w:bidi="fr-FR"/>
              </w:rPr>
              <w:t>Klommenstengt 8, Moss. ..</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5,50 </w:t>
            </w:r>
            <w:r>
              <w:rPr>
                <w:rFonts w:ascii="Arial" w:eastAsia="Arial" w:hAnsi="Arial" w:cs="Arial"/>
                <w:b/>
                <w:b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54,00 F.</w:t>
            </w:r>
          </w:p>
        </w:tc>
      </w:tr>
      <w:tr>
        <w:trPr>
          <w:trHeight w:val="317" w:hRule="exact"/>
        </w:trPr>
        <w:tc>
          <w:tcPr>
            <w:tcBorders/>
            <w:shd w:val="clear" w:color="auto" w:fill="FFFFFF"/>
            <w:vAlign w:val="top"/>
          </w:tcPr>
          <w:p>
            <w:pPr>
              <w:pStyle w:val="Style16"/>
              <w:keepNext w:val="0"/>
              <w:keepLines w:val="0"/>
              <w:framePr w:w="6448" w:h="8906" w:wrap="none" w:hAnchor="page" w:x="229" w:y="711"/>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w:t>
            </w:r>
            <w:r>
              <w:rPr>
                <w:rFonts w:ascii="Arial" w:eastAsia="Arial" w:hAnsi="Arial" w:cs="Arial"/>
                <w:b/>
                <w:bCs/>
                <w:color w:val="000000"/>
                <w:spacing w:val="0"/>
                <w:w w:val="100"/>
                <w:position w:val="0"/>
                <w:sz w:val="12"/>
                <w:szCs w:val="12"/>
                <w:shd w:val="clear" w:color="auto" w:fill="auto"/>
                <w:lang w:val="fr-FR" w:eastAsia="fr-FR" w:bidi="fr-FR"/>
              </w:rPr>
              <w:t>6, rue des Lilas, 1211</w:t>
            </w:r>
          </w:p>
          <w:p>
            <w:pPr>
              <w:pStyle w:val="Style16"/>
              <w:keepNext w:val="0"/>
              <w:keepLines w:val="0"/>
              <w:framePr w:w="6448" w:h="8906" w:wrap="none" w:hAnchor="page" w:x="229" w:y="711"/>
              <w:widowControl w:val="0"/>
              <w:shd w:val="clear" w:color="auto" w:fill="auto"/>
              <w:tabs>
                <w:tab w:leader="dot" w:pos="3802" w:val="left"/>
              </w:tabs>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Genève 7. Tél. : 33 34 20, </w:t>
            </w:r>
            <w:r>
              <w:rPr>
                <w:rFonts w:ascii="Arial" w:eastAsia="Arial" w:hAnsi="Arial" w:cs="Arial"/>
                <w:b/>
                <w:bCs/>
                <w:color w:val="000000"/>
                <w:spacing w:val="0"/>
                <w:w w:val="100"/>
                <w:position w:val="0"/>
                <w:sz w:val="12"/>
                <w:szCs w:val="12"/>
                <w:shd w:val="clear" w:color="auto" w:fill="auto"/>
                <w:lang w:val="pl-PL" w:eastAsia="pl-PL" w:bidi="pl-PL"/>
              </w:rPr>
              <w:t xml:space="preserve">Nr konta poczt. </w:t>
            </w:r>
            <w:r>
              <w:rPr>
                <w:rFonts w:ascii="Arial" w:eastAsia="Arial" w:hAnsi="Arial" w:cs="Arial"/>
                <w:b/>
                <w:bCs/>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2"/>
                <w:szCs w:val="12"/>
                <w:shd w:val="clear" w:color="auto" w:fill="auto"/>
                <w:lang w:val="pl-PL" w:eastAsia="pl-PL" w:bidi="pl-PL"/>
              </w:rPr>
              <w:t xml:space="preserve">4,75 </w:t>
            </w:r>
            <w:r>
              <w:rPr>
                <w:rFonts w:ascii="Arial" w:eastAsia="Arial" w:hAnsi="Arial" w:cs="Arial"/>
                <w:b/>
                <w:bCs/>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25,00 F. s.</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48,00 F. s</w:t>
            </w:r>
          </w:p>
        </w:tc>
      </w:tr>
      <w:tr>
        <w:trPr>
          <w:trHeight w:val="317" w:hRule="exact"/>
        </w:trPr>
        <w:tc>
          <w:tcPr>
            <w:tcBorders>
              <w:top w:val="single" w:sz="4"/>
            </w:tcBorders>
            <w:shd w:val="clear" w:color="auto" w:fill="FFFFFF"/>
            <w:vAlign w:val="top"/>
          </w:tcPr>
          <w:p>
            <w:pPr>
              <w:pStyle w:val="Style16"/>
              <w:keepNext w:val="0"/>
              <w:keepLines w:val="0"/>
              <w:framePr w:w="6448" w:h="8906" w:wrap="none" w:hAnchor="page" w:x="229" w:y="711"/>
              <w:widowControl w:val="0"/>
              <w:shd w:val="clear" w:color="auto" w:fill="auto"/>
              <w:tabs>
                <w:tab w:pos="3508" w:val="left"/>
              </w:tabs>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xml:space="preserve">: Norbert Zaba, </w:t>
            </w:r>
            <w:r>
              <w:rPr>
                <w:rFonts w:ascii="Arial" w:eastAsia="Arial" w:hAnsi="Arial" w:cs="Arial"/>
                <w:b/>
                <w:bCs/>
                <w:color w:val="000000"/>
                <w:spacing w:val="0"/>
                <w:w w:val="100"/>
                <w:position w:val="0"/>
                <w:sz w:val="12"/>
                <w:szCs w:val="12"/>
                <w:shd w:val="clear" w:color="auto" w:fill="auto"/>
                <w:lang w:val="fr-FR" w:eastAsia="fr-FR" w:bidi="fr-FR"/>
              </w:rPr>
              <w:t>Kallskarsgatan 3/IV,</w:t>
              <w:tab/>
              <w:t>115 33</w:t>
            </w:r>
          </w:p>
          <w:p>
            <w:pPr>
              <w:pStyle w:val="Style16"/>
              <w:keepNext w:val="0"/>
              <w:keepLines w:val="0"/>
              <w:framePr w:w="6448" w:h="8906" w:wrap="none" w:hAnchor="page" w:x="229" w:y="711"/>
              <w:widowControl w:val="0"/>
              <w:shd w:val="clear" w:color="auto" w:fill="auto"/>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Stockholm.</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2"/>
                <w:szCs w:val="12"/>
                <w:shd w:val="clear" w:color="auto" w:fill="auto"/>
                <w:lang w:val="fr-FR" w:eastAsia="fr-FR" w:bidi="fr-FR"/>
              </w:rPr>
              <w:t xml:space="preserve">6,00 </w:t>
            </w:r>
            <w:r>
              <w:rPr>
                <w:rFonts w:ascii="Arial" w:eastAsia="Arial" w:hAnsi="Arial" w:cs="Arial"/>
                <w:b/>
                <w:bCs/>
                <w:color w:val="000000"/>
                <w:spacing w:val="0"/>
                <w:w w:val="100"/>
                <w:position w:val="0"/>
                <w:sz w:val="11"/>
                <w:szCs w:val="11"/>
                <w:shd w:val="clear" w:color="auto" w:fill="auto"/>
                <w:lang w:val="pl-PL" w:eastAsia="pl-PL" w:bidi="pl-PL"/>
              </w:rPr>
              <w:t>Kor.</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58,00 Kor</w:t>
            </w:r>
          </w:p>
        </w:tc>
      </w:tr>
      <w:tr>
        <w:trPr>
          <w:trHeight w:val="2390" w:hRule="exact"/>
        </w:trPr>
        <w:tc>
          <w:tcPr>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U.S.A. : J. </w:t>
            </w:r>
            <w:r>
              <w:rPr>
                <w:rFonts w:ascii="Arial" w:eastAsia="Arial" w:hAnsi="Arial" w:cs="Arial"/>
                <w:b/>
                <w:bCs/>
                <w:color w:val="000000"/>
                <w:spacing w:val="0"/>
                <w:w w:val="100"/>
                <w:position w:val="0"/>
                <w:sz w:val="11"/>
                <w:szCs w:val="11"/>
                <w:shd w:val="clear" w:color="auto" w:fill="auto"/>
                <w:lang w:val="pl-PL" w:eastAsia="pl-PL" w:bidi="pl-PL"/>
              </w:rPr>
              <w:t xml:space="preserve">Bieńkowski, </w:t>
            </w:r>
            <w:r>
              <w:rPr>
                <w:rFonts w:ascii="Arial" w:eastAsia="Arial" w:hAnsi="Arial" w:cs="Arial"/>
                <w:b/>
                <w:bCs/>
                <w:color w:val="000000"/>
                <w:spacing w:val="0"/>
                <w:w w:val="100"/>
                <w:position w:val="0"/>
                <w:sz w:val="12"/>
                <w:szCs w:val="12"/>
                <w:shd w:val="clear" w:color="auto" w:fill="auto"/>
                <w:lang w:val="fr-FR" w:eastAsia="fr-FR" w:bidi="fr-FR"/>
              </w:rPr>
              <w:t xml:space="preserve">627 </w:t>
            </w:r>
            <w:r>
              <w:rPr>
                <w:rFonts w:ascii="Arial" w:eastAsia="Arial" w:hAnsi="Arial" w:cs="Arial"/>
                <w:b/>
                <w:bCs/>
                <w:color w:val="000000"/>
                <w:spacing w:val="0"/>
                <w:w w:val="100"/>
                <w:position w:val="0"/>
                <w:sz w:val="12"/>
                <w:szCs w:val="12"/>
                <w:shd w:val="clear" w:color="auto" w:fill="auto"/>
                <w:lang w:val="pl-PL" w:eastAsia="pl-PL" w:bidi="pl-PL"/>
              </w:rPr>
              <w:t xml:space="preserve">Trący </w:t>
            </w:r>
            <w:r>
              <w:rPr>
                <w:rFonts w:ascii="Arial" w:eastAsia="Arial" w:hAnsi="Arial" w:cs="Arial"/>
                <w:b/>
                <w:bCs/>
                <w:color w:val="000000"/>
                <w:spacing w:val="0"/>
                <w:w w:val="100"/>
                <w:position w:val="0"/>
                <w:sz w:val="12"/>
                <w:szCs w:val="12"/>
                <w:shd w:val="clear" w:color="auto" w:fill="auto"/>
                <w:lang w:val="fr-FR" w:eastAsia="fr-FR" w:bidi="fr-FR"/>
              </w:rPr>
              <w:t xml:space="preserve">St. Utica, N.Y. 13502; </w:t>
            </w:r>
            <w:r>
              <w:rPr>
                <w:rFonts w:ascii="Arial" w:eastAsia="Arial" w:hAnsi="Arial" w:cs="Arial"/>
                <w:b/>
                <w:bCs/>
                <w:color w:val="000000"/>
                <w:spacing w:val="0"/>
                <w:w w:val="100"/>
                <w:position w:val="0"/>
                <w:sz w:val="11"/>
                <w:szCs w:val="11"/>
                <w:shd w:val="clear" w:color="auto" w:fill="auto"/>
                <w:lang w:val="fr-FR" w:eastAsia="fr-FR" w:bidi="fr-FR"/>
              </w:rPr>
              <w:t xml:space="preserve">S. Dobczynski, Alma Shipping C”, </w:t>
            </w:r>
            <w:r>
              <w:rPr>
                <w:rFonts w:ascii="Arial" w:eastAsia="Arial" w:hAnsi="Arial" w:cs="Arial"/>
                <w:b/>
                <w:bCs/>
                <w:color w:val="000000"/>
                <w:spacing w:val="0"/>
                <w:w w:val="100"/>
                <w:position w:val="0"/>
                <w:sz w:val="12"/>
                <w:szCs w:val="12"/>
                <w:shd w:val="clear" w:color="auto" w:fill="auto"/>
                <w:lang w:val="fr-FR" w:eastAsia="fr-FR" w:bidi="fr-FR"/>
              </w:rPr>
              <w:t xml:space="preserve">121 St. Marks PI., New York N.Y. 10009; </w:t>
            </w:r>
            <w:r>
              <w:rPr>
                <w:rFonts w:ascii="Arial" w:eastAsia="Arial" w:hAnsi="Arial" w:cs="Arial"/>
                <w:b/>
                <w:bCs/>
                <w:color w:val="000000"/>
                <w:spacing w:val="0"/>
                <w:w w:val="100"/>
                <w:position w:val="0"/>
                <w:sz w:val="11"/>
                <w:szCs w:val="11"/>
                <w:shd w:val="clear" w:color="auto" w:fill="auto"/>
                <w:lang w:val="fr-FR" w:eastAsia="fr-FR" w:bidi="fr-FR"/>
              </w:rPr>
              <w:t xml:space="preserve">L. Dudarew-Ossetynskl, </w:t>
            </w:r>
            <w:r>
              <w:rPr>
                <w:rFonts w:ascii="Arial" w:eastAsia="Arial" w:hAnsi="Arial" w:cs="Arial"/>
                <w:b/>
                <w:bCs/>
                <w:color w:val="000000"/>
                <w:spacing w:val="0"/>
                <w:w w:val="100"/>
                <w:position w:val="0"/>
                <w:sz w:val="12"/>
                <w:szCs w:val="12"/>
                <w:shd w:val="clear" w:color="auto" w:fill="auto"/>
                <w:lang w:val="fr-FR" w:eastAsia="fr-FR" w:bidi="fr-FR"/>
              </w:rPr>
              <w:t xml:space="preserve">1603 N* </w:t>
            </w:r>
            <w:r>
              <w:rPr>
                <w:rFonts w:ascii="Arial" w:eastAsia="Arial" w:hAnsi="Arial" w:cs="Arial"/>
                <w:b/>
                <w:bCs/>
                <w:color w:val="000000"/>
                <w:spacing w:val="0"/>
                <w:w w:val="100"/>
                <w:position w:val="0"/>
                <w:sz w:val="12"/>
                <w:szCs w:val="12"/>
                <w:shd w:val="clear" w:color="auto" w:fill="auto"/>
                <w:lang w:val="pl-PL" w:eastAsia="pl-PL" w:bidi="pl-PL"/>
              </w:rPr>
              <w:t xml:space="preserve">Fuller </w:t>
            </w:r>
            <w:r>
              <w:rPr>
                <w:rFonts w:ascii="Arial" w:eastAsia="Arial" w:hAnsi="Arial" w:cs="Arial"/>
                <w:b/>
                <w:bCs/>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1"/>
                <w:szCs w:val="11"/>
                <w:shd w:val="clear" w:color="auto" w:fill="auto"/>
                <w:lang w:val="fr-FR" w:eastAsia="fr-FR" w:bidi="fr-FR"/>
              </w:rPr>
              <w:t xml:space="preserve">S. Dziarczykowski, </w:t>
            </w:r>
            <w:r>
              <w:rPr>
                <w:rFonts w:ascii="Arial" w:eastAsia="Arial" w:hAnsi="Arial" w:cs="Arial"/>
                <w:b/>
                <w:bCs/>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1"/>
                <w:szCs w:val="11"/>
                <w:shd w:val="clear" w:color="auto" w:fill="auto"/>
                <w:lang w:val="fr-FR" w:eastAsia="fr-FR" w:bidi="fr-FR"/>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b/>
                <w:bCs/>
                <w:color w:val="000000"/>
                <w:spacing w:val="0"/>
                <w:w w:val="100"/>
                <w:position w:val="0"/>
                <w:sz w:val="12"/>
                <w:szCs w:val="12"/>
                <w:shd w:val="clear" w:color="auto" w:fill="auto"/>
                <w:lang w:val="fr-FR" w:eastAsia="fr-FR" w:bidi="fr-FR"/>
              </w:rPr>
              <w:t xml:space="preserve">41 Katherine Rd., Watertown, Mass. 02172; Adam J. </w:t>
            </w:r>
            <w:r>
              <w:rPr>
                <w:rFonts w:ascii="Arial" w:eastAsia="Arial" w:hAnsi="Arial" w:cs="Arial"/>
                <w:b/>
                <w:bCs/>
                <w:color w:val="000000"/>
                <w:spacing w:val="0"/>
                <w:w w:val="100"/>
                <w:position w:val="0"/>
                <w:sz w:val="12"/>
                <w:szCs w:val="12"/>
                <w:shd w:val="clear" w:color="auto" w:fill="auto"/>
                <w:lang w:val="pl-PL" w:eastAsia="pl-PL" w:bidi="pl-PL"/>
              </w:rPr>
              <w:t xml:space="preserve">Galiński, </w:t>
            </w:r>
            <w:r>
              <w:rPr>
                <w:rFonts w:ascii="Arial" w:eastAsia="Arial" w:hAnsi="Arial" w:cs="Arial"/>
                <w:b/>
                <w:bCs/>
                <w:color w:val="000000"/>
                <w:spacing w:val="0"/>
                <w:w w:val="100"/>
                <w:position w:val="0"/>
                <w:sz w:val="12"/>
                <w:szCs w:val="12"/>
                <w:shd w:val="clear" w:color="auto" w:fill="auto"/>
                <w:lang w:val="fr-FR" w:eastAsia="fr-FR" w:bidi="fr-FR"/>
              </w:rPr>
              <w:t xml:space="preserve">1727 Mass. Ave. N.W., Washington, D.C. 20036; </w:t>
            </w:r>
            <w:r>
              <w:rPr>
                <w:rFonts w:ascii="Arial" w:eastAsia="Arial" w:hAnsi="Arial" w:cs="Arial"/>
                <w:b/>
                <w:bCs/>
                <w:color w:val="000000"/>
                <w:spacing w:val="0"/>
                <w:w w:val="100"/>
                <w:position w:val="0"/>
                <w:sz w:val="11"/>
                <w:szCs w:val="11"/>
                <w:shd w:val="clear" w:color="auto" w:fill="auto"/>
                <w:lang w:val="fr-FR" w:eastAsia="fr-FR" w:bidi="fr-FR"/>
              </w:rPr>
              <w:t xml:space="preserve">T. </w:t>
            </w:r>
            <w:r>
              <w:rPr>
                <w:rFonts w:ascii="Arial" w:eastAsia="Arial" w:hAnsi="Arial" w:cs="Arial"/>
                <w:b/>
                <w:bCs/>
                <w:color w:val="000000"/>
                <w:spacing w:val="0"/>
                <w:w w:val="100"/>
                <w:position w:val="0"/>
                <w:sz w:val="11"/>
                <w:szCs w:val="11"/>
                <w:shd w:val="clear" w:color="auto" w:fill="auto"/>
                <w:lang w:val="pl-PL" w:eastAsia="pl-PL" w:bidi="pl-PL"/>
              </w:rPr>
              <w:t xml:space="preserve">Konopacki, </w:t>
            </w:r>
            <w:r>
              <w:rPr>
                <w:rFonts w:ascii="Arial" w:eastAsia="Arial" w:hAnsi="Arial" w:cs="Arial"/>
                <w:b/>
                <w:bCs/>
                <w:color w:val="000000"/>
                <w:spacing w:val="0"/>
                <w:w w:val="100"/>
                <w:position w:val="0"/>
                <w:sz w:val="12"/>
                <w:szCs w:val="12"/>
                <w:shd w:val="clear" w:color="auto" w:fill="auto"/>
                <w:lang w:val="fr-FR" w:eastAsia="fr-FR" w:bidi="fr-FR"/>
              </w:rPr>
              <w:t xml:space="preserve">11839 Edge- water Dr., Lakewood, O. 44107, tel. LA-1-2305; </w:t>
            </w:r>
            <w:r>
              <w:rPr>
                <w:rFonts w:ascii="Arial" w:eastAsia="Arial" w:hAnsi="Arial" w:cs="Arial"/>
                <w:b/>
                <w:bCs/>
                <w:color w:val="000000"/>
                <w:spacing w:val="0"/>
                <w:w w:val="100"/>
                <w:position w:val="0"/>
                <w:sz w:val="11"/>
                <w:szCs w:val="11"/>
                <w:shd w:val="clear" w:color="auto" w:fill="auto"/>
                <w:lang w:val="fr-FR" w:eastAsia="fr-FR" w:bidi="fr-FR"/>
              </w:rPr>
              <w:t xml:space="preserve">Christian M. Kretowicz, </w:t>
            </w:r>
            <w:r>
              <w:rPr>
                <w:rFonts w:ascii="Arial" w:eastAsia="Arial" w:hAnsi="Arial" w:cs="Arial"/>
                <w:b/>
                <w:bCs/>
                <w:color w:val="000000"/>
                <w:spacing w:val="0"/>
                <w:w w:val="100"/>
                <w:position w:val="0"/>
                <w:sz w:val="12"/>
                <w:szCs w:val="12"/>
                <w:shd w:val="clear" w:color="auto" w:fill="auto"/>
                <w:lang w:val="fr-FR" w:eastAsia="fr-FR" w:bidi="fr-FR"/>
              </w:rPr>
              <w:t xml:space="preserve">4477 Wilson Av., San Diego, Cal. 92116; </w:t>
            </w:r>
            <w:r>
              <w:rPr>
                <w:rFonts w:ascii="Arial" w:eastAsia="Arial" w:hAnsi="Arial" w:cs="Arial"/>
                <w:b/>
                <w:bCs/>
                <w:color w:val="000000"/>
                <w:spacing w:val="0"/>
                <w:w w:val="100"/>
                <w:position w:val="0"/>
                <w:sz w:val="11"/>
                <w:szCs w:val="11"/>
                <w:shd w:val="clear" w:color="auto" w:fill="auto"/>
                <w:lang w:val="fr-FR" w:eastAsia="fr-FR" w:bidi="fr-FR"/>
              </w:rPr>
              <w:t xml:space="preserve">V.B. Kwast, </w:t>
            </w:r>
            <w:r>
              <w:rPr>
                <w:rFonts w:ascii="Arial" w:eastAsia="Arial" w:hAnsi="Arial" w:cs="Arial"/>
                <w:b/>
                <w:bCs/>
                <w:color w:val="000000"/>
                <w:spacing w:val="0"/>
                <w:w w:val="100"/>
                <w:position w:val="0"/>
                <w:sz w:val="12"/>
                <w:szCs w:val="12"/>
                <w:shd w:val="clear" w:color="auto" w:fill="auto"/>
                <w:lang w:val="fr-FR" w:eastAsia="fr-FR" w:bidi="fr-FR"/>
              </w:rPr>
              <w:t xml:space="preserve">376, </w:t>
            </w:r>
            <w:r>
              <w:rPr>
                <w:rFonts w:ascii="Arial" w:eastAsia="Arial" w:hAnsi="Arial" w:cs="Arial"/>
                <w:b/>
                <w:bCs/>
                <w:color w:val="000000"/>
                <w:spacing w:val="0"/>
                <w:w w:val="100"/>
                <w:position w:val="0"/>
                <w:sz w:val="12"/>
                <w:szCs w:val="12"/>
                <w:shd w:val="clear" w:color="auto" w:fill="auto"/>
                <w:lang w:val="pl-PL" w:eastAsia="pl-PL" w:bidi="pl-PL"/>
              </w:rPr>
              <w:t>Wall</w:t>
            </w:r>
            <w:r>
              <w:rPr>
                <w:rFonts w:ascii="Arial" w:eastAsia="Arial" w:hAnsi="Arial" w:cs="Arial"/>
                <w:b/>
                <w:bCs/>
                <w:color w:val="000000"/>
                <w:spacing w:val="0"/>
                <w:w w:val="100"/>
                <w:position w:val="0"/>
                <w:sz w:val="12"/>
                <w:szCs w:val="12"/>
                <w:shd w:val="clear" w:color="auto" w:fill="auto"/>
                <w:lang w:val="fr-FR" w:eastAsia="fr-FR" w:bidi="fr-FR"/>
              </w:rPr>
              <w:t xml:space="preserve">ingford Terr., Union, NJ. 07083, tel. MU 8-0346, </w:t>
            </w:r>
            <w:r>
              <w:rPr>
                <w:rFonts w:ascii="Arial" w:eastAsia="Arial" w:hAnsi="Arial" w:cs="Arial"/>
                <w:b/>
                <w:bCs/>
                <w:color w:val="000000"/>
                <w:spacing w:val="0"/>
                <w:w w:val="100"/>
                <w:position w:val="0"/>
                <w:sz w:val="11"/>
                <w:szCs w:val="11"/>
                <w:shd w:val="clear" w:color="auto" w:fill="auto"/>
                <w:lang w:val="fr-FR" w:eastAsia="fr-FR" w:bidi="fr-FR"/>
              </w:rPr>
              <w:t xml:space="preserve">Polish Amer, Book C* </w:t>
            </w:r>
            <w:r>
              <w:rPr>
                <w:rFonts w:ascii="Arial" w:eastAsia="Arial" w:hAnsi="Arial" w:cs="Arial"/>
                <w:b/>
                <w:bCs/>
                <w:color w:val="000000"/>
                <w:spacing w:val="0"/>
                <w:w w:val="100"/>
                <w:position w:val="0"/>
                <w:sz w:val="12"/>
                <w:szCs w:val="12"/>
                <w:shd w:val="clear" w:color="auto" w:fill="auto"/>
                <w:lang w:val="fr-FR" w:eastAsia="fr-FR" w:bidi="fr-FR"/>
              </w:rPr>
              <w:t xml:space="preserve">1136 </w:t>
            </w:r>
            <w:r>
              <w:rPr>
                <w:rFonts w:ascii="Arial" w:eastAsia="Arial" w:hAnsi="Arial" w:cs="Arial"/>
                <w:b/>
                <w:bCs/>
                <w:color w:val="000000"/>
                <w:spacing w:val="0"/>
                <w:w w:val="100"/>
                <w:position w:val="0"/>
                <w:sz w:val="12"/>
                <w:szCs w:val="12"/>
                <w:shd w:val="clear" w:color="auto" w:fill="auto"/>
                <w:lang w:val="pl-PL" w:eastAsia="pl-PL" w:bidi="pl-PL"/>
              </w:rPr>
              <w:t xml:space="preserve">Milwaukee </w:t>
            </w:r>
            <w:r>
              <w:rPr>
                <w:rFonts w:ascii="Arial" w:eastAsia="Arial" w:hAnsi="Arial" w:cs="Arial"/>
                <w:b/>
                <w:bCs/>
                <w:color w:val="000000"/>
                <w:spacing w:val="0"/>
                <w:w w:val="100"/>
                <w:position w:val="0"/>
                <w:sz w:val="12"/>
                <w:szCs w:val="12"/>
                <w:shd w:val="clear" w:color="auto" w:fill="auto"/>
                <w:lang w:val="fr-FR" w:eastAsia="fr-FR" w:bidi="fr-FR"/>
              </w:rPr>
              <w:t xml:space="preserve">Av., Chicago </w:t>
            </w:r>
            <w:r>
              <w:rPr>
                <w:rFonts w:ascii="Arial" w:eastAsia="Arial" w:hAnsi="Arial" w:cs="Arial"/>
                <w:b/>
                <w:bCs/>
                <w:color w:val="000000"/>
                <w:spacing w:val="0"/>
                <w:w w:val="100"/>
                <w:position w:val="0"/>
                <w:sz w:val="12"/>
                <w:szCs w:val="12"/>
                <w:shd w:val="clear" w:color="auto" w:fill="auto"/>
                <w:lang w:val="pl-PL" w:eastAsia="pl-PL" w:bidi="pl-PL"/>
              </w:rPr>
              <w:t xml:space="preserve">III. </w:t>
            </w:r>
            <w:r>
              <w:rPr>
                <w:rFonts w:ascii="Arial" w:eastAsia="Arial" w:hAnsi="Arial" w:cs="Arial"/>
                <w:b/>
                <w:bCs/>
                <w:color w:val="000000"/>
                <w:spacing w:val="0"/>
                <w:w w:val="100"/>
                <w:position w:val="0"/>
                <w:sz w:val="12"/>
                <w:szCs w:val="12"/>
                <w:shd w:val="clear" w:color="auto" w:fill="auto"/>
                <w:lang w:val="fr-FR" w:eastAsia="fr-FR" w:bidi="fr-FR"/>
              </w:rPr>
              <w:t xml:space="preserve">60622, </w:t>
            </w:r>
            <w:r>
              <w:rPr>
                <w:rFonts w:ascii="Arial" w:eastAsia="Arial" w:hAnsi="Arial" w:cs="Arial"/>
                <w:b/>
                <w:bCs/>
                <w:color w:val="000000"/>
                <w:spacing w:val="0"/>
                <w:w w:val="100"/>
                <w:position w:val="0"/>
                <w:sz w:val="11"/>
                <w:szCs w:val="11"/>
                <w:shd w:val="clear" w:color="auto" w:fill="auto"/>
                <w:lang w:val="fr-FR" w:eastAsia="fr-FR" w:bidi="fr-FR"/>
              </w:rPr>
              <w:t xml:space="preserve">E. Posyniak, </w:t>
            </w:r>
            <w:r>
              <w:rPr>
                <w:rFonts w:ascii="Arial" w:eastAsia="Arial" w:hAnsi="Arial" w:cs="Arial"/>
                <w:b/>
                <w:bCs/>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b/>
                <w:bCs/>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1"/>
                <w:szCs w:val="11"/>
                <w:shd w:val="clear" w:color="auto" w:fill="auto"/>
                <w:lang w:val="fr-FR" w:eastAsia="fr-FR" w:bidi="fr-FR"/>
              </w:rPr>
              <w:t xml:space="preserve">The Polish Book Importing Co., </w:t>
            </w:r>
            <w:r>
              <w:rPr>
                <w:rFonts w:ascii="Arial" w:eastAsia="Arial" w:hAnsi="Arial" w:cs="Arial"/>
                <w:b/>
                <w:bCs/>
                <w:color w:val="000000"/>
                <w:spacing w:val="0"/>
                <w:w w:val="100"/>
                <w:position w:val="0"/>
                <w:sz w:val="12"/>
                <w:szCs w:val="12"/>
                <w:shd w:val="clear" w:color="auto" w:fill="auto"/>
                <w:lang w:val="fr-FR" w:eastAsia="fr-FR" w:bidi="fr-FR"/>
              </w:rPr>
              <w:t xml:space="preserve">410 Matchaponix Ave. Jamesburg, N. J. 08831. </w:t>
            </w:r>
            <w:r>
              <w:rPr>
                <w:rFonts w:ascii="Arial" w:eastAsia="Arial" w:hAnsi="Arial" w:cs="Arial"/>
                <w:b/>
                <w:bCs/>
                <w:color w:val="000000"/>
                <w:spacing w:val="0"/>
                <w:w w:val="100"/>
                <w:position w:val="0"/>
                <w:sz w:val="11"/>
                <w:szCs w:val="11"/>
                <w:shd w:val="clear" w:color="auto" w:fill="auto"/>
                <w:lang w:val="fr-FR" w:eastAsia="fr-FR" w:bidi="fr-FR"/>
              </w:rPr>
              <w:t xml:space="preserve">R. J. Sas-Babczynski, </w:t>
            </w:r>
            <w:r>
              <w:rPr>
                <w:rFonts w:ascii="Arial" w:eastAsia="Arial" w:hAnsi="Arial" w:cs="Arial"/>
                <w:b/>
                <w:bCs/>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b/>
                <w:bCs/>
                <w:color w:val="000000"/>
                <w:spacing w:val="0"/>
                <w:w w:val="100"/>
                <w:position w:val="0"/>
                <w:sz w:val="12"/>
                <w:szCs w:val="12"/>
                <w:shd w:val="clear" w:color="auto" w:fill="auto"/>
                <w:lang w:val="fr-FR" w:eastAsia="fr-FR" w:bidi="fr-FR"/>
              </w:rPr>
              <w:t xml:space="preserve">674 Farmington, Ave., New Brltain,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b/>
                <w:bCs/>
                <w:color w:val="000000"/>
                <w:spacing w:val="0"/>
                <w:w w:val="100"/>
                <w:position w:val="0"/>
                <w:sz w:val="12"/>
                <w:szCs w:val="12"/>
                <w:shd w:val="clear" w:color="auto" w:fill="auto"/>
                <w:lang w:val="fr-FR" w:eastAsia="fr-FR" w:bidi="fr-FR"/>
              </w:rPr>
              <w:t xml:space="preserve">5515 </w:t>
            </w:r>
            <w:r>
              <w:rPr>
                <w:rFonts w:ascii="Arial" w:eastAsia="Arial" w:hAnsi="Arial" w:cs="Arial"/>
                <w:b/>
                <w:bCs/>
                <w:color w:val="000000"/>
                <w:spacing w:val="0"/>
                <w:w w:val="100"/>
                <w:position w:val="0"/>
                <w:sz w:val="12"/>
                <w:szCs w:val="12"/>
                <w:shd w:val="clear" w:color="auto" w:fill="auto"/>
                <w:lang w:val="pl-PL" w:eastAsia="pl-PL" w:bidi="pl-PL"/>
              </w:rPr>
              <w:t xml:space="preserve">Tarnów, </w:t>
            </w:r>
            <w:r>
              <w:rPr>
                <w:rFonts w:ascii="Arial" w:eastAsia="Arial" w:hAnsi="Arial" w:cs="Arial"/>
                <w:b/>
                <w:bCs/>
                <w:color w:val="000000"/>
                <w:spacing w:val="0"/>
                <w:w w:val="100"/>
                <w:position w:val="0"/>
                <w:sz w:val="12"/>
                <w:szCs w:val="12"/>
                <w:shd w:val="clear" w:color="auto" w:fill="auto"/>
                <w:lang w:val="fr-FR" w:eastAsia="fr-FR" w:bidi="fr-FR"/>
              </w:rPr>
              <w:t xml:space="preserve">Detroit, </w:t>
            </w:r>
            <w:r>
              <w:rPr>
                <w:rFonts w:ascii="Arial" w:eastAsia="Arial" w:hAnsi="Arial" w:cs="Arial"/>
                <w:b/>
                <w:bCs/>
                <w:color w:val="000000"/>
                <w:spacing w:val="0"/>
                <w:w w:val="100"/>
                <w:position w:val="0"/>
                <w:sz w:val="12"/>
                <w:szCs w:val="12"/>
                <w:shd w:val="clear" w:color="auto" w:fill="auto"/>
                <w:lang w:val="pl-PL" w:eastAsia="pl-PL" w:bidi="pl-PL"/>
              </w:rPr>
              <w:t xml:space="preserve">Mich </w:t>
            </w:r>
            <w:r>
              <w:rPr>
                <w:rFonts w:ascii="Arial" w:eastAsia="Arial" w:hAnsi="Arial" w:cs="Arial"/>
                <w:b/>
                <w:bCs/>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2"/>
                <w:szCs w:val="12"/>
                <w:shd w:val="clear" w:color="auto" w:fill="auto"/>
                <w:lang w:val="fr-FR" w:eastAsia="fr-FR" w:bidi="fr-FR"/>
              </w:rPr>
              <w:t xml:space="preserve">1,25 </w:t>
            </w:r>
            <w:r>
              <w:rPr>
                <w:rFonts w:ascii="Arial" w:eastAsia="Arial" w:hAnsi="Arial" w:cs="Arial"/>
                <w:b/>
                <w:bCs/>
                <w:color w:val="000000"/>
                <w:spacing w:val="0"/>
                <w:w w:val="100"/>
                <w:position w:val="0"/>
                <w:sz w:val="11"/>
                <w:szCs w:val="11"/>
                <w:shd w:val="clear" w:color="auto" w:fill="auto"/>
                <w:lang w:val="pl-PL" w:eastAsia="pl-PL" w:bidi="pl-PL"/>
              </w:rPr>
              <w:t>doi.</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12 00 dol.</w:t>
            </w:r>
          </w:p>
        </w:tc>
      </w:tr>
      <w:tr>
        <w:trPr>
          <w:trHeight w:val="335" w:hRule="exact"/>
        </w:trPr>
        <w:tc>
          <w:tcPr>
            <w:tcBorders/>
            <w:shd w:val="clear" w:color="auto" w:fill="FFFFFF"/>
            <w:vAlign w:val="bottom"/>
          </w:tcPr>
          <w:p>
            <w:pPr>
              <w:pStyle w:val="Style16"/>
              <w:keepNext w:val="0"/>
              <w:keepLines w:val="0"/>
              <w:framePr w:w="6448" w:h="8906" w:wrap="none" w:hAnchor="page" w:x="229" w:y="711"/>
              <w:widowControl w:val="0"/>
              <w:shd w:val="clear" w:color="auto" w:fill="auto"/>
              <w:tabs>
                <w:tab w:leader="dot" w:pos="3820" w:val="left"/>
              </w:tabs>
              <w:bidi w:val="0"/>
              <w:spacing w:before="0" w:after="0" w:line="233"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xml:space="preserve">: P.C.A. Publications, Ltd., </w:t>
            </w:r>
            <w:r>
              <w:rPr>
                <w:rFonts w:ascii="Arial" w:eastAsia="Arial" w:hAnsi="Arial" w:cs="Arial"/>
                <w:b/>
                <w:bCs/>
                <w:color w:val="000000"/>
                <w:spacing w:val="0"/>
                <w:w w:val="100"/>
                <w:position w:val="0"/>
                <w:sz w:val="12"/>
                <w:szCs w:val="12"/>
                <w:shd w:val="clear" w:color="auto" w:fill="auto"/>
                <w:lang w:val="fr-FR" w:eastAsia="fr-FR" w:bidi="fr-FR"/>
              </w:rPr>
              <w:t>20, Queen's Gâte Terrace, London, S.W.7</w:t>
              <w:tab/>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5,00 </w:t>
            </w:r>
            <w:r>
              <w:rPr>
                <w:rFonts w:ascii="Arial" w:eastAsia="Arial" w:hAnsi="Arial" w:cs="Arial"/>
                <w:b/>
                <w:bCs/>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54,00 F</w:t>
            </w:r>
          </w:p>
        </w:tc>
      </w:tr>
      <w:tr>
        <w:trPr>
          <w:trHeight w:val="464" w:hRule="exact"/>
        </w:trPr>
        <w:tc>
          <w:tcPr>
            <w:tcBorders>
              <w:top w:val="single" w:sz="4"/>
              <w:bottom w:val="single" w:sz="4"/>
            </w:tcBorders>
            <w:shd w:val="clear" w:color="auto" w:fill="FFFFFF"/>
            <w:vAlign w:val="top"/>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w:t>
            </w:r>
            <w:r>
              <w:rPr>
                <w:rFonts w:ascii="Arial" w:eastAsia="Arial" w:hAnsi="Arial" w:cs="Arial"/>
                <w:b/>
                <w:bCs/>
                <w:color w:val="000000"/>
                <w:spacing w:val="0"/>
                <w:w w:val="100"/>
                <w:position w:val="0"/>
                <w:sz w:val="12"/>
                <w:szCs w:val="12"/>
                <w:shd w:val="clear" w:color="auto" w:fill="auto"/>
                <w:lang w:val="pl-PL" w:eastAsia="pl-PL" w:bidi="pl-PL"/>
              </w:rPr>
              <w:t xml:space="preserve">Roma, </w:t>
            </w:r>
            <w:r>
              <w:rPr>
                <w:rFonts w:ascii="Arial" w:eastAsia="Arial" w:hAnsi="Arial" w:cs="Arial"/>
                <w:b/>
                <w:bCs/>
                <w:color w:val="000000"/>
                <w:spacing w:val="0"/>
                <w:w w:val="100"/>
                <w:position w:val="0"/>
                <w:sz w:val="12"/>
                <w:szCs w:val="12"/>
                <w:shd w:val="clear" w:color="auto" w:fill="auto"/>
                <w:lang w:val="fr-FR" w:eastAsia="fr-FR" w:bidi="fr-FR"/>
              </w:rPr>
              <w:t xml:space="preserve">via </w:t>
            </w:r>
            <w:r>
              <w:rPr>
                <w:rFonts w:ascii="Arial" w:eastAsia="Arial" w:hAnsi="Arial" w:cs="Arial"/>
                <w:b/>
                <w:bCs/>
                <w:color w:val="000000"/>
                <w:spacing w:val="0"/>
                <w:w w:val="100"/>
                <w:position w:val="0"/>
                <w:sz w:val="12"/>
                <w:szCs w:val="12"/>
                <w:shd w:val="clear" w:color="auto" w:fill="auto"/>
                <w:lang w:val="pl-PL" w:eastAsia="pl-PL" w:bidi="pl-PL"/>
              </w:rPr>
              <w:t>Gallia 60 int. 27</w:t>
            </w:r>
          </w:p>
          <w:p>
            <w:pPr>
              <w:pStyle w:val="Style16"/>
              <w:keepNext w:val="0"/>
              <w:keepLines w:val="0"/>
              <w:framePr w:w="6448" w:h="8906" w:wrap="none" w:hAnchor="page" w:x="229" w:y="711"/>
              <w:widowControl w:val="0"/>
              <w:shd w:val="clear" w:color="auto" w:fill="auto"/>
              <w:tabs>
                <w:tab w:leader="dot" w:pos="3809" w:val="left"/>
              </w:tabs>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Tél. </w:t>
            </w:r>
            <w:r>
              <w:rPr>
                <w:rFonts w:ascii="Arial" w:eastAsia="Arial" w:hAnsi="Arial" w:cs="Arial"/>
                <w:b/>
                <w:bCs/>
                <w:color w:val="000000"/>
                <w:spacing w:val="0"/>
                <w:w w:val="100"/>
                <w:position w:val="0"/>
                <w:sz w:val="12"/>
                <w:szCs w:val="12"/>
                <w:shd w:val="clear" w:color="auto" w:fill="auto"/>
                <w:lang w:val="pl-PL" w:eastAsia="pl-PL" w:bidi="pl-PL"/>
              </w:rPr>
              <w:t xml:space="preserve">: 75-67-241 </w:t>
              <w:tab/>
            </w:r>
          </w:p>
        </w:tc>
        <w:tc>
          <w:tcPr>
            <w:tcBorders>
              <w:left w:val="single" w:sz="4"/>
              <w:bottom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0" w:line="240" w:lineRule="auto"/>
              <w:ind w:left="0" w:right="0" w:firstLine="18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700 </w:t>
            </w:r>
            <w:r>
              <w:rPr>
                <w:rFonts w:ascii="Arial" w:eastAsia="Arial" w:hAnsi="Arial" w:cs="Arial"/>
                <w:b/>
                <w:bCs/>
                <w:color w:val="000000"/>
                <w:spacing w:val="0"/>
                <w:w w:val="100"/>
                <w:position w:val="0"/>
                <w:sz w:val="12"/>
                <w:szCs w:val="12"/>
                <w:shd w:val="clear" w:color="auto" w:fill="auto"/>
                <w:lang w:val="fr-FR" w:eastAsia="fr-FR" w:bidi="fr-FR"/>
              </w:rPr>
              <w:t>L</w:t>
            </w:r>
          </w:p>
        </w:tc>
        <w:tc>
          <w:tcPr>
            <w:tcBorders>
              <w:left w:val="single" w:sz="4"/>
              <w:bottom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16"/>
              <w:keepNext w:val="0"/>
              <w:keepLines w:val="0"/>
              <w:framePr w:w="6448" w:h="8906" w:wrap="none" w:hAnchor="page" w:x="229" w:y="711"/>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7.000 L.</w:t>
            </w:r>
          </w:p>
        </w:tc>
      </w:tr>
    </w:tbl>
    <w:p>
      <w:pPr>
        <w:framePr w:w="6448" w:h="8906" w:wrap="none" w:hAnchor="page" w:x="229" w:y="711"/>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3" w:line="1" w:lineRule="exact"/>
      </w:pPr>
    </w:p>
    <w:p>
      <w:pPr>
        <w:widowControl w:val="0"/>
        <w:spacing w:line="1" w:lineRule="exact"/>
        <w:sectPr>
          <w:footnotePr>
            <w:pos w:val="pageBottom"/>
            <w:numFmt w:val="chicago"/>
            <w:numRestart w:val="continuous"/>
            <w15:footnoteColumns w:val="1"/>
          </w:footnotePr>
          <w:pgSz w:w="6851" w:h="11317"/>
          <w:pgMar w:top="135" w:left="203" w:right="199" w:bottom="121" w:header="0" w:footer="3" w:gutter="0"/>
          <w:cols w:space="720"/>
          <w:noEndnote/>
          <w:rtlGutter w:val="0"/>
          <w:docGrid w:linePitch="360"/>
        </w:sectPr>
      </w:pPr>
    </w:p>
    <w:p>
      <w:pPr>
        <w:pStyle w:val="Style70"/>
        <w:keepNext w:val="0"/>
        <w:keepLines w:val="0"/>
        <w:widowControl w:val="0"/>
        <w:shd w:val="clear" w:color="auto" w:fill="auto"/>
        <w:tabs>
          <w:tab w:leader="hyphen" w:pos="5504" w:val="left"/>
        </w:tabs>
        <w:bidi w:val="0"/>
        <w:spacing w:before="0" w:after="520" w:line="240" w:lineRule="auto"/>
        <w:ind w:left="0" w:right="0" w:firstLine="0"/>
        <w:jc w:val="center"/>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Zapowiedzi wydawnicza</w:t>
      </w:r>
      <w:r>
        <w:rPr>
          <w:color w:val="000000"/>
          <w:spacing w:val="0"/>
          <w:w w:val="100"/>
          <w:position w:val="0"/>
          <w:shd w:val="clear" w:color="auto" w:fill="auto"/>
          <w:lang w:val="pl-PL" w:eastAsia="pl-PL" w:bidi="pl-PL"/>
        </w:rPr>
        <w:tab/>
      </w:r>
    </w:p>
    <w:p>
      <w:pPr>
        <w:pStyle w:val="Style61"/>
        <w:keepNext w:val="0"/>
        <w:keepLines w:val="0"/>
        <w:widowControl w:val="0"/>
        <w:shd w:val="clear" w:color="auto" w:fill="auto"/>
        <w:bidi w:val="0"/>
        <w:spacing w:before="0" w:after="0" w:line="293" w:lineRule="auto"/>
        <w:ind w:left="0" w:right="0" w:firstLine="0"/>
        <w:jc w:val="center"/>
      </w:pPr>
      <w:r>
        <w:rPr>
          <w:b w:val="0"/>
          <w:bCs w:val="0"/>
          <w:i/>
          <w:iCs/>
          <w:color w:val="000000"/>
          <w:spacing w:val="0"/>
          <w:w w:val="100"/>
          <w:position w:val="0"/>
          <w:shd w:val="clear" w:color="auto" w:fill="auto"/>
          <w:lang w:val="pl-PL" w:eastAsia="pl-PL" w:bidi="pl-PL"/>
        </w:rPr>
        <w:t>W</w:t>
      </w:r>
      <w:r>
        <w:rPr>
          <w:b w:val="0"/>
          <w:bCs w:val="0"/>
          <w:color w:val="000000"/>
          <w:spacing w:val="0"/>
          <w:w w:val="100"/>
          <w:position w:val="0"/>
          <w:shd w:val="clear" w:color="auto" w:fill="auto"/>
          <w:lang w:val="pl-PL" w:eastAsia="pl-PL" w:bidi="pl-PL"/>
        </w:rPr>
        <w:t xml:space="preserve"> NAJBLIŻSZYM CZASIE UKAŻĄ SIĘ</w:t>
        <w:br/>
        <w:t>W BIBLIOTECE „KULTURY”</w:t>
      </w:r>
    </w:p>
    <w:p>
      <w:pPr>
        <w:pStyle w:val="Style104"/>
        <w:keepNext/>
        <w:keepLines/>
        <w:widowControl w:val="0"/>
        <w:shd w:val="clear" w:color="auto" w:fill="auto"/>
        <w:bidi w:val="0"/>
        <w:spacing w:before="0" w:line="211" w:lineRule="auto"/>
        <w:ind w:left="0" w:right="0" w:firstLine="0"/>
        <w:jc w:val="center"/>
      </w:pPr>
      <w:bookmarkStart w:id="90" w:name="bookmark90"/>
      <w:bookmarkStart w:id="91" w:name="bookmark91"/>
      <w:r>
        <w:rPr>
          <w:color w:val="000000"/>
          <w:spacing w:val="0"/>
          <w:position w:val="0"/>
          <w:shd w:val="clear" w:color="auto" w:fill="auto"/>
          <w:lang w:val="pl-PL" w:eastAsia="pl-PL" w:bidi="pl-PL"/>
        </w:rPr>
        <w:t>WYDARZENIA MARCOWE 1968</w:t>
      </w:r>
      <w:bookmarkEnd w:id="90"/>
      <w:bookmarkEnd w:id="91"/>
    </w:p>
    <w:p>
      <w:pPr>
        <w:pStyle w:val="Style27"/>
        <w:keepNext w:val="0"/>
        <w:keepLines w:val="0"/>
        <w:widowControl w:val="0"/>
        <w:shd w:val="clear" w:color="auto" w:fill="auto"/>
        <w:bidi w:val="0"/>
        <w:spacing w:before="0" w:after="420" w:line="310" w:lineRule="auto"/>
        <w:ind w:left="0" w:right="0" w:firstLine="0"/>
        <w:jc w:val="center"/>
      </w:pPr>
      <w:r>
        <w:rPr>
          <w:color w:val="000000"/>
          <w:spacing w:val="0"/>
          <w:w w:val="100"/>
          <w:position w:val="0"/>
          <w:shd w:val="clear" w:color="auto" w:fill="auto"/>
          <w:lang w:val="pl-PL" w:eastAsia="pl-PL" w:bidi="pl-PL"/>
        </w:rPr>
        <w:t>Wybór dokumentów</w:t>
        <w:br/>
        <w:t>z przedmowę prof. Zygmunta Baumana</w:t>
      </w:r>
    </w:p>
    <w:p>
      <w:pPr>
        <w:pStyle w:val="Style61"/>
        <w:keepNext w:val="0"/>
        <w:keepLines w:val="0"/>
        <w:widowControl w:val="0"/>
        <w:shd w:val="clear" w:color="auto" w:fill="auto"/>
        <w:bidi w:val="0"/>
        <w:spacing w:before="0" w:after="420" w:line="293" w:lineRule="auto"/>
        <w:ind w:left="0" w:right="0" w:firstLine="0"/>
        <w:jc w:val="center"/>
      </w:pPr>
      <w:r>
        <w:rPr>
          <w:b w:val="0"/>
          <w:bCs w:val="0"/>
          <w:color w:val="000000"/>
          <w:spacing w:val="0"/>
          <w:w w:val="100"/>
          <w:position w:val="0"/>
          <w:shd w:val="clear" w:color="auto" w:fill="auto"/>
          <w:lang w:val="pl-PL" w:eastAsia="pl-PL" w:bidi="pl-PL"/>
        </w:rPr>
        <w:t>♦</w:t>
      </w:r>
    </w:p>
    <w:p>
      <w:pPr>
        <w:pStyle w:val="Style61"/>
        <w:keepNext w:val="0"/>
        <w:keepLines w:val="0"/>
        <w:widowControl w:val="0"/>
        <w:shd w:val="clear" w:color="auto" w:fill="auto"/>
        <w:bidi w:val="0"/>
        <w:spacing w:before="0" w:after="0" w:line="293" w:lineRule="auto"/>
        <w:ind w:left="0" w:right="0" w:firstLine="0"/>
        <w:jc w:val="center"/>
      </w:pPr>
      <w:r>
        <w:rPr>
          <w:color w:val="000000"/>
          <w:spacing w:val="0"/>
          <w:w w:val="100"/>
          <w:position w:val="0"/>
          <w:shd w:val="clear" w:color="auto" w:fill="auto"/>
          <w:lang w:val="pl-PL" w:eastAsia="pl-PL" w:bidi="pl-PL"/>
        </w:rPr>
        <w:t>HENRYK GRYNBERG</w:t>
      </w:r>
    </w:p>
    <w:p>
      <w:pPr>
        <w:pStyle w:val="Style34"/>
        <w:keepNext/>
        <w:keepLines/>
        <w:widowControl w:val="0"/>
        <w:shd w:val="clear" w:color="auto" w:fill="auto"/>
        <w:bidi w:val="0"/>
        <w:spacing w:before="0" w:after="80" w:line="240" w:lineRule="auto"/>
        <w:ind w:left="0" w:right="0" w:firstLine="0"/>
        <w:jc w:val="center"/>
      </w:pPr>
      <w:bookmarkStart w:id="92" w:name="bookmark92"/>
      <w:bookmarkStart w:id="93" w:name="bookmark93"/>
      <w:r>
        <w:rPr>
          <w:color w:val="000000"/>
          <w:spacing w:val="0"/>
          <w:w w:val="100"/>
          <w:position w:val="0"/>
          <w:shd w:val="clear" w:color="auto" w:fill="auto"/>
          <w:lang w:val="pl-PL" w:eastAsia="pl-PL" w:bidi="pl-PL"/>
        </w:rPr>
        <w:t>ZWYCIĘSTWO</w:t>
      </w:r>
      <w:bookmarkEnd w:id="92"/>
      <w:bookmarkEnd w:id="93"/>
    </w:p>
    <w:p>
      <w:pPr>
        <w:pStyle w:val="Style27"/>
        <w:keepNext w:val="0"/>
        <w:keepLines w:val="0"/>
        <w:widowControl w:val="0"/>
        <w:shd w:val="clear" w:color="auto" w:fill="auto"/>
        <w:bidi w:val="0"/>
        <w:spacing w:before="0" w:after="0" w:line="310" w:lineRule="auto"/>
        <w:ind w:left="0" w:right="0" w:firstLine="0"/>
        <w:jc w:val="center"/>
      </w:pPr>
      <w:r>
        <w:rPr>
          <w:color w:val="000000"/>
          <w:spacing w:val="0"/>
          <w:w w:val="100"/>
          <w:position w:val="0"/>
          <w:shd w:val="clear" w:color="auto" w:fill="auto"/>
          <w:lang w:val="pl-PL" w:eastAsia="pl-PL" w:bidi="pl-PL"/>
        </w:rPr>
        <w:t>Powieść o losie Żydów w Polsce</w:t>
      </w:r>
    </w:p>
    <w:p>
      <w:pPr>
        <w:pStyle w:val="Style27"/>
        <w:keepNext w:val="0"/>
        <w:keepLines w:val="0"/>
        <w:widowControl w:val="0"/>
        <w:shd w:val="clear" w:color="auto" w:fill="auto"/>
        <w:bidi w:val="0"/>
        <w:spacing w:before="0" w:after="420" w:line="310" w:lineRule="auto"/>
        <w:ind w:left="1300" w:right="0" w:firstLine="0"/>
        <w:jc w:val="left"/>
      </w:pPr>
      <w:r>
        <w:rPr>
          <w:color w:val="000000"/>
          <w:spacing w:val="0"/>
          <w:w w:val="100"/>
          <w:position w:val="0"/>
          <w:shd w:val="clear" w:color="auto" w:fill="auto"/>
          <w:lang w:val="pl-PL" w:eastAsia="pl-PL" w:bidi="pl-PL"/>
        </w:rPr>
        <w:t>w czasie okupacji i w pierwszym okresie powojennym</w:t>
      </w:r>
    </w:p>
    <w:p>
      <w:pPr>
        <w:pStyle w:val="Style61"/>
        <w:keepNext w:val="0"/>
        <w:keepLines w:val="0"/>
        <w:widowControl w:val="0"/>
        <w:shd w:val="clear" w:color="auto" w:fill="auto"/>
        <w:bidi w:val="0"/>
        <w:spacing w:before="0" w:after="480" w:line="293" w:lineRule="auto"/>
        <w:ind w:left="0" w:right="0" w:firstLine="0"/>
        <w:jc w:val="center"/>
      </w:pPr>
      <w:r>
        <w:rPr>
          <w:b w:val="0"/>
          <w:bCs w:val="0"/>
          <w:color w:val="000000"/>
          <w:spacing w:val="0"/>
          <w:w w:val="100"/>
          <w:position w:val="0"/>
          <w:shd w:val="clear" w:color="auto" w:fill="auto"/>
          <w:lang w:val="pl-PL" w:eastAsia="pl-PL" w:bidi="pl-PL"/>
        </w:rPr>
        <w:t>♦</w:t>
      </w:r>
    </w:p>
    <w:p>
      <w:pPr>
        <w:pStyle w:val="Style61"/>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fr-FR" w:eastAsia="fr-FR" w:bidi="fr-FR"/>
        </w:rPr>
        <w:t>DOMINIQUE DE ROUX</w:t>
      </w:r>
    </w:p>
    <w:p>
      <w:pPr>
        <w:pStyle w:val="Style104"/>
        <w:keepNext/>
        <w:keepLines/>
        <w:widowControl w:val="0"/>
        <w:shd w:val="clear" w:color="auto" w:fill="auto"/>
        <w:bidi w:val="0"/>
        <w:spacing w:before="0" w:after="1000"/>
        <w:ind w:left="0" w:right="0" w:firstLine="0"/>
        <w:jc w:val="center"/>
      </w:pPr>
      <w:bookmarkStart w:id="94" w:name="bookmark94"/>
      <w:bookmarkStart w:id="95" w:name="bookmark95"/>
      <w:r>
        <w:rPr>
          <w:color w:val="000000"/>
          <w:spacing w:val="0"/>
          <w:position w:val="0"/>
          <w:shd w:val="clear" w:color="auto" w:fill="auto"/>
          <w:lang w:val="pl-PL" w:eastAsia="pl-PL" w:bidi="pl-PL"/>
        </w:rPr>
        <w:t>ROZMOWY Z GOMRROWICZEM</w:t>
      </w:r>
      <w:bookmarkEnd w:id="94"/>
      <w:bookmarkEnd w:id="95"/>
    </w:p>
    <w:p>
      <w:pPr>
        <w:pStyle w:val="Style34"/>
        <w:keepNext/>
        <w:keepLines/>
        <w:widowControl w:val="0"/>
        <w:shd w:val="clear" w:color="auto" w:fill="auto"/>
        <w:bidi w:val="0"/>
        <w:spacing w:before="0" w:after="120" w:line="240" w:lineRule="auto"/>
        <w:ind w:left="0" w:right="0" w:firstLine="0"/>
        <w:jc w:val="center"/>
      </w:pPr>
      <w:bookmarkStart w:id="96" w:name="bookmark96"/>
      <w:bookmarkStart w:id="97" w:name="bookmark97"/>
      <w:r>
        <w:rPr>
          <w:color w:val="000000"/>
          <w:spacing w:val="0"/>
          <w:w w:val="100"/>
          <w:position w:val="0"/>
          <w:shd w:val="clear" w:color="auto" w:fill="auto"/>
          <w:lang w:val="pl-PL" w:eastAsia="pl-PL" w:bidi="pl-PL"/>
        </w:rPr>
        <w:t>UKRAINA 1966-1968</w:t>
      </w:r>
      <w:bookmarkEnd w:id="96"/>
      <w:bookmarkEnd w:id="97"/>
    </w:p>
    <w:p>
      <w:pPr>
        <w:pStyle w:val="Style27"/>
        <w:keepNext w:val="0"/>
        <w:keepLines w:val="0"/>
        <w:widowControl w:val="0"/>
        <w:shd w:val="clear" w:color="auto" w:fill="auto"/>
        <w:bidi w:val="0"/>
        <w:spacing w:before="0" w:after="700" w:line="240" w:lineRule="auto"/>
        <w:ind w:left="0" w:right="0" w:firstLine="0"/>
        <w:jc w:val="center"/>
      </w:pPr>
      <w:r>
        <w:rPr>
          <w:color w:val="000000"/>
          <w:spacing w:val="0"/>
          <w:w w:val="100"/>
          <w:position w:val="0"/>
          <w:shd w:val="clear" w:color="auto" w:fill="auto"/>
          <w:lang w:val="pl-PL" w:eastAsia="pl-PL" w:bidi="pl-PL"/>
        </w:rPr>
        <w:t>Dokumenty o rosnącym oporze na Ukrainie</w:t>
      </w:r>
    </w:p>
    <w:p>
      <w:pPr>
        <w:pStyle w:val="Style97"/>
        <w:keepNext w:val="0"/>
        <w:keepLines w:val="0"/>
        <w:widowControl w:val="0"/>
        <w:shd w:val="clear" w:color="auto" w:fill="auto"/>
        <w:bidi w:val="0"/>
        <w:spacing w:before="0" w:after="260" w:line="240" w:lineRule="auto"/>
        <w:ind w:left="0" w:right="0" w:firstLine="740"/>
        <w:jc w:val="left"/>
      </w:pPr>
      <w:r>
        <w:rPr>
          <w:color w:val="000000"/>
          <w:spacing w:val="0"/>
          <w:w w:val="100"/>
          <w:position w:val="0"/>
          <w:shd w:val="clear" w:color="auto" w:fill="auto"/>
          <w:lang w:val="pl-PL" w:eastAsia="pl-PL" w:bidi="pl-PL"/>
        </w:rPr>
        <w:t xml:space="preserve">Richard S.A., 24,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Stephenson - </w:t>
      </w:r>
      <w:r>
        <w:rPr>
          <w:color w:val="000000"/>
          <w:spacing w:val="0"/>
          <w:w w:val="100"/>
          <w:position w:val="0"/>
          <w:shd w:val="clear" w:color="auto" w:fill="auto"/>
          <w:lang w:val="fr-FR" w:eastAsia="fr-FR" w:bidi="fr-FR"/>
        </w:rPr>
        <w:t>Paris</w:t>
      </w:r>
    </w:p>
    <w:sectPr>
      <w:headerReference w:type="default" r:id="rId312"/>
      <w:footerReference w:type="default" r:id="rId313"/>
      <w:headerReference w:type="even" r:id="rId314"/>
      <w:footerReference w:type="even" r:id="rId315"/>
      <w:footnotePr>
        <w:pos w:val="pageBottom"/>
        <w:numFmt w:val="chicago"/>
        <w:numRestart w:val="continuous"/>
        <w15:footnoteColumns w:val="1"/>
      </w:footnotePr>
      <w:pgSz w:w="6851" w:h="11317"/>
      <w:pgMar w:top="543" w:left="70" w:right="300" w:bottom="302" w:header="115"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1866265</wp:posOffset>
              </wp:positionH>
              <wp:positionV relativeFrom="page">
                <wp:posOffset>7023100</wp:posOffset>
              </wp:positionV>
              <wp:extent cx="2112010" cy="102870"/>
              <wp:wrapNone/>
              <wp:docPr id="1" name="Shape 1"/>
              <a:graphic xmlns:a="http://schemas.openxmlformats.org/drawingml/2006/main">
                <a:graphicData uri="http://schemas.microsoft.com/office/word/2010/wordprocessingShape">
                  <wps:wsp>
                    <wps:cNvSpPr txBox="1"/>
                    <wps:spPr>
                      <a:xfrm>
                        <a:ext cx="2112010" cy="102870"/>
                      </a:xfrm>
                      <a:prstGeom prst="rect"/>
                      <a:noFill/>
                    </wps:spPr>
                    <wps:txbx>
                      <w:txbxContent>
                        <w:p>
                          <w:pPr>
                            <w:pStyle w:val="Style19"/>
                            <w:keepNext w:val="0"/>
                            <w:keepLines w:val="0"/>
                            <w:widowControl w:val="0"/>
                            <w:shd w:val="clear" w:color="auto" w:fill="auto"/>
                            <w:tabs>
                              <w:tab w:pos="3326" w:val="righ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Wydawnictwa „Biblioteki Kultury'</w:t>
                            <w:tab/>
                          </w:r>
                          <w:r>
                            <w:rPr>
                              <w:b/>
                              <w:bCs/>
                              <w:color w:val="000000"/>
                              <w:spacing w:val="0"/>
                              <w:w w:val="100"/>
                              <w:position w:val="0"/>
                              <w:sz w:val="16"/>
                              <w:szCs w:val="16"/>
                              <w:shd w:val="clear" w:color="auto" w:fill="auto"/>
                              <w:lang w:val="pl-PL" w:eastAsia="pl-PL" w:bidi="pl-PL"/>
                            </w:rPr>
                            <w:t>234</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46.94999999999999pt;margin-top:553.pt;width:166.30000000000001pt;height:8.0999999999999996pt;z-index:-188744063;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326" w:val="righ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Wydawnictwa „Biblioteki Kultury'</w:t>
                      <w:tab/>
                    </w:r>
                    <w:r>
                      <w:rPr>
                        <w:b/>
                        <w:bCs/>
                        <w:color w:val="000000"/>
                        <w:spacing w:val="0"/>
                        <w:w w:val="100"/>
                        <w:position w:val="0"/>
                        <w:sz w:val="16"/>
                        <w:szCs w:val="16"/>
                        <w:shd w:val="clear" w:color="auto" w:fill="auto"/>
                        <w:lang w:val="pl-PL" w:eastAsia="pl-PL" w:bidi="pl-PL"/>
                      </w:rPr>
                      <w:t>234</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3884930</wp:posOffset>
              </wp:positionH>
              <wp:positionV relativeFrom="page">
                <wp:posOffset>6968490</wp:posOffset>
              </wp:positionV>
              <wp:extent cx="36830" cy="57150"/>
              <wp:wrapNone/>
              <wp:docPr id="265" name="Shape 265"/>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13"/>
                              <w:szCs w:val="13"/>
                            </w:rPr>
                          </w:pPr>
                          <w:r>
                            <w:rPr>
                              <w:i/>
                              <w:iCs/>
                              <w:color w:val="000000"/>
                              <w:spacing w:val="0"/>
                              <w:w w:val="100"/>
                              <w:position w:val="0"/>
                              <w:sz w:val="13"/>
                              <w:szCs w:val="13"/>
                              <w:shd w:val="clear" w:color="auto" w:fill="auto"/>
                              <w:lang w:val="pl-PL" w:eastAsia="pl-PL" w:bidi="pl-PL"/>
                            </w:rPr>
                            <w:t>6</w:t>
                          </w:r>
                        </w:p>
                      </w:txbxContent>
                    </wps:txbx>
                    <wps:bodyPr wrap="none" lIns="0" tIns="0" rIns="0" bIns="0">
                      <a:spAutoFit/>
                    </wps:bodyPr>
                  </wps:wsp>
                </a:graphicData>
              </a:graphic>
            </wp:anchor>
          </w:drawing>
        </mc:Choice>
        <mc:Fallback>
          <w:pict>
            <v:shape id="_x0000_s1291" type="#_x0000_t202" style="position:absolute;margin-left:305.89999999999998pt;margin-top:548.70000000000005pt;width:2.8999999999999999pt;height:4.5pt;z-index:-188743897;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13"/>
                        <w:szCs w:val="13"/>
                      </w:rPr>
                    </w:pPr>
                    <w:r>
                      <w:rPr>
                        <w:i/>
                        <w:iCs/>
                        <w:color w:val="000000"/>
                        <w:spacing w:val="0"/>
                        <w:w w:val="100"/>
                        <w:position w:val="0"/>
                        <w:sz w:val="13"/>
                        <w:szCs w:val="13"/>
                        <w:shd w:val="clear" w:color="auto" w:fill="auto"/>
                        <w:lang w:val="pl-PL" w:eastAsia="pl-PL" w:bidi="pl-PL"/>
                      </w:rPr>
                      <w:t>6</w:t>
                    </w:r>
                  </w:p>
                </w:txbxContent>
              </v:textbox>
              <w10:wrap anchorx="page" anchory="page"/>
            </v:shape>
          </w:pict>
        </mc:Fallback>
      </mc:AlternateContent>
    </w: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3898265</wp:posOffset>
              </wp:positionH>
              <wp:positionV relativeFrom="page">
                <wp:posOffset>6995795</wp:posOffset>
              </wp:positionV>
              <wp:extent cx="41275" cy="59690"/>
              <wp:wrapNone/>
              <wp:docPr id="322" name="Shape 322"/>
              <a:graphic xmlns:a="http://schemas.openxmlformats.org/drawingml/2006/main">
                <a:graphicData uri="http://schemas.microsoft.com/office/word/2010/wordprocessingShape">
                  <wps:wsp>
                    <wps:cNvSpPr txBox="1"/>
                    <wps:spPr>
                      <a:xfrm>
                        <a:ext cx="41275" cy="5969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w:t>
                          </w:r>
                        </w:p>
                      </w:txbxContent>
                    </wps:txbx>
                    <wps:bodyPr wrap="none" lIns="0" tIns="0" rIns="0" bIns="0">
                      <a:spAutoFit/>
                    </wps:bodyPr>
                  </wps:wsp>
                </a:graphicData>
              </a:graphic>
            </wp:anchor>
          </w:drawing>
        </mc:Choice>
        <mc:Fallback>
          <w:pict>
            <v:shape id="_x0000_s1348" type="#_x0000_t202" style="position:absolute;margin-left:306.94999999999999pt;margin-top:550.85000000000002pt;width:3.25pt;height:4.7000000000000002pt;z-index:-188743861;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w:t>
                    </w:r>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3905250</wp:posOffset>
              </wp:positionH>
              <wp:positionV relativeFrom="page">
                <wp:posOffset>6964680</wp:posOffset>
              </wp:positionV>
              <wp:extent cx="36830" cy="57150"/>
              <wp:wrapNone/>
              <wp:docPr id="400" name="Shape 400"/>
              <a:graphic xmlns:a="http://schemas.openxmlformats.org/drawingml/2006/main">
                <a:graphicData uri="http://schemas.microsoft.com/office/word/2010/wordprocessingShape">
                  <wps:wsp>
                    <wps:cNvSpPr txBox="1"/>
                    <wps:spPr>
                      <a:xfrm>
                        <a:ext cx="36830" cy="5715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8</w:t>
                          </w:r>
                        </w:p>
                      </w:txbxContent>
                    </wps:txbx>
                    <wps:bodyPr wrap="none" lIns="0" tIns="0" rIns="0" bIns="0">
                      <a:spAutoFit/>
                    </wps:bodyPr>
                  </wps:wsp>
                </a:graphicData>
              </a:graphic>
            </wp:anchor>
          </w:drawing>
        </mc:Choice>
        <mc:Fallback>
          <w:pict>
            <v:shape id="_x0000_s1426" type="#_x0000_t202" style="position:absolute;margin-left:307.5pt;margin-top:548.39999999999998pt;width:2.8999999999999999pt;height:4.5pt;z-index:-188743817;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8</w:t>
                    </w:r>
                  </w:p>
                </w:txbxContent>
              </v:textbox>
              <w10:wrap anchorx="page" anchory="page"/>
            </v:shape>
          </w:pict>
        </mc:Fallback>
      </mc:AlternateContent>
    </w: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2627630</wp:posOffset>
              </wp:positionH>
              <wp:positionV relativeFrom="page">
                <wp:posOffset>6760210</wp:posOffset>
              </wp:positionV>
              <wp:extent cx="1344295" cy="191770"/>
              <wp:wrapNone/>
              <wp:docPr id="402" name="Shape 402"/>
              <a:graphic xmlns:a="http://schemas.openxmlformats.org/drawingml/2006/main">
                <a:graphicData uri="http://schemas.microsoft.com/office/word/2010/wordprocessingShape">
                  <wps:wsp>
                    <wps:cNvSpPr txBox="1"/>
                    <wps:spPr>
                      <a:xfrm>
                        <a:ext cx="1344295" cy="19177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7,50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428" type="#_x0000_t202" style="position:absolute;margin-left:206.90000000000001pt;margin-top:532.29999999999995pt;width:105.84999999999999pt;height:15.1pt;z-index:-188743815;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7,50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382270</wp:posOffset>
              </wp:positionH>
              <wp:positionV relativeFrom="page">
                <wp:posOffset>6654165</wp:posOffset>
              </wp:positionV>
              <wp:extent cx="3582035" cy="0"/>
              <wp:wrapNone/>
              <wp:docPr id="404" name="Shape 40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0.100000000000001pt;margin-top:523.95000000000005pt;width:282.05000000000001pt;height:0;z-index:-251658240;mso-position-horizontal-relative:page;mso-position-vertical-relative:page">
              <v:stroke weight="1.pt"/>
            </v:shape>
          </w:pict>
        </mc:Fallback>
      </mc:AlternateContent>
    </w: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2627630</wp:posOffset>
              </wp:positionH>
              <wp:positionV relativeFrom="page">
                <wp:posOffset>6760210</wp:posOffset>
              </wp:positionV>
              <wp:extent cx="1344295" cy="191770"/>
              <wp:wrapNone/>
              <wp:docPr id="405" name="Shape 405"/>
              <a:graphic xmlns:a="http://schemas.openxmlformats.org/drawingml/2006/main">
                <a:graphicData uri="http://schemas.microsoft.com/office/word/2010/wordprocessingShape">
                  <wps:wsp>
                    <wps:cNvSpPr txBox="1"/>
                    <wps:spPr>
                      <a:xfrm>
                        <a:ext cx="1344295" cy="19177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7,50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431" type="#_x0000_t202" style="position:absolute;margin-left:206.90000000000001pt;margin-top:532.29999999999995pt;width:105.84999999999999pt;height:15.1pt;z-index:-188743813;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7,50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382270</wp:posOffset>
              </wp:positionH>
              <wp:positionV relativeFrom="page">
                <wp:posOffset>6654165</wp:posOffset>
              </wp:positionV>
              <wp:extent cx="3582035" cy="0"/>
              <wp:wrapNone/>
              <wp:docPr id="407" name="Shape 40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0.100000000000001pt;margin-top:523.95000000000005pt;width:282.05000000000001pt;height:0;z-index:-251658240;mso-position-horizontal-relative:page;mso-position-vertical-relative:page">
              <v:stroke weight="1.pt"/>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1866265</wp:posOffset>
              </wp:positionH>
              <wp:positionV relativeFrom="page">
                <wp:posOffset>7023100</wp:posOffset>
              </wp:positionV>
              <wp:extent cx="2112010" cy="102870"/>
              <wp:wrapNone/>
              <wp:docPr id="3" name="Shape 3"/>
              <a:graphic xmlns:a="http://schemas.openxmlformats.org/drawingml/2006/main">
                <a:graphicData uri="http://schemas.microsoft.com/office/word/2010/wordprocessingShape">
                  <wps:wsp>
                    <wps:cNvSpPr txBox="1"/>
                    <wps:spPr>
                      <a:xfrm>
                        <a:ext cx="2112010" cy="102870"/>
                      </a:xfrm>
                      <a:prstGeom prst="rect"/>
                      <a:noFill/>
                    </wps:spPr>
                    <wps:txbx>
                      <w:txbxContent>
                        <w:p>
                          <w:pPr>
                            <w:pStyle w:val="Style19"/>
                            <w:keepNext w:val="0"/>
                            <w:keepLines w:val="0"/>
                            <w:widowControl w:val="0"/>
                            <w:shd w:val="clear" w:color="auto" w:fill="auto"/>
                            <w:tabs>
                              <w:tab w:pos="3326" w:val="righ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Wydawnictwa „Biblioteki Kultury'</w:t>
                            <w:tab/>
                          </w:r>
                          <w:r>
                            <w:rPr>
                              <w:b/>
                              <w:bCs/>
                              <w:color w:val="000000"/>
                              <w:spacing w:val="0"/>
                              <w:w w:val="100"/>
                              <w:position w:val="0"/>
                              <w:sz w:val="16"/>
                              <w:szCs w:val="16"/>
                              <w:shd w:val="clear" w:color="auto" w:fill="auto"/>
                              <w:lang w:val="pl-PL" w:eastAsia="pl-PL" w:bidi="pl-PL"/>
                            </w:rPr>
                            <w:t>234</w:t>
                          </w:r>
                        </w:p>
                      </w:txbxContent>
                    </wps:txbx>
                    <wps:bodyPr lIns="0" tIns="0" rIns="0" bIns="0">
                      <a:spAutoFit/>
                    </wps:bodyPr>
                  </wps:wsp>
                </a:graphicData>
              </a:graphic>
            </wp:anchor>
          </w:drawing>
        </mc:Choice>
        <mc:Fallback>
          <w:pict>
            <v:shape id="_x0000_s1029" type="#_x0000_t202" style="position:absolute;margin-left:146.94999999999999pt;margin-top:553.pt;width:166.30000000000001pt;height:8.0999999999999996pt;z-index:-188744061;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326" w:val="right"/>
                      </w:tabs>
                      <w:bidi w:val="0"/>
                      <w:spacing w:before="0" w:after="0" w:line="240" w:lineRule="auto"/>
                      <w:ind w:left="0" w:right="0" w:firstLine="0"/>
                      <w:jc w:val="left"/>
                      <w:rPr>
                        <w:sz w:val="16"/>
                        <w:szCs w:val="16"/>
                      </w:rPr>
                    </w:pPr>
                    <w:r>
                      <w:rPr>
                        <w:b/>
                        <w:bCs/>
                        <w:i/>
                        <w:iCs/>
                        <w:color w:val="000000"/>
                        <w:spacing w:val="0"/>
                        <w:w w:val="100"/>
                        <w:position w:val="0"/>
                        <w:sz w:val="16"/>
                        <w:szCs w:val="16"/>
                        <w:shd w:val="clear" w:color="auto" w:fill="auto"/>
                        <w:lang w:val="pl-PL" w:eastAsia="pl-PL" w:bidi="pl-PL"/>
                      </w:rPr>
                      <w:t>Wydawnictwa „Biblioteki Kultury'</w:t>
                      <w:tab/>
                    </w:r>
                    <w:r>
                      <w:rPr>
                        <w:b/>
                        <w:bCs/>
                        <w:color w:val="000000"/>
                        <w:spacing w:val="0"/>
                        <w:w w:val="100"/>
                        <w:position w:val="0"/>
                        <w:sz w:val="16"/>
                        <w:szCs w:val="16"/>
                        <w:shd w:val="clear" w:color="auto" w:fill="auto"/>
                        <w:lang w:val="pl-PL" w:eastAsia="pl-PL" w:bidi="pl-PL"/>
                      </w:rPr>
                      <w:t>234</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3935095</wp:posOffset>
              </wp:positionH>
              <wp:positionV relativeFrom="page">
                <wp:posOffset>6976110</wp:posOffset>
              </wp:positionV>
              <wp:extent cx="38735" cy="57150"/>
              <wp:wrapNone/>
              <wp:docPr id="90" name="Shape 90"/>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w:t>
                          </w:r>
                        </w:p>
                      </w:txbxContent>
                    </wps:txbx>
                    <wps:bodyPr wrap="none" lIns="0" tIns="0" rIns="0" bIns="0">
                      <a:spAutoFit/>
                    </wps:bodyPr>
                  </wps:wsp>
                </a:graphicData>
              </a:graphic>
            </wp:anchor>
          </w:drawing>
        </mc:Choice>
        <mc:Fallback>
          <w:pict>
            <v:shape id="_x0000_s1116" type="#_x0000_t202" style="position:absolute;margin-left:309.85000000000002pt;margin-top:549.29999999999995pt;width:3.0499999999999998pt;height:4.5pt;z-index:-188744009;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w:t>
                    </w:r>
                  </w:p>
                </w:txbxContent>
              </v:textbox>
              <w10:wrap anchorx="page" anchory="page"/>
            </v:shape>
          </w:pict>
        </mc:Fallback>
      </mc:AlternateContent>
    </w: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4125595</wp:posOffset>
              </wp:positionH>
              <wp:positionV relativeFrom="page">
                <wp:posOffset>6981825</wp:posOffset>
              </wp:positionV>
              <wp:extent cx="22860" cy="59690"/>
              <wp:wrapNone/>
              <wp:docPr id="9" name="Shape 9"/>
              <a:graphic xmlns:a="http://schemas.openxmlformats.org/drawingml/2006/main">
                <a:graphicData uri="http://schemas.microsoft.com/office/word/2010/wordprocessingShape">
                  <wps:wsp>
                    <wps:cNvSpPr txBox="1"/>
                    <wps:spPr>
                      <a:xfrm>
                        <a:ext cx="22860" cy="5969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5" type="#_x0000_t202" style="position:absolute;margin-left:324.85000000000002pt;margin-top:549.75pt;width:1.8pt;height:4.7000000000000002pt;z-index:-188744057;mso-wrap-style:none;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4125595</wp:posOffset>
              </wp:positionH>
              <wp:positionV relativeFrom="page">
                <wp:posOffset>6981825</wp:posOffset>
              </wp:positionV>
              <wp:extent cx="22860" cy="59690"/>
              <wp:wrapNone/>
              <wp:docPr id="11" name="Shape 11"/>
              <a:graphic xmlns:a="http://schemas.openxmlformats.org/drawingml/2006/main">
                <a:graphicData uri="http://schemas.microsoft.com/office/word/2010/wordprocessingShape">
                  <wps:wsp>
                    <wps:cNvSpPr txBox="1"/>
                    <wps:spPr>
                      <a:xfrm>
                        <a:ext cx="22860" cy="5969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7" type="#_x0000_t202" style="position:absolute;margin-left:324.85000000000002pt;margin-top:549.75pt;width:1.8pt;height:4.7000000000000002pt;z-index:-188744055;mso-wrap-style:none;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bidi w:val="0"/>
                      <w:spacing w:before="0" w:after="0" w:line="240" w:lineRule="auto"/>
                      <w:ind w:left="0" w:right="0" w:firstLine="0"/>
                      <w:jc w:val="left"/>
                      <w:rPr>
                        <w:sz w:val="12"/>
                        <w:szCs w:val="12"/>
                      </w:rPr>
                    </w:pPr>
                    <w:fldSimple w:instr=" PAGE \* MERGEFORMAT ">
                      <w:r>
                        <w:rPr>
                          <w:rFonts w:ascii="Arial" w:eastAsia="Arial" w:hAnsi="Arial" w:cs="Arial"/>
                          <w:b/>
                          <w:bCs/>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3924300</wp:posOffset>
              </wp:positionH>
              <wp:positionV relativeFrom="page">
                <wp:posOffset>6948805</wp:posOffset>
              </wp:positionV>
              <wp:extent cx="41275" cy="57150"/>
              <wp:wrapNone/>
              <wp:docPr id="173" name="Shape 173"/>
              <a:graphic xmlns:a="http://schemas.openxmlformats.org/drawingml/2006/main">
                <a:graphicData uri="http://schemas.microsoft.com/office/word/2010/wordprocessingShape">
                  <wps:wsp>
                    <wps:cNvSpPr txBox="1"/>
                    <wps:spPr>
                      <a:xfrm>
                        <a:ext cx="41275" cy="5715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w:t>
                          </w:r>
                        </w:p>
                      </w:txbxContent>
                    </wps:txbx>
                    <wps:bodyPr wrap="none" lIns="0" tIns="0" rIns="0" bIns="0">
                      <a:spAutoFit/>
                    </wps:bodyPr>
                  </wps:wsp>
                </a:graphicData>
              </a:graphic>
            </wp:anchor>
          </w:drawing>
        </mc:Choice>
        <mc:Fallback>
          <w:pict>
            <v:shape id="_x0000_s1199" type="#_x0000_t202" style="position:absolute;margin-left:309.pt;margin-top:547.14999999999998pt;width:3.25pt;height:4.5pt;z-index:-188743957;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w:t>
                    </w:r>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3924300</wp:posOffset>
              </wp:positionH>
              <wp:positionV relativeFrom="page">
                <wp:posOffset>6948805</wp:posOffset>
              </wp:positionV>
              <wp:extent cx="41275" cy="57150"/>
              <wp:wrapNone/>
              <wp:docPr id="175" name="Shape 175"/>
              <a:graphic xmlns:a="http://schemas.openxmlformats.org/drawingml/2006/main">
                <a:graphicData uri="http://schemas.microsoft.com/office/word/2010/wordprocessingShape">
                  <wps:wsp>
                    <wps:cNvSpPr txBox="1"/>
                    <wps:spPr>
                      <a:xfrm>
                        <a:ext cx="41275" cy="5715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w:t>
                          </w:r>
                        </w:p>
                      </w:txbxContent>
                    </wps:txbx>
                    <wps:bodyPr wrap="none" lIns="0" tIns="0" rIns="0" bIns="0">
                      <a:spAutoFit/>
                    </wps:bodyPr>
                  </wps:wsp>
                </a:graphicData>
              </a:graphic>
            </wp:anchor>
          </w:drawing>
        </mc:Choice>
        <mc:Fallback>
          <w:pict>
            <v:shape id="_x0000_s1201" type="#_x0000_t202" style="position:absolute;margin-left:309.pt;margin-top:547.14999999999998pt;width:3.25pt;height:4.5pt;z-index:-188743955;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w:t>
                    </w:r>
                  </w:p>
                </w:txbxContent>
              </v:textbox>
              <w10:wrap anchorx="page" anchory="page"/>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Niestety, kościołem na emigracji ma się zajmować dotychczasowy sekre</w:t>
        <w:softHyphen/>
        <w:t>tarz Ks. Bpa Rubina, ks. dr Szczepan Wesoły, kapłan diecezji katowickiej, mianowany ostatnio przez Papieża, na wniosek kard. Wyszyńskiego, biskupem sufraganem gnieźnieńskim.</w:t>
      </w:r>
    </w:p>
  </w:footnote>
  <w:footnote w:id="3">
    <w:p>
      <w:pPr>
        <w:pStyle w:val="Style3"/>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Blumsztajn, Kretkowski i Lityński zostali już w międzyczasie sadzeni i skazani (Red.).</w:t>
      </w:r>
    </w:p>
  </w:footnote>
  <w:footnote w:id="4">
    <w:p>
      <w:pPr>
        <w:pStyle w:val="Style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 może Fundacja Kościuszkowska lub Polski Instytut Naukowy mogły</w:t>
        <w:softHyphen/>
        <w:t>by przejąć zarówno Muzeum jak i Bibliotekę Z.N.P.? Chętnie zamieścimy wypowiedzi na ten temat przedstawicieli tych Instytucji (Przyp. Redakcji).</w:t>
      </w:r>
    </w:p>
  </w:footnote>
  <w:footnote w:id="5">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Bardzo ciekawe a nieopublikowane dotąd relacje dotyczące tego problemu zawdzięczam znakomitemu historykowi, </w:t>
      </w:r>
      <w:r>
        <w:rPr>
          <w:color w:val="000000"/>
          <w:spacing w:val="0"/>
          <w:w w:val="100"/>
          <w:position w:val="0"/>
          <w:shd w:val="clear" w:color="auto" w:fill="auto"/>
          <w:lang w:val="fr-FR" w:eastAsia="fr-FR" w:bidi="fr-FR"/>
        </w:rPr>
        <w:t xml:space="preserve">prof. Pierre </w:t>
      </w:r>
      <w:r>
        <w:rPr>
          <w:color w:val="000000"/>
          <w:spacing w:val="0"/>
          <w:w w:val="100"/>
          <w:position w:val="0"/>
          <w:shd w:val="clear" w:color="auto" w:fill="auto"/>
          <w:lang w:val="pl-PL" w:eastAsia="pl-PL" w:bidi="pl-PL"/>
        </w:rPr>
        <w:t>Mesnard.</w:t>
      </w:r>
    </w:p>
  </w:footnote>
  <w:footnote w:id="6">
    <w:p>
      <w:pPr>
        <w:pStyle w:val="Style3"/>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Przedstawieniem tym otworzono pierwszy sezon odbudowanego „Teatru Wielkiego” w Warszawie.</w:t>
      </w:r>
    </w:p>
  </w:footnote>
  <w:footnote w:id="7">
    <w:p>
      <w:pPr>
        <w:pStyle w:val="Style3"/>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Sienkiewicz żywy.</w:t>
      </w:r>
      <w:r>
        <w:rPr>
          <w:color w:val="000000"/>
          <w:spacing w:val="0"/>
          <w:w w:val="100"/>
          <w:position w:val="0"/>
          <w:shd w:val="clear" w:color="auto" w:fill="auto"/>
          <w:lang w:val="pl-PL" w:eastAsia="pl-PL" w:bidi="pl-PL"/>
        </w:rPr>
        <w:t xml:space="preserve"> Redakcja : Władysław Giinther. Gryf Printers Ltd. Londyn, 1967.</w:t>
      </w:r>
    </w:p>
  </w:footnote>
  <w:footnote w:id="8">
    <w:p>
      <w:pPr>
        <w:pStyle w:val="Style3"/>
        <w:keepNext w:val="0"/>
        <w:keepLines w:val="0"/>
        <w:widowControl w:val="0"/>
        <w:shd w:val="clear" w:color="auto" w:fill="auto"/>
        <w:bidi w:val="0"/>
        <w:spacing w:before="0" w:after="0" w:line="23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zrelacjonowanych w rozprawie Marii Kosko: </w:t>
      </w:r>
      <w:r>
        <w:rPr>
          <w:color w:val="000000"/>
          <w:spacing w:val="0"/>
          <w:w w:val="100"/>
          <w:position w:val="0"/>
          <w:shd w:val="clear" w:color="auto" w:fill="auto"/>
          <w:lang w:val="fr-FR" w:eastAsia="fr-FR" w:bidi="fr-FR"/>
        </w:rPr>
        <w:t xml:space="preserve">Un </w:t>
      </w:r>
      <w:r>
        <w:rPr>
          <w:color w:val="000000"/>
          <w:spacing w:val="0"/>
          <w:w w:val="100"/>
          <w:position w:val="0"/>
          <w:shd w:val="clear" w:color="auto" w:fill="auto"/>
          <w:lang w:val="pl-PL" w:eastAsia="pl-PL" w:bidi="pl-PL"/>
        </w:rPr>
        <w:t xml:space="preserve">„best-seller” de 1900, </w:t>
      </w:r>
      <w:r>
        <w:rPr>
          <w:color w:val="000000"/>
          <w:spacing w:val="0"/>
          <w:w w:val="100"/>
          <w:position w:val="0"/>
          <w:shd w:val="clear" w:color="auto" w:fill="auto"/>
          <w:lang w:val="fr-FR" w:eastAsia="fr-FR" w:bidi="fr-FR"/>
        </w:rPr>
        <w:t xml:space="preserve">„Quo Vadis?”, Librairie José Corti, 1960. </w:t>
      </w:r>
      <w:r>
        <w:rPr>
          <w:color w:val="000000"/>
          <w:spacing w:val="0"/>
          <w:w w:val="100"/>
          <w:position w:val="0"/>
          <w:shd w:val="clear" w:color="auto" w:fill="auto"/>
          <w:lang w:val="pl-PL" w:eastAsia="pl-PL" w:bidi="pl-PL"/>
        </w:rPr>
        <w:t>Stamtąd czerpię cytaty.</w:t>
      </w:r>
    </w:p>
  </w:footnote>
  <w:footnote w:id="9">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Biblioteka „Kultury”, tom 1965, str. 205, Paryż, grudzień 1968, cena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16,50).</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1298575</wp:posOffset>
              </wp:positionH>
              <wp:positionV relativeFrom="page">
                <wp:posOffset>535305</wp:posOffset>
              </wp:positionV>
              <wp:extent cx="2736215" cy="91440"/>
              <wp:wrapNone/>
              <wp:docPr id="13" name="Shape 13"/>
              <a:graphic xmlns:a="http://schemas.openxmlformats.org/drawingml/2006/main">
                <a:graphicData uri="http://schemas.microsoft.com/office/word/2010/wordprocessingShape">
                  <wps:wsp>
                    <wps:cNvSpPr txBox="1"/>
                    <wps:spPr>
                      <a:xfrm>
                        <a:ext cx="2736215" cy="91440"/>
                      </a:xfrm>
                      <a:prstGeom prst="rect"/>
                      <a:noFill/>
                    </wps:spPr>
                    <wps:txbx>
                      <w:txbxContent>
                        <w:p>
                          <w:pPr>
                            <w:pStyle w:val="Style19"/>
                            <w:keepNext w:val="0"/>
                            <w:keepLines w:val="0"/>
                            <w:widowControl w:val="0"/>
                            <w:shd w:val="clear" w:color="auto" w:fill="auto"/>
                            <w:tabs>
                              <w:tab w:pos="4309"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WPŁATY NA FUNDUSZ„KULTURY”</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02.25pt;margin-top:42.149999999999999pt;width:215.44999999999999pt;height:7.2000000000000002pt;z-index:-188744053;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4309"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WPŁATY NA FUNDUSZ„KULTURY”</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838835</wp:posOffset>
              </wp:positionH>
              <wp:positionV relativeFrom="page">
                <wp:posOffset>694055</wp:posOffset>
              </wp:positionV>
              <wp:extent cx="3081655" cy="0"/>
              <wp:wrapNone/>
              <wp:docPr id="15" name="Shape 15"/>
              <a:graphic xmlns:a="http://schemas.openxmlformats.org/drawingml/2006/main">
                <a:graphicData uri="http://schemas.microsoft.com/office/word/2010/wordprocessingShape">
                  <wps:wsp>
                    <wps:cNvCnPr/>
                    <wps:spPr>
                      <a:xfrm>
                        <a:ext cx="3081655" cy="0"/>
                      </a:xfrm>
                      <a:prstGeom prst="straightConnector1"/>
                      <a:ln w="12700">
                        <a:solidFill/>
                      </a:ln>
                    </wps:spPr>
                    <wps:bodyPr/>
                  </wps:wsp>
                </a:graphicData>
              </a:graphic>
            </wp:anchor>
          </w:drawing>
        </mc:Choice>
        <mc:Fallback>
          <w:pict>
            <v:shape o:spt="32" o:oned="true" path="m,l21600,21600e" style="position:absolute;margin-left:66.049999999999997pt;margin-top:54.649999999999999pt;width:242.65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1641475</wp:posOffset>
              </wp:positionH>
              <wp:positionV relativeFrom="page">
                <wp:posOffset>531495</wp:posOffset>
              </wp:positionV>
              <wp:extent cx="2368550" cy="82550"/>
              <wp:wrapNone/>
              <wp:docPr id="267" name="Shape 267"/>
              <a:graphic xmlns:a="http://schemas.openxmlformats.org/drawingml/2006/main">
                <a:graphicData uri="http://schemas.microsoft.com/office/word/2010/wordprocessingShape">
                  <wps:wsp>
                    <wps:cNvSpPr txBox="1"/>
                    <wps:spPr>
                      <a:xfrm>
                        <a:ext cx="2368550" cy="82550"/>
                      </a:xfrm>
                      <a:prstGeom prst="rect"/>
                      <a:noFill/>
                    </wps:spPr>
                    <wps:txbx>
                      <w:txbxContent>
                        <w:p>
                          <w:pPr>
                            <w:pStyle w:val="Style58"/>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ZMIANIE NAZWISK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3" type="#_x0000_t202" style="position:absolute;margin-left:129.25pt;margin-top:41.850000000000001pt;width:186.5pt;height:6.5pt;z-index:-18874389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7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ZMIANIE NAZWISK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660400</wp:posOffset>
              </wp:positionV>
              <wp:extent cx="3584575" cy="0"/>
              <wp:wrapNone/>
              <wp:docPr id="269" name="Shape 26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649999999999999pt;margin-top:52.pt;width:282.25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458470</wp:posOffset>
              </wp:positionH>
              <wp:positionV relativeFrom="page">
                <wp:posOffset>529590</wp:posOffset>
              </wp:positionV>
              <wp:extent cx="2272030" cy="88900"/>
              <wp:wrapNone/>
              <wp:docPr id="270" name="Shape 270"/>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5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wps:txbx>
                    <wps:bodyPr lIns="0" tIns="0" rIns="0" bIns="0">
                      <a:spAutoFit/>
                    </wps:bodyPr>
                  </wps:wsp>
                </a:graphicData>
              </a:graphic>
            </wp:anchor>
          </w:drawing>
        </mc:Choice>
        <mc:Fallback>
          <w:pict>
            <v:shape id="_x0000_s1296" type="#_x0000_t202" style="position:absolute;margin-left:36.100000000000001pt;margin-top:41.700000000000003pt;width:178.90000000000001pt;height:7.pt;z-index:-18874389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661670</wp:posOffset>
              </wp:positionV>
              <wp:extent cx="3584575" cy="0"/>
              <wp:wrapNone/>
              <wp:docPr id="272" name="Shape 27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299999999999997pt;margin-top:52.100000000000001pt;width:282.25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1247775</wp:posOffset>
              </wp:positionH>
              <wp:positionV relativeFrom="page">
                <wp:posOffset>530225</wp:posOffset>
              </wp:positionV>
              <wp:extent cx="2752090" cy="95885"/>
              <wp:wrapNone/>
              <wp:docPr id="275" name="Shape 275"/>
              <a:graphic xmlns:a="http://schemas.openxmlformats.org/drawingml/2006/main">
                <a:graphicData uri="http://schemas.microsoft.com/office/word/2010/wordprocessingShape">
                  <wps:wsp>
                    <wps:cNvSpPr txBox="1"/>
                    <wps:spPr>
                      <a:xfrm>
                        <a:ext cx="2752090" cy="95885"/>
                      </a:xfrm>
                      <a:prstGeom prst="rect"/>
                      <a:noFill/>
                    </wps:spPr>
                    <wps:txbx>
                      <w:txbxContent>
                        <w:p>
                          <w:pPr>
                            <w:pStyle w:val="Style58"/>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KRAJOWIEC WŚRÓD EMIGRANTÓW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1" type="#_x0000_t202" style="position:absolute;margin-left:98.25pt;margin-top:41.75pt;width:216.69999999999999pt;height:7.5499999999999998pt;z-index:-18874389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KRAJOWIEC WŚRÓD EMIGRANTÓW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667385</wp:posOffset>
              </wp:positionV>
              <wp:extent cx="3586480" cy="0"/>
              <wp:wrapNone/>
              <wp:docPr id="277" name="Shape 27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549999999999997pt;margin-top:52.549999999999997pt;width:282.39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434975</wp:posOffset>
              </wp:positionH>
              <wp:positionV relativeFrom="page">
                <wp:posOffset>532765</wp:posOffset>
              </wp:positionV>
              <wp:extent cx="2077720" cy="88900"/>
              <wp:wrapNone/>
              <wp:docPr id="278" name="Shape 278"/>
              <a:graphic xmlns:a="http://schemas.openxmlformats.org/drawingml/2006/main">
                <a:graphicData uri="http://schemas.microsoft.com/office/word/2010/wordprocessingShape">
                  <wps:wsp>
                    <wps:cNvSpPr txBox="1"/>
                    <wps:spPr>
                      <a:xfrm>
                        <a:ext cx="2077720" cy="88900"/>
                      </a:xfrm>
                      <a:prstGeom prst="rect"/>
                      <a:noFill/>
                    </wps:spPr>
                    <wps:txbx>
                      <w:txbxContent>
                        <w:p>
                          <w:pPr>
                            <w:pStyle w:val="Style58"/>
                            <w:keepNext w:val="0"/>
                            <w:keepLines w:val="0"/>
                            <w:widowControl w:val="0"/>
                            <w:shd w:val="clear" w:color="auto" w:fill="auto"/>
                            <w:tabs>
                              <w:tab w:pos="32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MATIS</w:t>
                          </w:r>
                        </w:p>
                      </w:txbxContent>
                    </wps:txbx>
                    <wps:bodyPr lIns="0" tIns="0" rIns="0" bIns="0">
                      <a:spAutoFit/>
                    </wps:bodyPr>
                  </wps:wsp>
                </a:graphicData>
              </a:graphic>
            </wp:anchor>
          </w:drawing>
        </mc:Choice>
        <mc:Fallback>
          <w:pict>
            <v:shape id="_x0000_s1304" type="#_x0000_t202" style="position:absolute;margin-left:34.25pt;margin-top:41.950000000000003pt;width:163.59999999999999pt;height:7.pt;z-index:-18874388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2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MATIS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694690</wp:posOffset>
              </wp:positionV>
              <wp:extent cx="3584575" cy="0"/>
              <wp:wrapNone/>
              <wp:docPr id="280" name="Shape 28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549999999999997pt;margin-top:54.700000000000003pt;width:282.25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720725</wp:posOffset>
              </wp:positionH>
              <wp:positionV relativeFrom="page">
                <wp:posOffset>532765</wp:posOffset>
              </wp:positionV>
              <wp:extent cx="3307715" cy="80010"/>
              <wp:wrapNone/>
              <wp:docPr id="281" name="Shape 281"/>
              <a:graphic xmlns:a="http://schemas.openxmlformats.org/drawingml/2006/main">
                <a:graphicData uri="http://schemas.microsoft.com/office/word/2010/wordprocessingShape">
                  <wps:wsp>
                    <wps:cNvSpPr txBox="1"/>
                    <wps:spPr>
                      <a:xfrm>
                        <a:ext cx="3307715" cy="8001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ROCZNICA ODRODZENIA POLSKI W RADIO FRANCUSKIM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7" type="#_x0000_t202" style="position:absolute;margin-left:56.75pt;margin-top:41.950000000000003pt;width:260.44999999999999pt;height:6.2999999999999998pt;z-index:-188743887;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ROCZNICA ODRODZENIA POLSKI W RADIO FRANCUSKIM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1068070</wp:posOffset>
              </wp:positionH>
              <wp:positionV relativeFrom="page">
                <wp:posOffset>662940</wp:posOffset>
              </wp:positionV>
              <wp:extent cx="2955925" cy="0"/>
              <wp:wrapNone/>
              <wp:docPr id="283" name="Shape 283"/>
              <a:graphic xmlns:a="http://schemas.openxmlformats.org/drawingml/2006/main">
                <a:graphicData uri="http://schemas.microsoft.com/office/word/2010/wordprocessingShape">
                  <wps:wsp>
                    <wps:cNvCnPr/>
                    <wps:spPr>
                      <a:xfrm>
                        <a:ext cx="2955925" cy="0"/>
                      </a:xfrm>
                      <a:prstGeom prst="straightConnector1"/>
                      <a:ln w="12700">
                        <a:solidFill/>
                      </a:ln>
                    </wps:spPr>
                    <wps:bodyPr/>
                  </wps:wsp>
                </a:graphicData>
              </a:graphic>
            </wp:anchor>
          </w:drawing>
        </mc:Choice>
        <mc:Fallback>
          <w:pict>
            <v:shape o:spt="32" o:oned="true" path="m,l21600,21600e" style="position:absolute;margin-left:84.099999999999994pt;margin-top:52.200000000000003pt;width:232.75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476885</wp:posOffset>
              </wp:positionH>
              <wp:positionV relativeFrom="page">
                <wp:posOffset>535305</wp:posOffset>
              </wp:positionV>
              <wp:extent cx="2294890" cy="80010"/>
              <wp:wrapNone/>
              <wp:docPr id="284" name="Shape 284"/>
              <a:graphic xmlns:a="http://schemas.openxmlformats.org/drawingml/2006/main">
                <a:graphicData uri="http://schemas.microsoft.com/office/word/2010/wordprocessingShape">
                  <wps:wsp>
                    <wps:cNvSpPr txBox="1"/>
                    <wps:spPr>
                      <a:xfrm>
                        <a:ext cx="2294890" cy="80010"/>
                      </a:xfrm>
                      <a:prstGeom prst="rect"/>
                      <a:noFill/>
                    </wps:spPr>
                    <wps:txbx>
                      <w:txbxContent>
                        <w:p>
                          <w:pPr>
                            <w:pStyle w:val="Style58"/>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310" type="#_x0000_t202" style="position:absolute;margin-left:37.549999999999997pt;margin-top:42.149999999999999pt;width:180.69999999999999pt;height:6.2999999999999998pt;z-index:-18874388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663575</wp:posOffset>
              </wp:positionV>
              <wp:extent cx="3545840" cy="0"/>
              <wp:wrapNone/>
              <wp:docPr id="286" name="Shape 286"/>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549999999999997pt;margin-top:52.25pt;width:279.19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1417320</wp:posOffset>
              </wp:positionH>
              <wp:positionV relativeFrom="page">
                <wp:posOffset>535305</wp:posOffset>
              </wp:positionV>
              <wp:extent cx="2580640" cy="80010"/>
              <wp:wrapNone/>
              <wp:docPr id="45" name="Shape 45"/>
              <a:graphic xmlns:a="http://schemas.openxmlformats.org/drawingml/2006/main">
                <a:graphicData uri="http://schemas.microsoft.com/office/word/2010/wordprocessingShape">
                  <wps:wsp>
                    <wps:cNvSpPr txBox="1"/>
                    <wps:spPr>
                      <a:xfrm>
                        <a:ext cx="2580640" cy="80010"/>
                      </a:xfrm>
                      <a:prstGeom prst="rect"/>
                      <a:noFill/>
                    </wps:spPr>
                    <wps:txbx>
                      <w:txbxContent>
                        <w:p>
                          <w:pPr>
                            <w:pStyle w:val="Style19"/>
                            <w:keepNext w:val="0"/>
                            <w:keepLines w:val="0"/>
                            <w:widowControl w:val="0"/>
                            <w:shd w:val="clear" w:color="auto" w:fill="auto"/>
                            <w:tabs>
                              <w:tab w:pos="406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DZIECI Z LICZNYCH RODZIN</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11.59999999999999pt;margin-top:42.149999999999999pt;width:203.19999999999999pt;height:6.2999999999999998pt;z-index:-188744041;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406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DZIECI Z LICZNYCH RODZIN</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668655</wp:posOffset>
              </wp:positionV>
              <wp:extent cx="3580130" cy="0"/>
              <wp:wrapNone/>
              <wp:docPr id="47" name="Shape 4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850000000000001pt;margin-top:52.649999999999999pt;width:281.89999999999998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477520</wp:posOffset>
              </wp:positionH>
              <wp:positionV relativeFrom="page">
                <wp:posOffset>537845</wp:posOffset>
              </wp:positionV>
              <wp:extent cx="2290445" cy="77470"/>
              <wp:wrapNone/>
              <wp:docPr id="287" name="Shape 287"/>
              <a:graphic xmlns:a="http://schemas.openxmlformats.org/drawingml/2006/main">
                <a:graphicData uri="http://schemas.microsoft.com/office/word/2010/wordprocessingShape">
                  <wps:wsp>
                    <wps:cNvSpPr txBox="1"/>
                    <wps:spPr>
                      <a:xfrm>
                        <a:ext cx="2290445" cy="77470"/>
                      </a:xfrm>
                      <a:prstGeom prst="rect"/>
                      <a:noFill/>
                    </wps:spPr>
                    <wps:txbx>
                      <w:txbxContent>
                        <w:p>
                          <w:pPr>
                            <w:pStyle w:val="Style58"/>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SUTK0WSK1</w:t>
                          </w:r>
                        </w:p>
                      </w:txbxContent>
                    </wps:txbx>
                    <wps:bodyPr lIns="0" tIns="0" rIns="0" bIns="0">
                      <a:spAutoFit/>
                    </wps:bodyPr>
                  </wps:wsp>
                </a:graphicData>
              </a:graphic>
            </wp:anchor>
          </w:drawing>
        </mc:Choice>
        <mc:Fallback>
          <w:pict>
            <v:shape id="_x0000_s1313" type="#_x0000_t202" style="position:absolute;margin-left:37.600000000000001pt;margin-top:42.350000000000001pt;width:180.34999999999999pt;height:6.0999999999999996pt;z-index:-18874388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SUTK0WSK1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662305</wp:posOffset>
              </wp:positionV>
              <wp:extent cx="3310255" cy="0"/>
              <wp:wrapNone/>
              <wp:docPr id="289" name="Shape 289"/>
              <a:graphic xmlns:a="http://schemas.openxmlformats.org/drawingml/2006/main">
                <a:graphicData uri="http://schemas.microsoft.com/office/word/2010/wordprocessingShape">
                  <wps:wsp>
                    <wps:cNvCnPr/>
                    <wps:spPr>
                      <a:xfrm>
                        <a:ext cx="3310255" cy="0"/>
                      </a:xfrm>
                      <a:prstGeom prst="straightConnector1"/>
                      <a:ln w="12700">
                        <a:solidFill/>
                      </a:ln>
                    </wps:spPr>
                    <wps:bodyPr/>
                  </wps:wsp>
                </a:graphicData>
              </a:graphic>
            </wp:anchor>
          </w:drawing>
        </mc:Choice>
        <mc:Fallback>
          <w:pict>
            <v:shape o:spt="32" o:oned="true" path="m,l21600,21600e" style="position:absolute;margin-left:35.799999999999997pt;margin-top:52.149999999999999pt;width:260.64999999999998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448310</wp:posOffset>
              </wp:positionH>
              <wp:positionV relativeFrom="page">
                <wp:posOffset>528320</wp:posOffset>
              </wp:positionV>
              <wp:extent cx="2214880" cy="93980"/>
              <wp:wrapNone/>
              <wp:docPr id="290" name="Shape 290"/>
              <a:graphic xmlns:a="http://schemas.openxmlformats.org/drawingml/2006/main">
                <a:graphicData uri="http://schemas.microsoft.com/office/word/2010/wordprocessingShape">
                  <wps:wsp>
                    <wps:cNvSpPr txBox="1"/>
                    <wps:spPr>
                      <a:xfrm>
                        <a:ext cx="2214880" cy="93980"/>
                      </a:xfrm>
                      <a:prstGeom prst="rect"/>
                      <a:noFill/>
                    </wps:spPr>
                    <wps:txbx>
                      <w:txbxContent>
                        <w:p>
                          <w:pPr>
                            <w:pStyle w:val="Style58"/>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316" type="#_x0000_t202" style="position:absolute;margin-left:35.299999999999997pt;margin-top:41.600000000000001pt;width:174.40000000000001pt;height:7.4000000000000004pt;z-index:-18874388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665480</wp:posOffset>
              </wp:positionV>
              <wp:extent cx="3584575" cy="0"/>
              <wp:wrapNone/>
              <wp:docPr id="292" name="Shape 29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pt;margin-top:52.399999999999999pt;width:282.25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448310</wp:posOffset>
              </wp:positionH>
              <wp:positionV relativeFrom="page">
                <wp:posOffset>528320</wp:posOffset>
              </wp:positionV>
              <wp:extent cx="2214880" cy="93980"/>
              <wp:wrapNone/>
              <wp:docPr id="293" name="Shape 293"/>
              <a:graphic xmlns:a="http://schemas.openxmlformats.org/drawingml/2006/main">
                <a:graphicData uri="http://schemas.microsoft.com/office/word/2010/wordprocessingShape">
                  <wps:wsp>
                    <wps:cNvSpPr txBox="1"/>
                    <wps:spPr>
                      <a:xfrm>
                        <a:ext cx="2214880" cy="93980"/>
                      </a:xfrm>
                      <a:prstGeom prst="rect"/>
                      <a:noFill/>
                    </wps:spPr>
                    <wps:txbx>
                      <w:txbxContent>
                        <w:p>
                          <w:pPr>
                            <w:pStyle w:val="Style58"/>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319" type="#_x0000_t202" style="position:absolute;margin-left:35.299999999999997pt;margin-top:41.600000000000001pt;width:174.40000000000001pt;height:7.4000000000000004pt;z-index:-18874387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665480</wp:posOffset>
              </wp:positionV>
              <wp:extent cx="3584575" cy="0"/>
              <wp:wrapNone/>
              <wp:docPr id="295" name="Shape 29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pt;margin-top:52.399999999999999pt;width:282.25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1713865</wp:posOffset>
              </wp:positionH>
              <wp:positionV relativeFrom="page">
                <wp:posOffset>532765</wp:posOffset>
              </wp:positionV>
              <wp:extent cx="2317750" cy="86995"/>
              <wp:wrapNone/>
              <wp:docPr id="296" name="Shape 296"/>
              <a:graphic xmlns:a="http://schemas.openxmlformats.org/drawingml/2006/main">
                <a:graphicData uri="http://schemas.microsoft.com/office/word/2010/wordprocessingShape">
                  <wps:wsp>
                    <wps:cNvSpPr txBox="1"/>
                    <wps:spPr>
                      <a:xfrm>
                        <a:ext cx="2317750" cy="86995"/>
                      </a:xfrm>
                      <a:prstGeom prst="rect"/>
                      <a:noFill/>
                    </wps:spPr>
                    <wps:txbx>
                      <w:txbxContent>
                        <w:p>
                          <w:pPr>
                            <w:pStyle w:val="Style58"/>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SIMA I CREMONINI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134.94999999999999pt;margin-top:41.950000000000003pt;width:182.5pt;height:6.8499999999999996pt;z-index:-18874387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SIMA I CREMONINI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664210</wp:posOffset>
              </wp:positionV>
              <wp:extent cx="3566160" cy="0"/>
              <wp:wrapNone/>
              <wp:docPr id="298" name="Shape 29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75pt;margin-top:52.299999999999997pt;width:280.80000000000001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1852295</wp:posOffset>
              </wp:positionH>
              <wp:positionV relativeFrom="page">
                <wp:posOffset>532765</wp:posOffset>
              </wp:positionV>
              <wp:extent cx="2157730" cy="80010"/>
              <wp:wrapNone/>
              <wp:docPr id="301" name="Shape 301"/>
              <a:graphic xmlns:a="http://schemas.openxmlformats.org/drawingml/2006/main">
                <a:graphicData uri="http://schemas.microsoft.com/office/word/2010/wordprocessingShape">
                  <wps:wsp>
                    <wps:cNvSpPr txBox="1"/>
                    <wps:spPr>
                      <a:xfrm>
                        <a:ext cx="2157730" cy="80010"/>
                      </a:xfrm>
                      <a:prstGeom prst="rect"/>
                      <a:noFill/>
                    </wps:spPr>
                    <wps:txbx>
                      <w:txbxContent>
                        <w:p>
                          <w:pPr>
                            <w:pStyle w:val="Style58"/>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7" type="#_x0000_t202" style="position:absolute;margin-left:145.84999999999999pt;margin-top:41.950000000000003pt;width:169.90000000000001pt;height:6.2999999999999998pt;z-index:-18874387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645160</wp:posOffset>
              </wp:positionH>
              <wp:positionV relativeFrom="page">
                <wp:posOffset>663575</wp:posOffset>
              </wp:positionV>
              <wp:extent cx="3371850" cy="0"/>
              <wp:wrapNone/>
              <wp:docPr id="303" name="Shape 303"/>
              <a:graphic xmlns:a="http://schemas.openxmlformats.org/drawingml/2006/main">
                <a:graphicData uri="http://schemas.microsoft.com/office/word/2010/wordprocessingShape">
                  <wps:wsp>
                    <wps:cNvCnPr/>
                    <wps:spPr>
                      <a:xfrm>
                        <a:ext cx="3371850" cy="0"/>
                      </a:xfrm>
                      <a:prstGeom prst="straightConnector1"/>
                      <a:ln w="12700">
                        <a:solidFill/>
                      </a:ln>
                    </wps:spPr>
                    <wps:bodyPr/>
                  </wps:wsp>
                </a:graphicData>
              </a:graphic>
            </wp:anchor>
          </w:drawing>
        </mc:Choice>
        <mc:Fallback>
          <w:pict>
            <v:shape o:spt="32" o:oned="true" path="m,l21600,21600e" style="position:absolute;margin-left:50.799999999999997pt;margin-top:52.25pt;width:265.5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459740</wp:posOffset>
              </wp:positionH>
              <wp:positionV relativeFrom="page">
                <wp:posOffset>528320</wp:posOffset>
              </wp:positionV>
              <wp:extent cx="2160270" cy="86995"/>
              <wp:wrapNone/>
              <wp:docPr id="304" name="Shape 304"/>
              <a:graphic xmlns:a="http://schemas.openxmlformats.org/drawingml/2006/main">
                <a:graphicData uri="http://schemas.microsoft.com/office/word/2010/wordprocessingShape">
                  <wps:wsp>
                    <wps:cNvSpPr txBox="1"/>
                    <wps:spPr>
                      <a:xfrm>
                        <a:ext cx="2160270" cy="86995"/>
                      </a:xfrm>
                      <a:prstGeom prst="rect"/>
                      <a:noFill/>
                    </wps:spPr>
                    <wps:txbx>
                      <w:txbxContent>
                        <w:p>
                          <w:pPr>
                            <w:pStyle w:val="Style58"/>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330" type="#_x0000_t202" style="position:absolute;margin-left:36.200000000000003pt;margin-top:41.600000000000001pt;width:170.09999999999999pt;height:6.8499999999999996pt;z-index:-18874387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657225</wp:posOffset>
              </wp:positionV>
              <wp:extent cx="3554730" cy="0"/>
              <wp:wrapNone/>
              <wp:docPr id="306" name="Shape 30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450000000000003pt;margin-top:51.75pt;width:279.89999999999998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915670</wp:posOffset>
              </wp:positionH>
              <wp:positionV relativeFrom="page">
                <wp:posOffset>528320</wp:posOffset>
              </wp:positionV>
              <wp:extent cx="3120390" cy="102870"/>
              <wp:wrapNone/>
              <wp:docPr id="307" name="Shape 307"/>
              <a:graphic xmlns:a="http://schemas.openxmlformats.org/drawingml/2006/main">
                <a:graphicData uri="http://schemas.microsoft.com/office/word/2010/wordprocessingShape">
                  <wps:wsp>
                    <wps:cNvSpPr txBox="1"/>
                    <wps:spPr>
                      <a:xfrm>
                        <a:ext cx="3120390" cy="102870"/>
                      </a:xfrm>
                      <a:prstGeom prst="rect"/>
                      <a:noFill/>
                    </wps:spPr>
                    <wps:txbx>
                      <w:txbxContent>
                        <w:p>
                          <w:pPr>
                            <w:pStyle w:val="Style58"/>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SIENKIEWICZ, HOMER I </w:t>
                          </w:r>
                          <w:r>
                            <w:rPr>
                              <w:color w:val="000000"/>
                              <w:spacing w:val="0"/>
                              <w:w w:val="100"/>
                              <w:position w:val="0"/>
                              <w:shd w:val="clear" w:color="auto" w:fill="auto"/>
                              <w:lang w:val="fr-FR" w:eastAsia="fr-FR" w:bidi="fr-FR"/>
                            </w:rPr>
                            <w:t xml:space="preserve">GNÇBON </w:t>
                          </w:r>
                          <w:r>
                            <w:rPr>
                              <w:color w:val="000000"/>
                              <w:spacing w:val="0"/>
                              <w:w w:val="100"/>
                              <w:position w:val="0"/>
                              <w:shd w:val="clear" w:color="auto" w:fill="auto"/>
                              <w:lang w:val="pl-PL" w:eastAsia="pl-PL" w:bidi="pl-PL"/>
                            </w:rPr>
                            <w:t>PUCZYMORDA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72.099999999999994pt;margin-top:41.600000000000001pt;width:245.69999999999999pt;height:8.0999999999999996pt;z-index:-18874387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SIENKIEWICZ, HOMER I </w:t>
                    </w:r>
                    <w:r>
                      <w:rPr>
                        <w:color w:val="000000"/>
                        <w:spacing w:val="0"/>
                        <w:w w:val="100"/>
                        <w:position w:val="0"/>
                        <w:shd w:val="clear" w:color="auto" w:fill="auto"/>
                        <w:lang w:val="fr-FR" w:eastAsia="fr-FR" w:bidi="fr-FR"/>
                      </w:rPr>
                      <w:t xml:space="preserve">GNÇBON </w:t>
                    </w:r>
                    <w:r>
                      <w:rPr>
                        <w:color w:val="000000"/>
                        <w:spacing w:val="0"/>
                        <w:w w:val="100"/>
                        <w:position w:val="0"/>
                        <w:shd w:val="clear" w:color="auto" w:fill="auto"/>
                        <w:lang w:val="pl-PL" w:eastAsia="pl-PL" w:bidi="pl-PL"/>
                      </w:rPr>
                      <w:t>PUCZYMORDA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662305</wp:posOffset>
              </wp:positionV>
              <wp:extent cx="3586480" cy="0"/>
              <wp:wrapNone/>
              <wp:docPr id="309" name="Shape 30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600000000000001pt;margin-top:52.149999999999999pt;width:282.39999999999998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466090</wp:posOffset>
              </wp:positionH>
              <wp:positionV relativeFrom="page">
                <wp:posOffset>532765</wp:posOffset>
              </wp:positionV>
              <wp:extent cx="2263140" cy="80010"/>
              <wp:wrapNone/>
              <wp:docPr id="310" name="Shape 310"/>
              <a:graphic xmlns:a="http://schemas.openxmlformats.org/drawingml/2006/main">
                <a:graphicData uri="http://schemas.microsoft.com/office/word/2010/wordprocessingShape">
                  <wps:wsp>
                    <wps:cNvSpPr txBox="1"/>
                    <wps:spPr>
                      <a:xfrm>
                        <a:ext cx="2263140" cy="80010"/>
                      </a:xfrm>
                      <a:prstGeom prst="rect"/>
                      <a:noFill/>
                    </wps:spPr>
                    <wps:txbx>
                      <w:txbxContent>
                        <w:p>
                          <w:pPr>
                            <w:pStyle w:val="Style58"/>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336" type="#_x0000_t202" style="position:absolute;margin-left:36.700000000000003pt;margin-top:41.950000000000003pt;width:178.19999999999999pt;height:6.2999999999999998pt;z-index:-18874386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662305</wp:posOffset>
              </wp:positionV>
              <wp:extent cx="3586480" cy="0"/>
              <wp:wrapNone/>
              <wp:docPr id="312" name="Shape 31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100000000000001pt;margin-top:52.149999999999999pt;width:282.39999999999998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415290</wp:posOffset>
              </wp:positionH>
              <wp:positionV relativeFrom="page">
                <wp:posOffset>528955</wp:posOffset>
              </wp:positionV>
              <wp:extent cx="2377440" cy="88900"/>
              <wp:wrapNone/>
              <wp:docPr id="48" name="Shape 48"/>
              <a:graphic xmlns:a="http://schemas.openxmlformats.org/drawingml/2006/main">
                <a:graphicData uri="http://schemas.microsoft.com/office/word/2010/wordprocessingShape">
                  <wps:wsp>
                    <wps:cNvSpPr txBox="1"/>
                    <wps:spPr>
                      <a:xfrm>
                        <a:ext cx="2377440" cy="88900"/>
                      </a:xfrm>
                      <a:prstGeom prst="rect"/>
                      <a:noFill/>
                    </wps:spPr>
                    <wps:txbx>
                      <w:txbxContent>
                        <w:p>
                          <w:pPr>
                            <w:pStyle w:val="Style19"/>
                            <w:keepNext w:val="0"/>
                            <w:keepLines w:val="0"/>
                            <w:widowControl w:val="0"/>
                            <w:shd w:val="clear" w:color="auto" w:fill="auto"/>
                            <w:tabs>
                              <w:tab w:pos="3744"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ANNA BOGUSŁAWSKA</w:t>
                          </w:r>
                        </w:p>
                      </w:txbxContent>
                    </wps:txbx>
                    <wps:bodyPr lIns="0" tIns="0" rIns="0" bIns="0">
                      <a:spAutoFit/>
                    </wps:bodyPr>
                  </wps:wsp>
                </a:graphicData>
              </a:graphic>
            </wp:anchor>
          </w:drawing>
        </mc:Choice>
        <mc:Fallback>
          <w:pict>
            <v:shape id="_x0000_s1074" type="#_x0000_t202" style="position:absolute;margin-left:32.700000000000003pt;margin-top:41.649999999999999pt;width:187.19999999999999pt;height:7.pt;z-index:-188744039;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744"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ANNA BOGUSŁAWSKA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661670</wp:posOffset>
              </wp:positionV>
              <wp:extent cx="3538855" cy="0"/>
              <wp:wrapNone/>
              <wp:docPr id="50" name="Shape 5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399999999999999pt;margin-top:52.100000000000001pt;width:278.64999999999998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915670</wp:posOffset>
              </wp:positionH>
              <wp:positionV relativeFrom="page">
                <wp:posOffset>528320</wp:posOffset>
              </wp:positionV>
              <wp:extent cx="3120390" cy="102870"/>
              <wp:wrapNone/>
              <wp:docPr id="313" name="Shape 313"/>
              <a:graphic xmlns:a="http://schemas.openxmlformats.org/drawingml/2006/main">
                <a:graphicData uri="http://schemas.microsoft.com/office/word/2010/wordprocessingShape">
                  <wps:wsp>
                    <wps:cNvSpPr txBox="1"/>
                    <wps:spPr>
                      <a:xfrm>
                        <a:ext cx="3120390" cy="102870"/>
                      </a:xfrm>
                      <a:prstGeom prst="rect"/>
                      <a:noFill/>
                    </wps:spPr>
                    <wps:txbx>
                      <w:txbxContent>
                        <w:p>
                          <w:pPr>
                            <w:pStyle w:val="Style58"/>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SIENKIEWICZ, HOMER I </w:t>
                          </w:r>
                          <w:r>
                            <w:rPr>
                              <w:color w:val="000000"/>
                              <w:spacing w:val="0"/>
                              <w:w w:val="100"/>
                              <w:position w:val="0"/>
                              <w:shd w:val="clear" w:color="auto" w:fill="auto"/>
                              <w:lang w:val="fr-FR" w:eastAsia="fr-FR" w:bidi="fr-FR"/>
                            </w:rPr>
                            <w:t xml:space="preserve">GNÇBON </w:t>
                          </w:r>
                          <w:r>
                            <w:rPr>
                              <w:color w:val="000000"/>
                              <w:spacing w:val="0"/>
                              <w:w w:val="100"/>
                              <w:position w:val="0"/>
                              <w:shd w:val="clear" w:color="auto" w:fill="auto"/>
                              <w:lang w:val="pl-PL" w:eastAsia="pl-PL" w:bidi="pl-PL"/>
                            </w:rPr>
                            <w:t>PUCZYMORDA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9" type="#_x0000_t202" style="position:absolute;margin-left:72.099999999999994pt;margin-top:41.600000000000001pt;width:245.69999999999999pt;height:8.0999999999999996pt;z-index:-18874386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9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SIENKIEWICZ, HOMER I </w:t>
                    </w:r>
                    <w:r>
                      <w:rPr>
                        <w:color w:val="000000"/>
                        <w:spacing w:val="0"/>
                        <w:w w:val="100"/>
                        <w:position w:val="0"/>
                        <w:shd w:val="clear" w:color="auto" w:fill="auto"/>
                        <w:lang w:val="fr-FR" w:eastAsia="fr-FR" w:bidi="fr-FR"/>
                      </w:rPr>
                      <w:t xml:space="preserve">GNÇBON </w:t>
                    </w:r>
                    <w:r>
                      <w:rPr>
                        <w:color w:val="000000"/>
                        <w:spacing w:val="0"/>
                        <w:w w:val="100"/>
                        <w:position w:val="0"/>
                        <w:shd w:val="clear" w:color="auto" w:fill="auto"/>
                        <w:lang w:val="pl-PL" w:eastAsia="pl-PL" w:bidi="pl-PL"/>
                      </w:rPr>
                      <w:t>PUCZYMORDA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662305</wp:posOffset>
              </wp:positionV>
              <wp:extent cx="3586480" cy="0"/>
              <wp:wrapNone/>
              <wp:docPr id="315" name="Shape 31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600000000000001pt;margin-top:52.149999999999999pt;width:282.39999999999998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466090</wp:posOffset>
              </wp:positionH>
              <wp:positionV relativeFrom="page">
                <wp:posOffset>532765</wp:posOffset>
              </wp:positionV>
              <wp:extent cx="2263140" cy="80010"/>
              <wp:wrapNone/>
              <wp:docPr id="316" name="Shape 316"/>
              <a:graphic xmlns:a="http://schemas.openxmlformats.org/drawingml/2006/main">
                <a:graphicData uri="http://schemas.microsoft.com/office/word/2010/wordprocessingShape">
                  <wps:wsp>
                    <wps:cNvSpPr txBox="1"/>
                    <wps:spPr>
                      <a:xfrm>
                        <a:ext cx="2263140" cy="80010"/>
                      </a:xfrm>
                      <a:prstGeom prst="rect"/>
                      <a:noFill/>
                    </wps:spPr>
                    <wps:txbx>
                      <w:txbxContent>
                        <w:p>
                          <w:pPr>
                            <w:pStyle w:val="Style58"/>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342" type="#_x0000_t202" style="position:absolute;margin-left:36.700000000000003pt;margin-top:41.950000000000003pt;width:178.19999999999999pt;height:6.2999999999999998pt;z-index:-18874386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662305</wp:posOffset>
              </wp:positionV>
              <wp:extent cx="3586480" cy="0"/>
              <wp:wrapNone/>
              <wp:docPr id="318" name="Shape 318"/>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100000000000001pt;margin-top:52.149999999999999pt;width:282.39999999999998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908050</wp:posOffset>
              </wp:positionH>
              <wp:positionV relativeFrom="page">
                <wp:posOffset>532765</wp:posOffset>
              </wp:positionV>
              <wp:extent cx="3122930" cy="100330"/>
              <wp:wrapNone/>
              <wp:docPr id="319" name="Shape 319"/>
              <a:graphic xmlns:a="http://schemas.openxmlformats.org/drawingml/2006/main">
                <a:graphicData uri="http://schemas.microsoft.com/office/word/2010/wordprocessingShape">
                  <wps:wsp>
                    <wps:cNvSpPr txBox="1"/>
                    <wps:spPr>
                      <a:xfrm>
                        <a:ext cx="3122930" cy="100330"/>
                      </a:xfrm>
                      <a:prstGeom prst="rect"/>
                      <a:noFill/>
                    </wps:spPr>
                    <wps:txbx>
                      <w:txbxContent>
                        <w:p>
                          <w:pPr>
                            <w:pStyle w:val="Style58"/>
                            <w:keepNext w:val="0"/>
                            <w:keepLines w:val="0"/>
                            <w:widowControl w:val="0"/>
                            <w:shd w:val="clear" w:color="auto" w:fill="auto"/>
                            <w:tabs>
                              <w:tab w:pos="49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SIENKIEWICZ, HOMER I </w:t>
                          </w:r>
                          <w:r>
                            <w:rPr>
                              <w:color w:val="000000"/>
                              <w:spacing w:val="0"/>
                              <w:w w:val="100"/>
                              <w:position w:val="0"/>
                              <w:shd w:val="clear" w:color="auto" w:fill="auto"/>
                              <w:lang w:val="fr-FR" w:eastAsia="fr-FR" w:bidi="fr-FR"/>
                            </w:rPr>
                            <w:t xml:space="preserve">GNÇBON </w:t>
                          </w:r>
                          <w:r>
                            <w:rPr>
                              <w:color w:val="000000"/>
                              <w:spacing w:val="0"/>
                              <w:w w:val="100"/>
                              <w:position w:val="0"/>
                              <w:shd w:val="clear" w:color="auto" w:fill="auto"/>
                              <w:lang w:val="pl-PL" w:eastAsia="pl-PL" w:bidi="pl-PL"/>
                            </w:rPr>
                            <w:t>PUCZYMORDA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5" type="#_x0000_t202" style="position:absolute;margin-left:71.5pt;margin-top:41.950000000000003pt;width:245.90000000000001pt;height:7.9000000000000004pt;z-index:-18874386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9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SIENKIEWICZ, HOMER I </w:t>
                    </w:r>
                    <w:r>
                      <w:rPr>
                        <w:color w:val="000000"/>
                        <w:spacing w:val="0"/>
                        <w:w w:val="100"/>
                        <w:position w:val="0"/>
                        <w:shd w:val="clear" w:color="auto" w:fill="auto"/>
                        <w:lang w:val="fr-FR" w:eastAsia="fr-FR" w:bidi="fr-FR"/>
                      </w:rPr>
                      <w:t xml:space="preserve">GNÇBON </w:t>
                    </w:r>
                    <w:r>
                      <w:rPr>
                        <w:color w:val="000000"/>
                        <w:spacing w:val="0"/>
                        <w:w w:val="100"/>
                        <w:position w:val="0"/>
                        <w:shd w:val="clear" w:color="auto" w:fill="auto"/>
                        <w:lang w:val="pl-PL" w:eastAsia="pl-PL" w:bidi="pl-PL"/>
                      </w:rPr>
                      <w:t>PUCZYMORDA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664210</wp:posOffset>
              </wp:positionV>
              <wp:extent cx="3591560" cy="0"/>
              <wp:wrapNone/>
              <wp:docPr id="321" name="Shape 32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5.149999999999999pt;margin-top:52.299999999999997pt;width:282.80000000000001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425450</wp:posOffset>
              </wp:positionH>
              <wp:positionV relativeFrom="page">
                <wp:posOffset>530860</wp:posOffset>
              </wp:positionV>
              <wp:extent cx="2331720" cy="88900"/>
              <wp:wrapNone/>
              <wp:docPr id="324" name="Shape 324"/>
              <a:graphic xmlns:a="http://schemas.openxmlformats.org/drawingml/2006/main">
                <a:graphicData uri="http://schemas.microsoft.com/office/word/2010/wordprocessingShape">
                  <wps:wsp>
                    <wps:cNvSpPr txBox="1"/>
                    <wps:spPr>
                      <a:xfrm>
                        <a:ext cx="2331720" cy="88900"/>
                      </a:xfrm>
                      <a:prstGeom prst="rect"/>
                      <a:noFill/>
                    </wps:spPr>
                    <wps:txbx>
                      <w:txbxContent>
                        <w:p>
                          <w:pPr>
                            <w:pStyle w:val="Style58"/>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LUCJAN KŁODNICKI</w:t>
                          </w:r>
                        </w:p>
                      </w:txbxContent>
                    </wps:txbx>
                    <wps:bodyPr lIns="0" tIns="0" rIns="0" bIns="0">
                      <a:spAutoFit/>
                    </wps:bodyPr>
                  </wps:wsp>
                </a:graphicData>
              </a:graphic>
            </wp:anchor>
          </w:drawing>
        </mc:Choice>
        <mc:Fallback>
          <w:pict>
            <v:shape id="_x0000_s1350" type="#_x0000_t202" style="position:absolute;margin-left:33.5pt;margin-top:41.799999999999997pt;width:183.59999999999999pt;height:7.pt;z-index:-18874385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LUCJAN KŁODNICKI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657860</wp:posOffset>
              </wp:positionV>
              <wp:extent cx="3586480" cy="0"/>
              <wp:wrapNone/>
              <wp:docPr id="326" name="Shape 32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75pt;margin-top:51.799999999999997pt;width:282.39999999999998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425450</wp:posOffset>
              </wp:positionH>
              <wp:positionV relativeFrom="page">
                <wp:posOffset>530860</wp:posOffset>
              </wp:positionV>
              <wp:extent cx="2331720" cy="88900"/>
              <wp:wrapNone/>
              <wp:docPr id="327" name="Shape 327"/>
              <a:graphic xmlns:a="http://schemas.openxmlformats.org/drawingml/2006/main">
                <a:graphicData uri="http://schemas.microsoft.com/office/word/2010/wordprocessingShape">
                  <wps:wsp>
                    <wps:cNvSpPr txBox="1"/>
                    <wps:spPr>
                      <a:xfrm>
                        <a:ext cx="2331720" cy="88900"/>
                      </a:xfrm>
                      <a:prstGeom prst="rect"/>
                      <a:noFill/>
                    </wps:spPr>
                    <wps:txbx>
                      <w:txbxContent>
                        <w:p>
                          <w:pPr>
                            <w:pStyle w:val="Style58"/>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LUCJAN KŁODNICKI</w:t>
                          </w:r>
                        </w:p>
                      </w:txbxContent>
                    </wps:txbx>
                    <wps:bodyPr lIns="0" tIns="0" rIns="0" bIns="0">
                      <a:spAutoFit/>
                    </wps:bodyPr>
                  </wps:wsp>
                </a:graphicData>
              </a:graphic>
            </wp:anchor>
          </w:drawing>
        </mc:Choice>
        <mc:Fallback>
          <w:pict>
            <v:shape id="_x0000_s1353" type="#_x0000_t202" style="position:absolute;margin-left:33.5pt;margin-top:41.799999999999997pt;width:183.59999999999999pt;height:7.pt;z-index:-18874385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LUCJAN KŁODNICKI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657860</wp:posOffset>
              </wp:positionV>
              <wp:extent cx="3586480" cy="0"/>
              <wp:wrapNone/>
              <wp:docPr id="329" name="Shape 32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75pt;margin-top:51.799999999999997pt;width:282.39999999999998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1682750</wp:posOffset>
              </wp:positionH>
              <wp:positionV relativeFrom="page">
                <wp:posOffset>528320</wp:posOffset>
              </wp:positionV>
              <wp:extent cx="2338705" cy="86995"/>
              <wp:wrapNone/>
              <wp:docPr id="330" name="Shape 330"/>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58"/>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OFIARY I OPRAWCY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6" type="#_x0000_t202" style="position:absolute;margin-left:132.5pt;margin-top:41.600000000000001pt;width:184.15000000000001pt;height:6.8499999999999996pt;z-index:-18874385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OFIARY I OPRAWCY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659765</wp:posOffset>
              </wp:positionV>
              <wp:extent cx="3524885" cy="0"/>
              <wp:wrapNone/>
              <wp:docPr id="332" name="Shape 332"/>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25pt;margin-top:51.950000000000003pt;width:277.55000000000001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885190</wp:posOffset>
              </wp:positionH>
              <wp:positionV relativeFrom="page">
                <wp:posOffset>528320</wp:posOffset>
              </wp:positionV>
              <wp:extent cx="3115945" cy="100330"/>
              <wp:wrapNone/>
              <wp:docPr id="333" name="Shape 333"/>
              <a:graphic xmlns:a="http://schemas.openxmlformats.org/drawingml/2006/main">
                <a:graphicData uri="http://schemas.microsoft.com/office/word/2010/wordprocessingShape">
                  <wps:wsp>
                    <wps:cNvSpPr txBox="1"/>
                    <wps:spPr>
                      <a:xfrm>
                        <a:ext cx="3115945" cy="100330"/>
                      </a:xfrm>
                      <a:prstGeom prst="rect"/>
                      <a:noFill/>
                    </wps:spPr>
                    <wps:txbx>
                      <w:txbxContent>
                        <w:p>
                          <w:pPr>
                            <w:pStyle w:val="Style58"/>
                            <w:keepNext w:val="0"/>
                            <w:keepLines w:val="0"/>
                            <w:widowControl w:val="0"/>
                            <w:shd w:val="clear" w:color="auto" w:fill="auto"/>
                            <w:tabs>
                              <w:tab w:pos="49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PRAWDY </w:t>
                          </w:r>
                          <w:r>
                            <w:rPr>
                              <w:color w:val="000000"/>
                              <w:spacing w:val="0"/>
                              <w:w w:val="100"/>
                              <w:position w:val="0"/>
                              <w:shd w:val="clear" w:color="auto" w:fill="auto"/>
                              <w:lang w:val="fr-FR" w:eastAsia="fr-FR" w:bidi="fr-FR"/>
                            </w:rPr>
                            <w:t xml:space="preserve">WZGLÇDNE </w:t>
                          </w:r>
                          <w:r>
                            <w:rPr>
                              <w:color w:val="000000"/>
                              <w:spacing w:val="0"/>
                              <w:w w:val="100"/>
                              <w:position w:val="0"/>
                              <w:shd w:val="clear" w:color="auto" w:fill="auto"/>
                              <w:lang w:val="pl-PL" w:eastAsia="pl-PL" w:bidi="pl-PL"/>
                            </w:rPr>
                            <w:t>LESZKA KOŁAKOWSKIEGO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9" type="#_x0000_t202" style="position:absolute;margin-left:69.700000000000003pt;margin-top:41.600000000000001pt;width:245.34999999999999pt;height:7.9000000000000004pt;z-index:-18874385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9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PRAWDY </w:t>
                    </w:r>
                    <w:r>
                      <w:rPr>
                        <w:color w:val="000000"/>
                        <w:spacing w:val="0"/>
                        <w:w w:val="100"/>
                        <w:position w:val="0"/>
                        <w:shd w:val="clear" w:color="auto" w:fill="auto"/>
                        <w:lang w:val="fr-FR" w:eastAsia="fr-FR" w:bidi="fr-FR"/>
                      </w:rPr>
                      <w:t xml:space="preserve">WZGLÇDNE </w:t>
                    </w:r>
                    <w:r>
                      <w:rPr>
                        <w:color w:val="000000"/>
                        <w:spacing w:val="0"/>
                        <w:w w:val="100"/>
                        <w:position w:val="0"/>
                        <w:shd w:val="clear" w:color="auto" w:fill="auto"/>
                        <w:lang w:val="pl-PL" w:eastAsia="pl-PL" w:bidi="pl-PL"/>
                      </w:rPr>
                      <w:t>LESZKA KOŁAKOWSKIEGO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659765</wp:posOffset>
              </wp:positionV>
              <wp:extent cx="3591560" cy="0"/>
              <wp:wrapNone/>
              <wp:docPr id="335" name="Shape 33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2.600000000000001pt;margin-top:51.950000000000003pt;width:282.80000000000001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450215</wp:posOffset>
              </wp:positionH>
              <wp:positionV relativeFrom="page">
                <wp:posOffset>535305</wp:posOffset>
              </wp:positionV>
              <wp:extent cx="2357120" cy="80010"/>
              <wp:wrapNone/>
              <wp:docPr id="336" name="Shape 336"/>
              <a:graphic xmlns:a="http://schemas.openxmlformats.org/drawingml/2006/main">
                <a:graphicData uri="http://schemas.microsoft.com/office/word/2010/wordprocessingShape">
                  <wps:wsp>
                    <wps:cNvSpPr txBox="1"/>
                    <wps:spPr>
                      <a:xfrm>
                        <a:ext cx="2357120" cy="80010"/>
                      </a:xfrm>
                      <a:prstGeom prst="rect"/>
                      <a:noFill/>
                    </wps:spPr>
                    <wps:txbx>
                      <w:txbxContent>
                        <w:p>
                          <w:pPr>
                            <w:pStyle w:val="Style5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362" type="#_x0000_t202" style="position:absolute;margin-left:35.450000000000003pt;margin-top:42.149999999999999pt;width:185.59999999999999pt;height:6.2999999999999998pt;z-index:-18874385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697865</wp:posOffset>
              </wp:positionV>
              <wp:extent cx="3591560" cy="0"/>
              <wp:wrapNone/>
              <wp:docPr id="338" name="Shape 33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399999999999999pt;margin-top:54.950000000000003pt;width:282.80000000000001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1551305</wp:posOffset>
              </wp:positionH>
              <wp:positionV relativeFrom="page">
                <wp:posOffset>532765</wp:posOffset>
              </wp:positionV>
              <wp:extent cx="2450465" cy="80010"/>
              <wp:wrapNone/>
              <wp:docPr id="339" name="Shape 339"/>
              <a:graphic xmlns:a="http://schemas.openxmlformats.org/drawingml/2006/main">
                <a:graphicData uri="http://schemas.microsoft.com/office/word/2010/wordprocessingShape">
                  <wps:wsp>
                    <wps:cNvSpPr txBox="1"/>
                    <wps:spPr>
                      <a:xfrm>
                        <a:ext cx="2450465" cy="80010"/>
                      </a:xfrm>
                      <a:prstGeom prst="rect"/>
                      <a:noFill/>
                    </wps:spPr>
                    <wps:txbx>
                      <w:txbxContent>
                        <w:p>
                          <w:pPr>
                            <w:pStyle w:val="Style58"/>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STAROPOLSKIE ORGANY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5" type="#_x0000_t202" style="position:absolute;margin-left:122.15000000000001pt;margin-top:41.950000000000003pt;width:192.94999999999999pt;height:6.2999999999999998pt;z-index:-18874384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STAROPOLSKIE ORGANY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663575</wp:posOffset>
              </wp:positionV>
              <wp:extent cx="3559175" cy="0"/>
              <wp:wrapNone/>
              <wp:docPr id="341" name="Shape 34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799999999999997pt;margin-top:52.25pt;width:280.25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431165</wp:posOffset>
              </wp:positionH>
              <wp:positionV relativeFrom="page">
                <wp:posOffset>535305</wp:posOffset>
              </wp:positionV>
              <wp:extent cx="2299970" cy="80010"/>
              <wp:wrapNone/>
              <wp:docPr id="342" name="Shape 342"/>
              <a:graphic xmlns:a="http://schemas.openxmlformats.org/drawingml/2006/main">
                <a:graphicData uri="http://schemas.microsoft.com/office/word/2010/wordprocessingShape">
                  <wps:wsp>
                    <wps:cNvSpPr txBox="1"/>
                    <wps:spPr>
                      <a:xfrm>
                        <a:ext cx="2299970" cy="80010"/>
                      </a:xfrm>
                      <a:prstGeom prst="rect"/>
                      <a:noFill/>
                    </wps:spPr>
                    <wps:txbx>
                      <w:txbxContent>
                        <w:p>
                          <w:pPr>
                            <w:pStyle w:val="Style58"/>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368" type="#_x0000_t202" style="position:absolute;margin-left:33.950000000000003pt;margin-top:42.149999999999999pt;width:181.09999999999999pt;height:6.2999999999999998pt;z-index:-18874384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661035</wp:posOffset>
              </wp:positionV>
              <wp:extent cx="3589020" cy="0"/>
              <wp:wrapNone/>
              <wp:docPr id="344" name="Shape 34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2.649999999999999pt;margin-top:52.049999999999997pt;width:282.60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1664970</wp:posOffset>
              </wp:positionH>
              <wp:positionV relativeFrom="page">
                <wp:posOffset>533400</wp:posOffset>
              </wp:positionV>
              <wp:extent cx="1188720" cy="77470"/>
              <wp:wrapNone/>
              <wp:docPr id="52" name="Shape 52"/>
              <a:graphic xmlns:a="http://schemas.openxmlformats.org/drawingml/2006/main">
                <a:graphicData uri="http://schemas.microsoft.com/office/word/2010/wordprocessingShape">
                  <wps:wsp>
                    <wps:cNvSpPr txBox="1"/>
                    <wps:spPr>
                      <a:xfrm>
                        <a:ext cx="1188720" cy="7747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ANNA BOGUSŁAWSKA</w:t>
                          </w:r>
                        </w:p>
                      </w:txbxContent>
                    </wps:txbx>
                    <wps:bodyPr wrap="none" lIns="0" tIns="0" rIns="0" bIns="0">
                      <a:spAutoFit/>
                    </wps:bodyPr>
                  </wps:wsp>
                </a:graphicData>
              </a:graphic>
            </wp:anchor>
          </w:drawing>
        </mc:Choice>
        <mc:Fallback>
          <w:pict>
            <v:shape id="_x0000_s1078" type="#_x0000_t202" style="position:absolute;margin-left:131.09999999999999pt;margin-top:42.pt;width:93.599999999999994pt;height:6.0999999999999996pt;z-index:-188744037;mso-wrap-style:none;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ANNA BOGUSŁAWSKA</w:t>
                    </w:r>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1246505</wp:posOffset>
              </wp:positionH>
              <wp:positionV relativeFrom="page">
                <wp:posOffset>526415</wp:posOffset>
              </wp:positionV>
              <wp:extent cx="2750185" cy="91440"/>
              <wp:wrapNone/>
              <wp:docPr id="345" name="Shape 345"/>
              <a:graphic xmlns:a="http://schemas.openxmlformats.org/drawingml/2006/main">
                <a:graphicData uri="http://schemas.microsoft.com/office/word/2010/wordprocessingShape">
                  <wps:wsp>
                    <wps:cNvSpPr txBox="1"/>
                    <wps:spPr>
                      <a:xfrm>
                        <a:ext cx="2750185" cy="91440"/>
                      </a:xfrm>
                      <a:prstGeom prst="rect"/>
                      <a:noFill/>
                    </wps:spPr>
                    <wps:txbx>
                      <w:txbxContent>
                        <w:p>
                          <w:pPr>
                            <w:pStyle w:val="Style58"/>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1" type="#_x0000_t202" style="position:absolute;margin-left:98.150000000000006pt;margin-top:41.450000000000003pt;width:216.55000000000001pt;height:7.2000000000000002pt;z-index:-18874384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3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661035</wp:posOffset>
              </wp:positionV>
              <wp:extent cx="3591560" cy="0"/>
              <wp:wrapNone/>
              <wp:docPr id="347" name="Shape 347"/>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2.600000000000001pt;margin-top:52.049999999999997pt;width:282.80000000000001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444500</wp:posOffset>
              </wp:positionH>
              <wp:positionV relativeFrom="page">
                <wp:posOffset>532765</wp:posOffset>
              </wp:positionV>
              <wp:extent cx="2468880" cy="82550"/>
              <wp:wrapNone/>
              <wp:docPr id="348" name="Shape 348"/>
              <a:graphic xmlns:a="http://schemas.openxmlformats.org/drawingml/2006/main">
                <a:graphicData uri="http://schemas.microsoft.com/office/word/2010/wordprocessingShape">
                  <wps:wsp>
                    <wps:cNvSpPr txBox="1"/>
                    <wps:spPr>
                      <a:xfrm>
                        <a:ext cx="2468880" cy="82550"/>
                      </a:xfrm>
                      <a:prstGeom prst="rect"/>
                      <a:noFill/>
                    </wps:spPr>
                    <wps:txbx>
                      <w:txbxContent>
                        <w:p>
                          <w:pPr>
                            <w:pStyle w:val="Style58"/>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wps:txbx>
                    <wps:bodyPr lIns="0" tIns="0" rIns="0" bIns="0">
                      <a:spAutoFit/>
                    </wps:bodyPr>
                  </wps:wsp>
                </a:graphicData>
              </a:graphic>
            </wp:anchor>
          </w:drawing>
        </mc:Choice>
        <mc:Fallback>
          <w:pict>
            <v:shape id="_x0000_s1374" type="#_x0000_t202" style="position:absolute;margin-left:35.pt;margin-top:41.950000000000003pt;width:194.40000000000001pt;height:6.5pt;z-index:-18874384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MARIA DANILEWICZÓW </w:t>
                    </w:r>
                    <w:r>
                      <w:rPr>
                        <w:color w:val="000000"/>
                        <w:spacing w:val="0"/>
                        <w:w w:val="100"/>
                        <w:position w:val="0"/>
                        <w:shd w:val="clear" w:color="auto" w:fill="auto"/>
                        <w:lang w:val="fr-FR" w:eastAsia="fr-FR" w:bidi="fr-FR"/>
                      </w:rPr>
                      <w: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661035</wp:posOffset>
              </wp:positionV>
              <wp:extent cx="3577590" cy="0"/>
              <wp:wrapNone/>
              <wp:docPr id="350" name="Shape 35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3.950000000000003pt;margin-top:52.049999999999997pt;width:281.69999999999999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1221105</wp:posOffset>
              </wp:positionH>
              <wp:positionV relativeFrom="page">
                <wp:posOffset>530860</wp:posOffset>
              </wp:positionV>
              <wp:extent cx="2780030" cy="84455"/>
              <wp:wrapNone/>
              <wp:docPr id="351" name="Shape 351"/>
              <a:graphic xmlns:a="http://schemas.openxmlformats.org/drawingml/2006/main">
                <a:graphicData uri="http://schemas.microsoft.com/office/word/2010/wordprocessingShape">
                  <wps:wsp>
                    <wps:cNvSpPr txBox="1"/>
                    <wps:spPr>
                      <a:xfrm>
                        <a:ext cx="2780030" cy="84455"/>
                      </a:xfrm>
                      <a:prstGeom prst="rect"/>
                      <a:noFill/>
                    </wps:spPr>
                    <wps:txbx>
                      <w:txbxContent>
                        <w:p>
                          <w:pPr>
                            <w:pStyle w:val="Style58"/>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7" type="#_x0000_t202" style="position:absolute;margin-left:96.150000000000006pt;margin-top:41.799999999999997pt;width:218.90000000000001pt;height:6.6500000000000004pt;z-index:-18874384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3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664210</wp:posOffset>
              </wp:positionV>
              <wp:extent cx="3573145" cy="0"/>
              <wp:wrapNone/>
              <wp:docPr id="353" name="Shape 35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799999999999997pt;margin-top:52.299999999999997pt;width:281.35000000000002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433070</wp:posOffset>
              </wp:positionH>
              <wp:positionV relativeFrom="page">
                <wp:posOffset>531495</wp:posOffset>
              </wp:positionV>
              <wp:extent cx="2804795" cy="88900"/>
              <wp:wrapNone/>
              <wp:docPr id="354" name="Shape 354"/>
              <a:graphic xmlns:a="http://schemas.openxmlformats.org/drawingml/2006/main">
                <a:graphicData uri="http://schemas.microsoft.com/office/word/2010/wordprocessingShape">
                  <wps:wsp>
                    <wps:cNvSpPr txBox="1"/>
                    <wps:spPr>
                      <a:xfrm>
                        <a:ext cx="2804795" cy="88900"/>
                      </a:xfrm>
                      <a:prstGeom prst="rect"/>
                      <a:noFill/>
                    </wps:spPr>
                    <wps:txbx>
                      <w:txbxContent>
                        <w:p>
                          <w:pPr>
                            <w:pStyle w:val="Style58"/>
                            <w:keepNext w:val="0"/>
                            <w:keepLines w:val="0"/>
                            <w:widowControl w:val="0"/>
                            <w:shd w:val="clear" w:color="auto" w:fill="auto"/>
                            <w:tabs>
                              <w:tab w:pos="44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380" type="#_x0000_t202" style="position:absolute;margin-left:34.100000000000001pt;margin-top:41.850000000000001pt;width:220.84999999999999pt;height:7.pt;z-index:-18874383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4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666750</wp:posOffset>
              </wp:positionV>
              <wp:extent cx="3582035" cy="0"/>
              <wp:wrapNone/>
              <wp:docPr id="356" name="Shape 35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200000000000003pt;margin-top:52.5pt;width:282.05000000000001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1801495</wp:posOffset>
              </wp:positionH>
              <wp:positionV relativeFrom="page">
                <wp:posOffset>530860</wp:posOffset>
              </wp:positionV>
              <wp:extent cx="2441575" cy="100330"/>
              <wp:wrapNone/>
              <wp:docPr id="357" name="Shape 357"/>
              <a:graphic xmlns:a="http://schemas.openxmlformats.org/drawingml/2006/main">
                <a:graphicData uri="http://schemas.microsoft.com/office/word/2010/wordprocessingShape">
                  <wps:wsp>
                    <wps:cNvSpPr txBox="1"/>
                    <wps:spPr>
                      <a:xfrm>
                        <a:ext cx="2441575" cy="100330"/>
                      </a:xfrm>
                      <a:prstGeom prst="rect"/>
                      <a:noFill/>
                    </wps:spPr>
                    <wps:txbx>
                      <w:txbxContent>
                        <w:p>
                          <w:pPr>
                            <w:pStyle w:val="Style58"/>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3" type="#_x0000_t202" style="position:absolute;margin-left:141.84999999999999pt;margin-top:41.799999999999997pt;width:192.25pt;height:7.9000000000000004pt;z-index:-18874383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242570</wp:posOffset>
              </wp:positionH>
              <wp:positionV relativeFrom="page">
                <wp:posOffset>664210</wp:posOffset>
              </wp:positionV>
              <wp:extent cx="3996055" cy="0"/>
              <wp:wrapNone/>
              <wp:docPr id="359" name="Shape 359"/>
              <a:graphic xmlns:a="http://schemas.openxmlformats.org/drawingml/2006/main">
                <a:graphicData uri="http://schemas.microsoft.com/office/word/2010/wordprocessingShape">
                  <wps:wsp>
                    <wps:cNvCnPr/>
                    <wps:spPr>
                      <a:xfrm>
                        <a:ext cx="3996055" cy="0"/>
                      </a:xfrm>
                      <a:prstGeom prst="straightConnector1"/>
                      <a:ln w="12700">
                        <a:solidFill/>
                      </a:ln>
                    </wps:spPr>
                    <wps:bodyPr/>
                  </wps:wsp>
                </a:graphicData>
              </a:graphic>
            </wp:anchor>
          </w:drawing>
        </mc:Choice>
        <mc:Fallback>
          <w:pict>
            <v:shape o:spt="32" o:oned="true" path="m,l21600,21600e" style="position:absolute;margin-left:19.100000000000001pt;margin-top:52.299999999999997pt;width:314.64999999999998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242570</wp:posOffset>
              </wp:positionH>
              <wp:positionV relativeFrom="page">
                <wp:posOffset>535305</wp:posOffset>
              </wp:positionV>
              <wp:extent cx="2453005" cy="98425"/>
              <wp:wrapNone/>
              <wp:docPr id="360" name="Shape 360"/>
              <a:graphic xmlns:a="http://schemas.openxmlformats.org/drawingml/2006/main">
                <a:graphicData uri="http://schemas.microsoft.com/office/word/2010/wordprocessingShape">
                  <wps:wsp>
                    <wps:cNvSpPr txBox="1"/>
                    <wps:spPr>
                      <a:xfrm>
                        <a:ext cx="2453005" cy="98425"/>
                      </a:xfrm>
                      <a:prstGeom prst="rect"/>
                      <a:noFill/>
                    </wps:spPr>
                    <wps:txbx>
                      <w:txbxContent>
                        <w:p>
                          <w:pPr>
                            <w:pStyle w:val="Style58"/>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86" type="#_x0000_t202" style="position:absolute;margin-left:19.100000000000001pt;margin-top:42.149999999999999pt;width:193.15000000000001pt;height:7.75pt;z-index:-18874383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231140</wp:posOffset>
              </wp:positionH>
              <wp:positionV relativeFrom="page">
                <wp:posOffset>663575</wp:posOffset>
              </wp:positionV>
              <wp:extent cx="4073525" cy="0"/>
              <wp:wrapNone/>
              <wp:docPr id="362" name="Shape 362"/>
              <a:graphic xmlns:a="http://schemas.openxmlformats.org/drawingml/2006/main">
                <a:graphicData uri="http://schemas.microsoft.com/office/word/2010/wordprocessingShape">
                  <wps:wsp>
                    <wps:cNvCnPr/>
                    <wps:spPr>
                      <a:xfrm>
                        <a:ext cx="4073525" cy="0"/>
                      </a:xfrm>
                      <a:prstGeom prst="straightConnector1"/>
                      <a:ln w="12700">
                        <a:solidFill/>
                      </a:ln>
                    </wps:spPr>
                    <wps:bodyPr/>
                  </wps:wsp>
                </a:graphicData>
              </a:graphic>
            </wp:anchor>
          </w:drawing>
        </mc:Choice>
        <mc:Fallback>
          <w:pict>
            <v:shape o:spt="32" o:oned="true" path="m,l21600,21600e" style="position:absolute;margin-left:18.199999999999999pt;margin-top:52.25pt;width:320.75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274955</wp:posOffset>
              </wp:positionH>
              <wp:positionV relativeFrom="page">
                <wp:posOffset>477520</wp:posOffset>
              </wp:positionV>
              <wp:extent cx="2450465" cy="98425"/>
              <wp:wrapNone/>
              <wp:docPr id="365" name="Shape 365"/>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58"/>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91" type="#_x0000_t202" style="position:absolute;margin-left:21.649999999999999pt;margin-top:37.600000000000001pt;width:192.94999999999999pt;height:7.75pt;z-index:-18874383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distT="0" distB="0" distL="0" distR="0" simplePos="0" relativeHeight="62914922" behindDoc="1" locked="0" layoutInCell="1" allowOverlap="1">
              <wp:simplePos x="0" y="0"/>
              <wp:positionH relativeFrom="page">
                <wp:posOffset>2312035</wp:posOffset>
              </wp:positionH>
              <wp:positionV relativeFrom="page">
                <wp:posOffset>804545</wp:posOffset>
              </wp:positionV>
              <wp:extent cx="678815" cy="100330"/>
              <wp:wrapNone/>
              <wp:docPr id="367" name="Shape 367"/>
              <a:graphic xmlns:a="http://schemas.openxmlformats.org/drawingml/2006/main">
                <a:graphicData uri="http://schemas.microsoft.com/office/word/2010/wordprocessingShape">
                  <wps:wsp>
                    <wps:cNvSpPr txBox="1"/>
                    <wps:spPr>
                      <a:xfrm>
                        <a:ext cx="678815" cy="10033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pl-PL" w:eastAsia="pl-PL" w:bidi="pl-PL"/>
                            </w:rPr>
                            <w:t>POLITYKA</w:t>
                          </w:r>
                        </w:p>
                      </w:txbxContent>
                    </wps:txbx>
                    <wps:bodyPr wrap="none" lIns="0" tIns="0" rIns="0" bIns="0">
                      <a:spAutoFit/>
                    </wps:bodyPr>
                  </wps:wsp>
                </a:graphicData>
              </a:graphic>
            </wp:anchor>
          </w:drawing>
        </mc:Choice>
        <mc:Fallback>
          <w:pict>
            <v:shape id="_x0000_s1393" type="#_x0000_t202" style="position:absolute;margin-left:182.05000000000001pt;margin-top:63.350000000000001pt;width:53.450000000000003pt;height:7.9000000000000004pt;z-index:-188743831;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pl-PL" w:eastAsia="pl-PL" w:bidi="pl-PL"/>
                      </w:rPr>
                      <w:t>POLITYKA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266065</wp:posOffset>
              </wp:positionH>
              <wp:positionV relativeFrom="page">
                <wp:posOffset>606425</wp:posOffset>
              </wp:positionV>
              <wp:extent cx="4009390" cy="0"/>
              <wp:wrapNone/>
              <wp:docPr id="369" name="Shape 369"/>
              <a:graphic xmlns:a="http://schemas.openxmlformats.org/drawingml/2006/main">
                <a:graphicData uri="http://schemas.microsoft.com/office/word/2010/wordprocessingShape">
                  <wps:wsp>
                    <wps:cNvCnPr/>
                    <wps:spPr>
                      <a:xfrm>
                        <a:ext cx="4009390" cy="0"/>
                      </a:xfrm>
                      <a:prstGeom prst="straightConnector1"/>
                      <a:ln w="12700">
                        <a:solidFill/>
                      </a:ln>
                    </wps:spPr>
                    <wps:bodyPr/>
                  </wps:wsp>
                </a:graphicData>
              </a:graphic>
            </wp:anchor>
          </w:drawing>
        </mc:Choice>
        <mc:Fallback>
          <w:pict>
            <v:shape o:spt="32" o:oned="true" path="m,l21600,21600e" style="position:absolute;margin-left:20.949999999999999pt;margin-top:47.75pt;width:315.69999999999999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274955</wp:posOffset>
              </wp:positionH>
              <wp:positionV relativeFrom="page">
                <wp:posOffset>477520</wp:posOffset>
              </wp:positionV>
              <wp:extent cx="2450465" cy="98425"/>
              <wp:wrapNone/>
              <wp:docPr id="370" name="Shape 370"/>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58"/>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96" type="#_x0000_t202" style="position:absolute;margin-left:21.649999999999999pt;margin-top:37.600000000000001pt;width:192.94999999999999pt;height:7.75pt;z-index:-18874382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distT="0" distB="0" distL="0" distR="0" simplePos="0" relativeHeight="62914926" behindDoc="1" locked="0" layoutInCell="1" allowOverlap="1">
              <wp:simplePos x="0" y="0"/>
              <wp:positionH relativeFrom="page">
                <wp:posOffset>2312035</wp:posOffset>
              </wp:positionH>
              <wp:positionV relativeFrom="page">
                <wp:posOffset>804545</wp:posOffset>
              </wp:positionV>
              <wp:extent cx="678815" cy="100330"/>
              <wp:wrapNone/>
              <wp:docPr id="372" name="Shape 372"/>
              <a:graphic xmlns:a="http://schemas.openxmlformats.org/drawingml/2006/main">
                <a:graphicData uri="http://schemas.microsoft.com/office/word/2010/wordprocessingShape">
                  <wps:wsp>
                    <wps:cNvSpPr txBox="1"/>
                    <wps:spPr>
                      <a:xfrm>
                        <a:ext cx="678815" cy="10033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pl-PL" w:eastAsia="pl-PL" w:bidi="pl-PL"/>
                            </w:rPr>
                            <w:t>POLITYKA</w:t>
                          </w:r>
                        </w:p>
                      </w:txbxContent>
                    </wps:txbx>
                    <wps:bodyPr wrap="none" lIns="0" tIns="0" rIns="0" bIns="0">
                      <a:spAutoFit/>
                    </wps:bodyPr>
                  </wps:wsp>
                </a:graphicData>
              </a:graphic>
            </wp:anchor>
          </w:drawing>
        </mc:Choice>
        <mc:Fallback>
          <w:pict>
            <v:shape id="_x0000_s1398" type="#_x0000_t202" style="position:absolute;margin-left:182.05000000000001pt;margin-top:63.350000000000001pt;width:53.450000000000003pt;height:7.9000000000000004pt;z-index:-188743827;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pl-PL" w:eastAsia="pl-PL" w:bidi="pl-PL"/>
                      </w:rPr>
                      <w:t>POLITYKA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266065</wp:posOffset>
              </wp:positionH>
              <wp:positionV relativeFrom="page">
                <wp:posOffset>606425</wp:posOffset>
              </wp:positionV>
              <wp:extent cx="4009390" cy="0"/>
              <wp:wrapNone/>
              <wp:docPr id="374" name="Shape 374"/>
              <a:graphic xmlns:a="http://schemas.openxmlformats.org/drawingml/2006/main">
                <a:graphicData uri="http://schemas.microsoft.com/office/word/2010/wordprocessingShape">
                  <wps:wsp>
                    <wps:cNvCnPr/>
                    <wps:spPr>
                      <a:xfrm>
                        <a:ext cx="4009390" cy="0"/>
                      </a:xfrm>
                      <a:prstGeom prst="straightConnector1"/>
                      <a:ln w="12700">
                        <a:solidFill/>
                      </a:ln>
                    </wps:spPr>
                    <wps:bodyPr/>
                  </wps:wsp>
                </a:graphicData>
              </a:graphic>
            </wp:anchor>
          </w:drawing>
        </mc:Choice>
        <mc:Fallback>
          <w:pict>
            <v:shape o:spt="32" o:oned="true" path="m,l21600,21600e" style="position:absolute;margin-left:20.949999999999999pt;margin-top:47.75pt;width:315.69999999999999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1664970</wp:posOffset>
              </wp:positionH>
              <wp:positionV relativeFrom="page">
                <wp:posOffset>533400</wp:posOffset>
              </wp:positionV>
              <wp:extent cx="1188720" cy="77470"/>
              <wp:wrapNone/>
              <wp:docPr id="54" name="Shape 54"/>
              <a:graphic xmlns:a="http://schemas.openxmlformats.org/drawingml/2006/main">
                <a:graphicData uri="http://schemas.microsoft.com/office/word/2010/wordprocessingShape">
                  <wps:wsp>
                    <wps:cNvSpPr txBox="1"/>
                    <wps:spPr>
                      <a:xfrm>
                        <a:ext cx="1188720" cy="7747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ANNA BOGUSŁAWSKA</w:t>
                          </w:r>
                        </w:p>
                      </w:txbxContent>
                    </wps:txbx>
                    <wps:bodyPr wrap="none" lIns="0" tIns="0" rIns="0" bIns="0">
                      <a:spAutoFit/>
                    </wps:bodyPr>
                  </wps:wsp>
                </a:graphicData>
              </a:graphic>
            </wp:anchor>
          </w:drawing>
        </mc:Choice>
        <mc:Fallback>
          <w:pict>
            <v:shape id="_x0000_s1080" type="#_x0000_t202" style="position:absolute;margin-left:131.09999999999999pt;margin-top:42.pt;width:93.599999999999994pt;height:6.0999999999999996pt;z-index:-188744035;mso-wrap-style:none;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ANNA BOGUSŁAWSKA</w:t>
                    </w:r>
                  </w:p>
                </w:txbxContent>
              </v:textbox>
              <w10:wrap anchorx="page" anchory="page"/>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1753870</wp:posOffset>
              </wp:positionH>
              <wp:positionV relativeFrom="page">
                <wp:posOffset>532130</wp:posOffset>
              </wp:positionV>
              <wp:extent cx="1323340" cy="98425"/>
              <wp:wrapNone/>
              <wp:docPr id="387" name="Shape 387"/>
              <a:graphic xmlns:a="http://schemas.openxmlformats.org/drawingml/2006/main">
                <a:graphicData uri="http://schemas.microsoft.com/office/word/2010/wordprocessingShape">
                  <wps:wsp>
                    <wps:cNvSpPr txBox="1"/>
                    <wps:spPr>
                      <a:xfrm>
                        <a:ext cx="1323340" cy="98425"/>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r>
                        </w:p>
                      </w:txbxContent>
                    </wps:txbx>
                    <wps:bodyPr wrap="none" lIns="0" tIns="0" rIns="0" bIns="0">
                      <a:spAutoFit/>
                    </wps:bodyPr>
                  </wps:wsp>
                </a:graphicData>
              </a:graphic>
            </wp:anchor>
          </w:drawing>
        </mc:Choice>
        <mc:Fallback>
          <w:pict>
            <v:shape id="_x0000_s1413" type="#_x0000_t202" style="position:absolute;margin-left:138.09999999999999pt;margin-top:41.899999999999999pt;width:104.2pt;height:7.75pt;z-index:-188743825;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r>
                  </w:p>
                </w:txbxContent>
              </v:textbox>
              <w10:wrap anchorx="page" anchory="page"/>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1637665</wp:posOffset>
              </wp:positionH>
              <wp:positionV relativeFrom="page">
                <wp:posOffset>532130</wp:posOffset>
              </wp:positionV>
              <wp:extent cx="2336165" cy="88900"/>
              <wp:wrapNone/>
              <wp:docPr id="391" name="Shape 391"/>
              <a:graphic xmlns:a="http://schemas.openxmlformats.org/drawingml/2006/main">
                <a:graphicData uri="http://schemas.microsoft.com/office/word/2010/wordprocessingShape">
                  <wps:wsp>
                    <wps:cNvSpPr txBox="1"/>
                    <wps:spPr>
                      <a:xfrm>
                        <a:ext cx="2336165" cy="88900"/>
                      </a:xfrm>
                      <a:prstGeom prst="rect"/>
                      <a:noFill/>
                    </wps:spPr>
                    <wps:txbx>
                      <w:txbxContent>
                        <w:p>
                          <w:pPr>
                            <w:pStyle w:val="Style58"/>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17" type="#_x0000_t202" style="position:absolute;margin-left:128.94999999999999pt;margin-top:41.899999999999999pt;width:183.94999999999999pt;height:7.pt;z-index:-18874382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663575</wp:posOffset>
              </wp:positionV>
              <wp:extent cx="3561715" cy="0"/>
              <wp:wrapNone/>
              <wp:docPr id="393" name="Shape 39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799999999999997pt;margin-top:52.25pt;width:280.44999999999999pt;height:0;z-index:-251658240;mso-position-horizontal-relative:page;mso-position-vertical-relative:page">
              <v:stroke weight="1.pt"/>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447675</wp:posOffset>
              </wp:positionH>
              <wp:positionV relativeFrom="page">
                <wp:posOffset>532130</wp:posOffset>
              </wp:positionV>
              <wp:extent cx="2352040" cy="88900"/>
              <wp:wrapNone/>
              <wp:docPr id="394" name="Shape 394"/>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58"/>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420" type="#_x0000_t202" style="position:absolute;margin-left:35.25pt;margin-top:41.899999999999999pt;width:185.19999999999999pt;height:7.pt;z-index:-18874382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693420</wp:posOffset>
              </wp:positionV>
              <wp:extent cx="2633345" cy="0"/>
              <wp:wrapNone/>
              <wp:docPr id="396" name="Shape 396"/>
              <a:graphic xmlns:a="http://schemas.openxmlformats.org/drawingml/2006/main">
                <a:graphicData uri="http://schemas.microsoft.com/office/word/2010/wordprocessingShape">
                  <wps:wsp>
                    <wps:cNvCnPr/>
                    <wps:spPr>
                      <a:xfrm>
                        <a:ext cx="2633345" cy="0"/>
                      </a:xfrm>
                      <a:prstGeom prst="straightConnector1"/>
                      <a:ln w="12700">
                        <a:solidFill/>
                      </a:ln>
                    </wps:spPr>
                    <wps:bodyPr/>
                  </wps:wsp>
                </a:graphicData>
              </a:graphic>
            </wp:anchor>
          </w:drawing>
        </mc:Choice>
        <mc:Fallback>
          <w:pict>
            <v:shape o:spt="32" o:oned="true" path="m,l21600,21600e" style="position:absolute;margin-left:34.700000000000003pt;margin-top:54.600000000000001pt;width:207.34999999999999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1673860</wp:posOffset>
              </wp:positionH>
              <wp:positionV relativeFrom="page">
                <wp:posOffset>534035</wp:posOffset>
              </wp:positionV>
              <wp:extent cx="2338705" cy="88900"/>
              <wp:wrapNone/>
              <wp:docPr id="397" name="Shape 397"/>
              <a:graphic xmlns:a="http://schemas.openxmlformats.org/drawingml/2006/main">
                <a:graphicData uri="http://schemas.microsoft.com/office/word/2010/wordprocessingShape">
                  <wps:wsp>
                    <wps:cNvSpPr txBox="1"/>
                    <wps:spPr>
                      <a:xfrm>
                        <a:ext cx="2338705" cy="88900"/>
                      </a:xfrm>
                      <a:prstGeom prst="rect"/>
                      <a:noFill/>
                    </wps:spPr>
                    <wps:txbx>
                      <w:txbxContent>
                        <w:p>
                          <w:pPr>
                            <w:pStyle w:val="Style58"/>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23" type="#_x0000_t202" style="position:absolute;margin-left:131.80000000000001pt;margin-top:42.049999999999997pt;width:184.15000000000001pt;height:7.pt;z-index:-18874381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662305</wp:posOffset>
              </wp:positionV>
              <wp:extent cx="3488690" cy="0"/>
              <wp:wrapNone/>
              <wp:docPr id="399" name="Shape 399"/>
              <a:graphic xmlns:a="http://schemas.openxmlformats.org/drawingml/2006/main">
                <a:graphicData uri="http://schemas.microsoft.com/office/word/2010/wordprocessingShape">
                  <wps:wsp>
                    <wps:cNvCnPr/>
                    <wps:spPr>
                      <a:xfrm>
                        <a:ext cx="3488690" cy="0"/>
                      </a:xfrm>
                      <a:prstGeom prst="straightConnector1"/>
                      <a:ln w="12700">
                        <a:solidFill/>
                      </a:ln>
                    </wps:spPr>
                    <wps:bodyPr/>
                  </wps:wsp>
                </a:graphicData>
              </a:graphic>
            </wp:anchor>
          </w:drawing>
        </mc:Choice>
        <mc:Fallback>
          <w:pict>
            <v:shape o:spt="32" o:oned="true" path="m,l21600,21600e" style="position:absolute;margin-left:38.399999999999999pt;margin-top:52.149999999999999pt;width:274.69999999999999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440055</wp:posOffset>
              </wp:positionH>
              <wp:positionV relativeFrom="page">
                <wp:posOffset>533400</wp:posOffset>
              </wp:positionV>
              <wp:extent cx="2381885" cy="82550"/>
              <wp:wrapNone/>
              <wp:docPr id="56" name="Shape 56"/>
              <a:graphic xmlns:a="http://schemas.openxmlformats.org/drawingml/2006/main">
                <a:graphicData uri="http://schemas.microsoft.com/office/word/2010/wordprocessingShape">
                  <wps:wsp>
                    <wps:cNvSpPr txBox="1"/>
                    <wps:spPr>
                      <a:xfrm>
                        <a:ext cx="2381885" cy="82550"/>
                      </a:xfrm>
                      <a:prstGeom prst="rect"/>
                      <a:noFill/>
                    </wps:spPr>
                    <wps:txbx>
                      <w:txbxContent>
                        <w:p>
                          <w:pPr>
                            <w:pStyle w:val="Style19"/>
                            <w:keepNext w:val="0"/>
                            <w:keepLines w:val="0"/>
                            <w:widowControl w:val="0"/>
                            <w:shd w:val="clear" w:color="auto" w:fill="auto"/>
                            <w:tabs>
                              <w:tab w:pos="3751"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ANNA BOGUSŁAWSKA</w:t>
                          </w:r>
                        </w:p>
                      </w:txbxContent>
                    </wps:txbx>
                    <wps:bodyPr lIns="0" tIns="0" rIns="0" bIns="0">
                      <a:spAutoFit/>
                    </wps:bodyPr>
                  </wps:wsp>
                </a:graphicData>
              </a:graphic>
            </wp:anchor>
          </w:drawing>
        </mc:Choice>
        <mc:Fallback>
          <w:pict>
            <v:shape id="_x0000_s1082" type="#_x0000_t202" style="position:absolute;margin-left:34.649999999999999pt;margin-top:42.pt;width:187.55000000000001pt;height:6.5pt;z-index:-188744033;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751"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ANNA BOGUSŁAWSKA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662305</wp:posOffset>
              </wp:positionV>
              <wp:extent cx="3580130" cy="0"/>
              <wp:wrapNone/>
              <wp:docPr id="58" name="Shape 5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5pt;margin-top:52.149999999999999pt;width:281.8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440055</wp:posOffset>
              </wp:positionH>
              <wp:positionV relativeFrom="page">
                <wp:posOffset>533400</wp:posOffset>
              </wp:positionV>
              <wp:extent cx="2381885" cy="82550"/>
              <wp:wrapNone/>
              <wp:docPr id="59" name="Shape 59"/>
              <a:graphic xmlns:a="http://schemas.openxmlformats.org/drawingml/2006/main">
                <a:graphicData uri="http://schemas.microsoft.com/office/word/2010/wordprocessingShape">
                  <wps:wsp>
                    <wps:cNvSpPr txBox="1"/>
                    <wps:spPr>
                      <a:xfrm>
                        <a:ext cx="2381885" cy="82550"/>
                      </a:xfrm>
                      <a:prstGeom prst="rect"/>
                      <a:noFill/>
                    </wps:spPr>
                    <wps:txbx>
                      <w:txbxContent>
                        <w:p>
                          <w:pPr>
                            <w:pStyle w:val="Style19"/>
                            <w:keepNext w:val="0"/>
                            <w:keepLines w:val="0"/>
                            <w:widowControl w:val="0"/>
                            <w:shd w:val="clear" w:color="auto" w:fill="auto"/>
                            <w:tabs>
                              <w:tab w:pos="3751"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ANNA BOGUSŁAWSKA</w:t>
                          </w:r>
                        </w:p>
                      </w:txbxContent>
                    </wps:txbx>
                    <wps:bodyPr lIns="0" tIns="0" rIns="0" bIns="0">
                      <a:spAutoFit/>
                    </wps:bodyPr>
                  </wps:wsp>
                </a:graphicData>
              </a:graphic>
            </wp:anchor>
          </w:drawing>
        </mc:Choice>
        <mc:Fallback>
          <w:pict>
            <v:shape id="_x0000_s1085" type="#_x0000_t202" style="position:absolute;margin-left:34.649999999999999pt;margin-top:42.pt;width:187.55000000000001pt;height:6.5pt;z-index:-188744031;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751"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ANNA BOGUSŁAWSKA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662305</wp:posOffset>
              </wp:positionV>
              <wp:extent cx="3580130" cy="0"/>
              <wp:wrapNone/>
              <wp:docPr id="61" name="Shape 6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5pt;margin-top:52.149999999999999pt;width:281.89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1417320</wp:posOffset>
              </wp:positionH>
              <wp:positionV relativeFrom="page">
                <wp:posOffset>535305</wp:posOffset>
              </wp:positionV>
              <wp:extent cx="2580640" cy="80010"/>
              <wp:wrapNone/>
              <wp:docPr id="62" name="Shape 62"/>
              <a:graphic xmlns:a="http://schemas.openxmlformats.org/drawingml/2006/main">
                <a:graphicData uri="http://schemas.microsoft.com/office/word/2010/wordprocessingShape">
                  <wps:wsp>
                    <wps:cNvSpPr txBox="1"/>
                    <wps:spPr>
                      <a:xfrm>
                        <a:ext cx="2580640" cy="80010"/>
                      </a:xfrm>
                      <a:prstGeom prst="rect"/>
                      <a:noFill/>
                    </wps:spPr>
                    <wps:txbx>
                      <w:txbxContent>
                        <w:p>
                          <w:pPr>
                            <w:pStyle w:val="Style19"/>
                            <w:keepNext w:val="0"/>
                            <w:keepLines w:val="0"/>
                            <w:widowControl w:val="0"/>
                            <w:shd w:val="clear" w:color="auto" w:fill="auto"/>
                            <w:tabs>
                              <w:tab w:pos="406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DZIECI Z LICZNYCH RODZIN</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11.59999999999999pt;margin-top:42.149999999999999pt;width:203.19999999999999pt;height:6.2999999999999998pt;z-index:-188744029;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4064"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DZIECI Z LICZNYCH RODZIN</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668655</wp:posOffset>
              </wp:positionV>
              <wp:extent cx="3580130" cy="0"/>
              <wp:wrapNone/>
              <wp:docPr id="64" name="Shape 6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850000000000001pt;margin-top:52.649999999999999pt;width:281.89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433705</wp:posOffset>
              </wp:positionH>
              <wp:positionV relativeFrom="page">
                <wp:posOffset>532765</wp:posOffset>
              </wp:positionV>
              <wp:extent cx="2738755" cy="91440"/>
              <wp:wrapNone/>
              <wp:docPr id="16" name="Shape 16"/>
              <a:graphic xmlns:a="http://schemas.openxmlformats.org/drawingml/2006/main">
                <a:graphicData uri="http://schemas.microsoft.com/office/word/2010/wordprocessingShape">
                  <wps:wsp>
                    <wps:cNvSpPr txBox="1"/>
                    <wps:spPr>
                      <a:xfrm>
                        <a:ext cx="2738755" cy="91440"/>
                      </a:xfrm>
                      <a:prstGeom prst="rect"/>
                      <a:noFill/>
                    </wps:spPr>
                    <wps:txbx>
                      <w:txbxContent>
                        <w:p>
                          <w:pPr>
                            <w:pStyle w:val="Style19"/>
                            <w:keepNext w:val="0"/>
                            <w:keepLines w:val="0"/>
                            <w:widowControl w:val="0"/>
                            <w:shd w:val="clear" w:color="auto" w:fill="auto"/>
                            <w:tabs>
                              <w:tab w:pos="4313"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WPŁATY NA FUNDUSZ „KULTURY”</w:t>
                          </w:r>
                        </w:p>
                      </w:txbxContent>
                    </wps:txbx>
                    <wps:bodyPr lIns="0" tIns="0" rIns="0" bIns="0">
                      <a:spAutoFit/>
                    </wps:bodyPr>
                  </wps:wsp>
                </a:graphicData>
              </a:graphic>
            </wp:anchor>
          </w:drawing>
        </mc:Choice>
        <mc:Fallback>
          <w:pict>
            <v:shape id="_x0000_s1042" type="#_x0000_t202" style="position:absolute;margin-left:34.149999999999999pt;margin-top:41.950000000000003pt;width:215.65000000000001pt;height:7.2000000000000002pt;z-index:-188744051;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4313"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WPŁATY NA FUNDUSZ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662940</wp:posOffset>
              </wp:positionV>
              <wp:extent cx="2711450" cy="0"/>
              <wp:wrapNone/>
              <wp:docPr id="18" name="Shape 18"/>
              <a:graphic xmlns:a="http://schemas.openxmlformats.org/drawingml/2006/main">
                <a:graphicData uri="http://schemas.microsoft.com/office/word/2010/wordprocessingShape">
                  <wps:wsp>
                    <wps:cNvCnPr/>
                    <wps:spPr>
                      <a:xfrm>
                        <a:ext cx="2711450" cy="0"/>
                      </a:xfrm>
                      <a:prstGeom prst="straightConnector1"/>
                      <a:ln w="12700">
                        <a:solidFill/>
                      </a:ln>
                    </wps:spPr>
                    <wps:bodyPr/>
                  </wps:wsp>
                </a:graphicData>
              </a:graphic>
            </wp:anchor>
          </w:drawing>
        </mc:Choice>
        <mc:Fallback>
          <w:pict>
            <v:shape o:spt="32" o:oned="true" path="m,l21600,21600e" style="position:absolute;margin-left:34.700000000000003pt;margin-top:52.200000000000003pt;width:213.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1356360</wp:posOffset>
              </wp:positionH>
              <wp:positionV relativeFrom="page">
                <wp:posOffset>533400</wp:posOffset>
              </wp:positionV>
              <wp:extent cx="2644775" cy="82550"/>
              <wp:wrapNone/>
              <wp:docPr id="65" name="Shape 65"/>
              <a:graphic xmlns:a="http://schemas.openxmlformats.org/drawingml/2006/main">
                <a:graphicData uri="http://schemas.microsoft.com/office/word/2010/wordprocessingShape">
                  <wps:wsp>
                    <wps:cNvSpPr txBox="1"/>
                    <wps:spPr>
                      <a:xfrm>
                        <a:ext cx="2644775" cy="82550"/>
                      </a:xfrm>
                      <a:prstGeom prst="rect"/>
                      <a:noFill/>
                    </wps:spPr>
                    <wps:txbx>
                      <w:txbxContent>
                        <w:p>
                          <w:pPr>
                            <w:pStyle w:val="Style19"/>
                            <w:keepNext w:val="0"/>
                            <w:keepLines w:val="0"/>
                            <w:widowControl w:val="0"/>
                            <w:shd w:val="clear" w:color="auto" w:fill="auto"/>
                            <w:tabs>
                              <w:tab w:pos="416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 xml:space="preserve">CRESCITE ET </w:t>
                          </w:r>
                          <w:r>
                            <w:rPr>
                              <w:b/>
                              <w:bCs/>
                              <w:color w:val="000000"/>
                              <w:spacing w:val="0"/>
                              <w:w w:val="100"/>
                              <w:position w:val="0"/>
                              <w:sz w:val="16"/>
                              <w:szCs w:val="16"/>
                              <w:shd w:val="clear" w:color="auto" w:fill="auto"/>
                              <w:lang w:val="pl-PL" w:eastAsia="pl-PL" w:bidi="pl-PL"/>
                            </w:rPr>
                            <w:t>MULTIPLICAMINI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06.8pt;margin-top:42.pt;width:208.25pt;height:6.5pt;z-index:-188744027;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416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fr-FR" w:eastAsia="fr-FR" w:bidi="fr-FR"/>
                      </w:rPr>
                      <w:t xml:space="preserve">CRESCITE ET </w:t>
                    </w:r>
                    <w:r>
                      <w:rPr>
                        <w:b/>
                        <w:bCs/>
                        <w:color w:val="000000"/>
                        <w:spacing w:val="0"/>
                        <w:w w:val="100"/>
                        <w:position w:val="0"/>
                        <w:sz w:val="16"/>
                        <w:szCs w:val="16"/>
                        <w:shd w:val="clear" w:color="auto" w:fill="auto"/>
                        <w:lang w:val="pl-PL" w:eastAsia="pl-PL" w:bidi="pl-PL"/>
                      </w:rPr>
                      <w:t>MULTIPLICAMINI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626745</wp:posOffset>
              </wp:positionH>
              <wp:positionV relativeFrom="page">
                <wp:posOffset>662305</wp:posOffset>
              </wp:positionV>
              <wp:extent cx="3383280" cy="0"/>
              <wp:wrapNone/>
              <wp:docPr id="67" name="Shape 67"/>
              <a:graphic xmlns:a="http://schemas.openxmlformats.org/drawingml/2006/main">
                <a:graphicData uri="http://schemas.microsoft.com/office/word/2010/wordprocessingShape">
                  <wps:wsp>
                    <wps:cNvCnPr/>
                    <wps:spPr>
                      <a:xfrm>
                        <a:ext cx="3383280" cy="0"/>
                      </a:xfrm>
                      <a:prstGeom prst="straightConnector1"/>
                      <a:ln w="12700">
                        <a:solidFill/>
                      </a:ln>
                    </wps:spPr>
                    <wps:bodyPr/>
                  </wps:wsp>
                </a:graphicData>
              </a:graphic>
            </wp:anchor>
          </w:drawing>
        </mc:Choice>
        <mc:Fallback>
          <w:pict>
            <v:shape o:spt="32" o:oned="true" path="m,l21600,21600e" style="position:absolute;margin-left:49.350000000000001pt;margin-top:52.149999999999999pt;width:266.39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433070</wp:posOffset>
              </wp:positionH>
              <wp:positionV relativeFrom="page">
                <wp:posOffset>530860</wp:posOffset>
              </wp:positionV>
              <wp:extent cx="2247265" cy="98425"/>
              <wp:wrapNone/>
              <wp:docPr id="68" name="Shape 68"/>
              <a:graphic xmlns:a="http://schemas.openxmlformats.org/drawingml/2006/main">
                <a:graphicData uri="http://schemas.microsoft.com/office/word/2010/wordprocessingShape">
                  <wps:wsp>
                    <wps:cNvSpPr txBox="1"/>
                    <wps:spPr>
                      <a:xfrm>
                        <a:ext cx="2247265" cy="98425"/>
                      </a:xfrm>
                      <a:prstGeom prst="rect"/>
                      <a:noFill/>
                    </wps:spPr>
                    <wps:txbx>
                      <w:txbxContent>
                        <w:p>
                          <w:pPr>
                            <w:pStyle w:val="Style19"/>
                            <w:keepNext w:val="0"/>
                            <w:keepLines w:val="0"/>
                            <w:widowControl w:val="0"/>
                            <w:shd w:val="clear" w:color="auto" w:fill="auto"/>
                            <w:tabs>
                              <w:tab w:pos="3539"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fr-FR" w:eastAsia="fr-FR" w:bidi="fr-FR"/>
                            </w:rPr>
                            <w:t>A. JÇDRKIEWICZ</w:t>
                          </w:r>
                        </w:p>
                      </w:txbxContent>
                    </wps:txbx>
                    <wps:bodyPr lIns="0" tIns="0" rIns="0" bIns="0">
                      <a:spAutoFit/>
                    </wps:bodyPr>
                  </wps:wsp>
                </a:graphicData>
              </a:graphic>
            </wp:anchor>
          </w:drawing>
        </mc:Choice>
        <mc:Fallback>
          <w:pict>
            <v:shape id="_x0000_s1094" type="#_x0000_t202" style="position:absolute;margin-left:34.100000000000001pt;margin-top:41.799999999999997pt;width:176.94999999999999pt;height:7.75pt;z-index:-188744025;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539"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b/>
                        <w:bCs/>
                        <w:color w:val="000000"/>
                        <w:spacing w:val="0"/>
                        <w:w w:val="100"/>
                        <w:position w:val="0"/>
                        <w:sz w:val="16"/>
                        <w:szCs w:val="16"/>
                        <w:shd w:val="clear" w:color="auto" w:fill="auto"/>
                        <w:lang w:val="fr-FR" w:eastAsia="fr-FR" w:bidi="fr-FR"/>
                      </w:rPr>
                      <w:t>A. JÇDRKIEWICZ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697865</wp:posOffset>
              </wp:positionV>
              <wp:extent cx="3550285" cy="0"/>
              <wp:wrapNone/>
              <wp:docPr id="70" name="Shape 7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25pt;margin-top:54.950000000000003pt;width:279.55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459105</wp:posOffset>
              </wp:positionH>
              <wp:positionV relativeFrom="page">
                <wp:posOffset>532130</wp:posOffset>
              </wp:positionV>
              <wp:extent cx="2372995" cy="84455"/>
              <wp:wrapNone/>
              <wp:docPr id="71" name="Shape 71"/>
              <a:graphic xmlns:a="http://schemas.openxmlformats.org/drawingml/2006/main">
                <a:graphicData uri="http://schemas.microsoft.com/office/word/2010/wordprocessingShape">
                  <wps:wsp>
                    <wps:cNvSpPr txBox="1"/>
                    <wps:spPr>
                      <a:xfrm>
                        <a:ext cx="2372995" cy="84455"/>
                      </a:xfrm>
                      <a:prstGeom prst="rect"/>
                      <a:noFill/>
                    </wps:spPr>
                    <wps:txbx>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23</w:t>
                            <w:tab/>
                            <w:t xml:space="preserve">STANISŁAW </w:t>
                          </w:r>
                          <w:r>
                            <w:rPr>
                              <w:b/>
                              <w:bCs/>
                              <w:color w:val="000000"/>
                              <w:spacing w:val="0"/>
                              <w:w w:val="100"/>
                              <w:position w:val="0"/>
                              <w:sz w:val="16"/>
                              <w:szCs w:val="16"/>
                              <w:shd w:val="clear" w:color="auto" w:fill="auto"/>
                              <w:lang w:val="fr-FR" w:eastAsia="fr-FR" w:bidi="fr-FR"/>
                            </w:rPr>
                            <w:t>VINCENZ</w:t>
                          </w:r>
                        </w:p>
                      </w:txbxContent>
                    </wps:txbx>
                    <wps:bodyPr lIns="0" tIns="0" rIns="0" bIns="0">
                      <a:spAutoFit/>
                    </wps:bodyPr>
                  </wps:wsp>
                </a:graphicData>
              </a:graphic>
            </wp:anchor>
          </w:drawing>
        </mc:Choice>
        <mc:Fallback>
          <w:pict>
            <v:shape id="_x0000_s1097" type="#_x0000_t202" style="position:absolute;margin-left:36.149999999999999pt;margin-top:41.899999999999999pt;width:186.84999999999999pt;height:6.6500000000000004pt;z-index:-188744023;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23</w:t>
                      <w:tab/>
                      <w:t xml:space="preserve">STANISŁAW </w:t>
                    </w:r>
                    <w:r>
                      <w:rPr>
                        <w:b/>
                        <w:bCs/>
                        <w:color w:val="000000"/>
                        <w:spacing w:val="0"/>
                        <w:w w:val="100"/>
                        <w:position w:val="0"/>
                        <w:sz w:val="16"/>
                        <w:szCs w:val="16"/>
                        <w:shd w:val="clear" w:color="auto" w:fill="auto"/>
                        <w:lang w:val="fr-FR" w:eastAsia="fr-FR" w:bidi="fr-FR"/>
                      </w:rPr>
                      <w:t>VINCENZ</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459105</wp:posOffset>
              </wp:positionH>
              <wp:positionV relativeFrom="page">
                <wp:posOffset>532130</wp:posOffset>
              </wp:positionV>
              <wp:extent cx="2372995" cy="84455"/>
              <wp:wrapNone/>
              <wp:docPr id="73" name="Shape 73"/>
              <a:graphic xmlns:a="http://schemas.openxmlformats.org/drawingml/2006/main">
                <a:graphicData uri="http://schemas.microsoft.com/office/word/2010/wordprocessingShape">
                  <wps:wsp>
                    <wps:cNvSpPr txBox="1"/>
                    <wps:spPr>
                      <a:xfrm>
                        <a:ext cx="2372995" cy="84455"/>
                      </a:xfrm>
                      <a:prstGeom prst="rect"/>
                      <a:noFill/>
                    </wps:spPr>
                    <wps:txbx>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23</w:t>
                            <w:tab/>
                            <w:t xml:space="preserve">STANISŁAW </w:t>
                          </w:r>
                          <w:r>
                            <w:rPr>
                              <w:b/>
                              <w:bCs/>
                              <w:color w:val="000000"/>
                              <w:spacing w:val="0"/>
                              <w:w w:val="100"/>
                              <w:position w:val="0"/>
                              <w:sz w:val="16"/>
                              <w:szCs w:val="16"/>
                              <w:shd w:val="clear" w:color="auto" w:fill="auto"/>
                              <w:lang w:val="fr-FR" w:eastAsia="fr-FR" w:bidi="fr-FR"/>
                            </w:rPr>
                            <w:t>VINCENZ</w:t>
                          </w:r>
                        </w:p>
                      </w:txbxContent>
                    </wps:txbx>
                    <wps:bodyPr lIns="0" tIns="0" rIns="0" bIns="0">
                      <a:spAutoFit/>
                    </wps:bodyPr>
                  </wps:wsp>
                </a:graphicData>
              </a:graphic>
            </wp:anchor>
          </w:drawing>
        </mc:Choice>
        <mc:Fallback>
          <w:pict>
            <v:shape id="_x0000_s1099" type="#_x0000_t202" style="position:absolute;margin-left:36.149999999999999pt;margin-top:41.899999999999999pt;width:186.84999999999999pt;height:6.6500000000000004pt;z-index:-188744021;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23</w:t>
                      <w:tab/>
                      <w:t xml:space="preserve">STANISŁAW </w:t>
                    </w:r>
                    <w:r>
                      <w:rPr>
                        <w:b/>
                        <w:bCs/>
                        <w:color w:val="000000"/>
                        <w:spacing w:val="0"/>
                        <w:w w:val="100"/>
                        <w:position w:val="0"/>
                        <w:sz w:val="16"/>
                        <w:szCs w:val="16"/>
                        <w:shd w:val="clear" w:color="auto" w:fill="auto"/>
                        <w:lang w:val="fr-FR" w:eastAsia="fr-FR" w:bidi="fr-FR"/>
                      </w:rPr>
                      <w:t>VINCENZ</w:t>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2016125</wp:posOffset>
              </wp:positionH>
              <wp:positionV relativeFrom="page">
                <wp:posOffset>539115</wp:posOffset>
              </wp:positionV>
              <wp:extent cx="2016125" cy="80010"/>
              <wp:wrapNone/>
              <wp:docPr id="75" name="Shape 75"/>
              <a:graphic xmlns:a="http://schemas.openxmlformats.org/drawingml/2006/main">
                <a:graphicData uri="http://schemas.microsoft.com/office/word/2010/wordprocessingShape">
                  <wps:wsp>
                    <wps:cNvSpPr txBox="1"/>
                    <wps:spPr>
                      <a:xfrm>
                        <a:ext cx="2016125" cy="80010"/>
                      </a:xfrm>
                      <a:prstGeom prst="rect"/>
                      <a:noFill/>
                    </wps:spPr>
                    <wps:txbx>
                      <w:txbxContent>
                        <w:p>
                          <w:pPr>
                            <w:pStyle w:val="Style19"/>
                            <w:keepNext w:val="0"/>
                            <w:keepLines w:val="0"/>
                            <w:widowControl w:val="0"/>
                            <w:shd w:val="clear" w:color="auto" w:fill="auto"/>
                            <w:tabs>
                              <w:tab w:pos="31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 DOMU</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158.75pt;margin-top:42.450000000000003pt;width:158.75pt;height:6.2999999999999998pt;z-index:-188744019;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1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 DOMU</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708025</wp:posOffset>
              </wp:positionH>
              <wp:positionV relativeFrom="page">
                <wp:posOffset>668020</wp:posOffset>
              </wp:positionV>
              <wp:extent cx="3326130" cy="0"/>
              <wp:wrapNone/>
              <wp:docPr id="77" name="Shape 77"/>
              <a:graphic xmlns:a="http://schemas.openxmlformats.org/drawingml/2006/main">
                <a:graphicData uri="http://schemas.microsoft.com/office/word/2010/wordprocessingShape">
                  <wps:wsp>
                    <wps:cNvCnPr/>
                    <wps:spPr>
                      <a:xfrm>
                        <a:ext cx="3326130" cy="0"/>
                      </a:xfrm>
                      <a:prstGeom prst="straightConnector1"/>
                      <a:ln w="12700">
                        <a:solidFill/>
                      </a:ln>
                    </wps:spPr>
                    <wps:bodyPr/>
                  </wps:wsp>
                </a:graphicData>
              </a:graphic>
            </wp:anchor>
          </w:drawing>
        </mc:Choice>
        <mc:Fallback>
          <w:pict>
            <v:shape o:spt="32" o:oned="true" path="m,l21600,21600e" style="position:absolute;margin-left:55.75pt;margin-top:52.600000000000001pt;width:261.8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443230</wp:posOffset>
              </wp:positionH>
              <wp:positionV relativeFrom="page">
                <wp:posOffset>532130</wp:posOffset>
              </wp:positionV>
              <wp:extent cx="2372995" cy="84455"/>
              <wp:wrapNone/>
              <wp:docPr id="78" name="Shape 78"/>
              <a:graphic xmlns:a="http://schemas.openxmlformats.org/drawingml/2006/main">
                <a:graphicData uri="http://schemas.microsoft.com/office/word/2010/wordprocessingShape">
                  <wps:wsp>
                    <wps:cNvSpPr txBox="1"/>
                    <wps:spPr>
                      <a:xfrm>
                        <a:ext cx="2372995" cy="84455"/>
                      </a:xfrm>
                      <a:prstGeom prst="rect"/>
                      <a:noFill/>
                    </wps:spPr>
                    <wps:txbx>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STANISŁAW </w:t>
                          </w:r>
                          <w:r>
                            <w:rPr>
                              <w:b/>
                              <w:bCs/>
                              <w:color w:val="000000"/>
                              <w:spacing w:val="0"/>
                              <w:w w:val="100"/>
                              <w:position w:val="0"/>
                              <w:sz w:val="16"/>
                              <w:szCs w:val="16"/>
                              <w:shd w:val="clear" w:color="auto" w:fill="auto"/>
                              <w:lang w:val="fr-FR" w:eastAsia="fr-FR" w:bidi="fr-FR"/>
                            </w:rPr>
                            <w:t>VINCENZ</w:t>
                          </w:r>
                        </w:p>
                      </w:txbxContent>
                    </wps:txbx>
                    <wps:bodyPr lIns="0" tIns="0" rIns="0" bIns="0">
                      <a:spAutoFit/>
                    </wps:bodyPr>
                  </wps:wsp>
                </a:graphicData>
              </a:graphic>
            </wp:anchor>
          </w:drawing>
        </mc:Choice>
        <mc:Fallback>
          <w:pict>
            <v:shape id="_x0000_s1104" type="#_x0000_t202" style="position:absolute;margin-left:34.899999999999999pt;margin-top:41.899999999999999pt;width:186.84999999999999pt;height:6.6500000000000004pt;z-index:-188744017;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STANISŁAW </w:t>
                    </w:r>
                    <w:r>
                      <w:rPr>
                        <w:b/>
                        <w:bCs/>
                        <w:color w:val="000000"/>
                        <w:spacing w:val="0"/>
                        <w:w w:val="100"/>
                        <w:position w:val="0"/>
                        <w:sz w:val="16"/>
                        <w:szCs w:val="16"/>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661035</wp:posOffset>
              </wp:positionV>
              <wp:extent cx="3538855" cy="0"/>
              <wp:wrapNone/>
              <wp:docPr id="80" name="Shape 8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5pt;margin-top:52.049999999999997pt;width:278.64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443230</wp:posOffset>
              </wp:positionH>
              <wp:positionV relativeFrom="page">
                <wp:posOffset>532130</wp:posOffset>
              </wp:positionV>
              <wp:extent cx="2372995" cy="84455"/>
              <wp:wrapNone/>
              <wp:docPr id="81" name="Shape 81"/>
              <a:graphic xmlns:a="http://schemas.openxmlformats.org/drawingml/2006/main">
                <a:graphicData uri="http://schemas.microsoft.com/office/word/2010/wordprocessingShape">
                  <wps:wsp>
                    <wps:cNvSpPr txBox="1"/>
                    <wps:spPr>
                      <a:xfrm>
                        <a:ext cx="2372995" cy="84455"/>
                      </a:xfrm>
                      <a:prstGeom prst="rect"/>
                      <a:noFill/>
                    </wps:spPr>
                    <wps:txbx>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STANISŁAW </w:t>
                          </w:r>
                          <w:r>
                            <w:rPr>
                              <w:b/>
                              <w:bCs/>
                              <w:color w:val="000000"/>
                              <w:spacing w:val="0"/>
                              <w:w w:val="100"/>
                              <w:position w:val="0"/>
                              <w:sz w:val="16"/>
                              <w:szCs w:val="16"/>
                              <w:shd w:val="clear" w:color="auto" w:fill="auto"/>
                              <w:lang w:val="fr-FR" w:eastAsia="fr-FR" w:bidi="fr-FR"/>
                            </w:rPr>
                            <w:t>VINCENZ</w:t>
                          </w:r>
                        </w:p>
                      </w:txbxContent>
                    </wps:txbx>
                    <wps:bodyPr lIns="0" tIns="0" rIns="0" bIns="0">
                      <a:spAutoFit/>
                    </wps:bodyPr>
                  </wps:wsp>
                </a:graphicData>
              </a:graphic>
            </wp:anchor>
          </w:drawing>
        </mc:Choice>
        <mc:Fallback>
          <w:pict>
            <v:shape id="_x0000_s1107" type="#_x0000_t202" style="position:absolute;margin-left:34.899999999999999pt;margin-top:41.899999999999999pt;width:186.84999999999999pt;height:6.6500000000000004pt;z-index:-188744015;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STANISŁAW </w:t>
                    </w:r>
                    <w:r>
                      <w:rPr>
                        <w:b/>
                        <w:bCs/>
                        <w:color w:val="000000"/>
                        <w:spacing w:val="0"/>
                        <w:w w:val="100"/>
                        <w:position w:val="0"/>
                        <w:sz w:val="16"/>
                        <w:szCs w:val="16"/>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661035</wp:posOffset>
              </wp:positionV>
              <wp:extent cx="3538855" cy="0"/>
              <wp:wrapNone/>
              <wp:docPr id="83" name="Shape 8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5pt;margin-top:52.049999999999997pt;width:278.64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443230</wp:posOffset>
              </wp:positionH>
              <wp:positionV relativeFrom="page">
                <wp:posOffset>532130</wp:posOffset>
              </wp:positionV>
              <wp:extent cx="2372995" cy="84455"/>
              <wp:wrapNone/>
              <wp:docPr id="84" name="Shape 84"/>
              <a:graphic xmlns:a="http://schemas.openxmlformats.org/drawingml/2006/main">
                <a:graphicData uri="http://schemas.microsoft.com/office/word/2010/wordprocessingShape">
                  <wps:wsp>
                    <wps:cNvSpPr txBox="1"/>
                    <wps:spPr>
                      <a:xfrm>
                        <a:ext cx="2372995" cy="84455"/>
                      </a:xfrm>
                      <a:prstGeom prst="rect"/>
                      <a:noFill/>
                    </wps:spPr>
                    <wps:txbx>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STANISŁAW </w:t>
                          </w:r>
                          <w:r>
                            <w:rPr>
                              <w:b/>
                              <w:bCs/>
                              <w:color w:val="000000"/>
                              <w:spacing w:val="0"/>
                              <w:w w:val="100"/>
                              <w:position w:val="0"/>
                              <w:sz w:val="16"/>
                              <w:szCs w:val="16"/>
                              <w:shd w:val="clear" w:color="auto" w:fill="auto"/>
                              <w:lang w:val="fr-FR" w:eastAsia="fr-FR" w:bidi="fr-FR"/>
                            </w:rPr>
                            <w:t>VINCENZ</w:t>
                          </w:r>
                        </w:p>
                      </w:txbxContent>
                    </wps:txbx>
                    <wps:bodyPr lIns="0" tIns="0" rIns="0" bIns="0">
                      <a:spAutoFit/>
                    </wps:bodyPr>
                  </wps:wsp>
                </a:graphicData>
              </a:graphic>
            </wp:anchor>
          </w:drawing>
        </mc:Choice>
        <mc:Fallback>
          <w:pict>
            <v:shape id="_x0000_s1110" type="#_x0000_t202" style="position:absolute;margin-left:34.899999999999999pt;margin-top:41.899999999999999pt;width:186.84999999999999pt;height:6.6500000000000004pt;z-index:-188744013;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737"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STANISŁAW </w:t>
                    </w:r>
                    <w:r>
                      <w:rPr>
                        <w:b/>
                        <w:bCs/>
                        <w:color w:val="000000"/>
                        <w:spacing w:val="0"/>
                        <w:w w:val="100"/>
                        <w:position w:val="0"/>
                        <w:sz w:val="16"/>
                        <w:szCs w:val="16"/>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661035</wp:posOffset>
              </wp:positionV>
              <wp:extent cx="3538855" cy="0"/>
              <wp:wrapNone/>
              <wp:docPr id="86" name="Shape 8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6.5pt;margin-top:52.049999999999997pt;width:278.64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1996440</wp:posOffset>
              </wp:positionH>
              <wp:positionV relativeFrom="page">
                <wp:posOffset>549910</wp:posOffset>
              </wp:positionV>
              <wp:extent cx="2016125" cy="80010"/>
              <wp:wrapNone/>
              <wp:docPr id="87" name="Shape 87"/>
              <a:graphic xmlns:a="http://schemas.openxmlformats.org/drawingml/2006/main">
                <a:graphicData uri="http://schemas.microsoft.com/office/word/2010/wordprocessingShape">
                  <wps:wsp>
                    <wps:cNvSpPr txBox="1"/>
                    <wps:spPr>
                      <a:xfrm>
                        <a:ext cx="2016125" cy="80010"/>
                      </a:xfrm>
                      <a:prstGeom prst="rect"/>
                      <a:noFill/>
                    </wps:spPr>
                    <wps:txbx>
                      <w:txbxContent>
                        <w:p>
                          <w:pPr>
                            <w:pStyle w:val="Style58"/>
                            <w:keepNext w:val="0"/>
                            <w:keepLines w:val="0"/>
                            <w:widowControl w:val="0"/>
                            <w:shd w:val="clear" w:color="auto" w:fill="auto"/>
                            <w:tabs>
                              <w:tab w:pos="31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DOMU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57.19999999999999pt;margin-top:43.299999999999997pt;width:158.75pt;height:6.2999999999999998pt;z-index:-18874401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1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DOMU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676275</wp:posOffset>
              </wp:positionV>
              <wp:extent cx="3580130" cy="0"/>
              <wp:wrapNone/>
              <wp:docPr id="89" name="Shape 8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899999999999999pt;margin-top:53.25pt;width:281.89999999999998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1311910</wp:posOffset>
              </wp:positionH>
              <wp:positionV relativeFrom="page">
                <wp:posOffset>532765</wp:posOffset>
              </wp:positionV>
              <wp:extent cx="2729230" cy="93980"/>
              <wp:wrapNone/>
              <wp:docPr id="27" name="Shape 27"/>
              <a:graphic xmlns:a="http://schemas.openxmlformats.org/drawingml/2006/main">
                <a:graphicData uri="http://schemas.microsoft.com/office/word/2010/wordprocessingShape">
                  <wps:wsp>
                    <wps:cNvSpPr txBox="1"/>
                    <wps:spPr>
                      <a:xfrm>
                        <a:ext cx="2729230" cy="93980"/>
                      </a:xfrm>
                      <a:prstGeom prst="rect"/>
                      <a:noFill/>
                    </wps:spPr>
                    <wps:txbx>
                      <w:txbxContent>
                        <w:p>
                          <w:pPr>
                            <w:pStyle w:val="Style19"/>
                            <w:keepNext w:val="0"/>
                            <w:keepLines w:val="0"/>
                            <w:widowControl w:val="0"/>
                            <w:shd w:val="clear" w:color="auto" w:fill="auto"/>
                            <w:tabs>
                              <w:tab w:pos="4298"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WPŁATY NA FUNDUSZ „KULTURY'</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03.3pt;margin-top:41.950000000000003pt;width:214.90000000000001pt;height:7.4000000000000004pt;z-index:-188744049;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4298"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WPŁATY NA FUNDUSZ „KULTURY'</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659765</wp:posOffset>
              </wp:positionV>
              <wp:extent cx="3534410" cy="0"/>
              <wp:wrapNone/>
              <wp:docPr id="29" name="Shape 2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399999999999999pt;margin-top:51.950000000000003pt;width:278.30000000000001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2016125</wp:posOffset>
              </wp:positionH>
              <wp:positionV relativeFrom="page">
                <wp:posOffset>539115</wp:posOffset>
              </wp:positionV>
              <wp:extent cx="2016125" cy="80010"/>
              <wp:wrapNone/>
              <wp:docPr id="92" name="Shape 92"/>
              <a:graphic xmlns:a="http://schemas.openxmlformats.org/drawingml/2006/main">
                <a:graphicData uri="http://schemas.microsoft.com/office/word/2010/wordprocessingShape">
                  <wps:wsp>
                    <wps:cNvSpPr txBox="1"/>
                    <wps:spPr>
                      <a:xfrm>
                        <a:ext cx="2016125" cy="80010"/>
                      </a:xfrm>
                      <a:prstGeom prst="rect"/>
                      <a:noFill/>
                    </wps:spPr>
                    <wps:txbx>
                      <w:txbxContent>
                        <w:p>
                          <w:pPr>
                            <w:pStyle w:val="Style19"/>
                            <w:keepNext w:val="0"/>
                            <w:keepLines w:val="0"/>
                            <w:widowControl w:val="0"/>
                            <w:shd w:val="clear" w:color="auto" w:fill="auto"/>
                            <w:tabs>
                              <w:tab w:pos="31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 DOMU</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58.75pt;margin-top:42.450000000000003pt;width:158.75pt;height:6.2999999999999998pt;z-index:-188744007;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1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 DOMU</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708025</wp:posOffset>
              </wp:positionH>
              <wp:positionV relativeFrom="page">
                <wp:posOffset>668020</wp:posOffset>
              </wp:positionV>
              <wp:extent cx="3326130" cy="0"/>
              <wp:wrapNone/>
              <wp:docPr id="94" name="Shape 94"/>
              <a:graphic xmlns:a="http://schemas.openxmlformats.org/drawingml/2006/main">
                <a:graphicData uri="http://schemas.microsoft.com/office/word/2010/wordprocessingShape">
                  <wps:wsp>
                    <wps:cNvCnPr/>
                    <wps:spPr>
                      <a:xfrm>
                        <a:ext cx="3326130" cy="0"/>
                      </a:xfrm>
                      <a:prstGeom prst="straightConnector1"/>
                      <a:ln w="12700">
                        <a:solidFill/>
                      </a:ln>
                    </wps:spPr>
                    <wps:bodyPr/>
                  </wps:wsp>
                </a:graphicData>
              </a:graphic>
            </wp:anchor>
          </w:drawing>
        </mc:Choice>
        <mc:Fallback>
          <w:pict>
            <v:shape o:spt="32" o:oned="true" path="m,l21600,21600e" style="position:absolute;margin-left:55.75pt;margin-top:52.600000000000001pt;width:261.89999999999998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2016125</wp:posOffset>
              </wp:positionH>
              <wp:positionV relativeFrom="page">
                <wp:posOffset>539115</wp:posOffset>
              </wp:positionV>
              <wp:extent cx="2016125" cy="80010"/>
              <wp:wrapNone/>
              <wp:docPr id="95" name="Shape 95"/>
              <a:graphic xmlns:a="http://schemas.openxmlformats.org/drawingml/2006/main">
                <a:graphicData uri="http://schemas.microsoft.com/office/word/2010/wordprocessingShape">
                  <wps:wsp>
                    <wps:cNvSpPr txBox="1"/>
                    <wps:spPr>
                      <a:xfrm>
                        <a:ext cx="2016125" cy="80010"/>
                      </a:xfrm>
                      <a:prstGeom prst="rect"/>
                      <a:noFill/>
                    </wps:spPr>
                    <wps:txbx>
                      <w:txbxContent>
                        <w:p>
                          <w:pPr>
                            <w:pStyle w:val="Style19"/>
                            <w:keepNext w:val="0"/>
                            <w:keepLines w:val="0"/>
                            <w:widowControl w:val="0"/>
                            <w:shd w:val="clear" w:color="auto" w:fill="auto"/>
                            <w:tabs>
                              <w:tab w:pos="31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 DOMU</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158.75pt;margin-top:42.450000000000003pt;width:158.75pt;height:6.2999999999999998pt;z-index:-188744005;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175"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 DOMU</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708025</wp:posOffset>
              </wp:positionH>
              <wp:positionV relativeFrom="page">
                <wp:posOffset>668020</wp:posOffset>
              </wp:positionV>
              <wp:extent cx="3326130" cy="0"/>
              <wp:wrapNone/>
              <wp:docPr id="97" name="Shape 97"/>
              <a:graphic xmlns:a="http://schemas.openxmlformats.org/drawingml/2006/main">
                <a:graphicData uri="http://schemas.microsoft.com/office/word/2010/wordprocessingShape">
                  <wps:wsp>
                    <wps:cNvCnPr/>
                    <wps:spPr>
                      <a:xfrm>
                        <a:ext cx="3326130" cy="0"/>
                      </a:xfrm>
                      <a:prstGeom prst="straightConnector1"/>
                      <a:ln w="12700">
                        <a:solidFill/>
                      </a:ln>
                    </wps:spPr>
                    <wps:bodyPr/>
                  </wps:wsp>
                </a:graphicData>
              </a:graphic>
            </wp:anchor>
          </w:drawing>
        </mc:Choice>
        <mc:Fallback>
          <w:pict>
            <v:shape o:spt="32" o:oned="true" path="m,l21600,21600e" style="position:absolute;margin-left:55.75pt;margin-top:52.600000000000001pt;width:261.89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2004060</wp:posOffset>
              </wp:positionH>
              <wp:positionV relativeFrom="page">
                <wp:posOffset>534035</wp:posOffset>
              </wp:positionV>
              <wp:extent cx="2025650" cy="77470"/>
              <wp:wrapNone/>
              <wp:docPr id="98" name="Shape 98"/>
              <a:graphic xmlns:a="http://schemas.openxmlformats.org/drawingml/2006/main">
                <a:graphicData uri="http://schemas.microsoft.com/office/word/2010/wordprocessingShape">
                  <wps:wsp>
                    <wps:cNvSpPr txBox="1"/>
                    <wps:spPr>
                      <a:xfrm>
                        <a:ext cx="2025650" cy="77470"/>
                      </a:xfrm>
                      <a:prstGeom prst="rect"/>
                      <a:noFill/>
                    </wps:spPr>
                    <wps:txbx>
                      <w:txbxContent>
                        <w:p>
                          <w:pPr>
                            <w:pStyle w:val="Style58"/>
                            <w:keepNext w:val="0"/>
                            <w:keepLines w:val="0"/>
                            <w:widowControl w:val="0"/>
                            <w:shd w:val="clear" w:color="auto" w:fill="auto"/>
                            <w:tabs>
                              <w:tab w:pos="3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NIETOTA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57.80000000000001pt;margin-top:42.049999999999997pt;width:159.5pt;height:6.0999999999999996pt;z-index:-18874400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NIETOTA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661670</wp:posOffset>
              </wp:positionV>
              <wp:extent cx="3559175" cy="0"/>
              <wp:wrapNone/>
              <wp:docPr id="100" name="Shape 100"/>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950000000000003pt;margin-top:52.100000000000001pt;width:280.2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450215</wp:posOffset>
              </wp:positionH>
              <wp:positionV relativeFrom="page">
                <wp:posOffset>531495</wp:posOffset>
              </wp:positionV>
              <wp:extent cx="2272030" cy="82550"/>
              <wp:wrapNone/>
              <wp:docPr id="101" name="Shape 101"/>
              <a:graphic xmlns:a="http://schemas.openxmlformats.org/drawingml/2006/main">
                <a:graphicData uri="http://schemas.microsoft.com/office/word/2010/wordprocessingShape">
                  <wps:wsp>
                    <wps:cNvSpPr txBox="1"/>
                    <wps:spPr>
                      <a:xfrm>
                        <a:ext cx="2272030" cy="82550"/>
                      </a:xfrm>
                      <a:prstGeom prst="rect"/>
                      <a:noFill/>
                    </wps:spPr>
                    <wps:txbx>
                      <w:txbxContent>
                        <w:p>
                          <w:pPr>
                            <w:pStyle w:val="Style5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HAUPT</w:t>
                          </w:r>
                        </w:p>
                      </w:txbxContent>
                    </wps:txbx>
                    <wps:bodyPr lIns="0" tIns="0" rIns="0" bIns="0">
                      <a:spAutoFit/>
                    </wps:bodyPr>
                  </wps:wsp>
                </a:graphicData>
              </a:graphic>
            </wp:anchor>
          </w:drawing>
        </mc:Choice>
        <mc:Fallback>
          <w:pict>
            <v:shape id="_x0000_s1127" type="#_x0000_t202" style="position:absolute;margin-left:35.450000000000003pt;margin-top:41.850000000000001pt;width:178.90000000000001pt;height:6.5pt;z-index:-18874400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HAUPT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659765</wp:posOffset>
              </wp:positionV>
              <wp:extent cx="3547745" cy="0"/>
              <wp:wrapNone/>
              <wp:docPr id="103" name="Shape 10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899999999999999pt;margin-top:51.950000000000003pt;width:279.35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1929765</wp:posOffset>
              </wp:positionH>
              <wp:positionV relativeFrom="page">
                <wp:posOffset>535940</wp:posOffset>
              </wp:positionV>
              <wp:extent cx="2087245" cy="80010"/>
              <wp:wrapNone/>
              <wp:docPr id="104" name="Shape 104"/>
              <a:graphic xmlns:a="http://schemas.openxmlformats.org/drawingml/2006/main">
                <a:graphicData uri="http://schemas.microsoft.com/office/word/2010/wordprocessingShape">
                  <wps:wsp>
                    <wps:cNvSpPr txBox="1"/>
                    <wps:spPr>
                      <a:xfrm>
                        <a:ext cx="2087245" cy="80010"/>
                      </a:xfrm>
                      <a:prstGeom prst="rect"/>
                      <a:noFill/>
                    </wps:spPr>
                    <wps:txbx>
                      <w:txbxContent>
                        <w:p>
                          <w:pPr>
                            <w:pStyle w:val="Style58"/>
                            <w:keepNext w:val="0"/>
                            <w:keepLines w:val="0"/>
                            <w:widowControl w:val="0"/>
                            <w:shd w:val="clear" w:color="auto" w:fill="auto"/>
                            <w:tabs>
                              <w:tab w:pos="32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SIATECZKA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51.94999999999999pt;margin-top:42.200000000000003pt;width:164.34999999999999pt;height:6.2999999999999998pt;z-index:-18874399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2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SIATECZKA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666750</wp:posOffset>
              </wp:positionV>
              <wp:extent cx="3561715" cy="0"/>
              <wp:wrapNone/>
              <wp:docPr id="106" name="Shape 10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149999999999999pt;margin-top:52.5pt;width:280.4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433070</wp:posOffset>
              </wp:positionH>
              <wp:positionV relativeFrom="page">
                <wp:posOffset>528955</wp:posOffset>
              </wp:positionV>
              <wp:extent cx="2134870" cy="84455"/>
              <wp:wrapNone/>
              <wp:docPr id="107" name="Shape 107"/>
              <a:graphic xmlns:a="http://schemas.openxmlformats.org/drawingml/2006/main">
                <a:graphicData uri="http://schemas.microsoft.com/office/word/2010/wordprocessingShape">
                  <wps:wsp>
                    <wps:cNvSpPr txBox="1"/>
                    <wps:spPr>
                      <a:xfrm>
                        <a:ext cx="2134870" cy="84455"/>
                      </a:xfrm>
                      <a:prstGeom prst="rect"/>
                      <a:noFill/>
                    </wps:spPr>
                    <wps:txbx>
                      <w:txbxContent>
                        <w:p>
                          <w:pPr>
                            <w:pStyle w:val="Style58"/>
                            <w:keepNext w:val="0"/>
                            <w:keepLines w:val="0"/>
                            <w:widowControl w:val="0"/>
                            <w:shd w:val="clear" w:color="auto" w:fill="auto"/>
                            <w:tabs>
                              <w:tab w:pos="33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WARSKI</w:t>
                          </w:r>
                        </w:p>
                      </w:txbxContent>
                    </wps:txbx>
                    <wps:bodyPr lIns="0" tIns="0" rIns="0" bIns="0">
                      <a:spAutoFit/>
                    </wps:bodyPr>
                  </wps:wsp>
                </a:graphicData>
              </a:graphic>
            </wp:anchor>
          </w:drawing>
        </mc:Choice>
        <mc:Fallback>
          <w:pict>
            <v:shape id="_x0000_s1133" type="#_x0000_t202" style="position:absolute;margin-left:34.100000000000001pt;margin-top:41.649999999999999pt;width:168.09999999999999pt;height:6.6500000000000004pt;z-index:-18874399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3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659130</wp:posOffset>
              </wp:positionV>
              <wp:extent cx="3584575" cy="0"/>
              <wp:wrapNone/>
              <wp:docPr id="109" name="Shape 10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549999999999997pt;margin-top:51.899999999999999pt;width:282.2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1311910</wp:posOffset>
              </wp:positionH>
              <wp:positionV relativeFrom="page">
                <wp:posOffset>532765</wp:posOffset>
              </wp:positionV>
              <wp:extent cx="2729230" cy="93980"/>
              <wp:wrapNone/>
              <wp:docPr id="30" name="Shape 30"/>
              <a:graphic xmlns:a="http://schemas.openxmlformats.org/drawingml/2006/main">
                <a:graphicData uri="http://schemas.microsoft.com/office/word/2010/wordprocessingShape">
                  <wps:wsp>
                    <wps:cNvSpPr txBox="1"/>
                    <wps:spPr>
                      <a:xfrm>
                        <a:ext cx="2729230" cy="93980"/>
                      </a:xfrm>
                      <a:prstGeom prst="rect"/>
                      <a:noFill/>
                    </wps:spPr>
                    <wps:txbx>
                      <w:txbxContent>
                        <w:p>
                          <w:pPr>
                            <w:pStyle w:val="Style19"/>
                            <w:keepNext w:val="0"/>
                            <w:keepLines w:val="0"/>
                            <w:widowControl w:val="0"/>
                            <w:shd w:val="clear" w:color="auto" w:fill="auto"/>
                            <w:tabs>
                              <w:tab w:pos="4298"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WPŁATY NA FUNDUSZ „KULTURY'</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03.3pt;margin-top:41.950000000000003pt;width:214.90000000000001pt;height:7.4000000000000004pt;z-index:-188744047;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4298"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WPŁATY NA FUNDUSZ „KULTURY'</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659765</wp:posOffset>
              </wp:positionV>
              <wp:extent cx="3534410" cy="0"/>
              <wp:wrapNone/>
              <wp:docPr id="32" name="Shape 32"/>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399999999999999pt;margin-top:51.950000000000003pt;width:278.30000000000001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1890395</wp:posOffset>
              </wp:positionH>
              <wp:positionV relativeFrom="page">
                <wp:posOffset>527685</wp:posOffset>
              </wp:positionV>
              <wp:extent cx="2144395" cy="84455"/>
              <wp:wrapNone/>
              <wp:docPr id="112" name="Shape 112"/>
              <a:graphic xmlns:a="http://schemas.openxmlformats.org/drawingml/2006/main">
                <a:graphicData uri="http://schemas.microsoft.com/office/word/2010/wordprocessingShape">
                  <wps:wsp>
                    <wps:cNvSpPr txBox="1"/>
                    <wps:spPr>
                      <a:xfrm>
                        <a:ext cx="2144395" cy="84455"/>
                      </a:xfrm>
                      <a:prstGeom prst="rect"/>
                      <a:noFill/>
                    </wps:spPr>
                    <wps:txbx>
                      <w:txbxContent>
                        <w:p>
                          <w:pPr>
                            <w:pStyle w:val="Style58"/>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DZIEWCZYNA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48.84999999999999pt;margin-top:41.549999999999997pt;width:168.84999999999999pt;height:6.6500000000000004pt;z-index:-18874399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DZIEWCZYNA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668655</wp:posOffset>
              </wp:positionV>
              <wp:extent cx="3573145" cy="0"/>
              <wp:wrapNone/>
              <wp:docPr id="114" name="Shape 1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149999999999999pt;margin-top:52.649999999999999pt;width:281.35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429260</wp:posOffset>
              </wp:positionH>
              <wp:positionV relativeFrom="page">
                <wp:posOffset>529590</wp:posOffset>
              </wp:positionV>
              <wp:extent cx="2020570" cy="91440"/>
              <wp:wrapNone/>
              <wp:docPr id="115" name="Shape 115"/>
              <a:graphic xmlns:a="http://schemas.openxmlformats.org/drawingml/2006/main">
                <a:graphicData uri="http://schemas.microsoft.com/office/word/2010/wordprocessingShape">
                  <wps:wsp>
                    <wps:cNvSpPr txBox="1"/>
                    <wps:spPr>
                      <a:xfrm>
                        <a:ext cx="2020570" cy="91440"/>
                      </a:xfrm>
                      <a:prstGeom prst="rect"/>
                      <a:noFill/>
                    </wps:spPr>
                    <wps:txbx>
                      <w:txbxContent>
                        <w:p>
                          <w:pPr>
                            <w:pStyle w:val="Style58"/>
                            <w:keepNext w:val="0"/>
                            <w:keepLines w:val="0"/>
                            <w:widowControl w:val="0"/>
                            <w:shd w:val="clear" w:color="auto" w:fill="auto"/>
                            <w:tabs>
                              <w:tab w:pos="31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 T. </w:t>
                          </w:r>
                          <w:r>
                            <w:rPr>
                              <w:color w:val="000000"/>
                              <w:spacing w:val="0"/>
                              <w:w w:val="100"/>
                              <w:position w:val="0"/>
                              <w:shd w:val="clear" w:color="auto" w:fill="auto"/>
                              <w:lang w:val="pl-PL" w:eastAsia="pl-PL" w:bidi="pl-PL"/>
                            </w:rPr>
                            <w:t>JEŻ</w:t>
                          </w:r>
                        </w:p>
                      </w:txbxContent>
                    </wps:txbx>
                    <wps:bodyPr lIns="0" tIns="0" rIns="0" bIns="0">
                      <a:spAutoFit/>
                    </wps:bodyPr>
                  </wps:wsp>
                </a:graphicData>
              </a:graphic>
            </wp:anchor>
          </w:drawing>
        </mc:Choice>
        <mc:Fallback>
          <w:pict>
            <v:shape id="_x0000_s1141" type="#_x0000_t202" style="position:absolute;margin-left:33.799999999999997pt;margin-top:41.700000000000003pt;width:159.09999999999999pt;height:7.2000000000000002pt;z-index:-18874399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1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 T. </w:t>
                    </w:r>
                    <w:r>
                      <w:rPr>
                        <w:color w:val="000000"/>
                        <w:spacing w:val="0"/>
                        <w:w w:val="100"/>
                        <w:position w:val="0"/>
                        <w:shd w:val="clear" w:color="auto" w:fill="auto"/>
                        <w:lang w:val="pl-PL" w:eastAsia="pl-PL" w:bidi="pl-PL"/>
                      </w:rPr>
                      <w:t>JEŻ</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662305</wp:posOffset>
              </wp:positionV>
              <wp:extent cx="3225800" cy="0"/>
              <wp:wrapNone/>
              <wp:docPr id="117" name="Shape 117"/>
              <a:graphic xmlns:a="http://schemas.openxmlformats.org/drawingml/2006/main">
                <a:graphicData uri="http://schemas.microsoft.com/office/word/2010/wordprocessingShape">
                  <wps:wsp>
                    <wps:cNvCnPr/>
                    <wps:spPr>
                      <a:xfrm>
                        <a:ext cx="3225800" cy="0"/>
                      </a:xfrm>
                      <a:prstGeom prst="straightConnector1"/>
                      <a:ln w="12700">
                        <a:solidFill/>
                      </a:ln>
                    </wps:spPr>
                    <wps:bodyPr/>
                  </wps:wsp>
                </a:graphicData>
              </a:graphic>
            </wp:anchor>
          </w:drawing>
        </mc:Choice>
        <mc:Fallback>
          <w:pict>
            <v:shape o:spt="32" o:oned="true" path="m,l21600,21600e" style="position:absolute;margin-left:33.600000000000001pt;margin-top:52.149999999999999pt;width:254.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1890395</wp:posOffset>
              </wp:positionH>
              <wp:positionV relativeFrom="page">
                <wp:posOffset>527685</wp:posOffset>
              </wp:positionV>
              <wp:extent cx="2144395" cy="84455"/>
              <wp:wrapNone/>
              <wp:docPr id="118" name="Shape 118"/>
              <a:graphic xmlns:a="http://schemas.openxmlformats.org/drawingml/2006/main">
                <a:graphicData uri="http://schemas.microsoft.com/office/word/2010/wordprocessingShape">
                  <wps:wsp>
                    <wps:cNvSpPr txBox="1"/>
                    <wps:spPr>
                      <a:xfrm>
                        <a:ext cx="2144395" cy="84455"/>
                      </a:xfrm>
                      <a:prstGeom prst="rect"/>
                      <a:noFill/>
                    </wps:spPr>
                    <wps:txbx>
                      <w:txbxContent>
                        <w:p>
                          <w:pPr>
                            <w:pStyle w:val="Style58"/>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DZIEWCZYNA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48.84999999999999pt;margin-top:41.549999999999997pt;width:168.84999999999999pt;height:6.6500000000000004pt;z-index:-18874399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37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DZIEWCZYNA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668655</wp:posOffset>
              </wp:positionV>
              <wp:extent cx="3573145" cy="0"/>
              <wp:wrapNone/>
              <wp:docPr id="120" name="Shape 12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149999999999999pt;margin-top:52.649999999999999pt;width:281.35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429260</wp:posOffset>
              </wp:positionH>
              <wp:positionV relativeFrom="page">
                <wp:posOffset>529590</wp:posOffset>
              </wp:positionV>
              <wp:extent cx="2020570" cy="91440"/>
              <wp:wrapNone/>
              <wp:docPr id="121" name="Shape 121"/>
              <a:graphic xmlns:a="http://schemas.openxmlformats.org/drawingml/2006/main">
                <a:graphicData uri="http://schemas.microsoft.com/office/word/2010/wordprocessingShape">
                  <wps:wsp>
                    <wps:cNvSpPr txBox="1"/>
                    <wps:spPr>
                      <a:xfrm>
                        <a:ext cx="2020570" cy="91440"/>
                      </a:xfrm>
                      <a:prstGeom prst="rect"/>
                      <a:noFill/>
                    </wps:spPr>
                    <wps:txbx>
                      <w:txbxContent>
                        <w:p>
                          <w:pPr>
                            <w:pStyle w:val="Style58"/>
                            <w:keepNext w:val="0"/>
                            <w:keepLines w:val="0"/>
                            <w:widowControl w:val="0"/>
                            <w:shd w:val="clear" w:color="auto" w:fill="auto"/>
                            <w:tabs>
                              <w:tab w:pos="31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 T. </w:t>
                          </w:r>
                          <w:r>
                            <w:rPr>
                              <w:color w:val="000000"/>
                              <w:spacing w:val="0"/>
                              <w:w w:val="100"/>
                              <w:position w:val="0"/>
                              <w:shd w:val="clear" w:color="auto" w:fill="auto"/>
                              <w:lang w:val="pl-PL" w:eastAsia="pl-PL" w:bidi="pl-PL"/>
                            </w:rPr>
                            <w:t>JEŻ</w:t>
                          </w:r>
                        </w:p>
                      </w:txbxContent>
                    </wps:txbx>
                    <wps:bodyPr lIns="0" tIns="0" rIns="0" bIns="0">
                      <a:spAutoFit/>
                    </wps:bodyPr>
                  </wps:wsp>
                </a:graphicData>
              </a:graphic>
            </wp:anchor>
          </w:drawing>
        </mc:Choice>
        <mc:Fallback>
          <w:pict>
            <v:shape id="_x0000_s1147" type="#_x0000_t202" style="position:absolute;margin-left:33.799999999999997pt;margin-top:41.700000000000003pt;width:159.09999999999999pt;height:7.2000000000000002pt;z-index:-18874398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1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T. T. </w:t>
                    </w:r>
                    <w:r>
                      <w:rPr>
                        <w:color w:val="000000"/>
                        <w:spacing w:val="0"/>
                        <w:w w:val="100"/>
                        <w:position w:val="0"/>
                        <w:shd w:val="clear" w:color="auto" w:fill="auto"/>
                        <w:lang w:val="pl-PL" w:eastAsia="pl-PL" w:bidi="pl-PL"/>
                      </w:rPr>
                      <w:t>JEŻ</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662305</wp:posOffset>
              </wp:positionV>
              <wp:extent cx="3225800" cy="0"/>
              <wp:wrapNone/>
              <wp:docPr id="123" name="Shape 123"/>
              <a:graphic xmlns:a="http://schemas.openxmlformats.org/drawingml/2006/main">
                <a:graphicData uri="http://schemas.microsoft.com/office/word/2010/wordprocessingShape">
                  <wps:wsp>
                    <wps:cNvCnPr/>
                    <wps:spPr>
                      <a:xfrm>
                        <a:ext cx="3225800" cy="0"/>
                      </a:xfrm>
                      <a:prstGeom prst="straightConnector1"/>
                      <a:ln w="12700">
                        <a:solidFill/>
                      </a:ln>
                    </wps:spPr>
                    <wps:bodyPr/>
                  </wps:wsp>
                </a:graphicData>
              </a:graphic>
            </wp:anchor>
          </w:drawing>
        </mc:Choice>
        <mc:Fallback>
          <w:pict>
            <v:shape o:spt="32" o:oned="true" path="m,l21600,21600e" style="position:absolute;margin-left:33.600000000000001pt;margin-top:52.149999999999999pt;width:254.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419735</wp:posOffset>
              </wp:positionH>
              <wp:positionV relativeFrom="page">
                <wp:posOffset>532130</wp:posOffset>
              </wp:positionV>
              <wp:extent cx="2018665" cy="91440"/>
              <wp:wrapNone/>
              <wp:docPr id="124" name="Shape 124"/>
              <a:graphic xmlns:a="http://schemas.openxmlformats.org/drawingml/2006/main">
                <a:graphicData uri="http://schemas.microsoft.com/office/word/2010/wordprocessingShape">
                  <wps:wsp>
                    <wps:cNvSpPr txBox="1"/>
                    <wps:spPr>
                      <a:xfrm>
                        <a:ext cx="2018665" cy="91440"/>
                      </a:xfrm>
                      <a:prstGeom prst="rect"/>
                      <a:noFill/>
                    </wps:spPr>
                    <wps:txbx>
                      <w:txbxContent>
                        <w:p>
                          <w:pPr>
                            <w:pStyle w:val="Style58"/>
                            <w:keepNext w:val="0"/>
                            <w:keepLines w:val="0"/>
                            <w:widowControl w:val="0"/>
                            <w:shd w:val="clear" w:color="auto" w:fill="auto"/>
                            <w:tabs>
                              <w:tab w:pos="31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 xml:space="preserve">T. T. </w:t>
                          </w:r>
                          <w:r>
                            <w:rPr>
                              <w:color w:val="000000"/>
                              <w:spacing w:val="0"/>
                              <w:w w:val="100"/>
                              <w:position w:val="0"/>
                              <w:shd w:val="clear" w:color="auto" w:fill="auto"/>
                              <w:lang w:val="pl-PL" w:eastAsia="pl-PL" w:bidi="pl-PL"/>
                            </w:rPr>
                            <w:t>JEŻ</w:t>
                          </w:r>
                        </w:p>
                      </w:txbxContent>
                    </wps:txbx>
                    <wps:bodyPr lIns="0" tIns="0" rIns="0" bIns="0">
                      <a:spAutoFit/>
                    </wps:bodyPr>
                  </wps:wsp>
                </a:graphicData>
              </a:graphic>
            </wp:anchor>
          </w:drawing>
        </mc:Choice>
        <mc:Fallback>
          <w:pict>
            <v:shape id="_x0000_s1150" type="#_x0000_t202" style="position:absolute;margin-left:33.049999999999997pt;margin-top:41.899999999999999pt;width:158.94999999999999pt;height:7.2000000000000002pt;z-index:-18874398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1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 xml:space="preserve">T. T. </w:t>
                    </w:r>
                    <w:r>
                      <w:rPr>
                        <w:color w:val="000000"/>
                        <w:spacing w:val="0"/>
                        <w:w w:val="100"/>
                        <w:position w:val="0"/>
                        <w:shd w:val="clear" w:color="auto" w:fill="auto"/>
                        <w:lang w:val="pl-PL" w:eastAsia="pl-PL" w:bidi="pl-PL"/>
                      </w:rPr>
                      <w:t>JEŻ</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676910</wp:posOffset>
              </wp:positionV>
              <wp:extent cx="3584575" cy="0"/>
              <wp:wrapNone/>
              <wp:docPr id="126" name="Shape 12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149999999999999pt;margin-top:53.299999999999997pt;width:282.25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435610</wp:posOffset>
              </wp:positionH>
              <wp:positionV relativeFrom="page">
                <wp:posOffset>537210</wp:posOffset>
              </wp:positionV>
              <wp:extent cx="2466340" cy="77470"/>
              <wp:wrapNone/>
              <wp:docPr id="127" name="Shape 127"/>
              <a:graphic xmlns:a="http://schemas.openxmlformats.org/drawingml/2006/main">
                <a:graphicData uri="http://schemas.microsoft.com/office/word/2010/wordprocessingShape">
                  <wps:wsp>
                    <wps:cNvSpPr txBox="1"/>
                    <wps:spPr>
                      <a:xfrm>
                        <a:ext cx="2466340" cy="77470"/>
                      </a:xfrm>
                      <a:prstGeom prst="rect"/>
                      <a:noFill/>
                    </wps:spPr>
                    <wps:txbx>
                      <w:txbxContent>
                        <w:p>
                          <w:pPr>
                            <w:pStyle w:val="Style58"/>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53" type="#_x0000_t202" style="position:absolute;margin-left:34.299999999999997pt;margin-top:42.299999999999997pt;width:194.19999999999999pt;height:6.0999999999999996pt;z-index:-18874398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664210</wp:posOffset>
              </wp:positionV>
              <wp:extent cx="3561715" cy="0"/>
              <wp:wrapNone/>
              <wp:docPr id="129" name="Shape 12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049999999999997pt;margin-top:52.299999999999997pt;width:280.4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435610</wp:posOffset>
              </wp:positionH>
              <wp:positionV relativeFrom="page">
                <wp:posOffset>537210</wp:posOffset>
              </wp:positionV>
              <wp:extent cx="2466340" cy="77470"/>
              <wp:wrapNone/>
              <wp:docPr id="130" name="Shape 130"/>
              <a:graphic xmlns:a="http://schemas.openxmlformats.org/drawingml/2006/main">
                <a:graphicData uri="http://schemas.microsoft.com/office/word/2010/wordprocessingShape">
                  <wps:wsp>
                    <wps:cNvSpPr txBox="1"/>
                    <wps:spPr>
                      <a:xfrm>
                        <a:ext cx="2466340" cy="77470"/>
                      </a:xfrm>
                      <a:prstGeom prst="rect"/>
                      <a:noFill/>
                    </wps:spPr>
                    <wps:txbx>
                      <w:txbxContent>
                        <w:p>
                          <w:pPr>
                            <w:pStyle w:val="Style58"/>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56" type="#_x0000_t202" style="position:absolute;margin-left:34.299999999999997pt;margin-top:42.299999999999997pt;width:194.19999999999999pt;height:6.0999999999999996pt;z-index:-18874398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664210</wp:posOffset>
              </wp:positionV>
              <wp:extent cx="3561715" cy="0"/>
              <wp:wrapNone/>
              <wp:docPr id="132" name="Shape 13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049999999999997pt;margin-top:52.299999999999997pt;width:280.44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1975485</wp:posOffset>
              </wp:positionH>
              <wp:positionV relativeFrom="page">
                <wp:posOffset>539750</wp:posOffset>
              </wp:positionV>
              <wp:extent cx="2014220" cy="80010"/>
              <wp:wrapNone/>
              <wp:docPr id="133" name="Shape 133"/>
              <a:graphic xmlns:a="http://schemas.openxmlformats.org/drawingml/2006/main">
                <a:graphicData uri="http://schemas.microsoft.com/office/word/2010/wordprocessingShape">
                  <wps:wsp>
                    <wps:cNvSpPr txBox="1"/>
                    <wps:spPr>
                      <a:xfrm>
                        <a:ext cx="2014220" cy="80010"/>
                      </a:xfrm>
                      <a:prstGeom prst="rect"/>
                      <a:noFill/>
                    </wps:spPr>
                    <wps:txbx>
                      <w:txbxContent>
                        <w:p>
                          <w:pPr>
                            <w:pStyle w:val="Style58"/>
                            <w:keepNext w:val="0"/>
                            <w:keepLines w:val="0"/>
                            <w:widowControl w:val="0"/>
                            <w:shd w:val="clear" w:color="auto" w:fill="auto"/>
                            <w:tabs>
                              <w:tab w:pos="31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DZWONY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155.55000000000001pt;margin-top:42.5pt;width:158.59999999999999pt;height:6.2999999999999998pt;z-index:-18874398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1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DZWONY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666115</wp:posOffset>
              </wp:positionV>
              <wp:extent cx="3580130" cy="0"/>
              <wp:wrapNone/>
              <wp:docPr id="135" name="Shape 13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600000000000001pt;margin-top:52.450000000000003pt;width:281.89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442595</wp:posOffset>
              </wp:positionH>
              <wp:positionV relativeFrom="page">
                <wp:posOffset>525780</wp:posOffset>
              </wp:positionV>
              <wp:extent cx="2357120" cy="88900"/>
              <wp:wrapNone/>
              <wp:docPr id="136" name="Shape 136"/>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5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162" type="#_x0000_t202" style="position:absolute;margin-left:34.850000000000001pt;margin-top:41.399999999999999pt;width:185.59999999999999pt;height:7.pt;z-index:-18874397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656590</wp:posOffset>
              </wp:positionV>
              <wp:extent cx="3582035" cy="0"/>
              <wp:wrapNone/>
              <wp:docPr id="138" name="Shape 13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75pt;margin-top:51.700000000000003pt;width:282.0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442595</wp:posOffset>
              </wp:positionH>
              <wp:positionV relativeFrom="page">
                <wp:posOffset>525780</wp:posOffset>
              </wp:positionV>
              <wp:extent cx="2357120" cy="88900"/>
              <wp:wrapNone/>
              <wp:docPr id="139" name="Shape 139"/>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5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165" type="#_x0000_t202" style="position:absolute;margin-left:34.850000000000001pt;margin-top:41.399999999999999pt;width:185.59999999999999pt;height:7.pt;z-index:-18874397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656590</wp:posOffset>
              </wp:positionV>
              <wp:extent cx="3582035" cy="0"/>
              <wp:wrapNone/>
              <wp:docPr id="141" name="Shape 14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75pt;margin-top:51.700000000000003pt;width:282.05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1804035</wp:posOffset>
              </wp:positionH>
              <wp:positionV relativeFrom="page">
                <wp:posOffset>530860</wp:posOffset>
              </wp:positionV>
              <wp:extent cx="2208530" cy="84455"/>
              <wp:wrapNone/>
              <wp:docPr id="142" name="Shape 142"/>
              <a:graphic xmlns:a="http://schemas.openxmlformats.org/drawingml/2006/main">
                <a:graphicData uri="http://schemas.microsoft.com/office/word/2010/wordprocessingShape">
                  <wps:wsp>
                    <wps:cNvSpPr txBox="1"/>
                    <wps:spPr>
                      <a:xfrm>
                        <a:ext cx="2208530" cy="84455"/>
                      </a:xfrm>
                      <a:prstGeom prst="rect"/>
                      <a:noFill/>
                    </wps:spPr>
                    <wps:txbx>
                      <w:txbxContent>
                        <w:p>
                          <w:pPr>
                            <w:pStyle w:val="Style58"/>
                            <w:keepNext w:val="0"/>
                            <w:keepLines w:val="0"/>
                            <w:widowControl w:val="0"/>
                            <w:shd w:val="clear" w:color="auto" w:fill="auto"/>
                            <w:tabs>
                              <w:tab w:pos="34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A. M. FREDRY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42.05000000000001pt;margin-top:41.799999999999997pt;width:173.90000000000001pt;height:6.6500000000000004pt;z-index:-18874397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4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A. M. FREDRY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658495</wp:posOffset>
              </wp:positionV>
              <wp:extent cx="3582035" cy="0"/>
              <wp:wrapNone/>
              <wp:docPr id="144" name="Shape 14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5pt;margin-top:51.850000000000001pt;width:282.05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426720</wp:posOffset>
              </wp:positionH>
              <wp:positionV relativeFrom="page">
                <wp:posOffset>539750</wp:posOffset>
              </wp:positionV>
              <wp:extent cx="2286000" cy="95885"/>
              <wp:wrapNone/>
              <wp:docPr id="145" name="Shape 145"/>
              <a:graphic xmlns:a="http://schemas.openxmlformats.org/drawingml/2006/main">
                <a:graphicData uri="http://schemas.microsoft.com/office/word/2010/wordprocessingShape">
                  <wps:wsp>
                    <wps:cNvSpPr txBox="1"/>
                    <wps:spPr>
                      <a:xfrm>
                        <a:ext cx="2286000" cy="95885"/>
                      </a:xfrm>
                      <a:prstGeom prst="rect"/>
                      <a:noFill/>
                    </wps:spPr>
                    <wps:txbx>
                      <w:txbxContent>
                        <w:p>
                          <w:pPr>
                            <w:pStyle w:val="Style58"/>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DERÇGOWSKI</w:t>
                          </w:r>
                        </w:p>
                      </w:txbxContent>
                    </wps:txbx>
                    <wps:bodyPr lIns="0" tIns="0" rIns="0" bIns="0">
                      <a:spAutoFit/>
                    </wps:bodyPr>
                  </wps:wsp>
                </a:graphicData>
              </a:graphic>
            </wp:anchor>
          </w:drawing>
        </mc:Choice>
        <mc:Fallback>
          <w:pict>
            <v:shape id="_x0000_s1171" type="#_x0000_t202" style="position:absolute;margin-left:33.600000000000001pt;margin-top:42.5pt;width:180.pt;height:7.5499999999999998pt;z-index:-18874397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DERÇGOWSKI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668655</wp:posOffset>
              </wp:positionV>
              <wp:extent cx="3524885" cy="0"/>
              <wp:wrapNone/>
              <wp:docPr id="147" name="Shape 14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3.75pt;margin-top:52.649999999999999pt;width:277.55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426720</wp:posOffset>
              </wp:positionH>
              <wp:positionV relativeFrom="page">
                <wp:posOffset>539750</wp:posOffset>
              </wp:positionV>
              <wp:extent cx="2286000" cy="95885"/>
              <wp:wrapNone/>
              <wp:docPr id="148" name="Shape 148"/>
              <a:graphic xmlns:a="http://schemas.openxmlformats.org/drawingml/2006/main">
                <a:graphicData uri="http://schemas.microsoft.com/office/word/2010/wordprocessingShape">
                  <wps:wsp>
                    <wps:cNvSpPr txBox="1"/>
                    <wps:spPr>
                      <a:xfrm>
                        <a:ext cx="2286000" cy="95885"/>
                      </a:xfrm>
                      <a:prstGeom prst="rect"/>
                      <a:noFill/>
                    </wps:spPr>
                    <wps:txbx>
                      <w:txbxContent>
                        <w:p>
                          <w:pPr>
                            <w:pStyle w:val="Style58"/>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DERÇGOWSKI</w:t>
                          </w:r>
                        </w:p>
                      </w:txbxContent>
                    </wps:txbx>
                    <wps:bodyPr lIns="0" tIns="0" rIns="0" bIns="0">
                      <a:spAutoFit/>
                    </wps:bodyPr>
                  </wps:wsp>
                </a:graphicData>
              </a:graphic>
            </wp:anchor>
          </w:drawing>
        </mc:Choice>
        <mc:Fallback>
          <w:pict>
            <v:shape id="_x0000_s1174" type="#_x0000_t202" style="position:absolute;margin-left:33.600000000000001pt;margin-top:42.5pt;width:180.pt;height:7.5499999999999998pt;z-index:-18874397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DERÇGOWSKI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428625</wp:posOffset>
              </wp:positionH>
              <wp:positionV relativeFrom="page">
                <wp:posOffset>668655</wp:posOffset>
              </wp:positionV>
              <wp:extent cx="3524885" cy="0"/>
              <wp:wrapNone/>
              <wp:docPr id="150" name="Shape 150"/>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3.75pt;margin-top:52.649999999999999pt;width:277.55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1993265</wp:posOffset>
              </wp:positionH>
              <wp:positionV relativeFrom="page">
                <wp:posOffset>530860</wp:posOffset>
              </wp:positionV>
              <wp:extent cx="2043430" cy="84455"/>
              <wp:wrapNone/>
              <wp:docPr id="151" name="Shape 151"/>
              <a:graphic xmlns:a="http://schemas.openxmlformats.org/drawingml/2006/main">
                <a:graphicData uri="http://schemas.microsoft.com/office/word/2010/wordprocessingShape">
                  <wps:wsp>
                    <wps:cNvSpPr txBox="1"/>
                    <wps:spPr>
                      <a:xfrm>
                        <a:ext cx="2043430" cy="84455"/>
                      </a:xfrm>
                      <a:prstGeom prst="rect"/>
                      <a:noFill/>
                    </wps:spPr>
                    <wps:txbx>
                      <w:txbxContent>
                        <w:p>
                          <w:pPr>
                            <w:pStyle w:val="Style58"/>
                            <w:keepNext w:val="0"/>
                            <w:keepLines w:val="0"/>
                            <w:widowControl w:val="0"/>
                            <w:shd w:val="clear" w:color="auto" w:fill="auto"/>
                            <w:tabs>
                              <w:tab w:pos="32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ŻYCIORYS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156.94999999999999pt;margin-top:41.799999999999997pt;width:160.90000000000001pt;height:6.6500000000000004pt;z-index:-18874396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2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ŻYCIORYS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535305</wp:posOffset>
              </wp:positionH>
              <wp:positionV relativeFrom="page">
                <wp:posOffset>661670</wp:posOffset>
              </wp:positionV>
              <wp:extent cx="3506470" cy="0"/>
              <wp:wrapNone/>
              <wp:docPr id="153" name="Shape 153"/>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2.149999999999999pt;margin-top:52.100000000000001pt;width:276.10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456565</wp:posOffset>
              </wp:positionH>
              <wp:positionV relativeFrom="page">
                <wp:posOffset>530860</wp:posOffset>
              </wp:positionV>
              <wp:extent cx="2240280" cy="84455"/>
              <wp:wrapNone/>
              <wp:docPr id="154" name="Shape 154"/>
              <a:graphic xmlns:a="http://schemas.openxmlformats.org/drawingml/2006/main">
                <a:graphicData uri="http://schemas.microsoft.com/office/word/2010/wordprocessingShape">
                  <wps:wsp>
                    <wps:cNvSpPr txBox="1"/>
                    <wps:spPr>
                      <a:xfrm>
                        <a:ext cx="2240280" cy="84455"/>
                      </a:xfrm>
                      <a:prstGeom prst="rect"/>
                      <a:noFill/>
                    </wps:spPr>
                    <wps:txbx>
                      <w:txbxContent>
                        <w:p>
                          <w:pPr>
                            <w:pStyle w:val="Style58"/>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ARNOLD SŁUCKI</w:t>
                          </w:r>
                        </w:p>
                      </w:txbxContent>
                    </wps:txbx>
                    <wps:bodyPr lIns="0" tIns="0" rIns="0" bIns="0">
                      <a:spAutoFit/>
                    </wps:bodyPr>
                  </wps:wsp>
                </a:graphicData>
              </a:graphic>
            </wp:anchor>
          </w:drawing>
        </mc:Choice>
        <mc:Fallback>
          <w:pict>
            <v:shape id="_x0000_s1180" type="#_x0000_t202" style="position:absolute;margin-left:35.950000000000003pt;margin-top:41.799999999999997pt;width:176.40000000000001pt;height:6.6500000000000004pt;z-index:-18874396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ARNOLD SŁUCKI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661035</wp:posOffset>
              </wp:positionV>
              <wp:extent cx="3584575" cy="0"/>
              <wp:wrapNone/>
              <wp:docPr id="156" name="Shape 15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049999999999997pt;margin-top:52.049999999999997pt;width:282.25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456565</wp:posOffset>
              </wp:positionH>
              <wp:positionV relativeFrom="page">
                <wp:posOffset>530860</wp:posOffset>
              </wp:positionV>
              <wp:extent cx="2240280" cy="84455"/>
              <wp:wrapNone/>
              <wp:docPr id="157" name="Shape 157"/>
              <a:graphic xmlns:a="http://schemas.openxmlformats.org/drawingml/2006/main">
                <a:graphicData uri="http://schemas.microsoft.com/office/word/2010/wordprocessingShape">
                  <wps:wsp>
                    <wps:cNvSpPr txBox="1"/>
                    <wps:spPr>
                      <a:xfrm>
                        <a:ext cx="2240280" cy="84455"/>
                      </a:xfrm>
                      <a:prstGeom prst="rect"/>
                      <a:noFill/>
                    </wps:spPr>
                    <wps:txbx>
                      <w:txbxContent>
                        <w:p>
                          <w:pPr>
                            <w:pStyle w:val="Style58"/>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ARNOLD SŁUCKI</w:t>
                          </w:r>
                        </w:p>
                      </w:txbxContent>
                    </wps:txbx>
                    <wps:bodyPr lIns="0" tIns="0" rIns="0" bIns="0">
                      <a:spAutoFit/>
                    </wps:bodyPr>
                  </wps:wsp>
                </a:graphicData>
              </a:graphic>
            </wp:anchor>
          </w:drawing>
        </mc:Choice>
        <mc:Fallback>
          <w:pict>
            <v:shape id="_x0000_s1183" type="#_x0000_t202" style="position:absolute;margin-left:35.950000000000003pt;margin-top:41.799999999999997pt;width:176.40000000000001pt;height:6.6500000000000004pt;z-index:-18874396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ARNOLD SŁUCKI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661035</wp:posOffset>
              </wp:positionV>
              <wp:extent cx="3584575" cy="0"/>
              <wp:wrapNone/>
              <wp:docPr id="159" name="Shape 15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049999999999997pt;margin-top:52.049999999999997pt;width:282.2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1778635</wp:posOffset>
              </wp:positionH>
              <wp:positionV relativeFrom="page">
                <wp:posOffset>537210</wp:posOffset>
              </wp:positionV>
              <wp:extent cx="2226310" cy="77470"/>
              <wp:wrapNone/>
              <wp:docPr id="160" name="Shape 160"/>
              <a:graphic xmlns:a="http://schemas.openxmlformats.org/drawingml/2006/main">
                <a:graphicData uri="http://schemas.microsoft.com/office/word/2010/wordprocessingShape">
                  <wps:wsp>
                    <wps:cNvSpPr txBox="1"/>
                    <wps:spPr>
                      <a:xfrm>
                        <a:ext cx="2226310" cy="77470"/>
                      </a:xfrm>
                      <a:prstGeom prst="rect"/>
                      <a:noFill/>
                    </wps:spPr>
                    <wps:txbx>
                      <w:txbxContent>
                        <w:p>
                          <w:pPr>
                            <w:pStyle w:val="Style58"/>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WIERSZE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140.05000000000001pt;margin-top:42.299999999999997pt;width:175.30000000000001pt;height:6.0999999999999996pt;z-index:-18874396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WIERSZE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665480</wp:posOffset>
              </wp:positionV>
              <wp:extent cx="3580130" cy="0"/>
              <wp:wrapNone/>
              <wp:docPr id="162" name="Shape 16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950000000000003pt;margin-top:52.399999999999999pt;width:281.89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1901825</wp:posOffset>
              </wp:positionH>
              <wp:positionV relativeFrom="page">
                <wp:posOffset>530860</wp:posOffset>
              </wp:positionV>
              <wp:extent cx="2110105" cy="84455"/>
              <wp:wrapNone/>
              <wp:docPr id="163" name="Shape 163"/>
              <a:graphic xmlns:a="http://schemas.openxmlformats.org/drawingml/2006/main">
                <a:graphicData uri="http://schemas.microsoft.com/office/word/2010/wordprocessingShape">
                  <wps:wsp>
                    <wps:cNvSpPr txBox="1"/>
                    <wps:spPr>
                      <a:xfrm>
                        <a:ext cx="2110105" cy="84455"/>
                      </a:xfrm>
                      <a:prstGeom prst="rect"/>
                      <a:noFill/>
                    </wps:spPr>
                    <wps:txbx>
                      <w:txbxContent>
                        <w:p>
                          <w:pPr>
                            <w:pStyle w:val="Style58"/>
                            <w:keepNext w:val="0"/>
                            <w:keepLines w:val="0"/>
                            <w:widowControl w:val="0"/>
                            <w:shd w:val="clear" w:color="auto" w:fill="auto"/>
                            <w:tabs>
                              <w:tab w:pos="33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MIT WTÓRY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49.75pt;margin-top:41.799999999999997pt;width:166.15000000000001pt;height:6.6500000000000004pt;z-index:-18874396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3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MIT WTÓRY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530225</wp:posOffset>
              </wp:positionH>
              <wp:positionV relativeFrom="page">
                <wp:posOffset>664210</wp:posOffset>
              </wp:positionV>
              <wp:extent cx="3481705" cy="0"/>
              <wp:wrapNone/>
              <wp:docPr id="165" name="Shape 165"/>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1.75pt;margin-top:52.299999999999997pt;width:274.14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1901825</wp:posOffset>
              </wp:positionH>
              <wp:positionV relativeFrom="page">
                <wp:posOffset>530860</wp:posOffset>
              </wp:positionV>
              <wp:extent cx="2110105" cy="84455"/>
              <wp:wrapNone/>
              <wp:docPr id="166" name="Shape 166"/>
              <a:graphic xmlns:a="http://schemas.openxmlformats.org/drawingml/2006/main">
                <a:graphicData uri="http://schemas.microsoft.com/office/word/2010/wordprocessingShape">
                  <wps:wsp>
                    <wps:cNvSpPr txBox="1"/>
                    <wps:spPr>
                      <a:xfrm>
                        <a:ext cx="2110105" cy="84455"/>
                      </a:xfrm>
                      <a:prstGeom prst="rect"/>
                      <a:noFill/>
                    </wps:spPr>
                    <wps:txbx>
                      <w:txbxContent>
                        <w:p>
                          <w:pPr>
                            <w:pStyle w:val="Style58"/>
                            <w:keepNext w:val="0"/>
                            <w:keepLines w:val="0"/>
                            <w:widowControl w:val="0"/>
                            <w:shd w:val="clear" w:color="auto" w:fill="auto"/>
                            <w:tabs>
                              <w:tab w:pos="33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MIT WTÓRY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149.75pt;margin-top:41.799999999999997pt;width:166.15000000000001pt;height:6.6500000000000004pt;z-index:-18874395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3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MIT WTÓRY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530225</wp:posOffset>
              </wp:positionH>
              <wp:positionV relativeFrom="page">
                <wp:posOffset>664210</wp:posOffset>
              </wp:positionV>
              <wp:extent cx="3481705" cy="0"/>
              <wp:wrapNone/>
              <wp:docPr id="168" name="Shape 168"/>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1.75pt;margin-top:52.299999999999997pt;width:274.14999999999998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1208405</wp:posOffset>
              </wp:positionH>
              <wp:positionV relativeFrom="page">
                <wp:posOffset>523240</wp:posOffset>
              </wp:positionV>
              <wp:extent cx="2800350" cy="88900"/>
              <wp:wrapNone/>
              <wp:docPr id="177" name="Shape 177"/>
              <a:graphic xmlns:a="http://schemas.openxmlformats.org/drawingml/2006/main">
                <a:graphicData uri="http://schemas.microsoft.com/office/word/2010/wordprocessingShape">
                  <wps:wsp>
                    <wps:cNvSpPr txBox="1"/>
                    <wps:spPr>
                      <a:xfrm>
                        <a:ext cx="2800350" cy="88900"/>
                      </a:xfrm>
                      <a:prstGeom prst="rect"/>
                      <a:noFill/>
                    </wps:spPr>
                    <wps:txbx>
                      <w:txbxContent>
                        <w:p>
                          <w:pPr>
                            <w:pStyle w:val="Style58"/>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REWOLUCJA JEDNA I NIEPODZIELNA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3" type="#_x0000_t202" style="position:absolute;margin-left:95.150000000000006pt;margin-top:41.200000000000003pt;width:220.5pt;height:7.pt;z-index:-18874395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REWOLUCJA JEDNA I NIEPODZIELNA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661670</wp:posOffset>
              </wp:positionV>
              <wp:extent cx="3568700" cy="0"/>
              <wp:wrapNone/>
              <wp:docPr id="179" name="Shape 17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700000000000003pt;margin-top:52.100000000000001pt;width:28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453390</wp:posOffset>
              </wp:positionH>
              <wp:positionV relativeFrom="page">
                <wp:posOffset>523240</wp:posOffset>
              </wp:positionV>
              <wp:extent cx="2443480" cy="88900"/>
              <wp:wrapNone/>
              <wp:docPr id="180" name="Shape 180"/>
              <a:graphic xmlns:a="http://schemas.openxmlformats.org/drawingml/2006/main">
                <a:graphicData uri="http://schemas.microsoft.com/office/word/2010/wordprocessingShape">
                  <wps:wsp>
                    <wps:cNvSpPr txBox="1"/>
                    <wps:spPr>
                      <a:xfrm>
                        <a:ext cx="2443480" cy="88900"/>
                      </a:xfrm>
                      <a:prstGeom prst="rect"/>
                      <a:noFill/>
                    </wps:spPr>
                    <wps:txbx>
                      <w:txbxContent>
                        <w:p>
                          <w:pPr>
                            <w:pStyle w:val="Style5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06" type="#_x0000_t202" style="position:absolute;margin-left:35.700000000000003pt;margin-top:41.200000000000003pt;width:192.40000000000001pt;height:7.pt;z-index:-18874395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659130</wp:posOffset>
              </wp:positionV>
              <wp:extent cx="3577590" cy="0"/>
              <wp:wrapNone/>
              <wp:docPr id="182" name="Shape 18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649999999999999pt;margin-top:51.899999999999999pt;width:281.6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1565910</wp:posOffset>
              </wp:positionH>
              <wp:positionV relativeFrom="page">
                <wp:posOffset>534670</wp:posOffset>
              </wp:positionV>
              <wp:extent cx="1330325" cy="93980"/>
              <wp:wrapNone/>
              <wp:docPr id="183" name="Shape 183"/>
              <a:graphic xmlns:a="http://schemas.openxmlformats.org/drawingml/2006/main">
                <a:graphicData uri="http://schemas.microsoft.com/office/word/2010/wordprocessingShape">
                  <wps:wsp>
                    <wps:cNvSpPr txBox="1"/>
                    <wps:spPr>
                      <a:xfrm>
                        <a:ext cx="1330325" cy="9398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wps:txbx>
                    <wps:bodyPr wrap="none" lIns="0" tIns="0" rIns="0" bIns="0">
                      <a:spAutoFit/>
                    </wps:bodyPr>
                  </wps:wsp>
                </a:graphicData>
              </a:graphic>
            </wp:anchor>
          </w:drawing>
        </mc:Choice>
        <mc:Fallback>
          <w:pict>
            <v:shape id="_x0000_s1209" type="#_x0000_t202" style="position:absolute;margin-left:123.3pt;margin-top:42.100000000000001pt;width:104.75pt;height:7.4000000000000004pt;z-index:-188743949;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598805</wp:posOffset>
              </wp:positionH>
              <wp:positionV relativeFrom="page">
                <wp:posOffset>662940</wp:posOffset>
              </wp:positionV>
              <wp:extent cx="3429000" cy="0"/>
              <wp:wrapNone/>
              <wp:docPr id="185" name="Shape 185"/>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47.149999999999999pt;margin-top:52.200000000000003pt;width:270.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1565910</wp:posOffset>
              </wp:positionH>
              <wp:positionV relativeFrom="page">
                <wp:posOffset>534670</wp:posOffset>
              </wp:positionV>
              <wp:extent cx="1330325" cy="93980"/>
              <wp:wrapNone/>
              <wp:docPr id="186" name="Shape 186"/>
              <a:graphic xmlns:a="http://schemas.openxmlformats.org/drawingml/2006/main">
                <a:graphicData uri="http://schemas.microsoft.com/office/word/2010/wordprocessingShape">
                  <wps:wsp>
                    <wps:cNvSpPr txBox="1"/>
                    <wps:spPr>
                      <a:xfrm>
                        <a:ext cx="1330325" cy="93980"/>
                      </a:xfrm>
                      <a:prstGeom prst="rect"/>
                      <a:noFill/>
                    </wps:spPr>
                    <wps:txbx>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wps:txbx>
                    <wps:bodyPr wrap="none" lIns="0" tIns="0" rIns="0" bIns="0">
                      <a:spAutoFit/>
                    </wps:bodyPr>
                  </wps:wsp>
                </a:graphicData>
              </a:graphic>
            </wp:anchor>
          </w:drawing>
        </mc:Choice>
        <mc:Fallback>
          <w:pict>
            <v:shape id="_x0000_s1212" type="#_x0000_t202" style="position:absolute;margin-left:123.3pt;margin-top:42.100000000000001pt;width:104.75pt;height:7.4000000000000004pt;z-index:-188743947;mso-wrap-style:none;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598805</wp:posOffset>
              </wp:positionH>
              <wp:positionV relativeFrom="page">
                <wp:posOffset>662940</wp:posOffset>
              </wp:positionV>
              <wp:extent cx="3429000" cy="0"/>
              <wp:wrapNone/>
              <wp:docPr id="188" name="Shape 188"/>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47.149999999999999pt;margin-top:52.200000000000003pt;width:270.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1049020</wp:posOffset>
              </wp:positionH>
              <wp:positionV relativeFrom="page">
                <wp:posOffset>539750</wp:posOffset>
              </wp:positionV>
              <wp:extent cx="2962910" cy="86995"/>
              <wp:wrapNone/>
              <wp:docPr id="37" name="Shape 37"/>
              <a:graphic xmlns:a="http://schemas.openxmlformats.org/drawingml/2006/main">
                <a:graphicData uri="http://schemas.microsoft.com/office/word/2010/wordprocessingShape">
                  <wps:wsp>
                    <wps:cNvSpPr txBox="1"/>
                    <wps:spPr>
                      <a:xfrm>
                        <a:ext cx="2962910" cy="86995"/>
                      </a:xfrm>
                      <a:prstGeom prst="rect"/>
                      <a:noFill/>
                    </wps:spPr>
                    <wps:txbx>
                      <w:txbxContent>
                        <w:p>
                          <w:pPr>
                            <w:pStyle w:val="Style19"/>
                            <w:keepNext w:val="0"/>
                            <w:keepLines w:val="0"/>
                            <w:widowControl w:val="0"/>
                            <w:shd w:val="clear" w:color="auto" w:fill="auto"/>
                            <w:tabs>
                              <w:tab w:pos="466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NOTATNIK NIESPIESZNEGO PRZECHODNIA</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82.599999999999994pt;margin-top:42.5pt;width:233.30000000000001pt;height:6.8499999999999996pt;z-index:-188744045;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466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NOTATNIK NIESPIESZNEGO PRZECHODNIA</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1108710</wp:posOffset>
              </wp:positionH>
              <wp:positionV relativeFrom="page">
                <wp:posOffset>673100</wp:posOffset>
              </wp:positionV>
              <wp:extent cx="2450465" cy="0"/>
              <wp:wrapNone/>
              <wp:docPr id="39" name="Shape 39"/>
              <a:graphic xmlns:a="http://schemas.openxmlformats.org/drawingml/2006/main">
                <a:graphicData uri="http://schemas.microsoft.com/office/word/2010/wordprocessingShape">
                  <wps:wsp>
                    <wps:cNvCnPr/>
                    <wps:spPr>
                      <a:xfrm>
                        <a:ext cx="2450465" cy="0"/>
                      </a:xfrm>
                      <a:prstGeom prst="straightConnector1"/>
                      <a:ln w="12700">
                        <a:solidFill/>
                      </a:ln>
                    </wps:spPr>
                    <wps:bodyPr/>
                  </wps:wsp>
                </a:graphicData>
              </a:graphic>
            </wp:anchor>
          </w:drawing>
        </mc:Choice>
        <mc:Fallback>
          <w:pict>
            <v:shape o:spt="32" o:oned="true" path="m,l21600,21600e" style="position:absolute;margin-left:87.299999999999997pt;margin-top:53.pt;width:192.94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454660</wp:posOffset>
              </wp:positionH>
              <wp:positionV relativeFrom="page">
                <wp:posOffset>539750</wp:posOffset>
              </wp:positionV>
              <wp:extent cx="2443480" cy="91440"/>
              <wp:wrapNone/>
              <wp:docPr id="189" name="Shape 189"/>
              <a:graphic xmlns:a="http://schemas.openxmlformats.org/drawingml/2006/main">
                <a:graphicData uri="http://schemas.microsoft.com/office/word/2010/wordprocessingShape">
                  <wps:wsp>
                    <wps:cNvSpPr txBox="1"/>
                    <wps:spPr>
                      <a:xfrm>
                        <a:ext cx="2443480" cy="91440"/>
                      </a:xfrm>
                      <a:prstGeom prst="rect"/>
                      <a:noFill/>
                    </wps:spPr>
                    <wps:txbx>
                      <w:txbxContent>
                        <w:p>
                          <w:pPr>
                            <w:pStyle w:val="Style5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15" type="#_x0000_t202" style="position:absolute;margin-left:35.799999999999997pt;margin-top:42.5pt;width:192.40000000000001pt;height:7.2000000000000002pt;z-index:-18874394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667385</wp:posOffset>
              </wp:positionV>
              <wp:extent cx="3582035" cy="0"/>
              <wp:wrapNone/>
              <wp:docPr id="191" name="Shape 19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75pt;margin-top:52.549999999999997pt;width:282.05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454660</wp:posOffset>
              </wp:positionH>
              <wp:positionV relativeFrom="page">
                <wp:posOffset>539750</wp:posOffset>
              </wp:positionV>
              <wp:extent cx="2443480" cy="91440"/>
              <wp:wrapNone/>
              <wp:docPr id="192" name="Shape 192"/>
              <a:graphic xmlns:a="http://schemas.openxmlformats.org/drawingml/2006/main">
                <a:graphicData uri="http://schemas.microsoft.com/office/word/2010/wordprocessingShape">
                  <wps:wsp>
                    <wps:cNvSpPr txBox="1"/>
                    <wps:spPr>
                      <a:xfrm>
                        <a:ext cx="2443480" cy="91440"/>
                      </a:xfrm>
                      <a:prstGeom prst="rect"/>
                      <a:noFill/>
                    </wps:spPr>
                    <wps:txbx>
                      <w:txbxContent>
                        <w:p>
                          <w:pPr>
                            <w:pStyle w:val="Style5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18" type="#_x0000_t202" style="position:absolute;margin-left:35.799999999999997pt;margin-top:42.5pt;width:192.40000000000001pt;height:7.2000000000000002pt;z-index:-18874394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667385</wp:posOffset>
              </wp:positionV>
              <wp:extent cx="3582035" cy="0"/>
              <wp:wrapNone/>
              <wp:docPr id="194" name="Shape 19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75pt;margin-top:52.549999999999997pt;width:282.0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1208405</wp:posOffset>
              </wp:positionH>
              <wp:positionV relativeFrom="page">
                <wp:posOffset>523240</wp:posOffset>
              </wp:positionV>
              <wp:extent cx="2800350" cy="88900"/>
              <wp:wrapNone/>
              <wp:docPr id="195" name="Shape 195"/>
              <a:graphic xmlns:a="http://schemas.openxmlformats.org/drawingml/2006/main">
                <a:graphicData uri="http://schemas.microsoft.com/office/word/2010/wordprocessingShape">
                  <wps:wsp>
                    <wps:cNvSpPr txBox="1"/>
                    <wps:spPr>
                      <a:xfrm>
                        <a:ext cx="2800350" cy="88900"/>
                      </a:xfrm>
                      <a:prstGeom prst="rect"/>
                      <a:noFill/>
                    </wps:spPr>
                    <wps:txbx>
                      <w:txbxContent>
                        <w:p>
                          <w:pPr>
                            <w:pStyle w:val="Style58"/>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REWOLUCJA JEDNA I NIEPODZIELNA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95.150000000000006pt;margin-top:41.200000000000003pt;width:220.5pt;height:7.pt;z-index:-18874394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REWOLUCJA JEDNA I NIEPODZIELNA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661670</wp:posOffset>
              </wp:positionV>
              <wp:extent cx="3568700" cy="0"/>
              <wp:wrapNone/>
              <wp:docPr id="197" name="Shape 19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700000000000003pt;margin-top:52.100000000000001pt;width:28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1633855</wp:posOffset>
              </wp:positionH>
              <wp:positionV relativeFrom="page">
                <wp:posOffset>528320</wp:posOffset>
              </wp:positionV>
              <wp:extent cx="2379980" cy="80010"/>
              <wp:wrapNone/>
              <wp:docPr id="198" name="Shape 198"/>
              <a:graphic xmlns:a="http://schemas.openxmlformats.org/drawingml/2006/main">
                <a:graphicData uri="http://schemas.microsoft.com/office/word/2010/wordprocessingShape">
                  <wps:wsp>
                    <wps:cNvSpPr txBox="1"/>
                    <wps:spPr>
                      <a:xfrm>
                        <a:ext cx="2379980" cy="80010"/>
                      </a:xfrm>
                      <a:prstGeom prst="rect"/>
                      <a:noFill/>
                    </wps:spPr>
                    <wps:txbx>
                      <w:txbxContent>
                        <w:p>
                          <w:pPr>
                            <w:pStyle w:val="Style58"/>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28.65000000000001pt;margin-top:41.600000000000001pt;width:187.40000000000001pt;height:6.2999999999999998pt;z-index:-18874393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868045</wp:posOffset>
              </wp:positionH>
              <wp:positionV relativeFrom="page">
                <wp:posOffset>661035</wp:posOffset>
              </wp:positionV>
              <wp:extent cx="2955925" cy="0"/>
              <wp:wrapNone/>
              <wp:docPr id="200" name="Shape 200"/>
              <a:graphic xmlns:a="http://schemas.openxmlformats.org/drawingml/2006/main">
                <a:graphicData uri="http://schemas.microsoft.com/office/word/2010/wordprocessingShape">
                  <wps:wsp>
                    <wps:cNvCnPr/>
                    <wps:spPr>
                      <a:xfrm>
                        <a:ext cx="2955925" cy="0"/>
                      </a:xfrm>
                      <a:prstGeom prst="straightConnector1"/>
                      <a:ln w="12700">
                        <a:solidFill/>
                      </a:ln>
                    </wps:spPr>
                    <wps:bodyPr/>
                  </wps:wsp>
                </a:graphicData>
              </a:graphic>
            </wp:anchor>
          </w:drawing>
        </mc:Choice>
        <mc:Fallback>
          <w:pict>
            <v:shape o:spt="32" o:oned="true" path="m,l21600,21600e" style="position:absolute;margin-left:68.349999999999994pt;margin-top:52.049999999999997pt;width:232.75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437515</wp:posOffset>
              </wp:positionH>
              <wp:positionV relativeFrom="page">
                <wp:posOffset>525780</wp:posOffset>
              </wp:positionV>
              <wp:extent cx="2157730" cy="86995"/>
              <wp:wrapNone/>
              <wp:docPr id="201" name="Shape 201"/>
              <a:graphic xmlns:a="http://schemas.openxmlformats.org/drawingml/2006/main">
                <a:graphicData uri="http://schemas.microsoft.com/office/word/2010/wordprocessingShape">
                  <wps:wsp>
                    <wps:cNvSpPr txBox="1"/>
                    <wps:spPr>
                      <a:xfrm>
                        <a:ext cx="2157730" cy="86995"/>
                      </a:xfrm>
                      <a:prstGeom prst="rect"/>
                      <a:noFill/>
                    </wps:spPr>
                    <wps:txbx>
                      <w:txbxContent>
                        <w:p>
                          <w:pPr>
                            <w:pStyle w:val="Style58"/>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227" type="#_x0000_t202" style="position:absolute;margin-left:34.450000000000003pt;margin-top:41.399999999999999pt;width:169.90000000000001pt;height:6.8499999999999996pt;z-index:-18874393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658495</wp:posOffset>
              </wp:positionV>
              <wp:extent cx="3575050" cy="0"/>
              <wp:wrapNone/>
              <wp:docPr id="203" name="Shape 20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899999999999999pt;margin-top:51.850000000000001pt;width:281.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916940</wp:posOffset>
              </wp:positionH>
              <wp:positionV relativeFrom="page">
                <wp:posOffset>530860</wp:posOffset>
              </wp:positionV>
              <wp:extent cx="3083560" cy="84455"/>
              <wp:wrapNone/>
              <wp:docPr id="204" name="Shape 204"/>
              <a:graphic xmlns:a="http://schemas.openxmlformats.org/drawingml/2006/main">
                <a:graphicData uri="http://schemas.microsoft.com/office/word/2010/wordprocessingShape">
                  <wps:wsp>
                    <wps:cNvSpPr txBox="1"/>
                    <wps:spPr>
                      <a:xfrm>
                        <a:ext cx="3083560" cy="84455"/>
                      </a:xfrm>
                      <a:prstGeom prst="rect"/>
                      <a:noFill/>
                    </wps:spPr>
                    <wps:txbx>
                      <w:txbxContent>
                        <w:p>
                          <w:pPr>
                            <w:pStyle w:val="Style58"/>
                            <w:keepNext w:val="0"/>
                            <w:keepLines w:val="0"/>
                            <w:widowControl w:val="0"/>
                            <w:shd w:val="clear" w:color="auto" w:fill="auto"/>
                            <w:tabs>
                              <w:tab w:pos="4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SUKCESY I PORAŻKI MIECZYSŁAWA MOCZARA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72.200000000000003pt;margin-top:41.799999999999997pt;width:242.80000000000001pt;height:6.6500000000000004pt;z-index:-18874393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SUKCESY I PORAŻKI MIECZYSŁAWA MOCZARA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707390</wp:posOffset>
              </wp:positionV>
              <wp:extent cx="3586480" cy="0"/>
              <wp:wrapNone/>
              <wp:docPr id="206" name="Shape 20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149999999999999pt;margin-top:55.700000000000003pt;width:282.39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464185</wp:posOffset>
              </wp:positionH>
              <wp:positionV relativeFrom="page">
                <wp:posOffset>530860</wp:posOffset>
              </wp:positionV>
              <wp:extent cx="2324735" cy="84455"/>
              <wp:wrapNone/>
              <wp:docPr id="207" name="Shape 207"/>
              <a:graphic xmlns:a="http://schemas.openxmlformats.org/drawingml/2006/main">
                <a:graphicData uri="http://schemas.microsoft.com/office/word/2010/wordprocessingShape">
                  <wps:wsp>
                    <wps:cNvSpPr txBox="1"/>
                    <wps:spPr>
                      <a:xfrm>
                        <a:ext cx="2324735" cy="84455"/>
                      </a:xfrm>
                      <a:prstGeom prst="rect"/>
                      <a:noFill/>
                    </wps:spPr>
                    <wps:txbx>
                      <w:txbxContent>
                        <w:p>
                          <w:pPr>
                            <w:pStyle w:val="Style58"/>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SZULCZYNSKI</w:t>
                          </w:r>
                        </w:p>
                      </w:txbxContent>
                    </wps:txbx>
                    <wps:bodyPr lIns="0" tIns="0" rIns="0" bIns="0">
                      <a:spAutoFit/>
                    </wps:bodyPr>
                  </wps:wsp>
                </a:graphicData>
              </a:graphic>
            </wp:anchor>
          </w:drawing>
        </mc:Choice>
        <mc:Fallback>
          <w:pict>
            <v:shape id="_x0000_s1233" type="#_x0000_t202" style="position:absolute;margin-left:36.549999999999997pt;margin-top:41.799999999999997pt;width:183.05000000000001pt;height:6.6500000000000004pt;z-index:-18874393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SZULCZYNSKI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701040</wp:posOffset>
              </wp:positionV>
              <wp:extent cx="3520440" cy="0"/>
              <wp:wrapNone/>
              <wp:docPr id="209" name="Shape 209"/>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0.5pt;margin-top:55.200000000000003pt;width:277.1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465455</wp:posOffset>
              </wp:positionH>
              <wp:positionV relativeFrom="page">
                <wp:posOffset>533400</wp:posOffset>
              </wp:positionV>
              <wp:extent cx="2555875" cy="88900"/>
              <wp:wrapNone/>
              <wp:docPr id="210" name="Shape 210"/>
              <a:graphic xmlns:a="http://schemas.openxmlformats.org/drawingml/2006/main">
                <a:graphicData uri="http://schemas.microsoft.com/office/word/2010/wordprocessingShape">
                  <wps:wsp>
                    <wps:cNvSpPr txBox="1"/>
                    <wps:spPr>
                      <a:xfrm>
                        <a:ext cx="2555875" cy="88900"/>
                      </a:xfrm>
                      <a:prstGeom prst="rect"/>
                      <a:noFill/>
                    </wps:spPr>
                    <wps:txbx>
                      <w:txbxContent>
                        <w:p>
                          <w:pPr>
                            <w:pStyle w:val="Style58"/>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KORESPONDENCJA Z KRAJU</w:t>
                          </w:r>
                        </w:p>
                      </w:txbxContent>
                    </wps:txbx>
                    <wps:bodyPr lIns="0" tIns="0" rIns="0" bIns="0">
                      <a:spAutoFit/>
                    </wps:bodyPr>
                  </wps:wsp>
                </a:graphicData>
              </a:graphic>
            </wp:anchor>
          </w:drawing>
        </mc:Choice>
        <mc:Fallback>
          <w:pict>
            <v:shape id="_x0000_s1236" type="#_x0000_t202" style="position:absolute;margin-left:36.649999999999999pt;margin-top:42.pt;width:201.25pt;height:7.pt;z-index:-18874393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KORESPONDENCJA Z KRAJU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694690</wp:posOffset>
              </wp:positionV>
              <wp:extent cx="3584575" cy="0"/>
              <wp:wrapNone/>
              <wp:docPr id="212" name="Shape 21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200000000000003pt;margin-top:54.700000000000003pt;width:282.2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486410</wp:posOffset>
              </wp:positionH>
              <wp:positionV relativeFrom="page">
                <wp:posOffset>546735</wp:posOffset>
              </wp:positionV>
              <wp:extent cx="2329180" cy="77470"/>
              <wp:wrapNone/>
              <wp:docPr id="40" name="Shape 40"/>
              <a:graphic xmlns:a="http://schemas.openxmlformats.org/drawingml/2006/main">
                <a:graphicData uri="http://schemas.microsoft.com/office/word/2010/wordprocessingShape">
                  <wps:wsp>
                    <wps:cNvSpPr txBox="1"/>
                    <wps:spPr>
                      <a:xfrm>
                        <a:ext cx="2329180" cy="77470"/>
                      </a:xfrm>
                      <a:prstGeom prst="rect"/>
                      <a:noFill/>
                    </wps:spPr>
                    <wps:txbx>
                      <w:txbxContent>
                        <w:p>
                          <w:pPr>
                            <w:pStyle w:val="Style19"/>
                            <w:keepNext w:val="0"/>
                            <w:keepLines w:val="0"/>
                            <w:widowControl w:val="0"/>
                            <w:shd w:val="clear" w:color="auto" w:fill="auto"/>
                            <w:tabs>
                              <w:tab w:pos="366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66" type="#_x0000_t202" style="position:absolute;margin-left:38.299999999999997pt;margin-top:43.049999999999997pt;width:183.40000000000001pt;height:6.0999999999999996pt;z-index:-188744043;mso-wrap-distance-left:0;mso-wrap-distance-right:0;mso-position-horizontal-relative:page;mso-position-vertical-relative:page" wrapcoords="0 0" filled="f" stroked="f">
              <v:textbox style="mso-fit-shape-to-text:t" inset="0,0,0,0">
                <w:txbxContent>
                  <w:p>
                    <w:pPr>
                      <w:pStyle w:val="Style19"/>
                      <w:keepNext w:val="0"/>
                      <w:keepLines w:val="0"/>
                      <w:widowControl w:val="0"/>
                      <w:shd w:val="clear" w:color="auto" w:fill="auto"/>
                      <w:tabs>
                        <w:tab w:pos="3668"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893445</wp:posOffset>
              </wp:positionH>
              <wp:positionV relativeFrom="page">
                <wp:posOffset>675005</wp:posOffset>
              </wp:positionV>
              <wp:extent cx="3168650" cy="0"/>
              <wp:wrapNone/>
              <wp:docPr id="42" name="Shape 42"/>
              <a:graphic xmlns:a="http://schemas.openxmlformats.org/drawingml/2006/main">
                <a:graphicData uri="http://schemas.microsoft.com/office/word/2010/wordprocessingShape">
                  <wps:wsp>
                    <wps:cNvCnPr/>
                    <wps:spPr>
                      <a:xfrm>
                        <a:ext cx="3168650" cy="0"/>
                      </a:xfrm>
                      <a:prstGeom prst="straightConnector1"/>
                      <a:ln w="12700">
                        <a:solidFill/>
                      </a:ln>
                    </wps:spPr>
                    <wps:bodyPr/>
                  </wps:wsp>
                </a:graphicData>
              </a:graphic>
            </wp:anchor>
          </w:drawing>
        </mc:Choice>
        <mc:Fallback>
          <w:pict>
            <v:shape o:spt="32" o:oned="true" path="m,l21600,21600e" style="position:absolute;margin-left:70.349999999999994pt;margin-top:53.149999999999999pt;width:249.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1256665</wp:posOffset>
              </wp:positionH>
              <wp:positionV relativeFrom="page">
                <wp:posOffset>530860</wp:posOffset>
              </wp:positionV>
              <wp:extent cx="2754630" cy="86995"/>
              <wp:wrapNone/>
              <wp:docPr id="213" name="Shape 213"/>
              <a:graphic xmlns:a="http://schemas.openxmlformats.org/drawingml/2006/main">
                <a:graphicData uri="http://schemas.microsoft.com/office/word/2010/wordprocessingShape">
                  <wps:wsp>
                    <wps:cNvSpPr txBox="1"/>
                    <wps:spPr>
                      <a:xfrm>
                        <a:ext cx="2754630" cy="86995"/>
                      </a:xfrm>
                      <a:prstGeom prst="rect"/>
                      <a:noFill/>
                    </wps:spPr>
                    <wps:txbx>
                      <w:txbxContent>
                        <w:p>
                          <w:pPr>
                            <w:pStyle w:val="Style5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Z PODRÓŻY PO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9" type="#_x0000_t202" style="position:absolute;margin-left:98.950000000000003pt;margin-top:41.799999999999997pt;width:216.90000000000001pt;height:6.8499999999999996pt;z-index:-18874392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Z PODRÓŻY PO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670560</wp:posOffset>
              </wp:positionV>
              <wp:extent cx="3575050" cy="0"/>
              <wp:wrapNone/>
              <wp:docPr id="215" name="Shape 21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299999999999997pt;margin-top:52.799999999999997pt;width:281.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461645</wp:posOffset>
              </wp:positionH>
              <wp:positionV relativeFrom="page">
                <wp:posOffset>537845</wp:posOffset>
              </wp:positionV>
              <wp:extent cx="2519045" cy="84455"/>
              <wp:wrapNone/>
              <wp:docPr id="216" name="Shape 216"/>
              <a:graphic xmlns:a="http://schemas.openxmlformats.org/drawingml/2006/main">
                <a:graphicData uri="http://schemas.microsoft.com/office/word/2010/wordprocessingShape">
                  <wps:wsp>
                    <wps:cNvSpPr txBox="1"/>
                    <wps:spPr>
                      <a:xfrm>
                        <a:ext cx="2519045" cy="84455"/>
                      </a:xfrm>
                      <a:prstGeom prst="rect"/>
                      <a:noFill/>
                    </wps:spPr>
                    <wps:txbx>
                      <w:txbxContent>
                        <w:p>
                          <w:pPr>
                            <w:pStyle w:val="Style58"/>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MIECZYSŁAW LURCZYŃSKI</w:t>
                          </w:r>
                        </w:p>
                      </w:txbxContent>
                    </wps:txbx>
                    <wps:bodyPr lIns="0" tIns="0" rIns="0" bIns="0">
                      <a:spAutoFit/>
                    </wps:bodyPr>
                  </wps:wsp>
                </a:graphicData>
              </a:graphic>
            </wp:anchor>
          </w:drawing>
        </mc:Choice>
        <mc:Fallback>
          <w:pict>
            <v:shape id="_x0000_s1242" type="#_x0000_t202" style="position:absolute;margin-left:36.350000000000001pt;margin-top:42.350000000000001pt;width:198.34999999999999pt;height:6.6500000000000004pt;z-index:-18874392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MIECZYSŁAW LURCZYŃSKI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669290</wp:posOffset>
              </wp:positionV>
              <wp:extent cx="3566160" cy="0"/>
              <wp:wrapNone/>
              <wp:docPr id="218" name="Shape 21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850000000000001pt;margin-top:52.700000000000003pt;width:280.80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1256665</wp:posOffset>
              </wp:positionH>
              <wp:positionV relativeFrom="page">
                <wp:posOffset>530860</wp:posOffset>
              </wp:positionV>
              <wp:extent cx="2754630" cy="86995"/>
              <wp:wrapNone/>
              <wp:docPr id="219" name="Shape 219"/>
              <a:graphic xmlns:a="http://schemas.openxmlformats.org/drawingml/2006/main">
                <a:graphicData uri="http://schemas.microsoft.com/office/word/2010/wordprocessingShape">
                  <wps:wsp>
                    <wps:cNvSpPr txBox="1"/>
                    <wps:spPr>
                      <a:xfrm>
                        <a:ext cx="2754630" cy="86995"/>
                      </a:xfrm>
                      <a:prstGeom prst="rect"/>
                      <a:noFill/>
                    </wps:spPr>
                    <wps:txbx>
                      <w:txbxContent>
                        <w:p>
                          <w:pPr>
                            <w:pStyle w:val="Style5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Z PODRÓŻY PO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5" type="#_x0000_t202" style="position:absolute;margin-left:98.950000000000003pt;margin-top:41.799999999999997pt;width:216.90000000000001pt;height:6.8499999999999996pt;z-index:-18874392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Z PODRÓŻY PO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670560</wp:posOffset>
              </wp:positionV>
              <wp:extent cx="3575050" cy="0"/>
              <wp:wrapNone/>
              <wp:docPr id="221" name="Shape 22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299999999999997pt;margin-top:52.799999999999997pt;width:281.5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438150</wp:posOffset>
              </wp:positionH>
              <wp:positionV relativeFrom="page">
                <wp:posOffset>528955</wp:posOffset>
              </wp:positionV>
              <wp:extent cx="2521585" cy="84455"/>
              <wp:wrapNone/>
              <wp:docPr id="222" name="Shape 222"/>
              <a:graphic xmlns:a="http://schemas.openxmlformats.org/drawingml/2006/main">
                <a:graphicData uri="http://schemas.microsoft.com/office/word/2010/wordprocessingShape">
                  <wps:wsp>
                    <wps:cNvSpPr txBox="1"/>
                    <wps:spPr>
                      <a:xfrm>
                        <a:ext cx="2521585" cy="84455"/>
                      </a:xfrm>
                      <a:prstGeom prst="rect"/>
                      <a:noFill/>
                    </wps:spPr>
                    <wps:txbx>
                      <w:txbxContent>
                        <w:p>
                          <w:pPr>
                            <w:pStyle w:val="Style58"/>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MIECZYSŁAW LURCZYNSKI</w:t>
                          </w:r>
                        </w:p>
                      </w:txbxContent>
                    </wps:txbx>
                    <wps:bodyPr lIns="0" tIns="0" rIns="0" bIns="0">
                      <a:spAutoFit/>
                    </wps:bodyPr>
                  </wps:wsp>
                </a:graphicData>
              </a:graphic>
            </wp:anchor>
          </w:drawing>
        </mc:Choice>
        <mc:Fallback>
          <w:pict>
            <v:shape id="_x0000_s1248" type="#_x0000_t202" style="position:absolute;margin-left:34.5pt;margin-top:41.649999999999999pt;width:198.55000000000001pt;height:6.6500000000000004pt;z-index:-18874392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MIECZYSŁAW LURCZYNSKI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671195</wp:posOffset>
              </wp:positionV>
              <wp:extent cx="3575050" cy="0"/>
              <wp:wrapNone/>
              <wp:docPr id="224" name="Shape 22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950000000000003pt;margin-top:52.850000000000001pt;width:281.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1256665</wp:posOffset>
              </wp:positionH>
              <wp:positionV relativeFrom="page">
                <wp:posOffset>530860</wp:posOffset>
              </wp:positionV>
              <wp:extent cx="2754630" cy="86995"/>
              <wp:wrapNone/>
              <wp:docPr id="225" name="Shape 225"/>
              <a:graphic xmlns:a="http://schemas.openxmlformats.org/drawingml/2006/main">
                <a:graphicData uri="http://schemas.microsoft.com/office/word/2010/wordprocessingShape">
                  <wps:wsp>
                    <wps:cNvSpPr txBox="1"/>
                    <wps:spPr>
                      <a:xfrm>
                        <a:ext cx="2754630" cy="86995"/>
                      </a:xfrm>
                      <a:prstGeom prst="rect"/>
                      <a:noFill/>
                    </wps:spPr>
                    <wps:txbx>
                      <w:txbxContent>
                        <w:p>
                          <w:pPr>
                            <w:pStyle w:val="Style5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Z PODRÓŻY PO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98.950000000000003pt;margin-top:41.799999999999997pt;width:216.90000000000001pt;height:6.8499999999999996pt;z-index:-18874392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NOTATNIK Z PODRÓŻY PO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670560</wp:posOffset>
              </wp:positionV>
              <wp:extent cx="3575050" cy="0"/>
              <wp:wrapNone/>
              <wp:docPr id="227" name="Shape 22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299999999999997pt;margin-top:52.799999999999997pt;width:281.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452755</wp:posOffset>
              </wp:positionH>
              <wp:positionV relativeFrom="page">
                <wp:posOffset>537845</wp:posOffset>
              </wp:positionV>
              <wp:extent cx="2519045" cy="84455"/>
              <wp:wrapNone/>
              <wp:docPr id="228" name="Shape 228"/>
              <a:graphic xmlns:a="http://schemas.openxmlformats.org/drawingml/2006/main">
                <a:graphicData uri="http://schemas.microsoft.com/office/word/2010/wordprocessingShape">
                  <wps:wsp>
                    <wps:cNvSpPr txBox="1"/>
                    <wps:spPr>
                      <a:xfrm>
                        <a:ext cx="2519045" cy="84455"/>
                      </a:xfrm>
                      <a:prstGeom prst="rect"/>
                      <a:noFill/>
                    </wps:spPr>
                    <wps:txbx>
                      <w:txbxContent>
                        <w:p>
                          <w:pPr>
                            <w:pStyle w:val="Style58"/>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MIECZYSŁAW LURCZYNSKI</w:t>
                          </w:r>
                        </w:p>
                      </w:txbxContent>
                    </wps:txbx>
                    <wps:bodyPr lIns="0" tIns="0" rIns="0" bIns="0">
                      <a:spAutoFit/>
                    </wps:bodyPr>
                  </wps:wsp>
                </a:graphicData>
              </a:graphic>
            </wp:anchor>
          </w:drawing>
        </mc:Choice>
        <mc:Fallback>
          <w:pict>
            <v:shape id="_x0000_s1254" type="#_x0000_t202" style="position:absolute;margin-left:35.649999999999999pt;margin-top:42.350000000000001pt;width:198.34999999999999pt;height:6.6500000000000004pt;z-index:-18874391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MIECZYSŁAW LURCZYNSKI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671195</wp:posOffset>
              </wp:positionV>
              <wp:extent cx="3531870" cy="0"/>
              <wp:wrapNone/>
              <wp:docPr id="230" name="Shape 230"/>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700000000000003pt;margin-top:52.850000000000001pt;width:278.10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450215</wp:posOffset>
              </wp:positionH>
              <wp:positionV relativeFrom="page">
                <wp:posOffset>535305</wp:posOffset>
              </wp:positionV>
              <wp:extent cx="2523490" cy="86995"/>
              <wp:wrapNone/>
              <wp:docPr id="231" name="Shape 231"/>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58"/>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MIECZYSŁAW LUBCZYŃSKI</w:t>
                          </w:r>
                        </w:p>
                      </w:txbxContent>
                    </wps:txbx>
                    <wps:bodyPr lIns="0" tIns="0" rIns="0" bIns="0">
                      <a:spAutoFit/>
                    </wps:bodyPr>
                  </wps:wsp>
                </a:graphicData>
              </a:graphic>
            </wp:anchor>
          </w:drawing>
        </mc:Choice>
        <mc:Fallback>
          <w:pict>
            <v:shape id="_x0000_s1257" type="#_x0000_t202" style="position:absolute;margin-left:35.450000000000003pt;margin-top:42.149999999999999pt;width:198.69999999999999pt;height:6.8499999999999996pt;z-index:-18874391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MIECZYSŁAW LUBCZYŃSKI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668020</wp:posOffset>
              </wp:positionV>
              <wp:extent cx="3580130" cy="0"/>
              <wp:wrapNone/>
              <wp:docPr id="233" name="Shape 23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399999999999999pt;margin-top:52.600000000000001pt;width:281.89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975995</wp:posOffset>
              </wp:positionH>
              <wp:positionV relativeFrom="page">
                <wp:posOffset>529590</wp:posOffset>
              </wp:positionV>
              <wp:extent cx="3035935" cy="82550"/>
              <wp:wrapNone/>
              <wp:docPr id="238" name="Shape 238"/>
              <a:graphic xmlns:a="http://schemas.openxmlformats.org/drawingml/2006/main">
                <a:graphicData uri="http://schemas.microsoft.com/office/word/2010/wordprocessingShape">
                  <wps:wsp>
                    <wps:cNvSpPr txBox="1"/>
                    <wps:spPr>
                      <a:xfrm>
                        <a:ext cx="3035935" cy="82550"/>
                      </a:xfrm>
                      <a:prstGeom prst="rect"/>
                      <a:noFill/>
                    </wps:spPr>
                    <wps:txbx>
                      <w:txbxContent>
                        <w:p>
                          <w:pPr>
                            <w:pStyle w:val="Style58"/>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ROZMOWY Z BP. RUSNAKIEM I ST. ROMANEM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76.849999999999994pt;margin-top:41.700000000000003pt;width:239.05000000000001pt;height:6.5pt;z-index:-18874391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7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ROZMOWY Z BP. RUSNAKIEM I ST. ROMANEM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662940</wp:posOffset>
              </wp:positionV>
              <wp:extent cx="3575050" cy="0"/>
              <wp:wrapNone/>
              <wp:docPr id="240" name="Shape 24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100000000000001pt;margin-top:52.200000000000003pt;width:281.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440055</wp:posOffset>
              </wp:positionH>
              <wp:positionV relativeFrom="page">
                <wp:posOffset>529590</wp:posOffset>
              </wp:positionV>
              <wp:extent cx="2480310" cy="77470"/>
              <wp:wrapNone/>
              <wp:docPr id="241" name="Shape 241"/>
              <a:graphic xmlns:a="http://schemas.openxmlformats.org/drawingml/2006/main">
                <a:graphicData uri="http://schemas.microsoft.com/office/word/2010/wordprocessingShape">
                  <wps:wsp>
                    <wps:cNvSpPr txBox="1"/>
                    <wps:spPr>
                      <a:xfrm>
                        <a:ext cx="2480310" cy="77470"/>
                      </a:xfrm>
                      <a:prstGeom prst="rect"/>
                      <a:noFill/>
                    </wps:spPr>
                    <wps:txbx>
                      <w:txbxContent>
                        <w:p>
                          <w:pPr>
                            <w:pStyle w:val="Style5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wps:txbx>
                    <wps:bodyPr lIns="0" tIns="0" rIns="0" bIns="0">
                      <a:spAutoFit/>
                    </wps:bodyPr>
                  </wps:wsp>
                </a:graphicData>
              </a:graphic>
            </wp:anchor>
          </w:drawing>
        </mc:Choice>
        <mc:Fallback>
          <w:pict>
            <v:shape id="_x0000_s1267" type="#_x0000_t202" style="position:absolute;margin-left:34.649999999999999pt;margin-top:41.700000000000003pt;width:195.30000000000001pt;height:6.0999999999999996pt;z-index:-18874391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662305</wp:posOffset>
              </wp:positionV>
              <wp:extent cx="3582035" cy="0"/>
              <wp:wrapNone/>
              <wp:docPr id="243" name="Shape 243"/>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25pt;margin-top:52.149999999999999pt;width:282.05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1339850</wp:posOffset>
              </wp:positionH>
              <wp:positionV relativeFrom="page">
                <wp:posOffset>531495</wp:posOffset>
              </wp:positionV>
              <wp:extent cx="2672080" cy="82550"/>
              <wp:wrapNone/>
              <wp:docPr id="244" name="Shape 244"/>
              <a:graphic xmlns:a="http://schemas.openxmlformats.org/drawingml/2006/main">
                <a:graphicData uri="http://schemas.microsoft.com/office/word/2010/wordprocessingShape">
                  <wps:wsp>
                    <wps:cNvSpPr txBox="1"/>
                    <wps:spPr>
                      <a:xfrm>
                        <a:ext cx="2672080" cy="82550"/>
                      </a:xfrm>
                      <a:prstGeom prst="rect"/>
                      <a:noFill/>
                    </wps:spPr>
                    <wps:txbx>
                      <w:txbxContent>
                        <w:p>
                          <w:pPr>
                            <w:pStyle w:val="Style58"/>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ZNAD WEŁTAWY NAD PACYFIK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105.5pt;margin-top:41.850000000000001pt;width:210.40000000000001pt;height:6.5pt;z-index:-18874391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ZNAD WEŁTAWY NAD PACYFIK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659765</wp:posOffset>
              </wp:positionV>
              <wp:extent cx="3563620" cy="0"/>
              <wp:wrapNone/>
              <wp:docPr id="246" name="Shape 24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99999999999997pt;margin-top:51.950000000000003pt;width:280.60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447040</wp:posOffset>
              </wp:positionH>
              <wp:positionV relativeFrom="page">
                <wp:posOffset>531495</wp:posOffset>
              </wp:positionV>
              <wp:extent cx="2381885" cy="93980"/>
              <wp:wrapNone/>
              <wp:docPr id="247" name="Shape 247"/>
              <a:graphic xmlns:a="http://schemas.openxmlformats.org/drawingml/2006/main">
                <a:graphicData uri="http://schemas.microsoft.com/office/word/2010/wordprocessingShape">
                  <wps:wsp>
                    <wps:cNvSpPr txBox="1"/>
                    <wps:spPr>
                      <a:xfrm>
                        <a:ext cx="2381885" cy="93980"/>
                      </a:xfrm>
                      <a:prstGeom prst="rect"/>
                      <a:noFill/>
                    </wps:spPr>
                    <wps:txbx>
                      <w:txbxContent>
                        <w:p>
                          <w:pPr>
                            <w:pStyle w:val="Style58"/>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wps:txbx>
                    <wps:bodyPr lIns="0" tIns="0" rIns="0" bIns="0">
                      <a:spAutoFit/>
                    </wps:bodyPr>
                  </wps:wsp>
                </a:graphicData>
              </a:graphic>
            </wp:anchor>
          </w:drawing>
        </mc:Choice>
        <mc:Fallback>
          <w:pict>
            <v:shape id="_x0000_s1273" type="#_x0000_t202" style="position:absolute;margin-left:35.200000000000003pt;margin-top:41.850000000000001pt;width:187.55000000000001pt;height:7.4000000000000004pt;z-index:-18874390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661670</wp:posOffset>
              </wp:positionV>
              <wp:extent cx="3575050" cy="0"/>
              <wp:wrapNone/>
              <wp:docPr id="249" name="Shape 24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649999999999999pt;margin-top:52.100000000000001pt;width:281.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1386840</wp:posOffset>
              </wp:positionH>
              <wp:positionV relativeFrom="page">
                <wp:posOffset>534035</wp:posOffset>
              </wp:positionV>
              <wp:extent cx="2635885" cy="80010"/>
              <wp:wrapNone/>
              <wp:docPr id="250" name="Shape 250"/>
              <a:graphic xmlns:a="http://schemas.openxmlformats.org/drawingml/2006/main">
                <a:graphicData uri="http://schemas.microsoft.com/office/word/2010/wordprocessingShape">
                  <wps:wsp>
                    <wps:cNvSpPr txBox="1"/>
                    <wps:spPr>
                      <a:xfrm>
                        <a:ext cx="2635885" cy="80010"/>
                      </a:xfrm>
                      <a:prstGeom prst="rect"/>
                      <a:noFill/>
                    </wps:spPr>
                    <wps:txbx>
                      <w:txbxContent>
                        <w:p>
                          <w:pPr>
                            <w:pStyle w:val="Style58"/>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MUZEUM POLONII W CHICAGO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09.2pt;margin-top:42.049999999999997pt;width:207.55000000000001pt;height:6.2999999999999998pt;z-index:-188743907;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MUZEUM POLONII W CHICAGO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661035</wp:posOffset>
              </wp:positionV>
              <wp:extent cx="3591560" cy="0"/>
              <wp:wrapNone/>
              <wp:docPr id="252" name="Shape 252"/>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299999999999997pt;margin-top:52.049999999999997pt;width:282.80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441325</wp:posOffset>
              </wp:positionH>
              <wp:positionV relativeFrom="page">
                <wp:posOffset>534035</wp:posOffset>
              </wp:positionV>
              <wp:extent cx="2221865" cy="82550"/>
              <wp:wrapNone/>
              <wp:docPr id="253" name="Shape 253"/>
              <a:graphic xmlns:a="http://schemas.openxmlformats.org/drawingml/2006/main">
                <a:graphicData uri="http://schemas.microsoft.com/office/word/2010/wordprocessingShape">
                  <wps:wsp>
                    <wps:cNvSpPr txBox="1"/>
                    <wps:spPr>
                      <a:xfrm>
                        <a:ext cx="2221865" cy="82550"/>
                      </a:xfrm>
                      <a:prstGeom prst="rect"/>
                      <a:noFill/>
                    </wps:spPr>
                    <wps:txbx>
                      <w:txbxContent>
                        <w:p>
                          <w:pPr>
                            <w:pStyle w:val="Style58"/>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PUACZ</w:t>
                          </w:r>
                        </w:p>
                      </w:txbxContent>
                    </wps:txbx>
                    <wps:bodyPr lIns="0" tIns="0" rIns="0" bIns="0">
                      <a:spAutoFit/>
                    </wps:bodyPr>
                  </wps:wsp>
                </a:graphicData>
              </a:graphic>
            </wp:anchor>
          </w:drawing>
        </mc:Choice>
        <mc:Fallback>
          <w:pict>
            <v:shape id="_x0000_s1279" type="#_x0000_t202" style="position:absolute;margin-left:34.75pt;margin-top:42.049999999999997pt;width:174.94999999999999pt;height:6.5pt;z-index:-188743905;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PUACZ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694055</wp:posOffset>
              </wp:positionV>
              <wp:extent cx="3575050" cy="0"/>
              <wp:wrapNone/>
              <wp:docPr id="255" name="Shape 25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5pt;margin-top:54.649999999999999pt;width:281.5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441325</wp:posOffset>
              </wp:positionH>
              <wp:positionV relativeFrom="page">
                <wp:posOffset>534035</wp:posOffset>
              </wp:positionV>
              <wp:extent cx="2221865" cy="82550"/>
              <wp:wrapNone/>
              <wp:docPr id="256" name="Shape 256"/>
              <a:graphic xmlns:a="http://schemas.openxmlformats.org/drawingml/2006/main">
                <a:graphicData uri="http://schemas.microsoft.com/office/word/2010/wordprocessingShape">
                  <wps:wsp>
                    <wps:cNvSpPr txBox="1"/>
                    <wps:spPr>
                      <a:xfrm>
                        <a:ext cx="2221865" cy="82550"/>
                      </a:xfrm>
                      <a:prstGeom prst="rect"/>
                      <a:noFill/>
                    </wps:spPr>
                    <wps:txbx>
                      <w:txbxContent>
                        <w:p>
                          <w:pPr>
                            <w:pStyle w:val="Style58"/>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PUACZ</w:t>
                          </w:r>
                        </w:p>
                      </w:txbxContent>
                    </wps:txbx>
                    <wps:bodyPr lIns="0" tIns="0" rIns="0" bIns="0">
                      <a:spAutoFit/>
                    </wps:bodyPr>
                  </wps:wsp>
                </a:graphicData>
              </a:graphic>
            </wp:anchor>
          </w:drawing>
        </mc:Choice>
        <mc:Fallback>
          <w:pict>
            <v:shape id="_x0000_s1282" type="#_x0000_t202" style="position:absolute;margin-left:34.75pt;margin-top:42.049999999999997pt;width:174.94999999999999pt;height:6.5pt;z-index:-188743903;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PUACZ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694055</wp:posOffset>
              </wp:positionV>
              <wp:extent cx="3575050" cy="0"/>
              <wp:wrapNone/>
              <wp:docPr id="258" name="Shape 25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5pt;margin-top:54.649999999999999pt;width:281.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441325</wp:posOffset>
              </wp:positionH>
              <wp:positionV relativeFrom="page">
                <wp:posOffset>534035</wp:posOffset>
              </wp:positionV>
              <wp:extent cx="2221865" cy="82550"/>
              <wp:wrapNone/>
              <wp:docPr id="259" name="Shape 259"/>
              <a:graphic xmlns:a="http://schemas.openxmlformats.org/drawingml/2006/main">
                <a:graphicData uri="http://schemas.microsoft.com/office/word/2010/wordprocessingShape">
                  <wps:wsp>
                    <wps:cNvSpPr txBox="1"/>
                    <wps:spPr>
                      <a:xfrm>
                        <a:ext cx="2221865" cy="82550"/>
                      </a:xfrm>
                      <a:prstGeom prst="rect"/>
                      <a:noFill/>
                    </wps:spPr>
                    <wps:txbx>
                      <w:txbxContent>
                        <w:p>
                          <w:pPr>
                            <w:pStyle w:val="Style58"/>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PUACZ</w:t>
                          </w:r>
                        </w:p>
                      </w:txbxContent>
                    </wps:txbx>
                    <wps:bodyPr lIns="0" tIns="0" rIns="0" bIns="0">
                      <a:spAutoFit/>
                    </wps:bodyPr>
                  </wps:wsp>
                </a:graphicData>
              </a:graphic>
            </wp:anchor>
          </w:drawing>
        </mc:Choice>
        <mc:Fallback>
          <w:pict>
            <v:shape id="_x0000_s1285" type="#_x0000_t202" style="position:absolute;margin-left:34.75pt;margin-top:42.049999999999997pt;width:174.94999999999999pt;height:6.5pt;z-index:-188743901;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PUACZ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694055</wp:posOffset>
              </wp:positionV>
              <wp:extent cx="3575050" cy="0"/>
              <wp:wrapNone/>
              <wp:docPr id="261" name="Shape 26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3.5pt;margin-top:54.649999999999999pt;width:281.5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1409700</wp:posOffset>
              </wp:positionH>
              <wp:positionV relativeFrom="page">
                <wp:posOffset>549275</wp:posOffset>
              </wp:positionV>
              <wp:extent cx="2631440" cy="80010"/>
              <wp:wrapNone/>
              <wp:docPr id="262" name="Shape 262"/>
              <a:graphic xmlns:a="http://schemas.openxmlformats.org/drawingml/2006/main">
                <a:graphicData uri="http://schemas.microsoft.com/office/word/2010/wordprocessingShape">
                  <wps:wsp>
                    <wps:cNvSpPr txBox="1"/>
                    <wps:spPr>
                      <a:xfrm>
                        <a:ext cx="2631440" cy="80010"/>
                      </a:xfrm>
                      <a:prstGeom prst="rect"/>
                      <a:noFill/>
                    </wps:spPr>
                    <wps:txbx>
                      <w:txbxContent>
                        <w:p>
                          <w:pPr>
                            <w:pStyle w:val="Style58"/>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MUZEUM POLONII W CHICAGO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111.pt;margin-top:43.25pt;width:207.19999999999999pt;height:6.2999999999999998pt;z-index:-188743899;mso-wrap-distance-left:0;mso-wrap-distance-right:0;mso-position-horizontal-relative:page;mso-position-vertical-relative:page" wrapcoords="0 0" filled="f" stroked="f">
              <v:textbox style="mso-fit-shape-to-text:t" inset="0,0,0,0">
                <w:txbxContent>
                  <w:p>
                    <w:pPr>
                      <w:pStyle w:val="Style58"/>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MUZEUM POLONII W CHICAGO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677545</wp:posOffset>
              </wp:positionV>
              <wp:extent cx="3584575" cy="0"/>
              <wp:wrapNone/>
              <wp:docPr id="264" name="Shape 26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100000000000001pt;margin-top:53.350000000000001pt;width:282.2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0"/>
      <w:numFmt w:val="upperRoman"/>
      <w:lvlText w:val="%1."/>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8"/>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10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fr-FR" w:eastAsia="fr-FR" w:bidi="fr-FR"/>
      </w:rPr>
    </w:lvl>
  </w:abstractNum>
  <w:abstractNum w:abstractNumId="8">
    <w:multiLevelType w:val="multilevel"/>
    <w:lvl w:ilvl="0">
      <w:start w:val="4"/>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8">
    <w:multiLevelType w:val="multilevel"/>
    <w:lvl w:ilvl="0">
      <w:start w:val="13"/>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3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2">
    <w:multiLevelType w:val="multilevel"/>
    <w:lvl w:ilvl="0">
      <w:start w:val="9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6">
    <w:multiLevelType w:val="multilevel"/>
    <w:lvl w:ilvl="0">
      <w:start w:val="2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8">
    <w:multiLevelType w:val="multilevel"/>
    <w:lvl w:ilvl="0">
      <w:start w:val="6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0">
    <w:multiLevelType w:val="multilevel"/>
    <w:lvl w:ilvl="0">
      <w:start w:val="79"/>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2">
    <w:multiLevelType w:val="multilevel"/>
    <w:lvl w:ilvl="0">
      <w:start w:val="9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4">
    <w:multiLevelType w:val="multilevel"/>
    <w:lvl w:ilvl="0">
      <w:start w:val="13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6">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Nagłówek #1_"/>
    <w:basedOn w:val="DefaultParagraphFont"/>
    <w:link w:val="Style6"/>
    <w:rPr>
      <w:rFonts w:ascii="Calibri" w:eastAsia="Calibri" w:hAnsi="Calibri" w:cs="Calibri"/>
      <w:b/>
      <w:bCs/>
      <w:i w:val="0"/>
      <w:iCs w:val="0"/>
      <w:smallCaps w:val="0"/>
      <w:strike w:val="0"/>
      <w:w w:val="70"/>
      <w:sz w:val="86"/>
      <w:szCs w:val="86"/>
      <w:u w:val="none"/>
    </w:rPr>
  </w:style>
  <w:style w:type="character" w:customStyle="1" w:styleId="CharStyle10">
    <w:name w:val="Nagłówek #6_"/>
    <w:basedOn w:val="DefaultParagraphFont"/>
    <w:link w:val="Style9"/>
    <w:rPr>
      <w:rFonts w:ascii="Arial" w:eastAsia="Arial" w:hAnsi="Arial" w:cs="Arial"/>
      <w:b/>
      <w:bCs/>
      <w:i w:val="0"/>
      <w:iCs w:val="0"/>
      <w:smallCaps w:val="0"/>
      <w:strike w:val="0"/>
      <w:sz w:val="34"/>
      <w:szCs w:val="34"/>
      <w:u w:val="none"/>
    </w:rPr>
  </w:style>
  <w:style w:type="character" w:customStyle="1" w:styleId="CharStyle12">
    <w:name w:val="Tekst treści (8)_"/>
    <w:basedOn w:val="DefaultParagraphFont"/>
    <w:link w:val="Style11"/>
    <w:rPr>
      <w:rFonts w:ascii="Arial" w:eastAsia="Arial" w:hAnsi="Arial" w:cs="Arial"/>
      <w:b/>
      <w:bCs/>
      <w:i w:val="0"/>
      <w:iCs w:val="0"/>
      <w:smallCaps w:val="0"/>
      <w:strike w:val="0"/>
      <w:sz w:val="26"/>
      <w:szCs w:val="26"/>
      <w:u w:val="none"/>
    </w:rPr>
  </w:style>
  <w:style w:type="character" w:customStyle="1" w:styleId="CharStyle15">
    <w:name w:val="Tekst treści (9)_"/>
    <w:basedOn w:val="DefaultParagraphFont"/>
    <w:link w:val="Style14"/>
    <w:rPr>
      <w:rFonts w:ascii="Arial" w:eastAsia="Arial" w:hAnsi="Arial" w:cs="Arial"/>
      <w:b w:val="0"/>
      <w:bCs w:val="0"/>
      <w:i w:val="0"/>
      <w:iCs w:val="0"/>
      <w:smallCaps w:val="0"/>
      <w:strike w:val="0"/>
      <w:sz w:val="20"/>
      <w:szCs w:val="20"/>
      <w:u w:val="none"/>
    </w:rPr>
  </w:style>
  <w:style w:type="character" w:customStyle="1" w:styleId="CharStyle17">
    <w:name w:val="Inne_"/>
    <w:basedOn w:val="DefaultParagraphFont"/>
    <w:link w:val="Style16"/>
    <w:rPr>
      <w:rFonts w:ascii="Georgia" w:eastAsia="Georgia" w:hAnsi="Georgia" w:cs="Georgia"/>
      <w:b w:val="0"/>
      <w:bCs w:val="0"/>
      <w:i w:val="0"/>
      <w:iCs w:val="0"/>
      <w:smallCaps w:val="0"/>
      <w:strike w:val="0"/>
      <w:sz w:val="18"/>
      <w:szCs w:val="18"/>
      <w:u w:val="none"/>
    </w:rPr>
  </w:style>
  <w:style w:type="character" w:customStyle="1" w:styleId="CharStyle20">
    <w:name w:val="Nagłówek lub stopka (2)_"/>
    <w:basedOn w:val="DefaultParagraphFont"/>
    <w:link w:val="Style19"/>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Spis treści_"/>
    <w:basedOn w:val="DefaultParagraphFont"/>
    <w:link w:val="Style23"/>
    <w:rPr>
      <w:rFonts w:ascii="Times New Roman" w:eastAsia="Times New Roman" w:hAnsi="Times New Roman" w:cs="Times New Roman"/>
      <w:b/>
      <w:bCs/>
      <w:i w:val="0"/>
      <w:iCs w:val="0"/>
      <w:smallCaps w:val="0"/>
      <w:strike w:val="0"/>
      <w:sz w:val="16"/>
      <w:szCs w:val="16"/>
      <w:u w:val="none"/>
    </w:rPr>
  </w:style>
  <w:style w:type="character" w:customStyle="1" w:styleId="CharStyle28">
    <w:name w:val="Tekst treści (2)_"/>
    <w:basedOn w:val="DefaultParagraphFont"/>
    <w:link w:val="Style27"/>
    <w:rPr>
      <w:rFonts w:ascii="Times New Roman" w:eastAsia="Times New Roman" w:hAnsi="Times New Roman" w:cs="Times New Roman"/>
      <w:b/>
      <w:bCs/>
      <w:i w:val="0"/>
      <w:iCs w:val="0"/>
      <w:smallCaps w:val="0"/>
      <w:strike w:val="0"/>
      <w:sz w:val="16"/>
      <w:szCs w:val="16"/>
      <w:u w:val="none"/>
    </w:rPr>
  </w:style>
  <w:style w:type="character" w:customStyle="1" w:styleId="CharStyle30">
    <w:name w:val="Podpis obrazu_"/>
    <w:basedOn w:val="DefaultParagraphFont"/>
    <w:link w:val="Style29"/>
    <w:rPr>
      <w:rFonts w:ascii="Arial" w:eastAsia="Arial" w:hAnsi="Arial" w:cs="Arial"/>
      <w:b/>
      <w:bCs/>
      <w:i w:val="0"/>
      <w:iCs w:val="0"/>
      <w:smallCaps w:val="0"/>
      <w:strike w:val="0"/>
      <w:sz w:val="8"/>
      <w:szCs w:val="8"/>
      <w:u w:val="none"/>
    </w:rPr>
  </w:style>
  <w:style w:type="character" w:customStyle="1" w:styleId="CharStyle35">
    <w:name w:val="Nagłówek #4_"/>
    <w:basedOn w:val="DefaultParagraphFont"/>
    <w:link w:val="Style34"/>
    <w:rPr>
      <w:rFonts w:ascii="Calibri" w:eastAsia="Calibri" w:hAnsi="Calibri" w:cs="Calibri"/>
      <w:b/>
      <w:bCs/>
      <w:i w:val="0"/>
      <w:iCs w:val="0"/>
      <w:smallCaps w:val="0"/>
      <w:strike w:val="0"/>
      <w:sz w:val="46"/>
      <w:szCs w:val="46"/>
      <w:u w:val="none"/>
    </w:rPr>
  </w:style>
  <w:style w:type="character" w:customStyle="1" w:styleId="CharStyle42">
    <w:name w:val="Tekst treści_"/>
    <w:basedOn w:val="DefaultParagraphFont"/>
    <w:link w:val="Style41"/>
    <w:rPr>
      <w:rFonts w:ascii="Georgia" w:eastAsia="Georgia" w:hAnsi="Georgia" w:cs="Georgia"/>
      <w:b w:val="0"/>
      <w:bCs w:val="0"/>
      <w:i w:val="0"/>
      <w:iCs w:val="0"/>
      <w:smallCaps w:val="0"/>
      <w:strike w:val="0"/>
      <w:sz w:val="18"/>
      <w:szCs w:val="18"/>
      <w:u w:val="none"/>
    </w:rPr>
  </w:style>
  <w:style w:type="character" w:customStyle="1" w:styleId="CharStyle45">
    <w:name w:val="Nagłówek #5_"/>
    <w:basedOn w:val="DefaultParagraphFont"/>
    <w:link w:val="Style44"/>
    <w:rPr>
      <w:rFonts w:ascii="Arial" w:eastAsia="Arial" w:hAnsi="Arial" w:cs="Arial"/>
      <w:b/>
      <w:bCs/>
      <w:i w:val="0"/>
      <w:iCs w:val="0"/>
      <w:smallCaps w:val="0"/>
      <w:strike w:val="0"/>
      <w:sz w:val="34"/>
      <w:szCs w:val="34"/>
      <w:u w:val="none"/>
    </w:rPr>
  </w:style>
  <w:style w:type="character" w:customStyle="1" w:styleId="CharStyle49">
    <w:name w:val="Podpis tabeli_"/>
    <w:basedOn w:val="DefaultParagraphFont"/>
    <w:link w:val="Style48"/>
    <w:rPr>
      <w:rFonts w:ascii="Times New Roman" w:eastAsia="Times New Roman" w:hAnsi="Times New Roman" w:cs="Times New Roman"/>
      <w:b/>
      <w:bCs/>
      <w:i w:val="0"/>
      <w:iCs w:val="0"/>
      <w:smallCaps w:val="0"/>
      <w:strike w:val="0"/>
      <w:sz w:val="16"/>
      <w:szCs w:val="16"/>
      <w:u w:val="none"/>
    </w:rPr>
  </w:style>
  <w:style w:type="character" w:customStyle="1" w:styleId="CharStyle59">
    <w:name w:val="Nagłówek lub stopka_"/>
    <w:basedOn w:val="DefaultParagraphFont"/>
    <w:link w:val="Style58"/>
    <w:rPr>
      <w:rFonts w:ascii="Times New Roman" w:eastAsia="Times New Roman" w:hAnsi="Times New Roman" w:cs="Times New Roman"/>
      <w:b/>
      <w:bCs/>
      <w:i w:val="0"/>
      <w:iCs w:val="0"/>
      <w:smallCaps w:val="0"/>
      <w:strike w:val="0"/>
      <w:sz w:val="16"/>
      <w:szCs w:val="16"/>
      <w:u w:val="none"/>
    </w:rPr>
  </w:style>
  <w:style w:type="character" w:customStyle="1" w:styleId="CharStyle62">
    <w:name w:val="Tekst treści (5)_"/>
    <w:basedOn w:val="DefaultParagraphFont"/>
    <w:link w:val="Style61"/>
    <w:rPr>
      <w:rFonts w:ascii="Times New Roman" w:eastAsia="Times New Roman" w:hAnsi="Times New Roman" w:cs="Times New Roman"/>
      <w:b/>
      <w:bCs/>
      <w:i w:val="0"/>
      <w:iCs w:val="0"/>
      <w:smallCaps w:val="0"/>
      <w:strike w:val="0"/>
      <w:sz w:val="20"/>
      <w:szCs w:val="20"/>
      <w:u w:val="none"/>
    </w:rPr>
  </w:style>
  <w:style w:type="character" w:customStyle="1" w:styleId="CharStyle67">
    <w:name w:val="Tekst treści (6)_"/>
    <w:basedOn w:val="DefaultParagraphFont"/>
    <w:link w:val="Style66"/>
    <w:rPr>
      <w:rFonts w:ascii="Times New Roman" w:eastAsia="Times New Roman" w:hAnsi="Times New Roman" w:cs="Times New Roman"/>
      <w:b w:val="0"/>
      <w:bCs w:val="0"/>
      <w:i w:val="0"/>
      <w:iCs w:val="0"/>
      <w:smallCaps w:val="0"/>
      <w:strike w:val="0"/>
      <w:u w:val="none"/>
    </w:rPr>
  </w:style>
  <w:style w:type="character" w:customStyle="1" w:styleId="CharStyle71">
    <w:name w:val="Tekst treści (7)_"/>
    <w:basedOn w:val="DefaultParagraphFont"/>
    <w:link w:val="Style70"/>
    <w:rPr>
      <w:rFonts w:ascii="Times New Roman" w:eastAsia="Times New Roman" w:hAnsi="Times New Roman" w:cs="Times New Roman"/>
      <w:b w:val="0"/>
      <w:bCs w:val="0"/>
      <w:i/>
      <w:iCs/>
      <w:smallCaps w:val="0"/>
      <w:strike w:val="0"/>
      <w:sz w:val="36"/>
      <w:szCs w:val="36"/>
      <w:u w:val="none"/>
    </w:rPr>
  </w:style>
  <w:style w:type="character" w:customStyle="1" w:styleId="CharStyle80">
    <w:name w:val="Tekst treści (10)_"/>
    <w:basedOn w:val="DefaultParagraphFont"/>
    <w:link w:val="Style79"/>
    <w:rPr>
      <w:rFonts w:ascii="Arial" w:eastAsia="Arial" w:hAnsi="Arial" w:cs="Arial"/>
      <w:b/>
      <w:bCs/>
      <w:i/>
      <w:iCs/>
      <w:smallCaps w:val="0"/>
      <w:strike w:val="0"/>
      <w:sz w:val="34"/>
      <w:szCs w:val="34"/>
      <w:u w:val="none"/>
    </w:rPr>
  </w:style>
  <w:style w:type="character" w:customStyle="1" w:styleId="CharStyle98">
    <w:name w:val="Tekst treści (11)_"/>
    <w:basedOn w:val="DefaultParagraphFont"/>
    <w:link w:val="Style97"/>
    <w:rPr>
      <w:rFonts w:ascii="Arial" w:eastAsia="Arial" w:hAnsi="Arial" w:cs="Arial"/>
      <w:b/>
      <w:bCs/>
      <w:i w:val="0"/>
      <w:iCs w:val="0"/>
      <w:smallCaps w:val="0"/>
      <w:strike w:val="0"/>
      <w:sz w:val="12"/>
      <w:szCs w:val="12"/>
      <w:u w:val="none"/>
    </w:rPr>
  </w:style>
  <w:style w:type="character" w:customStyle="1" w:styleId="CharStyle105">
    <w:name w:val="Nagłówek #3_"/>
    <w:basedOn w:val="DefaultParagraphFont"/>
    <w:link w:val="Style104"/>
    <w:rPr>
      <w:rFonts w:ascii="Calibri" w:eastAsia="Calibri" w:hAnsi="Calibri" w:cs="Calibri"/>
      <w:b/>
      <w:bCs/>
      <w:i w:val="0"/>
      <w:iCs w:val="0"/>
      <w:smallCaps w:val="0"/>
      <w:strike w:val="0"/>
      <w:w w:val="70"/>
      <w:sz w:val="54"/>
      <w:szCs w:val="54"/>
      <w:u w:val="none"/>
    </w:rPr>
  </w:style>
  <w:style w:type="paragraph" w:customStyle="1" w:styleId="Style3">
    <w:name w:val="Stopka"/>
    <w:basedOn w:val="Normal"/>
    <w:link w:val="CharStyle4"/>
    <w:pPr>
      <w:widowControl w:val="0"/>
      <w:shd w:val="clear" w:color="auto" w:fill="FFFFFF"/>
      <w:spacing w:line="226"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6">
    <w:name w:val="Nagłówek #1"/>
    <w:basedOn w:val="Normal"/>
    <w:link w:val="CharStyle7"/>
    <w:pPr>
      <w:widowControl w:val="0"/>
      <w:shd w:val="clear" w:color="auto" w:fill="FFFFFF"/>
      <w:outlineLvl w:val="0"/>
    </w:pPr>
    <w:rPr>
      <w:rFonts w:ascii="Calibri" w:eastAsia="Calibri" w:hAnsi="Calibri" w:cs="Calibri"/>
      <w:b/>
      <w:bCs/>
      <w:i w:val="0"/>
      <w:iCs w:val="0"/>
      <w:smallCaps w:val="0"/>
      <w:strike w:val="0"/>
      <w:w w:val="70"/>
      <w:sz w:val="86"/>
      <w:szCs w:val="86"/>
      <w:u w:val="none"/>
    </w:rPr>
  </w:style>
  <w:style w:type="paragraph" w:customStyle="1" w:styleId="Style9">
    <w:name w:val="Nagłówek #6"/>
    <w:basedOn w:val="Normal"/>
    <w:link w:val="CharStyle10"/>
    <w:pPr>
      <w:widowControl w:val="0"/>
      <w:shd w:val="clear" w:color="auto" w:fill="FFFFFF"/>
      <w:spacing w:after="2800"/>
      <w:ind w:firstLine="600"/>
      <w:outlineLvl w:val="5"/>
    </w:pPr>
    <w:rPr>
      <w:rFonts w:ascii="Arial" w:eastAsia="Arial" w:hAnsi="Arial" w:cs="Arial"/>
      <w:b/>
      <w:bCs/>
      <w:i w:val="0"/>
      <w:iCs w:val="0"/>
      <w:smallCaps w:val="0"/>
      <w:strike w:val="0"/>
      <w:sz w:val="34"/>
      <w:szCs w:val="34"/>
      <w:u w:val="none"/>
    </w:rPr>
  </w:style>
  <w:style w:type="paragraph" w:customStyle="1" w:styleId="Style11">
    <w:name w:val="Tekst treści (8)"/>
    <w:basedOn w:val="Normal"/>
    <w:link w:val="CharStyle12"/>
    <w:pPr>
      <w:widowControl w:val="0"/>
      <w:shd w:val="clear" w:color="auto" w:fill="FFFFFF"/>
      <w:spacing w:after="480"/>
      <w:jc w:val="center"/>
    </w:pPr>
    <w:rPr>
      <w:rFonts w:ascii="Arial" w:eastAsia="Arial" w:hAnsi="Arial" w:cs="Arial"/>
      <w:b/>
      <w:bCs/>
      <w:i w:val="0"/>
      <w:iCs w:val="0"/>
      <w:smallCaps w:val="0"/>
      <w:strike w:val="0"/>
      <w:sz w:val="26"/>
      <w:szCs w:val="26"/>
      <w:u w:val="none"/>
    </w:rPr>
  </w:style>
  <w:style w:type="paragraph" w:customStyle="1" w:styleId="Style14">
    <w:name w:val="Tekst treści (9)"/>
    <w:basedOn w:val="Normal"/>
    <w:link w:val="CharStyle15"/>
    <w:pPr>
      <w:widowControl w:val="0"/>
      <w:shd w:val="clear" w:color="auto" w:fill="FFFFFF"/>
      <w:spacing w:after="180" w:line="199" w:lineRule="auto"/>
      <w:ind w:left="2800"/>
    </w:pPr>
    <w:rPr>
      <w:rFonts w:ascii="Arial" w:eastAsia="Arial" w:hAnsi="Arial" w:cs="Arial"/>
      <w:b w:val="0"/>
      <w:bCs w:val="0"/>
      <w:i w:val="0"/>
      <w:iCs w:val="0"/>
      <w:smallCaps w:val="0"/>
      <w:strike w:val="0"/>
      <w:sz w:val="20"/>
      <w:szCs w:val="20"/>
      <w:u w:val="none"/>
    </w:rPr>
  </w:style>
  <w:style w:type="paragraph" w:customStyle="1" w:styleId="Style16">
    <w:name w:val="Inne"/>
    <w:basedOn w:val="Normal"/>
    <w:link w:val="CharStyle17"/>
    <w:pPr>
      <w:widowControl w:val="0"/>
      <w:shd w:val="clear" w:color="auto" w:fill="FFFFFF"/>
      <w:ind w:firstLine="320"/>
    </w:pPr>
    <w:rPr>
      <w:rFonts w:ascii="Georgia" w:eastAsia="Georgia" w:hAnsi="Georgia" w:cs="Georgia"/>
      <w:b w:val="0"/>
      <w:bCs w:val="0"/>
      <w:i w:val="0"/>
      <w:iCs w:val="0"/>
      <w:smallCaps w:val="0"/>
      <w:strike w:val="0"/>
      <w:sz w:val="18"/>
      <w:szCs w:val="18"/>
      <w:u w:val="none"/>
    </w:rPr>
  </w:style>
  <w:style w:type="paragraph" w:customStyle="1" w:styleId="Style19">
    <w:name w:val="Nagłówek lub stopka (2)"/>
    <w:basedOn w:val="Normal"/>
    <w:link w:val="CharStyle20"/>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Spis treści"/>
    <w:basedOn w:val="Normal"/>
    <w:link w:val="CharStyle24"/>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27">
    <w:name w:val="Tekst treści (2)"/>
    <w:basedOn w:val="Normal"/>
    <w:link w:val="CharStyle28"/>
    <w:pPr>
      <w:widowControl w:val="0"/>
      <w:shd w:val="clear" w:color="auto" w:fill="FFFFFF"/>
      <w:spacing w:line="223"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29">
    <w:name w:val="Podpis obrazu"/>
    <w:basedOn w:val="Normal"/>
    <w:link w:val="CharStyle30"/>
    <w:pPr>
      <w:widowControl w:val="0"/>
      <w:shd w:val="clear" w:color="auto" w:fill="FFFFFF"/>
      <w:spacing w:after="80"/>
    </w:pPr>
    <w:rPr>
      <w:rFonts w:ascii="Arial" w:eastAsia="Arial" w:hAnsi="Arial" w:cs="Arial"/>
      <w:b/>
      <w:bCs/>
      <w:i w:val="0"/>
      <w:iCs w:val="0"/>
      <w:smallCaps w:val="0"/>
      <w:strike w:val="0"/>
      <w:sz w:val="8"/>
      <w:szCs w:val="8"/>
      <w:u w:val="none"/>
    </w:rPr>
  </w:style>
  <w:style w:type="paragraph" w:customStyle="1" w:styleId="Style34">
    <w:name w:val="Nagłówek #4"/>
    <w:basedOn w:val="Normal"/>
    <w:link w:val="CharStyle35"/>
    <w:pPr>
      <w:widowControl w:val="0"/>
      <w:shd w:val="clear" w:color="auto" w:fill="FFFFFF"/>
      <w:jc w:val="center"/>
      <w:outlineLvl w:val="3"/>
    </w:pPr>
    <w:rPr>
      <w:rFonts w:ascii="Calibri" w:eastAsia="Calibri" w:hAnsi="Calibri" w:cs="Calibri"/>
      <w:b/>
      <w:bCs/>
      <w:i w:val="0"/>
      <w:iCs w:val="0"/>
      <w:smallCaps w:val="0"/>
      <w:strike w:val="0"/>
      <w:sz w:val="46"/>
      <w:szCs w:val="46"/>
      <w:u w:val="none"/>
    </w:rPr>
  </w:style>
  <w:style w:type="paragraph" w:customStyle="1" w:styleId="Style41">
    <w:name w:val="Tekst treści"/>
    <w:basedOn w:val="Normal"/>
    <w:link w:val="CharStyle42"/>
    <w:pPr>
      <w:widowControl w:val="0"/>
      <w:shd w:val="clear" w:color="auto" w:fill="FFFFFF"/>
      <w:ind w:firstLine="320"/>
    </w:pPr>
    <w:rPr>
      <w:rFonts w:ascii="Georgia" w:eastAsia="Georgia" w:hAnsi="Georgia" w:cs="Georgia"/>
      <w:b w:val="0"/>
      <w:bCs w:val="0"/>
      <w:i w:val="0"/>
      <w:iCs w:val="0"/>
      <w:smallCaps w:val="0"/>
      <w:strike w:val="0"/>
      <w:sz w:val="18"/>
      <w:szCs w:val="18"/>
      <w:u w:val="none"/>
    </w:rPr>
  </w:style>
  <w:style w:type="paragraph" w:customStyle="1" w:styleId="Style44">
    <w:name w:val="Nagłówek #5"/>
    <w:basedOn w:val="Normal"/>
    <w:link w:val="CharStyle45"/>
    <w:pPr>
      <w:widowControl w:val="0"/>
      <w:shd w:val="clear" w:color="auto" w:fill="FFFFFF"/>
      <w:spacing w:before="1110" w:after="700"/>
      <w:outlineLvl w:val="4"/>
    </w:pPr>
    <w:rPr>
      <w:rFonts w:ascii="Arial" w:eastAsia="Arial" w:hAnsi="Arial" w:cs="Arial"/>
      <w:b/>
      <w:bCs/>
      <w:i w:val="0"/>
      <w:iCs w:val="0"/>
      <w:smallCaps w:val="0"/>
      <w:strike w:val="0"/>
      <w:sz w:val="34"/>
      <w:szCs w:val="34"/>
      <w:u w:val="none"/>
    </w:rPr>
  </w:style>
  <w:style w:type="paragraph" w:customStyle="1" w:styleId="Style48">
    <w:name w:val="Podpis tabeli"/>
    <w:basedOn w:val="Normal"/>
    <w:link w:val="CharStyle49"/>
    <w:pPr>
      <w:widowControl w:val="0"/>
      <w:shd w:val="clear" w:color="auto" w:fill="FFFFFF"/>
      <w:spacing w:line="226"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58">
    <w:name w:val="Nagłówek lub stopka"/>
    <w:basedOn w:val="Normal"/>
    <w:link w:val="CharStyle59"/>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61">
    <w:name w:val="Tekst treści (5)"/>
    <w:basedOn w:val="Normal"/>
    <w:link w:val="CharStyle62"/>
    <w:pPr>
      <w:widowControl w:val="0"/>
      <w:shd w:val="clear" w:color="auto" w:fill="FFFFFF"/>
      <w:spacing w:after="100"/>
      <w:jc w:val="center"/>
    </w:pPr>
    <w:rPr>
      <w:rFonts w:ascii="Times New Roman" w:eastAsia="Times New Roman" w:hAnsi="Times New Roman" w:cs="Times New Roman"/>
      <w:b/>
      <w:bCs/>
      <w:i w:val="0"/>
      <w:iCs w:val="0"/>
      <w:smallCaps w:val="0"/>
      <w:strike w:val="0"/>
      <w:sz w:val="20"/>
      <w:szCs w:val="20"/>
      <w:u w:val="none"/>
    </w:rPr>
  </w:style>
  <w:style w:type="paragraph" w:customStyle="1" w:styleId="Style66">
    <w:name w:val="Tekst treści (6)"/>
    <w:basedOn w:val="Normal"/>
    <w:link w:val="CharStyle67"/>
    <w:pPr>
      <w:widowControl w:val="0"/>
      <w:shd w:val="clear" w:color="auto" w:fill="FFFFFF"/>
      <w:spacing w:after="180"/>
      <w:jc w:val="center"/>
    </w:pPr>
    <w:rPr>
      <w:rFonts w:ascii="Times New Roman" w:eastAsia="Times New Roman" w:hAnsi="Times New Roman" w:cs="Times New Roman"/>
      <w:b w:val="0"/>
      <w:bCs w:val="0"/>
      <w:i w:val="0"/>
      <w:iCs w:val="0"/>
      <w:smallCaps w:val="0"/>
      <w:strike w:val="0"/>
      <w:u w:val="none"/>
    </w:rPr>
  </w:style>
  <w:style w:type="paragraph" w:customStyle="1" w:styleId="Style70">
    <w:name w:val="Tekst treści (7)"/>
    <w:basedOn w:val="Normal"/>
    <w:link w:val="CharStyle71"/>
    <w:pPr>
      <w:widowControl w:val="0"/>
      <w:shd w:val="clear" w:color="auto" w:fill="FFFFFF"/>
      <w:spacing w:before="120" w:after="920"/>
      <w:ind w:left="1090" w:firstLine="150"/>
    </w:pPr>
    <w:rPr>
      <w:rFonts w:ascii="Times New Roman" w:eastAsia="Times New Roman" w:hAnsi="Times New Roman" w:cs="Times New Roman"/>
      <w:b w:val="0"/>
      <w:bCs w:val="0"/>
      <w:i/>
      <w:iCs/>
      <w:smallCaps w:val="0"/>
      <w:strike w:val="0"/>
      <w:sz w:val="36"/>
      <w:szCs w:val="36"/>
      <w:u w:val="none"/>
    </w:rPr>
  </w:style>
  <w:style w:type="paragraph" w:customStyle="1" w:styleId="Style79">
    <w:name w:val="Tekst treści (10)"/>
    <w:basedOn w:val="Normal"/>
    <w:link w:val="CharStyle80"/>
    <w:pPr>
      <w:widowControl w:val="0"/>
      <w:shd w:val="clear" w:color="auto" w:fill="FFFFFF"/>
      <w:spacing w:after="600"/>
      <w:jc w:val="right"/>
    </w:pPr>
    <w:rPr>
      <w:rFonts w:ascii="Arial" w:eastAsia="Arial" w:hAnsi="Arial" w:cs="Arial"/>
      <w:b/>
      <w:bCs/>
      <w:i/>
      <w:iCs/>
      <w:smallCaps w:val="0"/>
      <w:strike w:val="0"/>
      <w:sz w:val="34"/>
      <w:szCs w:val="34"/>
      <w:u w:val="none"/>
    </w:rPr>
  </w:style>
  <w:style w:type="paragraph" w:customStyle="1" w:styleId="Style97">
    <w:name w:val="Tekst treści (11)"/>
    <w:basedOn w:val="Normal"/>
    <w:link w:val="CharStyle98"/>
    <w:pPr>
      <w:widowControl w:val="0"/>
      <w:shd w:val="clear" w:color="auto" w:fill="FFFFFF"/>
      <w:spacing w:after="40" w:line="235" w:lineRule="auto"/>
      <w:ind w:firstLine="160"/>
    </w:pPr>
    <w:rPr>
      <w:rFonts w:ascii="Arial" w:eastAsia="Arial" w:hAnsi="Arial" w:cs="Arial"/>
      <w:b/>
      <w:bCs/>
      <w:i w:val="0"/>
      <w:iCs w:val="0"/>
      <w:smallCaps w:val="0"/>
      <w:strike w:val="0"/>
      <w:sz w:val="12"/>
      <w:szCs w:val="12"/>
      <w:u w:val="none"/>
    </w:rPr>
  </w:style>
  <w:style w:type="paragraph" w:customStyle="1" w:styleId="Style104">
    <w:name w:val="Nagłówek #3"/>
    <w:basedOn w:val="Normal"/>
    <w:link w:val="CharStyle105"/>
    <w:pPr>
      <w:widowControl w:val="0"/>
      <w:shd w:val="clear" w:color="auto" w:fill="FFFFFF"/>
      <w:spacing w:after="80" w:line="230" w:lineRule="auto"/>
      <w:jc w:val="center"/>
      <w:outlineLvl w:val="2"/>
    </w:pPr>
    <w:rPr>
      <w:rFonts w:ascii="Calibri" w:eastAsia="Calibri" w:hAnsi="Calibri" w:cs="Calibri"/>
      <w:b/>
      <w:bCs/>
      <w:i w:val="0"/>
      <w:iCs w:val="0"/>
      <w:smallCaps w:val="0"/>
      <w:strike w:val="0"/>
      <w:w w:val="70"/>
      <w:sz w:val="54"/>
      <w:szCs w:val="5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jpeg"/><Relationship Id="rId9" Type="http://schemas.openxmlformats.org/officeDocument/2006/relationships/image" Target="media/image1.jpeg" TargetMode="External"/><Relationship Id="rId10" Type="http://schemas.openxmlformats.org/officeDocument/2006/relationships/image" Target="media/image2.jpeg"/><Relationship Id="rId11" Type="http://schemas.openxmlformats.org/officeDocument/2006/relationships/image" Target="media/image2.jpeg" TargetMode="Externa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1.xml"/><Relationship Id="rId17" Type="http://schemas.openxmlformats.org/officeDocument/2006/relationships/footer" Target="footer8.xml"/><Relationship Id="rId18" Type="http://schemas.openxmlformats.org/officeDocument/2006/relationships/header" Target="header2.xml"/><Relationship Id="rId19" Type="http://schemas.openxmlformats.org/officeDocument/2006/relationships/footer" Target="footer9.xml"/><Relationship Id="rId20" Type="http://schemas.openxmlformats.org/officeDocument/2006/relationships/header" Target="header3.xml"/><Relationship Id="rId21" Type="http://schemas.openxmlformats.org/officeDocument/2006/relationships/footer" Target="footer10.xml"/><Relationship Id="rId22" Type="http://schemas.openxmlformats.org/officeDocument/2006/relationships/header" Target="header4.xml"/><Relationship Id="rId23" Type="http://schemas.openxmlformats.org/officeDocument/2006/relationships/footer" Target="footer11.xml"/><Relationship Id="rId24" Type="http://schemas.openxmlformats.org/officeDocument/2006/relationships/header" Target="header5.xml"/><Relationship Id="rId25" Type="http://schemas.openxmlformats.org/officeDocument/2006/relationships/footer" Target="footer12.xml"/><Relationship Id="rId26" Type="http://schemas.openxmlformats.org/officeDocument/2006/relationships/header" Target="header6.xml"/><Relationship Id="rId27" Type="http://schemas.openxmlformats.org/officeDocument/2006/relationships/footer" Target="footer13.xml"/><Relationship Id="rId28" Type="http://schemas.openxmlformats.org/officeDocument/2006/relationships/header" Target="header7.xml"/><Relationship Id="rId29" Type="http://schemas.openxmlformats.org/officeDocument/2006/relationships/footer" Target="footer14.xml"/><Relationship Id="rId30" Type="http://schemas.openxmlformats.org/officeDocument/2006/relationships/header" Target="header8.xml"/><Relationship Id="rId31" Type="http://schemas.openxmlformats.org/officeDocument/2006/relationships/footer" Target="footer15.xml"/><Relationship Id="rId32" Type="http://schemas.openxmlformats.org/officeDocument/2006/relationships/header" Target="header9.xml"/><Relationship Id="rId33" Type="http://schemas.openxmlformats.org/officeDocument/2006/relationships/footer" Target="footer16.xml"/><Relationship Id="rId34" Type="http://schemas.openxmlformats.org/officeDocument/2006/relationships/header" Target="header10.xml"/><Relationship Id="rId35" Type="http://schemas.openxmlformats.org/officeDocument/2006/relationships/footer" Target="footer17.xml"/><Relationship Id="rId36" Type="http://schemas.openxmlformats.org/officeDocument/2006/relationships/header" Target="header11.xml"/><Relationship Id="rId37" Type="http://schemas.openxmlformats.org/officeDocument/2006/relationships/footer" Target="footer18.xml"/><Relationship Id="rId38" Type="http://schemas.openxmlformats.org/officeDocument/2006/relationships/header" Target="header12.xml"/><Relationship Id="rId39" Type="http://schemas.openxmlformats.org/officeDocument/2006/relationships/footer" Target="footer19.xml"/><Relationship Id="rId40" Type="http://schemas.openxmlformats.org/officeDocument/2006/relationships/image" Target="media/image3.jpeg"/><Relationship Id="rId41" Type="http://schemas.openxmlformats.org/officeDocument/2006/relationships/image" Target="media/image3.jpeg" TargetMode="External"/><Relationship Id="rId42" Type="http://schemas.openxmlformats.org/officeDocument/2006/relationships/header" Target="header13.xml"/><Relationship Id="rId43" Type="http://schemas.openxmlformats.org/officeDocument/2006/relationships/footer" Target="footer20.xml"/><Relationship Id="rId44" Type="http://schemas.openxmlformats.org/officeDocument/2006/relationships/header" Target="header14.xml"/><Relationship Id="rId45" Type="http://schemas.openxmlformats.org/officeDocument/2006/relationships/footer" Target="footer21.xml"/><Relationship Id="rId46" Type="http://schemas.openxmlformats.org/officeDocument/2006/relationships/header" Target="header15.xml"/><Relationship Id="rId47" Type="http://schemas.openxmlformats.org/officeDocument/2006/relationships/footer" Target="footer22.xml"/><Relationship Id="rId48" Type="http://schemas.openxmlformats.org/officeDocument/2006/relationships/header" Target="header16.xml"/><Relationship Id="rId49" Type="http://schemas.openxmlformats.org/officeDocument/2006/relationships/footer" Target="footer23.xml"/><Relationship Id="rId50" Type="http://schemas.openxmlformats.org/officeDocument/2006/relationships/header" Target="header17.xml"/><Relationship Id="rId51" Type="http://schemas.openxmlformats.org/officeDocument/2006/relationships/footer" Target="footer24.xml"/><Relationship Id="rId52" Type="http://schemas.openxmlformats.org/officeDocument/2006/relationships/header" Target="header18.xml"/><Relationship Id="rId53" Type="http://schemas.openxmlformats.org/officeDocument/2006/relationships/footer" Target="footer25.xml"/><Relationship Id="rId54" Type="http://schemas.openxmlformats.org/officeDocument/2006/relationships/header" Target="header19.xml"/><Relationship Id="rId55" Type="http://schemas.openxmlformats.org/officeDocument/2006/relationships/footer" Target="footer26.xml"/><Relationship Id="rId56" Type="http://schemas.openxmlformats.org/officeDocument/2006/relationships/header" Target="header20.xml"/><Relationship Id="rId57" Type="http://schemas.openxmlformats.org/officeDocument/2006/relationships/footer" Target="footer27.xml"/><Relationship Id="rId58" Type="http://schemas.openxmlformats.org/officeDocument/2006/relationships/header" Target="header21.xml"/><Relationship Id="rId59" Type="http://schemas.openxmlformats.org/officeDocument/2006/relationships/footer" Target="footer28.xml"/><Relationship Id="rId60" Type="http://schemas.openxmlformats.org/officeDocument/2006/relationships/header" Target="header22.xml"/><Relationship Id="rId61" Type="http://schemas.openxmlformats.org/officeDocument/2006/relationships/footer" Target="footer29.xml"/><Relationship Id="rId62" Type="http://schemas.openxmlformats.org/officeDocument/2006/relationships/header" Target="header23.xml"/><Relationship Id="rId63" Type="http://schemas.openxmlformats.org/officeDocument/2006/relationships/footer" Target="footer30.xml"/><Relationship Id="rId64" Type="http://schemas.openxmlformats.org/officeDocument/2006/relationships/header" Target="header24.xml"/><Relationship Id="rId65" Type="http://schemas.openxmlformats.org/officeDocument/2006/relationships/footer" Target="footer31.xml"/><Relationship Id="rId66" Type="http://schemas.openxmlformats.org/officeDocument/2006/relationships/header" Target="header25.xml"/><Relationship Id="rId67" Type="http://schemas.openxmlformats.org/officeDocument/2006/relationships/footer" Target="footer32.xml"/><Relationship Id="rId68" Type="http://schemas.openxmlformats.org/officeDocument/2006/relationships/header" Target="header26.xml"/><Relationship Id="rId69" Type="http://schemas.openxmlformats.org/officeDocument/2006/relationships/footer" Target="footer33.xml"/><Relationship Id="rId70" Type="http://schemas.openxmlformats.org/officeDocument/2006/relationships/header" Target="header27.xml"/><Relationship Id="rId71" Type="http://schemas.openxmlformats.org/officeDocument/2006/relationships/footer" Target="footer34.xml"/><Relationship Id="rId72" Type="http://schemas.openxmlformats.org/officeDocument/2006/relationships/header" Target="header28.xml"/><Relationship Id="rId73" Type="http://schemas.openxmlformats.org/officeDocument/2006/relationships/footer" Target="footer35.xml"/><Relationship Id="rId74" Type="http://schemas.openxmlformats.org/officeDocument/2006/relationships/header" Target="header29.xml"/><Relationship Id="rId75" Type="http://schemas.openxmlformats.org/officeDocument/2006/relationships/footer" Target="footer36.xml"/><Relationship Id="rId76" Type="http://schemas.openxmlformats.org/officeDocument/2006/relationships/header" Target="header30.xml"/><Relationship Id="rId77" Type="http://schemas.openxmlformats.org/officeDocument/2006/relationships/footer" Target="footer37.xml"/><Relationship Id="rId78" Type="http://schemas.openxmlformats.org/officeDocument/2006/relationships/header" Target="header31.xml"/><Relationship Id="rId79" Type="http://schemas.openxmlformats.org/officeDocument/2006/relationships/footer" Target="footer38.xml"/><Relationship Id="rId80" Type="http://schemas.openxmlformats.org/officeDocument/2006/relationships/header" Target="header32.xml"/><Relationship Id="rId81" Type="http://schemas.openxmlformats.org/officeDocument/2006/relationships/footer" Target="footer39.xml"/><Relationship Id="rId82" Type="http://schemas.openxmlformats.org/officeDocument/2006/relationships/header" Target="header33.xml"/><Relationship Id="rId83" Type="http://schemas.openxmlformats.org/officeDocument/2006/relationships/footer" Target="footer40.xml"/><Relationship Id="rId84" Type="http://schemas.openxmlformats.org/officeDocument/2006/relationships/header" Target="header34.xml"/><Relationship Id="rId85" Type="http://schemas.openxmlformats.org/officeDocument/2006/relationships/footer" Target="footer41.xml"/><Relationship Id="rId86" Type="http://schemas.openxmlformats.org/officeDocument/2006/relationships/header" Target="header35.xml"/><Relationship Id="rId87" Type="http://schemas.openxmlformats.org/officeDocument/2006/relationships/footer" Target="footer42.xml"/><Relationship Id="rId88" Type="http://schemas.openxmlformats.org/officeDocument/2006/relationships/header" Target="header36.xml"/><Relationship Id="rId89" Type="http://schemas.openxmlformats.org/officeDocument/2006/relationships/footer" Target="footer43.xml"/><Relationship Id="rId90" Type="http://schemas.openxmlformats.org/officeDocument/2006/relationships/header" Target="header37.xml"/><Relationship Id="rId91" Type="http://schemas.openxmlformats.org/officeDocument/2006/relationships/footer" Target="footer44.xml"/><Relationship Id="rId92" Type="http://schemas.openxmlformats.org/officeDocument/2006/relationships/header" Target="header38.xml"/><Relationship Id="rId93" Type="http://schemas.openxmlformats.org/officeDocument/2006/relationships/footer" Target="footer45.xml"/><Relationship Id="rId94" Type="http://schemas.openxmlformats.org/officeDocument/2006/relationships/header" Target="header39.xml"/><Relationship Id="rId95" Type="http://schemas.openxmlformats.org/officeDocument/2006/relationships/footer" Target="footer46.xml"/><Relationship Id="rId96" Type="http://schemas.openxmlformats.org/officeDocument/2006/relationships/header" Target="header40.xml"/><Relationship Id="rId97" Type="http://schemas.openxmlformats.org/officeDocument/2006/relationships/footer" Target="footer47.xml"/><Relationship Id="rId98" Type="http://schemas.openxmlformats.org/officeDocument/2006/relationships/header" Target="header41.xml"/><Relationship Id="rId99" Type="http://schemas.openxmlformats.org/officeDocument/2006/relationships/footer" Target="footer48.xml"/><Relationship Id="rId100" Type="http://schemas.openxmlformats.org/officeDocument/2006/relationships/header" Target="header42.xml"/><Relationship Id="rId101" Type="http://schemas.openxmlformats.org/officeDocument/2006/relationships/footer" Target="footer49.xml"/><Relationship Id="rId102" Type="http://schemas.openxmlformats.org/officeDocument/2006/relationships/header" Target="header43.xml"/><Relationship Id="rId103" Type="http://schemas.openxmlformats.org/officeDocument/2006/relationships/footer" Target="footer50.xml"/><Relationship Id="rId104" Type="http://schemas.openxmlformats.org/officeDocument/2006/relationships/header" Target="header44.xml"/><Relationship Id="rId105" Type="http://schemas.openxmlformats.org/officeDocument/2006/relationships/footer" Target="footer51.xml"/><Relationship Id="rId106" Type="http://schemas.openxmlformats.org/officeDocument/2006/relationships/header" Target="header45.xml"/><Relationship Id="rId107" Type="http://schemas.openxmlformats.org/officeDocument/2006/relationships/footer" Target="footer52.xml"/><Relationship Id="rId108" Type="http://schemas.openxmlformats.org/officeDocument/2006/relationships/header" Target="header46.xml"/><Relationship Id="rId109" Type="http://schemas.openxmlformats.org/officeDocument/2006/relationships/footer" Target="footer53.xml"/><Relationship Id="rId110" Type="http://schemas.openxmlformats.org/officeDocument/2006/relationships/header" Target="header47.xml"/><Relationship Id="rId111" Type="http://schemas.openxmlformats.org/officeDocument/2006/relationships/footer" Target="footer54.xml"/><Relationship Id="rId112" Type="http://schemas.openxmlformats.org/officeDocument/2006/relationships/header" Target="header48.xml"/><Relationship Id="rId113" Type="http://schemas.openxmlformats.org/officeDocument/2006/relationships/footer" Target="footer55.xml"/><Relationship Id="rId114" Type="http://schemas.openxmlformats.org/officeDocument/2006/relationships/header" Target="header49.xml"/><Relationship Id="rId115" Type="http://schemas.openxmlformats.org/officeDocument/2006/relationships/footer" Target="footer56.xml"/><Relationship Id="rId116" Type="http://schemas.openxmlformats.org/officeDocument/2006/relationships/header" Target="header50.xml"/><Relationship Id="rId117" Type="http://schemas.openxmlformats.org/officeDocument/2006/relationships/footer" Target="footer57.xml"/><Relationship Id="rId118" Type="http://schemas.openxmlformats.org/officeDocument/2006/relationships/header" Target="header51.xml"/><Relationship Id="rId119" Type="http://schemas.openxmlformats.org/officeDocument/2006/relationships/footer" Target="footer58.xml"/><Relationship Id="rId120" Type="http://schemas.openxmlformats.org/officeDocument/2006/relationships/header" Target="header52.xml"/><Relationship Id="rId121" Type="http://schemas.openxmlformats.org/officeDocument/2006/relationships/footer" Target="footer59.xml"/><Relationship Id="rId122" Type="http://schemas.openxmlformats.org/officeDocument/2006/relationships/header" Target="header53.xml"/><Relationship Id="rId123" Type="http://schemas.openxmlformats.org/officeDocument/2006/relationships/footer" Target="footer60.xml"/><Relationship Id="rId124" Type="http://schemas.openxmlformats.org/officeDocument/2006/relationships/header" Target="header54.xml"/><Relationship Id="rId125" Type="http://schemas.openxmlformats.org/officeDocument/2006/relationships/footer" Target="footer61.xml"/><Relationship Id="rId126" Type="http://schemas.openxmlformats.org/officeDocument/2006/relationships/header" Target="header55.xml"/><Relationship Id="rId127" Type="http://schemas.openxmlformats.org/officeDocument/2006/relationships/footer" Target="footer62.xml"/><Relationship Id="rId128" Type="http://schemas.openxmlformats.org/officeDocument/2006/relationships/header" Target="header56.xml"/><Relationship Id="rId129" Type="http://schemas.openxmlformats.org/officeDocument/2006/relationships/footer" Target="footer63.xml"/><Relationship Id="rId130" Type="http://schemas.openxmlformats.org/officeDocument/2006/relationships/header" Target="header57.xml"/><Relationship Id="rId131" Type="http://schemas.openxmlformats.org/officeDocument/2006/relationships/footer" Target="footer64.xml"/><Relationship Id="rId132" Type="http://schemas.openxmlformats.org/officeDocument/2006/relationships/header" Target="header58.xml"/><Relationship Id="rId133" Type="http://schemas.openxmlformats.org/officeDocument/2006/relationships/footer" Target="footer65.xml"/><Relationship Id="rId134" Type="http://schemas.openxmlformats.org/officeDocument/2006/relationships/header" Target="header59.xml"/><Relationship Id="rId135" Type="http://schemas.openxmlformats.org/officeDocument/2006/relationships/footer" Target="footer66.xml"/><Relationship Id="rId136" Type="http://schemas.openxmlformats.org/officeDocument/2006/relationships/header" Target="header60.xml"/><Relationship Id="rId137" Type="http://schemas.openxmlformats.org/officeDocument/2006/relationships/footer" Target="footer67.xml"/><Relationship Id="rId138" Type="http://schemas.openxmlformats.org/officeDocument/2006/relationships/header" Target="header61.xml"/><Relationship Id="rId139" Type="http://schemas.openxmlformats.org/officeDocument/2006/relationships/footer" Target="footer68.xml"/><Relationship Id="rId140" Type="http://schemas.openxmlformats.org/officeDocument/2006/relationships/header" Target="header62.xml"/><Relationship Id="rId141" Type="http://schemas.openxmlformats.org/officeDocument/2006/relationships/footer" Target="footer69.xml"/><Relationship Id="rId142" Type="http://schemas.openxmlformats.org/officeDocument/2006/relationships/header" Target="header63.xml"/><Relationship Id="rId143" Type="http://schemas.openxmlformats.org/officeDocument/2006/relationships/footer" Target="footer70.xml"/><Relationship Id="rId144" Type="http://schemas.openxmlformats.org/officeDocument/2006/relationships/header" Target="header64.xml"/><Relationship Id="rId145" Type="http://schemas.openxmlformats.org/officeDocument/2006/relationships/footer" Target="footer71.xml"/><Relationship Id="rId146" Type="http://schemas.openxmlformats.org/officeDocument/2006/relationships/header" Target="header65.xml"/><Relationship Id="rId147" Type="http://schemas.openxmlformats.org/officeDocument/2006/relationships/footer" Target="footer72.xml"/><Relationship Id="rId148" Type="http://schemas.openxmlformats.org/officeDocument/2006/relationships/header" Target="header66.xml"/><Relationship Id="rId149" Type="http://schemas.openxmlformats.org/officeDocument/2006/relationships/footer" Target="footer73.xml"/><Relationship Id="rId150" Type="http://schemas.openxmlformats.org/officeDocument/2006/relationships/header" Target="header67.xml"/><Relationship Id="rId151" Type="http://schemas.openxmlformats.org/officeDocument/2006/relationships/footer" Target="footer74.xml"/><Relationship Id="rId152" Type="http://schemas.openxmlformats.org/officeDocument/2006/relationships/header" Target="header68.xml"/><Relationship Id="rId153" Type="http://schemas.openxmlformats.org/officeDocument/2006/relationships/footer" Target="footer75.xml"/><Relationship Id="rId154" Type="http://schemas.openxmlformats.org/officeDocument/2006/relationships/header" Target="header69.xml"/><Relationship Id="rId155" Type="http://schemas.openxmlformats.org/officeDocument/2006/relationships/footer" Target="footer76.xml"/><Relationship Id="rId156" Type="http://schemas.openxmlformats.org/officeDocument/2006/relationships/header" Target="header70.xml"/><Relationship Id="rId157" Type="http://schemas.openxmlformats.org/officeDocument/2006/relationships/footer" Target="footer77.xml"/><Relationship Id="rId158" Type="http://schemas.openxmlformats.org/officeDocument/2006/relationships/header" Target="header71.xml"/><Relationship Id="rId159" Type="http://schemas.openxmlformats.org/officeDocument/2006/relationships/footer" Target="footer78.xml"/><Relationship Id="rId160" Type="http://schemas.openxmlformats.org/officeDocument/2006/relationships/header" Target="header72.xml"/><Relationship Id="rId161" Type="http://schemas.openxmlformats.org/officeDocument/2006/relationships/footer" Target="footer79.xml"/><Relationship Id="rId162" Type="http://schemas.openxmlformats.org/officeDocument/2006/relationships/header" Target="header73.xml"/><Relationship Id="rId163" Type="http://schemas.openxmlformats.org/officeDocument/2006/relationships/footer" Target="footer80.xml"/><Relationship Id="rId164" Type="http://schemas.openxmlformats.org/officeDocument/2006/relationships/header" Target="header74.xml"/><Relationship Id="rId165" Type="http://schemas.openxmlformats.org/officeDocument/2006/relationships/footer" Target="footer81.xml"/><Relationship Id="rId166" Type="http://schemas.openxmlformats.org/officeDocument/2006/relationships/header" Target="header75.xml"/><Relationship Id="rId167" Type="http://schemas.openxmlformats.org/officeDocument/2006/relationships/footer" Target="footer82.xml"/><Relationship Id="rId168" Type="http://schemas.openxmlformats.org/officeDocument/2006/relationships/header" Target="header76.xml"/><Relationship Id="rId169" Type="http://schemas.openxmlformats.org/officeDocument/2006/relationships/footer" Target="footer83.xml"/><Relationship Id="rId170" Type="http://schemas.openxmlformats.org/officeDocument/2006/relationships/header" Target="header77.xml"/><Relationship Id="rId171" Type="http://schemas.openxmlformats.org/officeDocument/2006/relationships/footer" Target="footer84.xml"/><Relationship Id="rId172" Type="http://schemas.openxmlformats.org/officeDocument/2006/relationships/header" Target="header78.xml"/><Relationship Id="rId173" Type="http://schemas.openxmlformats.org/officeDocument/2006/relationships/footer" Target="footer85.xml"/><Relationship Id="rId174" Type="http://schemas.openxmlformats.org/officeDocument/2006/relationships/header" Target="header79.xml"/><Relationship Id="rId175" Type="http://schemas.openxmlformats.org/officeDocument/2006/relationships/footer" Target="footer86.xml"/><Relationship Id="rId176" Type="http://schemas.openxmlformats.org/officeDocument/2006/relationships/header" Target="header80.xml"/><Relationship Id="rId177" Type="http://schemas.openxmlformats.org/officeDocument/2006/relationships/footer" Target="footer87.xml"/><Relationship Id="rId178" Type="http://schemas.openxmlformats.org/officeDocument/2006/relationships/header" Target="header81.xml"/><Relationship Id="rId179" Type="http://schemas.openxmlformats.org/officeDocument/2006/relationships/footer" Target="footer88.xml"/><Relationship Id="rId180" Type="http://schemas.openxmlformats.org/officeDocument/2006/relationships/header" Target="header82.xml"/><Relationship Id="rId181" Type="http://schemas.openxmlformats.org/officeDocument/2006/relationships/footer" Target="footer89.xml"/><Relationship Id="rId182" Type="http://schemas.openxmlformats.org/officeDocument/2006/relationships/header" Target="header83.xml"/><Relationship Id="rId183" Type="http://schemas.openxmlformats.org/officeDocument/2006/relationships/footer" Target="footer90.xml"/><Relationship Id="rId184" Type="http://schemas.openxmlformats.org/officeDocument/2006/relationships/header" Target="header84.xml"/><Relationship Id="rId185" Type="http://schemas.openxmlformats.org/officeDocument/2006/relationships/footer" Target="footer91.xml"/><Relationship Id="rId186" Type="http://schemas.openxmlformats.org/officeDocument/2006/relationships/header" Target="header85.xml"/><Relationship Id="rId187" Type="http://schemas.openxmlformats.org/officeDocument/2006/relationships/footer" Target="footer92.xml"/><Relationship Id="rId188" Type="http://schemas.openxmlformats.org/officeDocument/2006/relationships/header" Target="header86.xml"/><Relationship Id="rId189" Type="http://schemas.openxmlformats.org/officeDocument/2006/relationships/footer" Target="footer93.xml"/><Relationship Id="rId190" Type="http://schemas.openxmlformats.org/officeDocument/2006/relationships/header" Target="header87.xml"/><Relationship Id="rId191" Type="http://schemas.openxmlformats.org/officeDocument/2006/relationships/footer" Target="footer94.xml"/><Relationship Id="rId192" Type="http://schemas.openxmlformats.org/officeDocument/2006/relationships/header" Target="header88.xml"/><Relationship Id="rId193" Type="http://schemas.openxmlformats.org/officeDocument/2006/relationships/footer" Target="footer95.xml"/><Relationship Id="rId194" Type="http://schemas.openxmlformats.org/officeDocument/2006/relationships/header" Target="header89.xml"/><Relationship Id="rId195" Type="http://schemas.openxmlformats.org/officeDocument/2006/relationships/footer" Target="footer96.xml"/><Relationship Id="rId196" Type="http://schemas.openxmlformats.org/officeDocument/2006/relationships/header" Target="header90.xml"/><Relationship Id="rId197" Type="http://schemas.openxmlformats.org/officeDocument/2006/relationships/footer" Target="footer97.xml"/><Relationship Id="rId198" Type="http://schemas.openxmlformats.org/officeDocument/2006/relationships/header" Target="header91.xml"/><Relationship Id="rId199" Type="http://schemas.openxmlformats.org/officeDocument/2006/relationships/footer" Target="footer98.xml"/><Relationship Id="rId200" Type="http://schemas.openxmlformats.org/officeDocument/2006/relationships/header" Target="header92.xml"/><Relationship Id="rId201" Type="http://schemas.openxmlformats.org/officeDocument/2006/relationships/footer" Target="footer99.xml"/><Relationship Id="rId202" Type="http://schemas.openxmlformats.org/officeDocument/2006/relationships/header" Target="header93.xml"/><Relationship Id="rId203" Type="http://schemas.openxmlformats.org/officeDocument/2006/relationships/footer" Target="footer100.xml"/><Relationship Id="rId204" Type="http://schemas.openxmlformats.org/officeDocument/2006/relationships/header" Target="header94.xml"/><Relationship Id="rId205" Type="http://schemas.openxmlformats.org/officeDocument/2006/relationships/footer" Target="footer101.xml"/><Relationship Id="rId206" Type="http://schemas.openxmlformats.org/officeDocument/2006/relationships/header" Target="header95.xml"/><Relationship Id="rId207" Type="http://schemas.openxmlformats.org/officeDocument/2006/relationships/footer" Target="footer102.xml"/><Relationship Id="rId208" Type="http://schemas.openxmlformats.org/officeDocument/2006/relationships/header" Target="header96.xml"/><Relationship Id="rId209" Type="http://schemas.openxmlformats.org/officeDocument/2006/relationships/footer" Target="footer103.xml"/><Relationship Id="rId210" Type="http://schemas.openxmlformats.org/officeDocument/2006/relationships/header" Target="header97.xml"/><Relationship Id="rId211" Type="http://schemas.openxmlformats.org/officeDocument/2006/relationships/footer" Target="footer104.xml"/><Relationship Id="rId212" Type="http://schemas.openxmlformats.org/officeDocument/2006/relationships/header" Target="header98.xml"/><Relationship Id="rId213" Type="http://schemas.openxmlformats.org/officeDocument/2006/relationships/footer" Target="footer105.xml"/><Relationship Id="rId214" Type="http://schemas.openxmlformats.org/officeDocument/2006/relationships/header" Target="header99.xml"/><Relationship Id="rId215" Type="http://schemas.openxmlformats.org/officeDocument/2006/relationships/footer" Target="footer106.xml"/><Relationship Id="rId216" Type="http://schemas.openxmlformats.org/officeDocument/2006/relationships/header" Target="header100.xml"/><Relationship Id="rId217" Type="http://schemas.openxmlformats.org/officeDocument/2006/relationships/footer" Target="footer107.xml"/><Relationship Id="rId218" Type="http://schemas.openxmlformats.org/officeDocument/2006/relationships/header" Target="header101.xml"/><Relationship Id="rId219" Type="http://schemas.openxmlformats.org/officeDocument/2006/relationships/footer" Target="footer108.xml"/><Relationship Id="rId220" Type="http://schemas.openxmlformats.org/officeDocument/2006/relationships/header" Target="header102.xml"/><Relationship Id="rId221" Type="http://schemas.openxmlformats.org/officeDocument/2006/relationships/footer" Target="footer109.xml"/><Relationship Id="rId222" Type="http://schemas.openxmlformats.org/officeDocument/2006/relationships/header" Target="header103.xml"/><Relationship Id="rId223" Type="http://schemas.openxmlformats.org/officeDocument/2006/relationships/footer" Target="footer110.xml"/><Relationship Id="rId224" Type="http://schemas.openxmlformats.org/officeDocument/2006/relationships/header" Target="header104.xml"/><Relationship Id="rId225" Type="http://schemas.openxmlformats.org/officeDocument/2006/relationships/footer" Target="footer111.xml"/><Relationship Id="rId226" Type="http://schemas.openxmlformats.org/officeDocument/2006/relationships/header" Target="header105.xml"/><Relationship Id="rId227" Type="http://schemas.openxmlformats.org/officeDocument/2006/relationships/footer" Target="footer112.xml"/><Relationship Id="rId228" Type="http://schemas.openxmlformats.org/officeDocument/2006/relationships/header" Target="header106.xml"/><Relationship Id="rId229" Type="http://schemas.openxmlformats.org/officeDocument/2006/relationships/footer" Target="footer113.xml"/><Relationship Id="rId230" Type="http://schemas.openxmlformats.org/officeDocument/2006/relationships/header" Target="header107.xml"/><Relationship Id="rId231" Type="http://schemas.openxmlformats.org/officeDocument/2006/relationships/footer" Target="footer114.xml"/><Relationship Id="rId232" Type="http://schemas.openxmlformats.org/officeDocument/2006/relationships/header" Target="header108.xml"/><Relationship Id="rId233" Type="http://schemas.openxmlformats.org/officeDocument/2006/relationships/footer" Target="footer115.xml"/><Relationship Id="rId234" Type="http://schemas.openxmlformats.org/officeDocument/2006/relationships/header" Target="header109.xml"/><Relationship Id="rId235" Type="http://schemas.openxmlformats.org/officeDocument/2006/relationships/footer" Target="footer116.xml"/><Relationship Id="rId236" Type="http://schemas.openxmlformats.org/officeDocument/2006/relationships/header" Target="header110.xml"/><Relationship Id="rId237" Type="http://schemas.openxmlformats.org/officeDocument/2006/relationships/footer" Target="footer117.xml"/><Relationship Id="rId238" Type="http://schemas.openxmlformats.org/officeDocument/2006/relationships/header" Target="header111.xml"/><Relationship Id="rId239" Type="http://schemas.openxmlformats.org/officeDocument/2006/relationships/footer" Target="footer118.xml"/><Relationship Id="rId240" Type="http://schemas.openxmlformats.org/officeDocument/2006/relationships/header" Target="header112.xml"/><Relationship Id="rId241" Type="http://schemas.openxmlformats.org/officeDocument/2006/relationships/footer" Target="footer119.xml"/><Relationship Id="rId242" Type="http://schemas.openxmlformats.org/officeDocument/2006/relationships/header" Target="header113.xml"/><Relationship Id="rId243" Type="http://schemas.openxmlformats.org/officeDocument/2006/relationships/footer" Target="footer120.xml"/><Relationship Id="rId244" Type="http://schemas.openxmlformats.org/officeDocument/2006/relationships/header" Target="header114.xml"/><Relationship Id="rId245" Type="http://schemas.openxmlformats.org/officeDocument/2006/relationships/footer" Target="footer121.xml"/><Relationship Id="rId246" Type="http://schemas.openxmlformats.org/officeDocument/2006/relationships/header" Target="header115.xml"/><Relationship Id="rId247" Type="http://schemas.openxmlformats.org/officeDocument/2006/relationships/footer" Target="footer122.xml"/><Relationship Id="rId248" Type="http://schemas.openxmlformats.org/officeDocument/2006/relationships/header" Target="header116.xml"/><Relationship Id="rId249" Type="http://schemas.openxmlformats.org/officeDocument/2006/relationships/footer" Target="footer123.xml"/><Relationship Id="rId250" Type="http://schemas.openxmlformats.org/officeDocument/2006/relationships/header" Target="header117.xml"/><Relationship Id="rId251" Type="http://schemas.openxmlformats.org/officeDocument/2006/relationships/footer" Target="footer124.xml"/><Relationship Id="rId252" Type="http://schemas.openxmlformats.org/officeDocument/2006/relationships/header" Target="header118.xml"/><Relationship Id="rId253" Type="http://schemas.openxmlformats.org/officeDocument/2006/relationships/footer" Target="footer125.xml"/><Relationship Id="rId254" Type="http://schemas.openxmlformats.org/officeDocument/2006/relationships/header" Target="header119.xml"/><Relationship Id="rId255" Type="http://schemas.openxmlformats.org/officeDocument/2006/relationships/footer" Target="footer126.xml"/><Relationship Id="rId256" Type="http://schemas.openxmlformats.org/officeDocument/2006/relationships/header" Target="header120.xml"/><Relationship Id="rId257" Type="http://schemas.openxmlformats.org/officeDocument/2006/relationships/footer" Target="footer127.xml"/><Relationship Id="rId258" Type="http://schemas.openxmlformats.org/officeDocument/2006/relationships/header" Target="header121.xml"/><Relationship Id="rId259" Type="http://schemas.openxmlformats.org/officeDocument/2006/relationships/footer" Target="footer128.xml"/><Relationship Id="rId260" Type="http://schemas.openxmlformats.org/officeDocument/2006/relationships/header" Target="header122.xml"/><Relationship Id="rId261" Type="http://schemas.openxmlformats.org/officeDocument/2006/relationships/footer" Target="footer129.xml"/><Relationship Id="rId262" Type="http://schemas.openxmlformats.org/officeDocument/2006/relationships/header" Target="header123.xml"/><Relationship Id="rId263" Type="http://schemas.openxmlformats.org/officeDocument/2006/relationships/footer" Target="footer130.xml"/><Relationship Id="rId264" Type="http://schemas.openxmlformats.org/officeDocument/2006/relationships/header" Target="header124.xml"/><Relationship Id="rId265" Type="http://schemas.openxmlformats.org/officeDocument/2006/relationships/footer" Target="footer131.xml"/><Relationship Id="rId266" Type="http://schemas.openxmlformats.org/officeDocument/2006/relationships/header" Target="header125.xml"/><Relationship Id="rId267" Type="http://schemas.openxmlformats.org/officeDocument/2006/relationships/footer" Target="footer132.xml"/><Relationship Id="rId268" Type="http://schemas.openxmlformats.org/officeDocument/2006/relationships/header" Target="header126.xml"/><Relationship Id="rId269" Type="http://schemas.openxmlformats.org/officeDocument/2006/relationships/footer" Target="footer133.xml"/><Relationship Id="rId270" Type="http://schemas.openxmlformats.org/officeDocument/2006/relationships/header" Target="header127.xml"/><Relationship Id="rId271" Type="http://schemas.openxmlformats.org/officeDocument/2006/relationships/footer" Target="footer134.xml"/><Relationship Id="rId272" Type="http://schemas.openxmlformats.org/officeDocument/2006/relationships/header" Target="header128.xml"/><Relationship Id="rId273" Type="http://schemas.openxmlformats.org/officeDocument/2006/relationships/footer" Target="footer135.xml"/><Relationship Id="rId274" Type="http://schemas.openxmlformats.org/officeDocument/2006/relationships/header" Target="header129.xml"/><Relationship Id="rId275" Type="http://schemas.openxmlformats.org/officeDocument/2006/relationships/footer" Target="footer136.xml"/><Relationship Id="rId276" Type="http://schemas.openxmlformats.org/officeDocument/2006/relationships/header" Target="header130.xml"/><Relationship Id="rId277" Type="http://schemas.openxmlformats.org/officeDocument/2006/relationships/footer" Target="footer137.xml"/><Relationship Id="rId278" Type="http://schemas.openxmlformats.org/officeDocument/2006/relationships/header" Target="header131.xml"/><Relationship Id="rId279" Type="http://schemas.openxmlformats.org/officeDocument/2006/relationships/footer" Target="footer138.xml"/><Relationship Id="rId280" Type="http://schemas.openxmlformats.org/officeDocument/2006/relationships/header" Target="header132.xml"/><Relationship Id="rId281" Type="http://schemas.openxmlformats.org/officeDocument/2006/relationships/footer" Target="footer139.xml"/><Relationship Id="rId282" Type="http://schemas.openxmlformats.org/officeDocument/2006/relationships/header" Target="header133.xml"/><Relationship Id="rId283" Type="http://schemas.openxmlformats.org/officeDocument/2006/relationships/footer" Target="footer140.xml"/><Relationship Id="rId284" Type="http://schemas.openxmlformats.org/officeDocument/2006/relationships/header" Target="header134.xml"/><Relationship Id="rId285" Type="http://schemas.openxmlformats.org/officeDocument/2006/relationships/footer" Target="footer141.xml"/><Relationship Id="rId286" Type="http://schemas.openxmlformats.org/officeDocument/2006/relationships/header" Target="header135.xml"/><Relationship Id="rId287" Type="http://schemas.openxmlformats.org/officeDocument/2006/relationships/footer" Target="footer142.xml"/><Relationship Id="rId288" Type="http://schemas.openxmlformats.org/officeDocument/2006/relationships/header" Target="header136.xml"/><Relationship Id="rId289" Type="http://schemas.openxmlformats.org/officeDocument/2006/relationships/footer" Target="footer143.xml"/><Relationship Id="rId290" Type="http://schemas.openxmlformats.org/officeDocument/2006/relationships/header" Target="header137.xml"/><Relationship Id="rId291" Type="http://schemas.openxmlformats.org/officeDocument/2006/relationships/footer" Target="footer144.xml"/><Relationship Id="rId292" Type="http://schemas.openxmlformats.org/officeDocument/2006/relationships/image" Target="media/image4.jpeg"/><Relationship Id="rId293" Type="http://schemas.openxmlformats.org/officeDocument/2006/relationships/image" Target="media/image4.jpeg" TargetMode="External"/><Relationship Id="rId294" Type="http://schemas.openxmlformats.org/officeDocument/2006/relationships/image" Target="media/image5.jpeg"/><Relationship Id="rId295" Type="http://schemas.openxmlformats.org/officeDocument/2006/relationships/image" Target="media/image5.jpeg" TargetMode="External"/><Relationship Id="rId296" Type="http://schemas.openxmlformats.org/officeDocument/2006/relationships/header" Target="header138.xml"/><Relationship Id="rId297" Type="http://schemas.openxmlformats.org/officeDocument/2006/relationships/footer" Target="footer145.xml"/><Relationship Id="rId298" Type="http://schemas.openxmlformats.org/officeDocument/2006/relationships/header" Target="header139.xml"/><Relationship Id="rId299" Type="http://schemas.openxmlformats.org/officeDocument/2006/relationships/footer" Target="footer146.xml"/><Relationship Id="rId300" Type="http://schemas.openxmlformats.org/officeDocument/2006/relationships/header" Target="header140.xml"/><Relationship Id="rId301" Type="http://schemas.openxmlformats.org/officeDocument/2006/relationships/footer" Target="footer147.xml"/><Relationship Id="rId302" Type="http://schemas.openxmlformats.org/officeDocument/2006/relationships/header" Target="header141.xml"/><Relationship Id="rId303" Type="http://schemas.openxmlformats.org/officeDocument/2006/relationships/footer" Target="footer148.xml"/><Relationship Id="rId304" Type="http://schemas.openxmlformats.org/officeDocument/2006/relationships/header" Target="header142.xml"/><Relationship Id="rId305" Type="http://schemas.openxmlformats.org/officeDocument/2006/relationships/footer" Target="footer149.xml"/><Relationship Id="rId306" Type="http://schemas.openxmlformats.org/officeDocument/2006/relationships/header" Target="header143.xml"/><Relationship Id="rId307" Type="http://schemas.openxmlformats.org/officeDocument/2006/relationships/footer" Target="footer150.xml"/><Relationship Id="rId308" Type="http://schemas.openxmlformats.org/officeDocument/2006/relationships/header" Target="header144.xml"/><Relationship Id="rId309" Type="http://schemas.openxmlformats.org/officeDocument/2006/relationships/footer" Target="footer151.xml"/><Relationship Id="rId310" Type="http://schemas.openxmlformats.org/officeDocument/2006/relationships/header" Target="header145.xml"/><Relationship Id="rId311" Type="http://schemas.openxmlformats.org/officeDocument/2006/relationships/footer" Target="footer152.xml"/><Relationship Id="rId312" Type="http://schemas.openxmlformats.org/officeDocument/2006/relationships/header" Target="header146.xml"/><Relationship Id="rId313" Type="http://schemas.openxmlformats.org/officeDocument/2006/relationships/footer" Target="footer153.xml"/><Relationship Id="rId314" Type="http://schemas.openxmlformats.org/officeDocument/2006/relationships/header" Target="header147.xml"/><Relationship Id="rId315" Type="http://schemas.openxmlformats.org/officeDocument/2006/relationships/footer" Target="footer154.xml"/></Relationships>
</file>