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1" w:lineRule="exact"/>
      </w:pPr>
      <w:r>
        <mc:AlternateContent>
          <mc:Choice Requires="wps">
            <w:drawing>
              <wp:anchor distT="0" distB="3717925" distL="114300" distR="114300" simplePos="0" relativeHeight="125829378" behindDoc="0" locked="0" layoutInCell="1" allowOverlap="1">
                <wp:simplePos x="0" y="0"/>
                <wp:positionH relativeFrom="margin">
                  <wp:posOffset>13970</wp:posOffset>
                </wp:positionH>
                <wp:positionV relativeFrom="paragraph">
                  <wp:posOffset>12700</wp:posOffset>
                </wp:positionV>
                <wp:extent cx="4098925" cy="1627505"/>
                <wp:wrapTopAndBottom/>
                <wp:docPr id="1" name="Shape 1"/>
                <a:graphic xmlns:a="http://schemas.openxmlformats.org/drawingml/2006/main">
                  <a:graphicData uri="http://schemas.microsoft.com/office/word/2010/wordprocessingShape">
                    <wps:wsp>
                      <wps:cNvSpPr txBox="1"/>
                      <wps:spPr>
                        <a:xfrm>
                          <a:ext cx="4098925" cy="1627505"/>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246"/>
                                <w:szCs w:val="246"/>
                              </w:rPr>
                            </w:pPr>
                            <w:r>
                              <w:rPr>
                                <w:rFonts w:ascii="Cambria" w:eastAsia="Cambria" w:hAnsi="Cambria" w:cs="Cambria"/>
                                <w:b/>
                                <w:bCs/>
                                <w:color w:val="000000"/>
                                <w:spacing w:val="0"/>
                                <w:w w:val="50"/>
                                <w:position w:val="0"/>
                                <w:sz w:val="246"/>
                                <w:szCs w:val="246"/>
                                <w:shd w:val="clear" w:color="auto" w:fill="auto"/>
                                <w:lang w:val="pl-PL" w:eastAsia="pl-PL" w:bidi="pl-PL"/>
                              </w:rPr>
                              <w:t>KULTURA</w:t>
                            </w:r>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1.1000000000000001pt;margin-top:1.pt;width:322.75pt;height:128.15000000000001pt;z-index:-125829375;mso-wrap-distance-left:9.pt;mso-wrap-distance-right:9.pt;mso-wrap-distance-bottom:292.75pt;mso-position-horizontal-relative:margin" filled="f" stroked="f">
                <v:textbox inset="0,0,0,0">
                  <w:txbxContent>
                    <w:p>
                      <w:pPr>
                        <w:pStyle w:val="Style6"/>
                        <w:keepNext w:val="0"/>
                        <w:keepLines w:val="0"/>
                        <w:widowControl w:val="0"/>
                        <w:shd w:val="clear" w:color="auto" w:fill="auto"/>
                        <w:bidi w:val="0"/>
                        <w:spacing w:before="0" w:after="0" w:line="240" w:lineRule="auto"/>
                        <w:ind w:left="0" w:right="0" w:firstLine="0"/>
                        <w:jc w:val="left"/>
                        <w:rPr>
                          <w:sz w:val="246"/>
                          <w:szCs w:val="246"/>
                        </w:rPr>
                      </w:pPr>
                      <w:r>
                        <w:rPr>
                          <w:rFonts w:ascii="Cambria" w:eastAsia="Cambria" w:hAnsi="Cambria" w:cs="Cambria"/>
                          <w:b/>
                          <w:bCs/>
                          <w:color w:val="000000"/>
                          <w:spacing w:val="0"/>
                          <w:w w:val="50"/>
                          <w:position w:val="0"/>
                          <w:sz w:val="246"/>
                          <w:szCs w:val="246"/>
                          <w:shd w:val="clear" w:color="auto" w:fill="auto"/>
                          <w:lang w:val="pl-PL" w:eastAsia="pl-PL" w:bidi="pl-PL"/>
                        </w:rPr>
                        <w:t>KULTURA</w:t>
                      </w:r>
                    </w:p>
                  </w:txbxContent>
                </v:textbox>
                <w10:wrap type="topAndBottom" anchorx="margin"/>
              </v:shape>
            </w:pict>
          </mc:Fallback>
        </mc:AlternateContent>
      </w:r>
      <w:r>
        <mc:AlternateContent>
          <mc:Choice Requires="wps">
            <w:drawing>
              <wp:anchor distT="1767205" distB="3301365" distL="162560" distR="258445" simplePos="0" relativeHeight="125829380" behindDoc="0" locked="0" layoutInCell="1" allowOverlap="1">
                <wp:simplePos x="0" y="0"/>
                <wp:positionH relativeFrom="margin">
                  <wp:posOffset>62230</wp:posOffset>
                </wp:positionH>
                <wp:positionV relativeFrom="paragraph">
                  <wp:posOffset>1779905</wp:posOffset>
                </wp:positionV>
                <wp:extent cx="3906520" cy="276860"/>
                <wp:wrapTopAndBottom/>
                <wp:docPr id="3" name="Shape 3"/>
                <a:graphic xmlns:a="http://schemas.openxmlformats.org/drawingml/2006/main">
                  <a:graphicData uri="http://schemas.microsoft.com/office/word/2010/wordprocessingShape">
                    <wps:wsp>
                      <wps:cNvSpPr txBox="1"/>
                      <wps:spPr>
                        <a:xfrm>
                          <a:ext cx="3906520" cy="276860"/>
                        </a:xfrm>
                        <a:prstGeom prst="rect"/>
                        <a:noFill/>
                      </wps:spPr>
                      <wps:txbx>
                        <w:txbxContent>
                          <w:p>
                            <w:pPr>
                              <w:pStyle w:val="Style9"/>
                              <w:keepNext w:val="0"/>
                              <w:keepLines w:val="0"/>
                              <w:widowControl w:val="0"/>
                              <w:shd w:val="clear" w:color="auto" w:fill="auto"/>
                              <w:tabs>
                                <w:tab w:pos="2387" w:val="left"/>
                                <w:tab w:pos="5252" w:val="left"/>
                              </w:tabs>
                              <w:bidi w:val="0"/>
                              <w:spacing w:before="0" w:after="0" w:line="240" w:lineRule="auto"/>
                              <w:ind w:left="0" w:right="0" w:firstLine="0"/>
                              <w:jc w:val="left"/>
                            </w:pPr>
                            <w:r>
                              <w:rPr>
                                <w:i w:val="0"/>
                                <w:iCs w:val="0"/>
                                <w:color w:val="000000"/>
                                <w:spacing w:val="0"/>
                                <w:w w:val="100"/>
                                <w:position w:val="0"/>
                                <w:shd w:val="clear" w:color="auto" w:fill="auto"/>
                                <w:lang w:val="pl-PL" w:eastAsia="pl-PL" w:bidi="pl-PL"/>
                              </w:rPr>
                              <w:t>PARYŻ</w:t>
                              <w:tab/>
                              <w:t>Nr 3/258</w:t>
                              <w:tab/>
                              <w:t>1969</w:t>
                            </w:r>
                          </w:p>
                        </w:txbxContent>
                      </wps:txbx>
                      <wps:bodyPr wrap="none" lIns="0" tIns="0" rIns="0" bIns="0">
                        <a:noAutoFit/>
                      </wps:bodyPr>
                    </wps:wsp>
                  </a:graphicData>
                </a:graphic>
              </wp:anchor>
            </w:drawing>
          </mc:Choice>
          <mc:Fallback>
            <w:pict>
              <v:shape id="_x0000_s1029" type="#_x0000_t202" style="position:absolute;margin-left:4.9000000000000004pt;margin-top:140.15000000000001pt;width:307.60000000000002pt;height:21.800000000000001pt;z-index:-125829373;mso-wrap-distance-left:12.800000000000001pt;mso-wrap-distance-top:139.15000000000001pt;mso-wrap-distance-right:20.350000000000001pt;mso-wrap-distance-bottom:259.94999999999999pt;mso-position-horizontal-relative:margin" filled="f" stroked="f">
                <v:textbox inset="0,0,0,0">
                  <w:txbxContent>
                    <w:p>
                      <w:pPr>
                        <w:pStyle w:val="Style9"/>
                        <w:keepNext w:val="0"/>
                        <w:keepLines w:val="0"/>
                        <w:widowControl w:val="0"/>
                        <w:shd w:val="clear" w:color="auto" w:fill="auto"/>
                        <w:tabs>
                          <w:tab w:pos="2387" w:val="left"/>
                          <w:tab w:pos="5252" w:val="left"/>
                        </w:tabs>
                        <w:bidi w:val="0"/>
                        <w:spacing w:before="0" w:after="0" w:line="240" w:lineRule="auto"/>
                        <w:ind w:left="0" w:right="0" w:firstLine="0"/>
                        <w:jc w:val="left"/>
                      </w:pPr>
                      <w:r>
                        <w:rPr>
                          <w:i w:val="0"/>
                          <w:iCs w:val="0"/>
                          <w:color w:val="000000"/>
                          <w:spacing w:val="0"/>
                          <w:w w:val="100"/>
                          <w:position w:val="0"/>
                          <w:shd w:val="clear" w:color="auto" w:fill="auto"/>
                          <w:lang w:val="pl-PL" w:eastAsia="pl-PL" w:bidi="pl-PL"/>
                        </w:rPr>
                        <w:t>PARYŻ</w:t>
                        <w:tab/>
                        <w:t>Nr 3/258</w:t>
                        <w:tab/>
                        <w:t>1969</w:t>
                      </w:r>
                    </w:p>
                  </w:txbxContent>
                </v:textbox>
                <w10:wrap type="topAndBottom" anchorx="margin"/>
              </v:shape>
            </w:pict>
          </mc:Fallback>
        </mc:AlternateContent>
      </w:r>
    </w:p>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K. WIERZYŃSKI </w:t>
      </w:r>
      <w:r>
        <w:rPr>
          <w:color w:val="000000"/>
          <w:spacing w:val="0"/>
          <w:w w:val="100"/>
          <w:position w:val="0"/>
          <w:shd w:val="clear" w:color="auto" w:fill="auto"/>
          <w:lang w:val="fr-FR" w:eastAsia="fr-FR" w:bidi="fr-FR"/>
        </w:rPr>
        <w:t>:</w:t>
      </w:r>
    </w:p>
    <w:p>
      <w:pPr>
        <w:pStyle w:val="Style14"/>
        <w:keepNext w:val="0"/>
        <w:keepLines w:val="0"/>
        <w:widowControl w:val="0"/>
        <w:shd w:val="clear" w:color="auto" w:fill="auto"/>
        <w:bidi w:val="0"/>
        <w:spacing w:before="0" w:after="0" w:line="257" w:lineRule="auto"/>
        <w:ind w:left="0" w:right="0" w:firstLine="960"/>
        <w:jc w:val="left"/>
      </w:pPr>
      <w:r>
        <w:rPr>
          <w:color w:val="000000"/>
          <w:spacing w:val="0"/>
          <w:w w:val="100"/>
          <w:position w:val="0"/>
          <w:shd w:val="clear" w:color="auto" w:fill="auto"/>
          <w:lang w:val="pl-PL" w:eastAsia="pl-PL" w:bidi="pl-PL"/>
        </w:rPr>
        <w:t xml:space="preserve">NA ŚMIERĆ JANA PALACHA W PRADZE </w:t>
      </w:r>
      <w:r>
        <w:rPr>
          <w:b w:val="0"/>
          <w:bCs w:val="0"/>
          <w:color w:val="000000"/>
          <w:spacing w:val="0"/>
          <w:w w:val="100"/>
          <w:position w:val="0"/>
          <w:sz w:val="20"/>
          <w:szCs w:val="20"/>
          <w:shd w:val="clear" w:color="auto" w:fill="auto"/>
          <w:lang w:val="pl-PL" w:eastAsia="pl-PL" w:bidi="pl-PL"/>
        </w:rPr>
        <w:t xml:space="preserve">Zb. A. JORDAN : </w:t>
      </w:r>
      <w:r>
        <w:rPr>
          <w:color w:val="000000"/>
          <w:spacing w:val="0"/>
          <w:w w:val="100"/>
          <w:position w:val="0"/>
          <w:shd w:val="clear" w:color="auto" w:fill="auto"/>
          <w:lang w:val="pl-PL" w:eastAsia="pl-PL" w:bidi="pl-PL"/>
        </w:rPr>
        <w:t>KONFLIKT IDEOLOGII</w:t>
      </w:r>
    </w:p>
    <w:p>
      <w:pPr>
        <w:pStyle w:val="Style14"/>
        <w:keepNext w:val="0"/>
        <w:keepLines w:val="0"/>
        <w:widowControl w:val="0"/>
        <w:shd w:val="clear" w:color="auto" w:fill="auto"/>
        <w:bidi w:val="0"/>
        <w:spacing w:before="0" w:after="0" w:line="257" w:lineRule="auto"/>
        <w:ind w:left="0" w:right="0" w:firstLine="2060"/>
        <w:jc w:val="left"/>
      </w:pPr>
      <w:r>
        <w:rPr>
          <w:color w:val="000000"/>
          <w:spacing w:val="0"/>
          <w:w w:val="100"/>
          <w:position w:val="0"/>
          <w:shd w:val="clear" w:color="auto" w:fill="auto"/>
          <w:lang w:val="pl-PL" w:eastAsia="pl-PL" w:bidi="pl-PL"/>
        </w:rPr>
        <w:t>MARKSISTOWSKIEJ I FILOZOFII ANKIETA «KULTURY» : CZYTELNICTWO NA</w:t>
      </w:r>
    </w:p>
    <w:p>
      <w:pPr>
        <w:pStyle w:val="Style14"/>
        <w:keepNext w:val="0"/>
        <w:keepLines w:val="0"/>
        <w:widowControl w:val="0"/>
        <w:shd w:val="clear" w:color="auto" w:fill="auto"/>
        <w:bidi w:val="0"/>
        <w:spacing w:before="0" w:after="0" w:line="259" w:lineRule="auto"/>
        <w:ind w:left="940" w:right="0" w:firstLine="2260"/>
        <w:jc w:val="left"/>
      </w:pPr>
      <w:r>
        <w:rPr>
          <w:color w:val="000000"/>
          <w:spacing w:val="0"/>
          <w:w w:val="100"/>
          <w:position w:val="0"/>
          <w:shd w:val="clear" w:color="auto" w:fill="auto"/>
          <w:lang w:val="pl-PL" w:eastAsia="pl-PL" w:bidi="pl-PL"/>
        </w:rPr>
        <w:t>EMIGRACJI W R. 1967 SATYRA STUDENCKA - PRL 1968</w:t>
      </w:r>
      <w:r>
        <w:br w:type="page"/>
      </w:r>
    </w:p>
    <w:p>
      <w:pPr>
        <w:pStyle w:val="Style17"/>
        <w:keepNext w:val="0"/>
        <w:keepLines w:val="0"/>
        <w:widowControl w:val="0"/>
        <w:shd w:val="clear" w:color="auto" w:fill="auto"/>
        <w:bidi w:val="0"/>
        <w:spacing w:before="0" w:after="220" w:line="240" w:lineRule="auto"/>
        <w:ind w:left="0" w:right="0" w:firstLine="0"/>
        <w:jc w:val="center"/>
        <w:rPr>
          <w:sz w:val="34"/>
          <w:szCs w:val="34"/>
        </w:rPr>
      </w:pPr>
      <w:r>
        <w:rPr>
          <w:i w:val="0"/>
          <w:iCs w:val="0"/>
          <w:color w:val="000000"/>
          <w:spacing w:val="0"/>
          <w:w w:val="100"/>
          <w:position w:val="0"/>
          <w:sz w:val="34"/>
          <w:szCs w:val="34"/>
          <w:shd w:val="clear" w:color="auto" w:fill="auto"/>
          <w:lang w:val="pl-PL" w:eastAsia="pl-PL" w:bidi="pl-PL"/>
        </w:rPr>
        <w:t>SPIS RZECZY</w:t>
      </w:r>
    </w:p>
    <w:p>
      <w:pPr>
        <w:pStyle w:val="Style20"/>
        <w:keepNext w:val="0"/>
        <w:keepLines w:val="0"/>
        <w:widowControl w:val="0"/>
        <w:numPr>
          <w:ilvl w:val="0"/>
          <w:numId w:val="1"/>
        </w:numPr>
        <w:shd w:val="clear" w:color="auto" w:fill="auto"/>
        <w:tabs>
          <w:tab w:pos="2753" w:val="left"/>
          <w:tab w:leader="dot" w:pos="6125" w:val="right"/>
        </w:tabs>
        <w:bidi w:val="0"/>
        <w:spacing w:before="0" w:after="0" w:line="226" w:lineRule="auto"/>
        <w:ind w:left="0" w:right="0" w:firstLine="680"/>
        <w:jc w:val="both"/>
      </w:pPr>
      <w:r>
        <w:fldChar w:fldCharType="begin"/>
        <w:instrText xml:space="preserve"> TOC \o "1-5" \h \z </w:instrText>
        <w:fldChar w:fldCharType="separate"/>
      </w:r>
      <w:hyperlink w:anchor="bookmark2" w:tooltip="Current Document">
        <w:r>
          <w:rPr>
            <w:i/>
            <w:iCs/>
            <w:color w:val="000000"/>
            <w:spacing w:val="0"/>
            <w:w w:val="100"/>
            <w:position w:val="0"/>
            <w:shd w:val="clear" w:color="auto" w:fill="auto"/>
            <w:lang w:val="pl-PL" w:eastAsia="pl-PL" w:bidi="pl-PL"/>
          </w:rPr>
          <w:t xml:space="preserve">TTpłaty na Fundusz „Kultury” </w:t>
          <w:tab/>
        </w:r>
        <w:r>
          <w:rPr>
            <w:color w:val="000000"/>
            <w:spacing w:val="0"/>
            <w:w w:val="100"/>
            <w:position w:val="0"/>
            <w:shd w:val="clear" w:color="auto" w:fill="auto"/>
            <w:lang w:val="pl-PL" w:eastAsia="pl-PL" w:bidi="pl-PL"/>
          </w:rPr>
          <w:t xml:space="preserve"> 3</w:t>
        </w:r>
      </w:hyperlink>
    </w:p>
    <w:p>
      <w:pPr>
        <w:pStyle w:val="Style20"/>
        <w:keepNext w:val="0"/>
        <w:keepLines w:val="0"/>
        <w:widowControl w:val="0"/>
        <w:shd w:val="clear" w:color="auto" w:fill="auto"/>
        <w:tabs>
          <w:tab w:pos="2753" w:val="left"/>
          <w:tab w:pos="6125" w:val="right"/>
        </w:tabs>
        <w:bidi w:val="0"/>
        <w:spacing w:before="0" w:after="0" w:line="226" w:lineRule="auto"/>
        <w:ind w:left="0" w:right="0" w:firstLine="520"/>
        <w:jc w:val="both"/>
      </w:pPr>
      <w:r>
        <w:rPr>
          <w:color w:val="000000"/>
          <w:spacing w:val="0"/>
          <w:w w:val="100"/>
          <w:position w:val="0"/>
          <w:shd w:val="clear" w:color="auto" w:fill="auto"/>
          <w:lang w:val="pl-PL" w:eastAsia="pl-PL" w:bidi="pl-PL"/>
        </w:rPr>
        <w:t>Kazimierz Wierzyński:</w:t>
        <w:tab/>
      </w:r>
      <w:r>
        <w:rPr>
          <w:i/>
          <w:iCs/>
          <w:color w:val="000000"/>
          <w:spacing w:val="0"/>
          <w:w w:val="100"/>
          <w:position w:val="0"/>
          <w:shd w:val="clear" w:color="auto" w:fill="auto"/>
          <w:lang w:val="pl-PL" w:eastAsia="pl-PL" w:bidi="pl-PL"/>
        </w:rPr>
        <w:t>Na śmierć Jana Palacha w Pradze ..</w:t>
      </w:r>
      <w:r>
        <w:rPr>
          <w:color w:val="000000"/>
          <w:spacing w:val="0"/>
          <w:w w:val="100"/>
          <w:position w:val="0"/>
          <w:shd w:val="clear" w:color="auto" w:fill="auto"/>
          <w:lang w:val="pl-PL" w:eastAsia="pl-PL" w:bidi="pl-PL"/>
        </w:rPr>
        <w:tab/>
        <w:t>7</w:t>
      </w:r>
    </w:p>
    <w:p>
      <w:pPr>
        <w:pStyle w:val="Style20"/>
        <w:keepNext w:val="0"/>
        <w:keepLines w:val="0"/>
        <w:widowControl w:val="0"/>
        <w:shd w:val="clear" w:color="auto" w:fill="auto"/>
        <w:tabs>
          <w:tab w:pos="2753" w:val="left"/>
          <w:tab w:pos="6125" w:val="right"/>
        </w:tabs>
        <w:bidi w:val="0"/>
        <w:spacing w:before="0" w:after="0" w:line="226" w:lineRule="auto"/>
        <w:ind w:left="0" w:right="0" w:firstLine="520"/>
        <w:jc w:val="both"/>
      </w:pPr>
      <w:r>
        <w:rPr>
          <w:color w:val="000000"/>
          <w:spacing w:val="0"/>
          <w:w w:val="100"/>
          <w:position w:val="0"/>
          <w:shd w:val="clear" w:color="auto" w:fill="auto"/>
          <w:lang w:val="pl-PL" w:eastAsia="pl-PL" w:bidi="pl-PL"/>
        </w:rPr>
        <w:t>Bogdan Czaykowski:</w:t>
        <w:tab/>
      </w:r>
      <w:r>
        <w:rPr>
          <w:i/>
          <w:iCs/>
          <w:color w:val="000000"/>
          <w:spacing w:val="0"/>
          <w:w w:val="100"/>
          <w:position w:val="0"/>
          <w:shd w:val="clear" w:color="auto" w:fill="auto"/>
          <w:lang w:val="pl-PL" w:eastAsia="pl-PL" w:bidi="pl-PL"/>
        </w:rPr>
        <w:t>Tren .............................</w:t>
        <w:tab/>
        <w:t>9</w:t>
      </w:r>
    </w:p>
    <w:p>
      <w:pPr>
        <w:pStyle w:val="Style20"/>
        <w:keepNext w:val="0"/>
        <w:keepLines w:val="0"/>
        <w:widowControl w:val="0"/>
        <w:shd w:val="clear" w:color="auto" w:fill="auto"/>
        <w:bidi w:val="0"/>
        <w:spacing w:before="0" w:after="0" w:line="187" w:lineRule="auto"/>
        <w:ind w:left="3240" w:right="0" w:firstLine="0"/>
        <w:jc w:val="both"/>
        <w:rPr>
          <w:sz w:val="20"/>
          <w:szCs w:val="20"/>
        </w:rPr>
      </w:pPr>
      <w:r>
        <w:rPr>
          <w:b w:val="0"/>
          <w:bCs w:val="0"/>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tabs>
          <w:tab w:pos="2753" w:val="left"/>
          <w:tab w:leader="dot" w:pos="6125" w:val="right"/>
        </w:tabs>
        <w:bidi w:val="0"/>
        <w:spacing w:before="0" w:after="0" w:line="221" w:lineRule="auto"/>
        <w:ind w:left="3040" w:right="0" w:hanging="2520"/>
        <w:jc w:val="both"/>
      </w:pPr>
      <w:hyperlink w:anchor="bookmark12" w:tooltip="Current Document">
        <w:r>
          <w:rPr>
            <w:color w:val="000000"/>
            <w:spacing w:val="0"/>
            <w:w w:val="100"/>
            <w:position w:val="0"/>
            <w:shd w:val="clear" w:color="auto" w:fill="auto"/>
            <w:lang w:val="pl-PL" w:eastAsia="pl-PL" w:bidi="pl-PL"/>
          </w:rPr>
          <w:t>Zbigniew A. Jordan:</w:t>
          <w:tab/>
        </w:r>
        <w:r>
          <w:rPr>
            <w:i/>
            <w:iCs/>
            <w:color w:val="000000"/>
            <w:spacing w:val="0"/>
            <w:w w:val="100"/>
            <w:position w:val="0"/>
            <w:shd w:val="clear" w:color="auto" w:fill="auto"/>
            <w:lang w:val="pl-PL" w:eastAsia="pl-PL" w:bidi="pl-PL"/>
          </w:rPr>
          <w:t>Konflikt ideologii marksistowskiej i fi</w:t>
          <w:softHyphen/>
          <w:t xml:space="preserve">lozofii </w:t>
          <w:tab/>
        </w:r>
        <w:r>
          <w:rPr>
            <w:color w:val="000000"/>
            <w:spacing w:val="0"/>
            <w:w w:val="100"/>
            <w:position w:val="0"/>
            <w:shd w:val="clear" w:color="auto" w:fill="auto"/>
            <w:lang w:val="pl-PL" w:eastAsia="pl-PL" w:bidi="pl-PL"/>
          </w:rPr>
          <w:t xml:space="preserve"> 11</w:t>
        </w:r>
      </w:hyperlink>
    </w:p>
    <w:p>
      <w:pPr>
        <w:pStyle w:val="Style20"/>
        <w:keepNext w:val="0"/>
        <w:keepLines w:val="0"/>
        <w:widowControl w:val="0"/>
        <w:shd w:val="clear" w:color="auto" w:fill="auto"/>
        <w:tabs>
          <w:tab w:pos="2753" w:val="left"/>
          <w:tab w:pos="5967" w:val="left"/>
        </w:tabs>
        <w:bidi w:val="0"/>
        <w:spacing w:before="0" w:after="0" w:line="221" w:lineRule="auto"/>
        <w:ind w:left="3040" w:right="0" w:hanging="2520"/>
        <w:jc w:val="both"/>
      </w:pPr>
      <w:r>
        <w:rPr>
          <w:color w:val="000000"/>
          <w:spacing w:val="0"/>
          <w:w w:val="100"/>
          <w:position w:val="0"/>
          <w:shd w:val="clear" w:color="auto" w:fill="auto"/>
          <w:lang w:val="pl-PL" w:eastAsia="pl-PL" w:bidi="pl-PL"/>
        </w:rPr>
        <w:t>Stanisław Zarzewski:</w:t>
        <w:tab/>
      </w:r>
      <w:r>
        <w:rPr>
          <w:i/>
          <w:iCs/>
          <w:color w:val="000000"/>
          <w:spacing w:val="0"/>
          <w:w w:val="100"/>
          <w:position w:val="0"/>
          <w:shd w:val="clear" w:color="auto" w:fill="auto"/>
          <w:lang w:val="pl-PL" w:eastAsia="pl-PL" w:bidi="pl-PL"/>
        </w:rPr>
        <w:t>Czytelnictwo na emigracji w r. 1967 (1)</w:t>
      </w:r>
      <w:r>
        <w:rPr>
          <w:color w:val="000000"/>
          <w:spacing w:val="0"/>
          <w:w w:val="100"/>
          <w:position w:val="0"/>
          <w:shd w:val="clear" w:color="auto" w:fill="auto"/>
          <w:lang w:val="pl-PL" w:eastAsia="pl-PL" w:bidi="pl-PL"/>
        </w:rPr>
        <w:tab/>
        <w:t>25</w:t>
      </w:r>
    </w:p>
    <w:p>
      <w:pPr>
        <w:pStyle w:val="Style20"/>
        <w:keepNext w:val="0"/>
        <w:keepLines w:val="0"/>
        <w:widowControl w:val="0"/>
        <w:shd w:val="clear" w:color="auto" w:fill="auto"/>
        <w:bidi w:val="0"/>
        <w:spacing w:before="0" w:after="0" w:line="226" w:lineRule="auto"/>
        <w:ind w:left="2260" w:right="0" w:firstLine="0"/>
        <w:jc w:val="both"/>
      </w:pPr>
      <w:r>
        <w:rPr>
          <w:color w:val="000000"/>
          <w:spacing w:val="0"/>
          <w:w w:val="100"/>
          <w:position w:val="0"/>
          <w:shd w:val="clear" w:color="auto" w:fill="auto"/>
          <w:lang w:val="pl-PL" w:eastAsia="pl-PL" w:bidi="pl-PL"/>
        </w:rPr>
        <w:t>ARCHIWUM POLITYCZNE</w:t>
      </w:r>
    </w:p>
    <w:p>
      <w:pPr>
        <w:pStyle w:val="Style20"/>
        <w:keepNext w:val="0"/>
        <w:keepLines w:val="0"/>
        <w:widowControl w:val="0"/>
        <w:shd w:val="clear" w:color="auto" w:fill="auto"/>
        <w:tabs>
          <w:tab w:pos="2753" w:val="left"/>
          <w:tab w:leader="dot" w:pos="5006" w:val="left"/>
          <w:tab w:leader="dot" w:pos="6125" w:val="right"/>
        </w:tabs>
        <w:bidi w:val="0"/>
        <w:spacing w:before="0" w:after="0" w:line="226" w:lineRule="auto"/>
        <w:ind w:left="0" w:right="0" w:firstLine="520"/>
        <w:jc w:val="both"/>
      </w:pPr>
      <w:r>
        <w:rPr>
          <w:color w:val="000000"/>
          <w:spacing w:val="0"/>
          <w:w w:val="100"/>
          <w:position w:val="0"/>
          <w:shd w:val="clear" w:color="auto" w:fill="auto"/>
          <w:lang w:val="pl-PL" w:eastAsia="pl-PL" w:bidi="pl-PL"/>
        </w:rPr>
        <w:t>Juliusz Mieroszewski :</w:t>
        <w:tab/>
      </w:r>
      <w:r>
        <w:rPr>
          <w:i/>
          <w:iCs/>
          <w:color w:val="000000"/>
          <w:spacing w:val="0"/>
          <w:w w:val="100"/>
          <w:position w:val="0"/>
          <w:shd w:val="clear" w:color="auto" w:fill="auto"/>
          <w:lang w:val="pl-PL" w:eastAsia="pl-PL" w:bidi="pl-PL"/>
        </w:rPr>
        <w:t xml:space="preserve">Refleksje współczestie </w:t>
        <w:tab/>
        <w:t>.</w:t>
        <w:tab/>
      </w:r>
      <w:r>
        <w:rPr>
          <w:color w:val="000000"/>
          <w:spacing w:val="0"/>
          <w:w w:val="100"/>
          <w:position w:val="0"/>
          <w:shd w:val="clear" w:color="auto" w:fill="auto"/>
          <w:lang w:val="pl-PL" w:eastAsia="pl-PL" w:bidi="pl-PL"/>
        </w:rPr>
        <w:t xml:space="preserve"> 34</w:t>
      </w:r>
    </w:p>
    <w:p>
      <w:pPr>
        <w:pStyle w:val="Style20"/>
        <w:keepNext w:val="0"/>
        <w:keepLines w:val="0"/>
        <w:widowControl w:val="0"/>
        <w:shd w:val="clear" w:color="auto" w:fill="auto"/>
        <w:tabs>
          <w:tab w:pos="2753" w:val="left"/>
          <w:tab w:leader="dot" w:pos="6125" w:val="right"/>
        </w:tabs>
        <w:bidi w:val="0"/>
        <w:spacing w:before="0" w:after="0" w:line="226" w:lineRule="auto"/>
        <w:ind w:left="0" w:right="0" w:firstLine="520"/>
        <w:jc w:val="both"/>
      </w:pPr>
      <w:r>
        <w:rPr>
          <w:color w:val="000000"/>
          <w:spacing w:val="0"/>
          <w:w w:val="100"/>
          <w:position w:val="0"/>
          <w:shd w:val="clear" w:color="auto" w:fill="auto"/>
          <w:lang w:val="pl-PL" w:eastAsia="pl-PL" w:bidi="pl-PL"/>
        </w:rPr>
        <w:t>Londyńczyk :</w:t>
        <w:tab/>
      </w:r>
      <w:r>
        <w:rPr>
          <w:i/>
          <w:iCs/>
          <w:color w:val="000000"/>
          <w:spacing w:val="0"/>
          <w:w w:val="100"/>
          <w:position w:val="0"/>
          <w:shd w:val="clear" w:color="auto" w:fill="auto"/>
          <w:lang w:val="pl-PL" w:eastAsia="pl-PL" w:bidi="pl-PL"/>
        </w:rPr>
        <w:t xml:space="preserve">Kronika angielska </w:t>
        <w:tab/>
      </w:r>
      <w:r>
        <w:rPr>
          <w:color w:val="000000"/>
          <w:spacing w:val="0"/>
          <w:w w:val="100"/>
          <w:position w:val="0"/>
          <w:shd w:val="clear" w:color="auto" w:fill="auto"/>
          <w:lang w:val="pl-PL" w:eastAsia="pl-PL" w:bidi="pl-PL"/>
        </w:rPr>
        <w:t xml:space="preserve"> 43</w:t>
      </w:r>
    </w:p>
    <w:p>
      <w:pPr>
        <w:pStyle w:val="Style20"/>
        <w:keepNext w:val="0"/>
        <w:keepLines w:val="0"/>
        <w:widowControl w:val="0"/>
        <w:shd w:val="clear" w:color="auto" w:fill="auto"/>
        <w:tabs>
          <w:tab w:pos="2753" w:val="left"/>
          <w:tab w:pos="4662" w:val="center"/>
        </w:tabs>
        <w:bidi w:val="0"/>
        <w:spacing w:before="0" w:after="0" w:line="226" w:lineRule="auto"/>
        <w:ind w:left="0" w:right="0" w:firstLine="520"/>
        <w:jc w:val="both"/>
      </w:pPr>
      <w:r>
        <w:rPr>
          <w:color w:val="000000"/>
          <w:spacing w:val="0"/>
          <w:w w:val="100"/>
          <w:position w:val="0"/>
          <w:shd w:val="clear" w:color="auto" w:fill="auto"/>
          <w:lang w:val="pl-PL" w:eastAsia="pl-PL" w:bidi="pl-PL"/>
        </w:rPr>
        <w:t>Tadeusz Dąbrowski:</w:t>
        <w:tab/>
      </w:r>
      <w:r>
        <w:rPr>
          <w:i/>
          <w:iCs/>
          <w:color w:val="000000"/>
          <w:spacing w:val="0"/>
          <w:w w:val="100"/>
          <w:position w:val="0"/>
          <w:shd w:val="clear" w:color="auto" w:fill="auto"/>
          <w:lang w:val="pl-PL" w:eastAsia="pl-PL" w:bidi="pl-PL"/>
        </w:rPr>
        <w:t>List do ks. Rektora</w:t>
        <w:tab/>
        <w:t>Lucjana Łuszczki</w:t>
      </w:r>
      <w:r>
        <w:rPr>
          <w:color w:val="000000"/>
          <w:spacing w:val="0"/>
          <w:w w:val="100"/>
          <w:position w:val="0"/>
          <w:shd w:val="clear" w:color="auto" w:fill="auto"/>
          <w:lang w:val="pl-PL" w:eastAsia="pl-PL" w:bidi="pl-PL"/>
        </w:rPr>
        <w:t xml:space="preserve"> 51</w:t>
      </w:r>
    </w:p>
    <w:p>
      <w:pPr>
        <w:pStyle w:val="Style20"/>
        <w:keepNext w:val="0"/>
        <w:keepLines w:val="0"/>
        <w:widowControl w:val="0"/>
        <w:shd w:val="clear" w:color="auto" w:fill="auto"/>
        <w:bidi w:val="0"/>
        <w:spacing w:before="0" w:after="0" w:line="226" w:lineRule="auto"/>
        <w:ind w:left="0" w:right="0" w:firstLine="0"/>
        <w:jc w:val="center"/>
      </w:pPr>
      <w:r>
        <w:rPr>
          <w:color w:val="000000"/>
          <w:spacing w:val="0"/>
          <w:w w:val="100"/>
          <w:position w:val="0"/>
          <w:shd w:val="clear" w:color="auto" w:fill="auto"/>
          <w:lang w:val="pl-PL" w:eastAsia="pl-PL" w:bidi="pl-PL"/>
        </w:rPr>
        <w:t>SPRAWY POLAKÓW</w:t>
      </w:r>
    </w:p>
    <w:p>
      <w:pPr>
        <w:pStyle w:val="Style20"/>
        <w:keepNext w:val="0"/>
        <w:keepLines w:val="0"/>
        <w:widowControl w:val="0"/>
        <w:shd w:val="clear" w:color="auto" w:fill="auto"/>
        <w:tabs>
          <w:tab w:pos="2753" w:val="left"/>
          <w:tab w:leader="dot" w:pos="6125" w:val="right"/>
        </w:tabs>
        <w:bidi w:val="0"/>
        <w:spacing w:before="0" w:after="0" w:line="226" w:lineRule="auto"/>
        <w:ind w:left="0" w:right="0" w:firstLine="520"/>
        <w:jc w:val="both"/>
      </w:pPr>
      <w:r>
        <w:rPr>
          <w:color w:val="000000"/>
          <w:spacing w:val="0"/>
          <w:w w:val="100"/>
          <w:position w:val="0"/>
          <w:shd w:val="clear" w:color="auto" w:fill="auto"/>
          <w:lang w:val="pl-PL" w:eastAsia="pl-PL" w:bidi="pl-PL"/>
        </w:rPr>
        <w:t>Paulina Preiss:</w:t>
        <w:tab/>
      </w:r>
      <w:r>
        <w:rPr>
          <w:i/>
          <w:iCs/>
          <w:color w:val="000000"/>
          <w:spacing w:val="0"/>
          <w:w w:val="100"/>
          <w:position w:val="0"/>
          <w:shd w:val="clear" w:color="auto" w:fill="auto"/>
          <w:lang w:val="pl-PL" w:eastAsia="pl-PL" w:bidi="pl-PL"/>
        </w:rPr>
        <w:t xml:space="preserve">Dialog trwa! </w:t>
        <w:tab/>
      </w:r>
      <w:r>
        <w:rPr>
          <w:color w:val="000000"/>
          <w:spacing w:val="0"/>
          <w:w w:val="100"/>
          <w:position w:val="0"/>
          <w:shd w:val="clear" w:color="auto" w:fill="auto"/>
          <w:lang w:val="pl-PL" w:eastAsia="pl-PL" w:bidi="pl-PL"/>
        </w:rPr>
        <w:t xml:space="preserve"> 53</w:t>
      </w:r>
    </w:p>
    <w:p>
      <w:pPr>
        <w:pStyle w:val="Style20"/>
        <w:keepNext w:val="0"/>
        <w:keepLines w:val="0"/>
        <w:widowControl w:val="0"/>
        <w:shd w:val="clear" w:color="auto" w:fill="auto"/>
        <w:tabs>
          <w:tab w:pos="2753" w:val="left"/>
          <w:tab w:leader="dot" w:pos="6125" w:val="right"/>
        </w:tabs>
        <w:bidi w:val="0"/>
        <w:spacing w:before="0" w:after="0" w:line="226" w:lineRule="auto"/>
        <w:ind w:left="0" w:right="0" w:firstLine="520"/>
        <w:jc w:val="both"/>
      </w:pPr>
      <w:r>
        <w:rPr>
          <w:color w:val="000000"/>
          <w:spacing w:val="0"/>
          <w:w w:val="100"/>
          <w:position w:val="0"/>
          <w:shd w:val="clear" w:color="auto" w:fill="auto"/>
          <w:lang w:val="pl-PL" w:eastAsia="pl-PL" w:bidi="pl-PL"/>
        </w:rPr>
        <w:t>Jan Matis:</w:t>
        <w:tab/>
      </w:r>
      <w:r>
        <w:rPr>
          <w:i/>
          <w:iCs/>
          <w:color w:val="000000"/>
          <w:spacing w:val="0"/>
          <w:w w:val="100"/>
          <w:position w:val="0"/>
          <w:shd w:val="clear" w:color="auto" w:fill="auto"/>
          <w:lang w:val="pl-PL" w:eastAsia="pl-PL" w:bidi="pl-PL"/>
        </w:rPr>
        <w:t xml:space="preserve">Dżuma </w:t>
        <w:tab/>
      </w:r>
      <w:r>
        <w:rPr>
          <w:color w:val="000000"/>
          <w:spacing w:val="0"/>
          <w:w w:val="100"/>
          <w:position w:val="0"/>
          <w:shd w:val="clear" w:color="auto" w:fill="auto"/>
          <w:lang w:val="pl-PL" w:eastAsia="pl-PL" w:bidi="pl-PL"/>
        </w:rPr>
        <w:t xml:space="preserve"> 58</w:t>
      </w:r>
    </w:p>
    <w:p>
      <w:pPr>
        <w:pStyle w:val="Style20"/>
        <w:keepNext w:val="0"/>
        <w:keepLines w:val="0"/>
        <w:widowControl w:val="0"/>
        <w:shd w:val="clear" w:color="auto" w:fill="auto"/>
        <w:tabs>
          <w:tab w:pos="2753" w:val="left"/>
          <w:tab w:leader="dot" w:pos="6125" w:val="right"/>
        </w:tabs>
        <w:bidi w:val="0"/>
        <w:spacing w:before="0" w:after="0" w:line="226" w:lineRule="auto"/>
        <w:ind w:left="0" w:right="0" w:firstLine="520"/>
        <w:jc w:val="both"/>
      </w:pPr>
      <w:r>
        <w:rPr>
          <w:color w:val="000000"/>
          <w:spacing w:val="0"/>
          <w:w w:val="100"/>
          <w:position w:val="0"/>
          <w:shd w:val="clear" w:color="auto" w:fill="auto"/>
          <w:lang w:val="pl-PL" w:eastAsia="pl-PL" w:bidi="pl-PL"/>
        </w:rPr>
        <w:t>Lucjan Perzanowski:</w:t>
        <w:tab/>
      </w:r>
      <w:r>
        <w:rPr>
          <w:i/>
          <w:iCs/>
          <w:color w:val="000000"/>
          <w:spacing w:val="0"/>
          <w:w w:val="100"/>
          <w:position w:val="0"/>
          <w:shd w:val="clear" w:color="auto" w:fill="auto"/>
          <w:lang w:val="pl-PL" w:eastAsia="pl-PL" w:bidi="pl-PL"/>
        </w:rPr>
        <w:t xml:space="preserve">List do M. Lurczyńskiego </w:t>
        <w:tab/>
      </w:r>
      <w:r>
        <w:rPr>
          <w:color w:val="000000"/>
          <w:spacing w:val="0"/>
          <w:w w:val="100"/>
          <w:position w:val="0"/>
          <w:shd w:val="clear" w:color="auto" w:fill="auto"/>
          <w:lang w:val="pl-PL" w:eastAsia="pl-PL" w:bidi="pl-PL"/>
        </w:rPr>
        <w:t xml:space="preserve"> 61</w:t>
      </w:r>
    </w:p>
    <w:p>
      <w:pPr>
        <w:pStyle w:val="Style20"/>
        <w:keepNext w:val="0"/>
        <w:keepLines w:val="0"/>
        <w:widowControl w:val="0"/>
        <w:shd w:val="clear" w:color="auto" w:fill="auto"/>
        <w:bidi w:val="0"/>
        <w:spacing w:before="0" w:after="0" w:line="226" w:lineRule="auto"/>
        <w:ind w:left="0" w:right="0" w:firstLine="0"/>
        <w:jc w:val="center"/>
      </w:pPr>
      <w:r>
        <w:rPr>
          <w:color w:val="000000"/>
          <w:spacing w:val="0"/>
          <w:w w:val="100"/>
          <w:position w:val="0"/>
          <w:shd w:val="clear" w:color="auto" w:fill="auto"/>
          <w:lang w:val="pl-PL" w:eastAsia="pl-PL" w:bidi="pl-PL"/>
        </w:rPr>
        <w:t>KRAJ</w:t>
      </w:r>
    </w:p>
    <w:p>
      <w:pPr>
        <w:pStyle w:val="Style20"/>
        <w:keepNext w:val="0"/>
        <w:keepLines w:val="0"/>
        <w:widowControl w:val="0"/>
        <w:shd w:val="clear" w:color="auto" w:fill="auto"/>
        <w:tabs>
          <w:tab w:pos="2753" w:val="left"/>
          <w:tab w:pos="4662" w:val="center"/>
          <w:tab w:leader="dot" w:pos="6125" w:val="right"/>
        </w:tabs>
        <w:bidi w:val="0"/>
        <w:spacing w:before="0" w:after="0" w:line="226" w:lineRule="auto"/>
        <w:ind w:left="0" w:right="0" w:firstLine="520"/>
        <w:jc w:val="both"/>
      </w:pPr>
      <w:r>
        <w:rPr>
          <w:color w:val="000000"/>
          <w:spacing w:val="0"/>
          <w:w w:val="100"/>
          <w:position w:val="0"/>
          <w:shd w:val="clear" w:color="auto" w:fill="auto"/>
          <w:lang w:val="pl-PL" w:eastAsia="pl-PL" w:bidi="pl-PL"/>
        </w:rPr>
        <w:t>Leon Szulczyński:</w:t>
        <w:tab/>
      </w:r>
      <w:r>
        <w:rPr>
          <w:i/>
          <w:iCs/>
          <w:color w:val="000000"/>
          <w:spacing w:val="0"/>
          <w:w w:val="100"/>
          <w:position w:val="0"/>
          <w:shd w:val="clear" w:color="auto" w:fill="auto"/>
          <w:lang w:val="pl-PL" w:eastAsia="pl-PL" w:bidi="pl-PL"/>
        </w:rPr>
        <w:t>Warszawska karuzela</w:t>
        <w:tab/>
        <w:t xml:space="preserve">władzy </w:t>
        <w:tab/>
      </w:r>
      <w:r>
        <w:rPr>
          <w:color w:val="000000"/>
          <w:spacing w:val="0"/>
          <w:w w:val="100"/>
          <w:position w:val="0"/>
          <w:shd w:val="clear" w:color="auto" w:fill="auto"/>
          <w:lang w:val="pl-PL" w:eastAsia="pl-PL" w:bidi="pl-PL"/>
        </w:rPr>
        <w:t xml:space="preserve"> 65</w:t>
      </w:r>
    </w:p>
    <w:p>
      <w:pPr>
        <w:pStyle w:val="Style20"/>
        <w:keepNext w:val="0"/>
        <w:keepLines w:val="0"/>
        <w:widowControl w:val="0"/>
        <w:shd w:val="clear" w:color="auto" w:fill="auto"/>
        <w:tabs>
          <w:tab w:pos="2753" w:val="left"/>
        </w:tabs>
        <w:bidi w:val="0"/>
        <w:spacing w:before="0" w:after="0" w:line="226" w:lineRule="auto"/>
        <w:ind w:left="0" w:right="0" w:firstLine="520"/>
        <w:jc w:val="both"/>
      </w:pPr>
      <w:r>
        <w:rPr>
          <w:color w:val="000000"/>
          <w:spacing w:val="0"/>
          <w:w w:val="100"/>
          <w:position w:val="0"/>
          <w:shd w:val="clear" w:color="auto" w:fill="auto"/>
          <w:lang w:val="pl-PL" w:eastAsia="pl-PL" w:bidi="pl-PL"/>
        </w:rPr>
        <w:t>Obserwator :</w:t>
        <w:tab/>
      </w:r>
      <w:r>
        <w:rPr>
          <w:i/>
          <w:iCs/>
          <w:color w:val="000000"/>
          <w:spacing w:val="0"/>
          <w:w w:val="100"/>
          <w:position w:val="0"/>
          <w:shd w:val="clear" w:color="auto" w:fill="auto"/>
          <w:lang w:val="pl-PL" w:eastAsia="pl-PL" w:bidi="pl-PL"/>
        </w:rPr>
        <w:t>Dyskryminacja mniejszości narodowych</w:t>
      </w:r>
    </w:p>
    <w:p>
      <w:pPr>
        <w:pStyle w:val="Style20"/>
        <w:keepNext w:val="0"/>
        <w:keepLines w:val="0"/>
        <w:widowControl w:val="0"/>
        <w:shd w:val="clear" w:color="auto" w:fill="auto"/>
        <w:tabs>
          <w:tab w:leader="dot" w:pos="6125" w:val="right"/>
        </w:tabs>
        <w:bidi w:val="0"/>
        <w:spacing w:before="0" w:after="0" w:line="226" w:lineRule="auto"/>
        <w:ind w:left="3040" w:right="0" w:firstLine="0"/>
        <w:jc w:val="both"/>
      </w:pPr>
      <w:hyperlink w:anchor="bookmark30" w:tooltip="Current Document">
        <w:r>
          <w:rPr>
            <w:i/>
            <w:iCs/>
            <w:color w:val="000000"/>
            <w:spacing w:val="0"/>
            <w:w w:val="100"/>
            <w:position w:val="0"/>
            <w:shd w:val="clear" w:color="auto" w:fill="auto"/>
            <w:lang w:val="pl-PL" w:eastAsia="pl-PL" w:bidi="pl-PL"/>
          </w:rPr>
          <w:t xml:space="preserve">w PRL </w:t>
          <w:tab/>
        </w:r>
        <w:r>
          <w:rPr>
            <w:color w:val="000000"/>
            <w:spacing w:val="0"/>
            <w:w w:val="100"/>
            <w:position w:val="0"/>
            <w:shd w:val="clear" w:color="auto" w:fill="auto"/>
            <w:lang w:val="pl-PL" w:eastAsia="pl-PL" w:bidi="pl-PL"/>
          </w:rPr>
          <w:t xml:space="preserve"> 70</w:t>
        </w:r>
      </w:hyperlink>
    </w:p>
    <w:p>
      <w:pPr>
        <w:pStyle w:val="Style20"/>
        <w:keepNext w:val="0"/>
        <w:keepLines w:val="0"/>
        <w:widowControl w:val="0"/>
        <w:numPr>
          <w:ilvl w:val="0"/>
          <w:numId w:val="1"/>
        </w:numPr>
        <w:shd w:val="clear" w:color="auto" w:fill="auto"/>
        <w:tabs>
          <w:tab w:pos="2753" w:val="left"/>
          <w:tab w:leader="dot" w:pos="6125" w:val="right"/>
        </w:tabs>
        <w:bidi w:val="0"/>
        <w:spacing w:before="0" w:after="0" w:line="226" w:lineRule="auto"/>
        <w:ind w:left="0" w:right="0" w:firstLine="680"/>
        <w:jc w:val="both"/>
      </w:pPr>
      <w:r>
        <w:rPr>
          <w:i/>
          <w:iCs/>
          <w:color w:val="000000"/>
          <w:spacing w:val="0"/>
          <w:w w:val="100"/>
          <w:position w:val="0"/>
          <w:shd w:val="clear" w:color="auto" w:fill="auto"/>
          <w:lang w:val="pl-PL" w:eastAsia="pl-PL" w:bidi="pl-PL"/>
        </w:rPr>
        <w:t xml:space="preserve">Literatura i my ( List z kraju) </w:t>
        <w:tab/>
      </w:r>
      <w:r>
        <w:rPr>
          <w:color w:val="000000"/>
          <w:spacing w:val="0"/>
          <w:w w:val="100"/>
          <w:position w:val="0"/>
          <w:shd w:val="clear" w:color="auto" w:fill="auto"/>
          <w:lang w:val="pl-PL" w:eastAsia="pl-PL" w:bidi="pl-PL"/>
        </w:rPr>
        <w:t xml:space="preserve"> 72</w:t>
      </w:r>
    </w:p>
    <w:p>
      <w:pPr>
        <w:pStyle w:val="Style20"/>
        <w:keepNext w:val="0"/>
        <w:keepLines w:val="0"/>
        <w:widowControl w:val="0"/>
        <w:numPr>
          <w:ilvl w:val="0"/>
          <w:numId w:val="1"/>
        </w:numPr>
        <w:shd w:val="clear" w:color="auto" w:fill="auto"/>
        <w:tabs>
          <w:tab w:pos="2753" w:val="left"/>
          <w:tab w:pos="6125" w:val="right"/>
        </w:tabs>
        <w:bidi w:val="0"/>
        <w:spacing w:before="0" w:after="0" w:line="226" w:lineRule="auto"/>
        <w:ind w:left="0" w:right="0" w:firstLine="680"/>
        <w:jc w:val="both"/>
      </w:pPr>
      <w:r>
        <w:rPr>
          <w:i/>
          <w:iCs/>
          <w:color w:val="000000"/>
          <w:spacing w:val="0"/>
          <w:w w:val="100"/>
          <w:position w:val="0"/>
          <w:shd w:val="clear" w:color="auto" w:fill="auto"/>
          <w:lang w:val="pl-PL" w:eastAsia="pl-PL" w:bidi="pl-PL"/>
        </w:rPr>
        <w:t>Czarna lista .......................</w:t>
      </w:r>
      <w:r>
        <w:rPr>
          <w:color w:val="000000"/>
          <w:spacing w:val="0"/>
          <w:w w:val="100"/>
          <w:position w:val="0"/>
          <w:shd w:val="clear" w:color="auto" w:fill="auto"/>
          <w:lang w:val="pl-PL" w:eastAsia="pl-PL" w:bidi="pl-PL"/>
        </w:rPr>
        <w:tab/>
        <w:t>73</w:t>
      </w:r>
    </w:p>
    <w:p>
      <w:pPr>
        <w:pStyle w:val="Style20"/>
        <w:keepNext w:val="0"/>
        <w:keepLines w:val="0"/>
        <w:widowControl w:val="0"/>
        <w:numPr>
          <w:ilvl w:val="0"/>
          <w:numId w:val="1"/>
        </w:numPr>
        <w:shd w:val="clear" w:color="auto" w:fill="auto"/>
        <w:tabs>
          <w:tab w:pos="2753" w:val="left"/>
          <w:tab w:leader="dot" w:pos="6125" w:val="right"/>
        </w:tabs>
        <w:bidi w:val="0"/>
        <w:spacing w:before="0" w:after="0" w:line="226" w:lineRule="auto"/>
        <w:ind w:left="0" w:right="0" w:firstLine="680"/>
        <w:jc w:val="both"/>
      </w:pPr>
      <w:hyperlink w:anchor="bookmark36" w:tooltip="Current Document">
        <w:r>
          <w:rPr>
            <w:i/>
            <w:iCs/>
            <w:color w:val="000000"/>
            <w:spacing w:val="0"/>
            <w:w w:val="100"/>
            <w:position w:val="0"/>
            <w:shd w:val="clear" w:color="auto" w:fill="auto"/>
            <w:lang w:val="pl-PL" w:eastAsia="pl-PL" w:bidi="pl-PL"/>
          </w:rPr>
          <w:t xml:space="preserve">Satyra studencka — PRL 1968 </w:t>
          <w:tab/>
        </w:r>
        <w:r>
          <w:rPr>
            <w:color w:val="000000"/>
            <w:spacing w:val="0"/>
            <w:w w:val="100"/>
            <w:position w:val="0"/>
            <w:shd w:val="clear" w:color="auto" w:fill="auto"/>
            <w:lang w:val="pl-PL" w:eastAsia="pl-PL" w:bidi="pl-PL"/>
          </w:rPr>
          <w:t xml:space="preserve"> 75</w:t>
        </w:r>
      </w:hyperlink>
    </w:p>
    <w:p>
      <w:pPr>
        <w:pStyle w:val="Style20"/>
        <w:keepNext w:val="0"/>
        <w:keepLines w:val="0"/>
        <w:widowControl w:val="0"/>
        <w:shd w:val="clear" w:color="auto" w:fill="auto"/>
        <w:bidi w:val="0"/>
        <w:spacing w:before="0" w:after="0" w:line="226" w:lineRule="auto"/>
        <w:ind w:left="0" w:right="0" w:firstLine="0"/>
        <w:jc w:val="center"/>
      </w:pPr>
      <w:r>
        <w:rPr>
          <w:color w:val="000000"/>
          <w:spacing w:val="0"/>
          <w:w w:val="100"/>
          <w:position w:val="0"/>
          <w:shd w:val="clear" w:color="auto" w:fill="auto"/>
          <w:lang w:val="pl-PL" w:eastAsia="pl-PL" w:bidi="pl-PL"/>
        </w:rPr>
        <w:t>SĄSIEDZI</w:t>
      </w:r>
    </w:p>
    <w:p>
      <w:pPr>
        <w:pStyle w:val="Style20"/>
        <w:keepNext w:val="0"/>
        <w:keepLines w:val="0"/>
        <w:widowControl w:val="0"/>
        <w:shd w:val="clear" w:color="auto" w:fill="auto"/>
        <w:tabs>
          <w:tab w:pos="2753" w:val="left"/>
          <w:tab w:leader="dot" w:pos="6125" w:val="right"/>
        </w:tabs>
        <w:bidi w:val="0"/>
        <w:spacing w:before="0" w:after="0" w:line="226" w:lineRule="auto"/>
        <w:ind w:left="0" w:right="0" w:firstLine="520"/>
        <w:jc w:val="both"/>
      </w:pPr>
      <w:r>
        <w:rPr>
          <w:color w:val="000000"/>
          <w:spacing w:val="0"/>
          <w:w w:val="100"/>
          <w:position w:val="0"/>
          <w:shd w:val="clear" w:color="auto" w:fill="auto"/>
          <w:lang w:val="pl-PL" w:eastAsia="pl-PL" w:bidi="pl-PL"/>
        </w:rPr>
        <w:t>Jan Makowski:</w:t>
        <w:tab/>
      </w:r>
      <w:r>
        <w:rPr>
          <w:i/>
          <w:iCs/>
          <w:color w:val="000000"/>
          <w:spacing w:val="0"/>
          <w:w w:val="100"/>
          <w:position w:val="0"/>
          <w:shd w:val="clear" w:color="auto" w:fill="auto"/>
          <w:lang w:val="pl-PL" w:eastAsia="pl-PL" w:bidi="pl-PL"/>
        </w:rPr>
        <w:t xml:space="preserve">Praga 1969 </w:t>
        <w:tab/>
      </w:r>
      <w:r>
        <w:rPr>
          <w:color w:val="000000"/>
          <w:spacing w:val="0"/>
          <w:w w:val="100"/>
          <w:position w:val="0"/>
          <w:shd w:val="clear" w:color="auto" w:fill="auto"/>
          <w:lang w:val="pl-PL" w:eastAsia="pl-PL" w:bidi="pl-PL"/>
        </w:rPr>
        <w:t xml:space="preserve"> 80</w:t>
      </w:r>
    </w:p>
    <w:p>
      <w:pPr>
        <w:pStyle w:val="Style20"/>
        <w:keepNext w:val="0"/>
        <w:keepLines w:val="0"/>
        <w:widowControl w:val="0"/>
        <w:shd w:val="clear" w:color="auto" w:fill="auto"/>
        <w:tabs>
          <w:tab w:pos="2753" w:val="left"/>
          <w:tab w:leader="dot" w:pos="6125" w:val="right"/>
        </w:tabs>
        <w:bidi w:val="0"/>
        <w:spacing w:before="0" w:after="0" w:line="226" w:lineRule="auto"/>
        <w:ind w:left="0" w:right="0" w:firstLine="520"/>
        <w:jc w:val="both"/>
      </w:pPr>
      <w:r>
        <w:rPr>
          <w:color w:val="000000"/>
          <w:spacing w:val="0"/>
          <w:w w:val="100"/>
          <w:position w:val="0"/>
          <w:shd w:val="clear" w:color="auto" w:fill="auto"/>
          <w:lang w:val="pl-PL" w:eastAsia="pl-PL" w:bidi="pl-PL"/>
        </w:rPr>
        <w:t>Jan Makowski:</w:t>
        <w:tab/>
      </w:r>
      <w:r>
        <w:rPr>
          <w:i/>
          <w:iCs/>
          <w:color w:val="000000"/>
          <w:spacing w:val="0"/>
          <w:w w:val="100"/>
          <w:position w:val="0"/>
          <w:shd w:val="clear" w:color="auto" w:fill="auto"/>
          <w:lang w:val="pl-PL" w:eastAsia="pl-PL" w:bidi="pl-PL"/>
        </w:rPr>
        <w:t xml:space="preserve">Za Olzą </w:t>
        <w:tab/>
      </w:r>
      <w:r>
        <w:rPr>
          <w:color w:val="000000"/>
          <w:spacing w:val="0"/>
          <w:w w:val="100"/>
          <w:position w:val="0"/>
          <w:shd w:val="clear" w:color="auto" w:fill="auto"/>
          <w:lang w:val="pl-PL" w:eastAsia="pl-PL" w:bidi="pl-PL"/>
        </w:rPr>
        <w:t xml:space="preserve"> 84</w:t>
      </w:r>
    </w:p>
    <w:p>
      <w:pPr>
        <w:pStyle w:val="Style20"/>
        <w:keepNext w:val="0"/>
        <w:keepLines w:val="0"/>
        <w:widowControl w:val="0"/>
        <w:shd w:val="clear" w:color="auto" w:fill="auto"/>
        <w:tabs>
          <w:tab w:pos="2753" w:val="left"/>
          <w:tab w:leader="dot" w:pos="6125" w:val="right"/>
        </w:tabs>
        <w:bidi w:val="0"/>
        <w:spacing w:before="0" w:after="0" w:line="226" w:lineRule="auto"/>
        <w:ind w:left="0" w:right="0" w:firstLine="520"/>
        <w:jc w:val="both"/>
      </w:pPr>
      <w:r>
        <w:rPr>
          <w:color w:val="000000"/>
          <w:spacing w:val="0"/>
          <w:w w:val="100"/>
          <w:position w:val="0"/>
          <w:shd w:val="clear" w:color="auto" w:fill="auto"/>
          <w:lang w:val="pl-PL" w:eastAsia="pl-PL" w:bidi="pl-PL"/>
        </w:rPr>
        <w:t>Arkadij Bielinków:</w:t>
        <w:tab/>
      </w:r>
      <w:r>
        <w:rPr>
          <w:i/>
          <w:iCs/>
          <w:color w:val="000000"/>
          <w:spacing w:val="0"/>
          <w:w w:val="100"/>
          <w:position w:val="0"/>
          <w:shd w:val="clear" w:color="auto" w:fill="auto"/>
          <w:lang w:val="pl-PL" w:eastAsia="pl-PL" w:bidi="pl-PL"/>
        </w:rPr>
        <w:t>Praga — wiosna — zima</w:t>
        <w:tab/>
      </w:r>
      <w:r>
        <w:rPr>
          <w:color w:val="000000"/>
          <w:spacing w:val="0"/>
          <w:w w:val="100"/>
          <w:position w:val="0"/>
          <w:shd w:val="clear" w:color="auto" w:fill="auto"/>
          <w:lang w:val="pl-PL" w:eastAsia="pl-PL" w:bidi="pl-PL"/>
        </w:rPr>
        <w:t xml:space="preserve"> 88</w:t>
      </w:r>
    </w:p>
    <w:p>
      <w:pPr>
        <w:pStyle w:val="Style20"/>
        <w:keepNext w:val="0"/>
        <w:keepLines w:val="0"/>
        <w:widowControl w:val="0"/>
        <w:shd w:val="clear" w:color="auto" w:fill="auto"/>
        <w:bidi w:val="0"/>
        <w:spacing w:before="0" w:after="0" w:line="226" w:lineRule="auto"/>
        <w:ind w:left="0" w:right="0" w:firstLine="0"/>
        <w:jc w:val="center"/>
      </w:pPr>
      <w:r>
        <w:rPr>
          <w:color w:val="000000"/>
          <w:spacing w:val="0"/>
          <w:w w:val="100"/>
          <w:position w:val="0"/>
          <w:shd w:val="clear" w:color="auto" w:fill="auto"/>
          <w:lang w:val="pl-PL" w:eastAsia="pl-PL" w:bidi="pl-PL"/>
        </w:rPr>
        <w:t>O RELIGII BEZ NAMASZCZENIA</w:t>
      </w:r>
    </w:p>
    <w:p>
      <w:pPr>
        <w:pStyle w:val="Style20"/>
        <w:keepNext w:val="0"/>
        <w:keepLines w:val="0"/>
        <w:widowControl w:val="0"/>
        <w:shd w:val="clear" w:color="auto" w:fill="auto"/>
        <w:tabs>
          <w:tab w:pos="2753" w:val="left"/>
          <w:tab w:leader="dot" w:pos="6125" w:val="right"/>
        </w:tabs>
        <w:bidi w:val="0"/>
        <w:spacing w:before="0" w:after="0" w:line="226" w:lineRule="auto"/>
        <w:ind w:left="0" w:right="0" w:firstLine="520"/>
        <w:jc w:val="both"/>
      </w:pPr>
      <w:r>
        <w:rPr>
          <w:color w:val="000000"/>
          <w:spacing w:val="0"/>
          <w:w w:val="100"/>
          <w:position w:val="0"/>
          <w:shd w:val="clear" w:color="auto" w:fill="auto"/>
          <w:lang w:val="pl-PL" w:eastAsia="pl-PL" w:bidi="pl-PL"/>
        </w:rPr>
        <w:t xml:space="preserve">Sergio </w:t>
      </w:r>
      <w:r>
        <w:rPr>
          <w:color w:val="000000"/>
          <w:spacing w:val="0"/>
          <w:w w:val="100"/>
          <w:position w:val="0"/>
          <w:shd w:val="clear" w:color="auto" w:fill="auto"/>
          <w:lang w:val="fr-FR" w:eastAsia="fr-FR" w:bidi="fr-FR"/>
        </w:rPr>
        <w:t>Quinzio:</w:t>
        <w:tab/>
      </w:r>
      <w:r>
        <w:rPr>
          <w:i/>
          <w:iCs/>
          <w:color w:val="000000"/>
          <w:spacing w:val="0"/>
          <w:w w:val="100"/>
          <w:position w:val="0"/>
          <w:shd w:val="clear" w:color="auto" w:fill="auto"/>
          <w:lang w:val="pl-PL" w:eastAsia="pl-PL" w:bidi="pl-PL"/>
        </w:rPr>
        <w:t xml:space="preserve">Teologia „śmierci Boga” </w:t>
        <w:tab/>
      </w:r>
      <w:r>
        <w:rPr>
          <w:color w:val="000000"/>
          <w:spacing w:val="0"/>
          <w:w w:val="100"/>
          <w:position w:val="0"/>
          <w:shd w:val="clear" w:color="auto" w:fill="auto"/>
          <w:lang w:val="pl-PL" w:eastAsia="pl-PL" w:bidi="pl-PL"/>
        </w:rPr>
        <w:t xml:space="preserve"> 93</w:t>
      </w:r>
    </w:p>
    <w:p>
      <w:pPr>
        <w:pStyle w:val="Style20"/>
        <w:keepNext w:val="0"/>
        <w:keepLines w:val="0"/>
        <w:widowControl w:val="0"/>
        <w:shd w:val="clear" w:color="auto" w:fill="auto"/>
        <w:bidi w:val="0"/>
        <w:spacing w:before="0" w:after="0" w:line="226" w:lineRule="auto"/>
        <w:ind w:left="2260" w:right="0" w:firstLine="0"/>
        <w:jc w:val="both"/>
      </w:pPr>
      <w:r>
        <w:rPr>
          <w:color w:val="000000"/>
          <w:spacing w:val="0"/>
          <w:w w:val="100"/>
          <w:position w:val="0"/>
          <w:shd w:val="clear" w:color="auto" w:fill="auto"/>
          <w:lang w:val="pl-PL" w:eastAsia="pl-PL" w:bidi="pl-PL"/>
        </w:rPr>
        <w:t>KRONIKA KULTURALNA</w:t>
      </w:r>
    </w:p>
    <w:p>
      <w:pPr>
        <w:pStyle w:val="Style20"/>
        <w:keepNext w:val="0"/>
        <w:keepLines w:val="0"/>
        <w:widowControl w:val="0"/>
        <w:shd w:val="clear" w:color="auto" w:fill="auto"/>
        <w:tabs>
          <w:tab w:pos="2753" w:val="left"/>
          <w:tab w:leader="dot" w:pos="6125" w:val="right"/>
        </w:tabs>
        <w:bidi w:val="0"/>
        <w:spacing w:before="0" w:after="0" w:line="226" w:lineRule="auto"/>
        <w:ind w:left="0" w:right="0" w:firstLine="520"/>
        <w:jc w:val="both"/>
      </w:pPr>
      <w:r>
        <w:rPr>
          <w:color w:val="000000"/>
          <w:spacing w:val="0"/>
          <w:w w:val="100"/>
          <w:position w:val="0"/>
          <w:shd w:val="clear" w:color="auto" w:fill="auto"/>
          <w:lang w:val="pl-PL" w:eastAsia="pl-PL" w:bidi="pl-PL"/>
        </w:rPr>
        <w:t>Adam Sułkowski:</w:t>
        <w:tab/>
      </w:r>
      <w:r>
        <w:rPr>
          <w:i/>
          <w:iCs/>
          <w:color w:val="000000"/>
          <w:spacing w:val="0"/>
          <w:w w:val="100"/>
          <w:position w:val="0"/>
          <w:shd w:val="clear" w:color="auto" w:fill="auto"/>
          <w:lang w:val="pl-PL" w:eastAsia="pl-PL" w:bidi="pl-PL"/>
        </w:rPr>
        <w:t xml:space="preserve">Polemika wokół Pendereckiego </w:t>
        <w:tab/>
      </w:r>
      <w:r>
        <w:rPr>
          <w:color w:val="000000"/>
          <w:spacing w:val="0"/>
          <w:w w:val="100"/>
          <w:position w:val="0"/>
          <w:shd w:val="clear" w:color="auto" w:fill="auto"/>
          <w:lang w:val="pl-PL" w:eastAsia="pl-PL" w:bidi="pl-PL"/>
        </w:rPr>
        <w:t xml:space="preserve"> 102</w:t>
      </w:r>
    </w:p>
    <w:p>
      <w:pPr>
        <w:pStyle w:val="Style20"/>
        <w:keepNext w:val="0"/>
        <w:keepLines w:val="0"/>
        <w:widowControl w:val="0"/>
        <w:shd w:val="clear" w:color="auto" w:fill="auto"/>
        <w:tabs>
          <w:tab w:pos="2753" w:val="left"/>
          <w:tab w:leader="dot" w:pos="6125" w:val="right"/>
        </w:tabs>
        <w:bidi w:val="0"/>
        <w:spacing w:before="0" w:after="0" w:line="226" w:lineRule="auto"/>
        <w:ind w:left="0" w:right="0" w:firstLine="680"/>
        <w:jc w:val="both"/>
      </w:pPr>
      <w:hyperlink w:anchor="bookmark48" w:tooltip="Current Document">
        <w:r>
          <w:rPr>
            <w:i/>
            <w:iCs/>
            <w:color w:val="000000"/>
            <w:spacing w:val="0"/>
            <w:w w:val="100"/>
            <w:position w:val="0"/>
            <w:shd w:val="clear" w:color="auto" w:fill="auto"/>
            <w:lang w:val="pl-PL" w:eastAsia="pl-PL" w:bidi="pl-PL"/>
          </w:rPr>
          <w:t>■—-</w:t>
          <w:tab/>
          <w:t>Komunikaty</w:t>
          <w:tab/>
        </w:r>
        <w:r>
          <w:rPr>
            <w:color w:val="000000"/>
            <w:spacing w:val="0"/>
            <w:w w:val="100"/>
            <w:position w:val="0"/>
            <w:shd w:val="clear" w:color="auto" w:fill="auto"/>
            <w:lang w:val="pl-PL" w:eastAsia="pl-PL" w:bidi="pl-PL"/>
          </w:rPr>
          <w:t xml:space="preserve"> 105</w:t>
        </w:r>
      </w:hyperlink>
      <w:r>
        <w:fldChar w:fldCharType="end"/>
      </w:r>
    </w:p>
    <w:p>
      <w:pPr>
        <w:pStyle w:val="Style24"/>
        <w:keepNext w:val="0"/>
        <w:keepLines w:val="0"/>
        <w:widowControl w:val="0"/>
        <w:shd w:val="clear" w:color="auto" w:fill="auto"/>
        <w:bidi w:val="0"/>
        <w:spacing w:before="0" w:after="0" w:line="226" w:lineRule="auto"/>
        <w:ind w:left="3040" w:right="0" w:firstLine="0"/>
        <w:jc w:val="both"/>
      </w:pPr>
      <w:r>
        <w:rPr>
          <w:i/>
          <w:iCs/>
          <w:color w:val="000000"/>
          <w:spacing w:val="0"/>
          <w:w w:val="100"/>
          <w:position w:val="0"/>
          <w:shd w:val="clear" w:color="auto" w:fill="auto"/>
          <w:lang w:val="pl-PL" w:eastAsia="pl-PL" w:bidi="pl-PL"/>
        </w:rPr>
        <w:t>1 ) Polski Ośrodek Społ.-Kulturalny</w:t>
      </w:r>
    </w:p>
    <w:p>
      <w:pPr>
        <w:pStyle w:val="Style24"/>
        <w:keepNext w:val="0"/>
        <w:keepLines w:val="0"/>
        <w:widowControl w:val="0"/>
        <w:numPr>
          <w:ilvl w:val="0"/>
          <w:numId w:val="3"/>
        </w:numPr>
        <w:shd w:val="clear" w:color="auto" w:fill="auto"/>
        <w:tabs>
          <w:tab w:pos="3388" w:val="left"/>
        </w:tabs>
        <w:bidi w:val="0"/>
        <w:spacing w:before="0" w:after="0" w:line="226" w:lineRule="auto"/>
        <w:ind w:left="3040" w:right="0" w:firstLine="0"/>
        <w:jc w:val="both"/>
      </w:pPr>
      <w:r>
        <w:rPr>
          <w:i/>
          <w:iCs/>
          <w:color w:val="000000"/>
          <w:spacing w:val="0"/>
          <w:w w:val="100"/>
          <w:position w:val="0"/>
          <w:shd w:val="clear" w:color="auto" w:fill="auto"/>
          <w:lang w:val="pl-PL" w:eastAsia="pl-PL" w:bidi="pl-PL"/>
        </w:rPr>
        <w:t>Depozyt Fundacji Lanckorońskich</w:t>
      </w:r>
    </w:p>
    <w:p>
      <w:pPr>
        <w:pStyle w:val="Style24"/>
        <w:keepNext w:val="0"/>
        <w:keepLines w:val="0"/>
        <w:widowControl w:val="0"/>
        <w:numPr>
          <w:ilvl w:val="0"/>
          <w:numId w:val="3"/>
        </w:numPr>
        <w:shd w:val="clear" w:color="auto" w:fill="auto"/>
        <w:tabs>
          <w:tab w:pos="3395" w:val="left"/>
        </w:tabs>
        <w:bidi w:val="0"/>
        <w:spacing w:before="0" w:after="0" w:line="226" w:lineRule="auto"/>
        <w:ind w:left="3040" w:right="0" w:firstLine="0"/>
        <w:jc w:val="both"/>
      </w:pPr>
      <w:r>
        <w:rPr>
          <w:i/>
          <w:iCs/>
          <w:color w:val="000000"/>
          <w:spacing w:val="0"/>
          <w:w w:val="100"/>
          <w:position w:val="0"/>
          <w:shd w:val="clear" w:color="auto" w:fill="auto"/>
          <w:lang w:val="pl-PL" w:eastAsia="pl-PL" w:bidi="pl-PL"/>
        </w:rPr>
        <w:t>Zjazd Historyków amerykańskich</w:t>
      </w:r>
    </w:p>
    <w:p>
      <w:pPr>
        <w:pStyle w:val="Style24"/>
        <w:keepNext w:val="0"/>
        <w:keepLines w:val="0"/>
        <w:widowControl w:val="0"/>
        <w:numPr>
          <w:ilvl w:val="0"/>
          <w:numId w:val="3"/>
        </w:numPr>
        <w:shd w:val="clear" w:color="auto" w:fill="auto"/>
        <w:tabs>
          <w:tab w:pos="3395" w:val="left"/>
        </w:tabs>
        <w:bidi w:val="0"/>
        <w:spacing w:before="0" w:after="0" w:line="226" w:lineRule="auto"/>
        <w:ind w:left="3300" w:right="0" w:hanging="260"/>
        <w:jc w:val="both"/>
      </w:pPr>
      <w:r>
        <w:rPr>
          <w:i/>
          <w:iCs/>
          <w:color w:val="000000"/>
          <w:spacing w:val="0"/>
          <w:w w:val="100"/>
          <w:position w:val="0"/>
          <w:shd w:val="clear" w:color="auto" w:fill="auto"/>
          <w:lang w:val="pl-PL" w:eastAsia="pl-PL" w:bidi="pl-PL"/>
        </w:rPr>
        <w:t>Nagrody Fundacji im. A. Jurzy- kowskiego</w:t>
      </w:r>
    </w:p>
    <w:p>
      <w:pPr>
        <w:pStyle w:val="Style24"/>
        <w:keepNext w:val="0"/>
        <w:keepLines w:val="0"/>
        <w:widowControl w:val="0"/>
        <w:numPr>
          <w:ilvl w:val="0"/>
          <w:numId w:val="3"/>
        </w:numPr>
        <w:shd w:val="clear" w:color="auto" w:fill="auto"/>
        <w:tabs>
          <w:tab w:pos="3395" w:val="left"/>
        </w:tabs>
        <w:bidi w:val="0"/>
        <w:spacing w:before="0" w:after="0" w:line="226" w:lineRule="auto"/>
        <w:ind w:left="3040" w:right="0" w:firstLine="0"/>
        <w:jc w:val="both"/>
      </w:pPr>
      <w:r>
        <w:rPr>
          <w:i/>
          <w:iCs/>
          <w:color w:val="000000"/>
          <w:spacing w:val="0"/>
          <w:w w:val="100"/>
          <w:position w:val="0"/>
          <w:shd w:val="clear" w:color="auto" w:fill="auto"/>
          <w:lang w:val="pl-PL" w:eastAsia="pl-PL" w:bidi="pl-PL"/>
        </w:rPr>
        <w:t>Stypendia „Polonia Technica”</w:t>
      </w:r>
    </w:p>
    <w:p>
      <w:pPr>
        <w:pStyle w:val="Style24"/>
        <w:keepNext w:val="0"/>
        <w:keepLines w:val="0"/>
        <w:widowControl w:val="0"/>
        <w:numPr>
          <w:ilvl w:val="0"/>
          <w:numId w:val="3"/>
        </w:numPr>
        <w:shd w:val="clear" w:color="auto" w:fill="auto"/>
        <w:tabs>
          <w:tab w:pos="3395" w:val="left"/>
        </w:tabs>
        <w:bidi w:val="0"/>
        <w:spacing w:before="0" w:after="0" w:line="226" w:lineRule="auto"/>
        <w:ind w:left="3040" w:right="0" w:firstLine="0"/>
        <w:jc w:val="both"/>
      </w:pPr>
      <w:r>
        <w:rPr>
          <w:i/>
          <w:iCs/>
          <w:color w:val="000000"/>
          <w:spacing w:val="0"/>
          <w:w w:val="100"/>
          <w:position w:val="0"/>
          <w:shd w:val="clear" w:color="auto" w:fill="auto"/>
          <w:lang w:val="pl-PL" w:eastAsia="pl-PL" w:bidi="pl-PL"/>
        </w:rPr>
        <w:t xml:space="preserve">„Tempo </w:t>
      </w:r>
      <w:r>
        <w:rPr>
          <w:i/>
          <w:iCs/>
          <w:color w:val="000000"/>
          <w:spacing w:val="0"/>
          <w:w w:val="100"/>
          <w:position w:val="0"/>
          <w:shd w:val="clear" w:color="auto" w:fill="auto"/>
          <w:lang w:val="fr-FR" w:eastAsia="fr-FR" w:bidi="fr-FR"/>
        </w:rPr>
        <w:t>Présente”.</w:t>
      </w:r>
    </w:p>
    <w:p>
      <w:pPr>
        <w:pStyle w:val="Style24"/>
        <w:keepNext w:val="0"/>
        <w:keepLines w:val="0"/>
        <w:widowControl w:val="0"/>
        <w:shd w:val="clear" w:color="auto" w:fill="auto"/>
        <w:bidi w:val="0"/>
        <w:spacing w:before="0" w:after="0" w:line="226" w:lineRule="auto"/>
        <w:ind w:left="2480" w:right="0" w:firstLine="0"/>
        <w:jc w:val="both"/>
      </w:pPr>
      <w:r>
        <w:rPr>
          <w:color w:val="000000"/>
          <w:spacing w:val="0"/>
          <w:w w:val="100"/>
          <w:position w:val="0"/>
          <w:shd w:val="clear" w:color="auto" w:fill="auto"/>
          <w:lang w:val="pl-PL" w:eastAsia="pl-PL" w:bidi="pl-PL"/>
        </w:rPr>
        <w:t>SPRAWY I TROSKI</w:t>
      </w:r>
    </w:p>
    <w:p>
      <w:pPr>
        <w:pStyle w:val="Style20"/>
        <w:keepNext w:val="0"/>
        <w:keepLines w:val="0"/>
        <w:widowControl w:val="0"/>
        <w:shd w:val="clear" w:color="auto" w:fill="auto"/>
        <w:tabs>
          <w:tab w:pos="2753" w:val="left"/>
          <w:tab w:pos="4043" w:val="left"/>
          <w:tab w:leader="dot" w:pos="5675" w:val="left"/>
        </w:tabs>
        <w:bidi w:val="0"/>
        <w:spacing w:before="0" w:after="0" w:line="226" w:lineRule="auto"/>
        <w:ind w:left="0" w:right="0" w:firstLine="520"/>
        <w:jc w:val="both"/>
      </w:pPr>
      <w:r>
        <w:fldChar w:fldCharType="begin"/>
        <w:instrText xml:space="preserve"> TOC \o "1-5" \h \z </w:instrText>
        <w:fldChar w:fldCharType="separate"/>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J. Flemming:</w:t>
        <w:tab/>
      </w:r>
      <w:r>
        <w:rPr>
          <w:i/>
          <w:iCs/>
          <w:color w:val="000000"/>
          <w:spacing w:val="0"/>
          <w:w w:val="100"/>
          <w:position w:val="0"/>
          <w:shd w:val="clear" w:color="auto" w:fill="auto"/>
          <w:lang w:val="pl-PL" w:eastAsia="pl-PL" w:bidi="pl-PL"/>
        </w:rPr>
        <w:t>Antypody (3)</w:t>
        <w:tab/>
        <w:tab/>
      </w:r>
      <w:r>
        <w:rPr>
          <w:color w:val="000000"/>
          <w:spacing w:val="0"/>
          <w:w w:val="100"/>
          <w:position w:val="0"/>
          <w:shd w:val="clear" w:color="auto" w:fill="auto"/>
          <w:lang w:val="pl-PL" w:eastAsia="pl-PL" w:bidi="pl-PL"/>
        </w:rPr>
        <w:t xml:space="preserve"> 111</w:t>
      </w:r>
    </w:p>
    <w:p>
      <w:pPr>
        <w:pStyle w:val="Style20"/>
        <w:keepNext w:val="0"/>
        <w:keepLines w:val="0"/>
        <w:widowControl w:val="0"/>
        <w:shd w:val="clear" w:color="auto" w:fill="auto"/>
        <w:bidi w:val="0"/>
        <w:spacing w:before="0" w:after="0" w:line="226" w:lineRule="auto"/>
        <w:ind w:left="0" w:right="0" w:firstLine="0"/>
        <w:jc w:val="center"/>
      </w:pPr>
      <w:r>
        <w:rPr>
          <w:color w:val="000000"/>
          <w:spacing w:val="0"/>
          <w:w w:val="100"/>
          <w:position w:val="0"/>
          <w:shd w:val="clear" w:color="auto" w:fill="auto"/>
          <w:lang w:val="pl-PL" w:eastAsia="pl-PL" w:bidi="pl-PL"/>
        </w:rPr>
        <w:t>KSIĄŻKI</w:t>
      </w:r>
    </w:p>
    <w:p>
      <w:pPr>
        <w:pStyle w:val="Style20"/>
        <w:keepNext w:val="0"/>
        <w:keepLines w:val="0"/>
        <w:widowControl w:val="0"/>
        <w:shd w:val="clear" w:color="auto" w:fill="auto"/>
        <w:tabs>
          <w:tab w:pos="2753" w:val="left"/>
        </w:tabs>
        <w:bidi w:val="0"/>
        <w:spacing w:before="0" w:after="0" w:line="226" w:lineRule="auto"/>
        <w:ind w:left="0" w:right="0" w:firstLine="520"/>
        <w:jc w:val="both"/>
      </w:pPr>
      <w:r>
        <w:rPr>
          <w:color w:val="000000"/>
          <w:spacing w:val="0"/>
          <w:w w:val="100"/>
          <w:position w:val="0"/>
          <w:shd w:val="clear" w:color="auto" w:fill="auto"/>
          <w:lang w:val="pl-PL" w:eastAsia="pl-PL" w:bidi="pl-PL"/>
        </w:rPr>
        <w:t>Maria Danilewiczowa :</w:t>
        <w:tab/>
      </w:r>
      <w:r>
        <w:rPr>
          <w:i/>
          <w:iCs/>
          <w:color w:val="000000"/>
          <w:spacing w:val="0"/>
          <w:w w:val="100"/>
          <w:position w:val="0"/>
          <w:shd w:val="clear" w:color="auto" w:fill="auto"/>
          <w:lang w:val="pl-PL" w:eastAsia="pl-PL" w:bidi="pl-PL"/>
        </w:rPr>
        <w:t xml:space="preserve">Literatura polska w </w:t>
      </w:r>
      <w:r>
        <w:rPr>
          <w:i/>
          <w:iCs/>
          <w:color w:val="000000"/>
          <w:spacing w:val="0"/>
          <w:w w:val="100"/>
          <w:position w:val="0"/>
          <w:shd w:val="clear" w:color="auto" w:fill="auto"/>
          <w:lang w:val="fr-FR" w:eastAsia="fr-FR" w:bidi="fr-FR"/>
        </w:rPr>
        <w:t xml:space="preserve">„Dictionnaire </w:t>
      </w:r>
      <w:r>
        <w:rPr>
          <w:i/>
          <w:iCs/>
          <w:color w:val="000000"/>
          <w:spacing w:val="0"/>
          <w:w w:val="100"/>
          <w:position w:val="0"/>
          <w:shd w:val="clear" w:color="auto" w:fill="auto"/>
          <w:lang w:val="pl-PL" w:eastAsia="pl-PL" w:bidi="pl-PL"/>
        </w:rPr>
        <w:t>des</w:t>
      </w:r>
    </w:p>
    <w:p>
      <w:pPr>
        <w:pStyle w:val="Style20"/>
        <w:keepNext w:val="0"/>
        <w:keepLines w:val="0"/>
        <w:widowControl w:val="0"/>
        <w:shd w:val="clear" w:color="auto" w:fill="auto"/>
        <w:tabs>
          <w:tab w:leader="dot" w:pos="6125" w:val="right"/>
        </w:tabs>
        <w:bidi w:val="0"/>
        <w:spacing w:before="0" w:after="0" w:line="226" w:lineRule="auto"/>
        <w:ind w:left="3040" w:right="0" w:firstLine="0"/>
        <w:jc w:val="both"/>
      </w:pPr>
      <w:hyperlink w:anchor="bookmark56" w:tooltip="Current Document">
        <w:r>
          <w:rPr>
            <w:i/>
            <w:iCs/>
            <w:color w:val="000000"/>
            <w:spacing w:val="0"/>
            <w:w w:val="100"/>
            <w:position w:val="0"/>
            <w:shd w:val="clear" w:color="auto" w:fill="auto"/>
            <w:lang w:val="fr-FR" w:eastAsia="fr-FR" w:bidi="fr-FR"/>
          </w:rPr>
          <w:t>Littératures”</w:t>
        </w:r>
        <w:r>
          <w:rPr>
            <w:i/>
            <w:i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 xml:space="preserve"> 121</w:t>
        </w:r>
      </w:hyperlink>
    </w:p>
    <w:p>
      <w:pPr>
        <w:pStyle w:val="Style20"/>
        <w:keepNext w:val="0"/>
        <w:keepLines w:val="0"/>
        <w:widowControl w:val="0"/>
        <w:shd w:val="clear" w:color="auto" w:fill="auto"/>
        <w:tabs>
          <w:tab w:pos="2753" w:val="left"/>
          <w:tab w:leader="dot" w:pos="6125" w:val="right"/>
        </w:tabs>
        <w:bidi w:val="0"/>
        <w:spacing w:before="0" w:after="0" w:line="226" w:lineRule="auto"/>
        <w:ind w:left="0" w:right="0" w:firstLine="520"/>
        <w:jc w:val="both"/>
      </w:pPr>
      <w:r>
        <w:rPr>
          <w:color w:val="000000"/>
          <w:spacing w:val="0"/>
          <w:w w:val="100"/>
          <w:position w:val="0"/>
          <w:shd w:val="clear" w:color="auto" w:fill="auto"/>
          <w:lang w:val="pl-PL" w:eastAsia="pl-PL" w:bidi="pl-PL"/>
        </w:rPr>
        <w:t>M. Broński :</w:t>
        <w:tab/>
      </w:r>
      <w:r>
        <w:rPr>
          <w:i/>
          <w:iCs/>
          <w:color w:val="000000"/>
          <w:spacing w:val="0"/>
          <w:w w:val="100"/>
          <w:position w:val="0"/>
          <w:shd w:val="clear" w:color="auto" w:fill="auto"/>
          <w:lang w:val="pl-PL" w:eastAsia="pl-PL" w:bidi="pl-PL"/>
        </w:rPr>
        <w:t xml:space="preserve">Demokracja a totalitaryzm </w:t>
        <w:tab/>
      </w:r>
      <w:r>
        <w:rPr>
          <w:color w:val="000000"/>
          <w:spacing w:val="0"/>
          <w:w w:val="100"/>
          <w:position w:val="0"/>
          <w:shd w:val="clear" w:color="auto" w:fill="auto"/>
          <w:lang w:val="pl-PL" w:eastAsia="pl-PL" w:bidi="pl-PL"/>
        </w:rPr>
        <w:t xml:space="preserve"> 127</w:t>
      </w:r>
    </w:p>
    <w:p>
      <w:pPr>
        <w:pStyle w:val="Style20"/>
        <w:keepNext w:val="0"/>
        <w:keepLines w:val="0"/>
        <w:widowControl w:val="0"/>
        <w:shd w:val="clear" w:color="auto" w:fill="auto"/>
        <w:tabs>
          <w:tab w:pos="2753" w:val="left"/>
          <w:tab w:leader="dot" w:pos="6125" w:val="right"/>
        </w:tabs>
        <w:bidi w:val="0"/>
        <w:spacing w:before="0" w:after="0" w:line="226" w:lineRule="auto"/>
        <w:ind w:left="0" w:right="0" w:firstLine="520"/>
        <w:jc w:val="both"/>
      </w:pPr>
      <w:r>
        <w:rPr>
          <w:color w:val="000000"/>
          <w:spacing w:val="0"/>
          <w:w w:val="100"/>
          <w:position w:val="0"/>
          <w:shd w:val="clear" w:color="auto" w:fill="auto"/>
          <w:lang w:val="pl-PL" w:eastAsia="pl-PL" w:bidi="pl-PL"/>
        </w:rPr>
        <w:t>Jan Krok-Paszkowski :</w:t>
        <w:tab/>
      </w:r>
      <w:r>
        <w:rPr>
          <w:i/>
          <w:iCs/>
          <w:color w:val="000000"/>
          <w:spacing w:val="0"/>
          <w:w w:val="100"/>
          <w:position w:val="0"/>
          <w:shd w:val="clear" w:color="auto" w:fill="auto"/>
          <w:lang w:val="pl-PL" w:eastAsia="pl-PL" w:bidi="pl-PL"/>
        </w:rPr>
        <w:t xml:space="preserve">Książka Gamarnikowa </w:t>
        <w:tab/>
      </w:r>
      <w:r>
        <w:rPr>
          <w:color w:val="000000"/>
          <w:spacing w:val="0"/>
          <w:w w:val="100"/>
          <w:position w:val="0"/>
          <w:shd w:val="clear" w:color="auto" w:fill="auto"/>
          <w:lang w:val="pl-PL" w:eastAsia="pl-PL" w:bidi="pl-PL"/>
        </w:rPr>
        <w:t xml:space="preserve"> 135</w:t>
      </w:r>
    </w:p>
    <w:p>
      <w:pPr>
        <w:pStyle w:val="Style20"/>
        <w:keepNext w:val="0"/>
        <w:keepLines w:val="0"/>
        <w:widowControl w:val="0"/>
        <w:numPr>
          <w:ilvl w:val="0"/>
          <w:numId w:val="1"/>
        </w:numPr>
        <w:shd w:val="clear" w:color="auto" w:fill="auto"/>
        <w:tabs>
          <w:tab w:pos="2753" w:val="left"/>
          <w:tab w:leader="dot" w:pos="6125" w:val="right"/>
        </w:tabs>
        <w:bidi w:val="0"/>
        <w:spacing w:before="0" w:after="0" w:line="226" w:lineRule="auto"/>
        <w:ind w:left="0" w:right="0" w:firstLine="680"/>
        <w:jc w:val="both"/>
      </w:pPr>
      <w:hyperlink w:anchor="bookmark62" w:tooltip="Current Document">
        <w:r>
          <w:rPr>
            <w:i/>
            <w:iCs/>
            <w:color w:val="000000"/>
            <w:spacing w:val="0"/>
            <w:w w:val="100"/>
            <w:position w:val="0"/>
            <w:shd w:val="clear" w:color="auto" w:fill="auto"/>
            <w:lang w:val="pl-PL" w:eastAsia="pl-PL" w:bidi="pl-PL"/>
          </w:rPr>
          <w:t xml:space="preserve">Krajowe nowości wydawnicze </w:t>
          <w:tab/>
        </w:r>
        <w:r>
          <w:rPr>
            <w:color w:val="000000"/>
            <w:spacing w:val="0"/>
            <w:w w:val="100"/>
            <w:position w:val="0"/>
            <w:shd w:val="clear" w:color="auto" w:fill="auto"/>
            <w:lang w:val="pl-PL" w:eastAsia="pl-PL" w:bidi="pl-PL"/>
          </w:rPr>
          <w:t xml:space="preserve"> 137</w:t>
        </w:r>
      </w:hyperlink>
    </w:p>
    <w:p>
      <w:pPr>
        <w:pStyle w:val="Style20"/>
        <w:keepNext w:val="0"/>
        <w:keepLines w:val="0"/>
        <w:widowControl w:val="0"/>
        <w:numPr>
          <w:ilvl w:val="0"/>
          <w:numId w:val="1"/>
        </w:numPr>
        <w:shd w:val="clear" w:color="auto" w:fill="auto"/>
        <w:tabs>
          <w:tab w:pos="2753" w:val="left"/>
          <w:tab w:leader="dot" w:pos="6125" w:val="right"/>
        </w:tabs>
        <w:bidi w:val="0"/>
        <w:spacing w:before="0" w:after="0" w:line="226" w:lineRule="auto"/>
        <w:ind w:left="0" w:right="0" w:firstLine="680"/>
        <w:jc w:val="both"/>
      </w:pPr>
      <w:hyperlink w:anchor="bookmark64" w:tooltip="Current Document">
        <w:r>
          <w:rPr>
            <w:i/>
            <w:iCs/>
            <w:color w:val="000000"/>
            <w:spacing w:val="0"/>
            <w:w w:val="100"/>
            <w:position w:val="0"/>
            <w:shd w:val="clear" w:color="auto" w:fill="auto"/>
            <w:lang w:val="pl-PL" w:eastAsia="pl-PL" w:bidi="pl-PL"/>
          </w:rPr>
          <w:t xml:space="preserve">Nadesłane nowości wydawnicze </w:t>
          <w:tab/>
        </w:r>
        <w:r>
          <w:rPr>
            <w:color w:val="000000"/>
            <w:spacing w:val="0"/>
            <w:w w:val="100"/>
            <w:position w:val="0"/>
            <w:shd w:val="clear" w:color="auto" w:fill="auto"/>
            <w:lang w:val="pl-PL" w:eastAsia="pl-PL" w:bidi="pl-PL"/>
          </w:rPr>
          <w:t xml:space="preserve"> 141</w:t>
        </w:r>
      </w:hyperlink>
    </w:p>
    <w:p>
      <w:pPr>
        <w:pStyle w:val="Style20"/>
        <w:keepNext w:val="0"/>
        <w:keepLines w:val="0"/>
        <w:widowControl w:val="0"/>
        <w:numPr>
          <w:ilvl w:val="0"/>
          <w:numId w:val="1"/>
        </w:numPr>
        <w:shd w:val="clear" w:color="auto" w:fill="auto"/>
        <w:tabs>
          <w:tab w:pos="2753" w:val="left"/>
          <w:tab w:pos="5639" w:val="center"/>
        </w:tabs>
        <w:bidi w:val="0"/>
        <w:spacing w:before="0" w:after="0" w:line="226" w:lineRule="auto"/>
        <w:ind w:left="0" w:right="0" w:firstLine="680"/>
        <w:jc w:val="both"/>
      </w:pPr>
      <w:r>
        <w:rPr>
          <w:i/>
          <w:iCs/>
          <w:color w:val="000000"/>
          <w:spacing w:val="0"/>
          <w:w w:val="100"/>
          <w:position w:val="0"/>
          <w:shd w:val="clear" w:color="auto" w:fill="auto"/>
          <w:lang w:val="pl-PL" w:eastAsia="pl-PL" w:bidi="pl-PL"/>
        </w:rPr>
        <w:t>Przedpłata na „Lotnictwo Polskie</w:t>
        <w:tab/>
        <w:t>w</w:t>
      </w:r>
    </w:p>
    <w:p>
      <w:pPr>
        <w:pStyle w:val="Style20"/>
        <w:keepNext w:val="0"/>
        <w:keepLines w:val="0"/>
        <w:widowControl w:val="0"/>
        <w:shd w:val="clear" w:color="auto" w:fill="auto"/>
        <w:tabs>
          <w:tab w:leader="dot" w:pos="6125" w:val="right"/>
        </w:tabs>
        <w:bidi w:val="0"/>
        <w:spacing w:before="0" w:after="140" w:line="226" w:lineRule="auto"/>
        <w:ind w:left="3040" w:right="0" w:firstLine="0"/>
        <w:jc w:val="both"/>
      </w:pPr>
      <w:r>
        <w:rPr>
          <w:i/>
          <w:iCs/>
          <w:color w:val="000000"/>
          <w:spacing w:val="0"/>
          <w:w w:val="100"/>
          <w:position w:val="0"/>
          <w:shd w:val="clear" w:color="auto" w:fill="auto"/>
          <w:lang w:val="pl-PL" w:eastAsia="pl-PL" w:bidi="pl-PL"/>
        </w:rPr>
        <w:t xml:space="preserve">Wielkiej Brytanii” </w:t>
        <w:tab/>
      </w:r>
      <w:r>
        <w:rPr>
          <w:color w:val="000000"/>
          <w:spacing w:val="0"/>
          <w:w w:val="100"/>
          <w:position w:val="0"/>
          <w:shd w:val="clear" w:color="auto" w:fill="auto"/>
          <w:lang w:val="pl-PL" w:eastAsia="pl-PL" w:bidi="pl-PL"/>
        </w:rPr>
        <w:t xml:space="preserve"> 144</w:t>
      </w:r>
    </w:p>
    <w:p>
      <w:pPr>
        <w:pStyle w:val="Style20"/>
        <w:keepNext w:val="0"/>
        <w:keepLines w:val="0"/>
        <w:widowControl w:val="0"/>
        <w:shd w:val="clear" w:color="auto" w:fill="auto"/>
        <w:tabs>
          <w:tab w:pos="2753" w:val="left"/>
          <w:tab w:leader="dot" w:pos="6125" w:val="right"/>
        </w:tabs>
        <w:bidi w:val="0"/>
        <w:spacing w:before="0" w:after="0" w:line="226" w:lineRule="auto"/>
        <w:ind w:left="0" w:right="0" w:firstLine="520"/>
        <w:jc w:val="both"/>
      </w:pPr>
      <w:r>
        <w:rPr>
          <w:color w:val="000000"/>
          <w:spacing w:val="0"/>
          <w:w w:val="100"/>
          <w:position w:val="0"/>
          <w:shd w:val="clear" w:color="auto" w:fill="auto"/>
          <w:lang w:val="pl-PL" w:eastAsia="pl-PL" w:bidi="pl-PL"/>
        </w:rPr>
        <w:t>Zofia Hertz:</w:t>
        <w:tab/>
      </w:r>
      <w:r>
        <w:rPr>
          <w:i/>
          <w:iCs/>
          <w:color w:val="000000"/>
          <w:spacing w:val="0"/>
          <w:w w:val="100"/>
          <w:position w:val="0"/>
          <w:shd w:val="clear" w:color="auto" w:fill="auto"/>
          <w:lang w:val="pl-PL" w:eastAsia="pl-PL" w:bidi="pl-PL"/>
        </w:rPr>
        <w:t xml:space="preserve">Humor krajowy </w:t>
        <w:tab/>
      </w:r>
      <w:r>
        <w:rPr>
          <w:color w:val="000000"/>
          <w:spacing w:val="0"/>
          <w:w w:val="100"/>
          <w:position w:val="0"/>
          <w:shd w:val="clear" w:color="auto" w:fill="auto"/>
          <w:lang w:val="pl-PL" w:eastAsia="pl-PL" w:bidi="pl-PL"/>
        </w:rPr>
        <w:t xml:space="preserve"> 145</w:t>
      </w:r>
    </w:p>
    <w:p>
      <w:pPr>
        <w:pStyle w:val="Style20"/>
        <w:keepNext w:val="0"/>
        <w:keepLines w:val="0"/>
        <w:widowControl w:val="0"/>
        <w:shd w:val="clear" w:color="auto" w:fill="auto"/>
        <w:bidi w:val="0"/>
        <w:spacing w:before="0" w:after="0" w:line="190" w:lineRule="auto"/>
        <w:ind w:left="3240" w:right="0" w:firstLine="0"/>
        <w:jc w:val="both"/>
        <w:rPr>
          <w:sz w:val="20"/>
          <w:szCs w:val="20"/>
        </w:rPr>
      </w:pPr>
      <w:r>
        <w:rPr>
          <w:b w:val="0"/>
          <w:bCs w:val="0"/>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tabs>
          <w:tab w:pos="2753" w:val="left"/>
          <w:tab w:pos="6125" w:val="right"/>
        </w:tabs>
        <w:bidi w:val="0"/>
        <w:spacing w:before="0" w:after="0" w:line="202" w:lineRule="auto"/>
        <w:ind w:left="0" w:right="0" w:firstLine="520"/>
        <w:jc w:val="both"/>
      </w:pPr>
      <w:r>
        <w:rPr>
          <w:color w:val="000000"/>
          <w:spacing w:val="0"/>
          <w:w w:val="100"/>
          <w:position w:val="0"/>
          <w:shd w:val="clear" w:color="auto" w:fill="auto"/>
          <w:lang w:val="pl-PL" w:eastAsia="pl-PL" w:bidi="pl-PL"/>
        </w:rPr>
        <w:t>J. Korson:</w:t>
        <w:tab/>
      </w:r>
      <w:r>
        <w:rPr>
          <w:i/>
          <w:iCs/>
          <w:color w:val="000000"/>
          <w:spacing w:val="0"/>
          <w:w w:val="100"/>
          <w:position w:val="0"/>
          <w:shd w:val="clear" w:color="auto" w:fill="auto"/>
          <w:lang w:val="pl-PL" w:eastAsia="pl-PL" w:bidi="pl-PL"/>
        </w:rPr>
        <w:t>Wydarzenia miesiąca ..............</w:t>
      </w:r>
      <w:r>
        <w:rPr>
          <w:color w:val="000000"/>
          <w:spacing w:val="0"/>
          <w:w w:val="100"/>
          <w:position w:val="0"/>
          <w:shd w:val="clear" w:color="auto" w:fill="auto"/>
          <w:lang w:val="pl-PL" w:eastAsia="pl-PL" w:bidi="pl-PL"/>
        </w:rPr>
        <w:tab/>
        <w:t>146</w:t>
      </w:r>
    </w:p>
    <w:p>
      <w:pPr>
        <w:pStyle w:val="Style20"/>
        <w:keepNext w:val="0"/>
        <w:keepLines w:val="0"/>
        <w:widowControl w:val="0"/>
        <w:shd w:val="clear" w:color="auto" w:fill="auto"/>
        <w:bidi w:val="0"/>
        <w:spacing w:before="0" w:after="0" w:line="240" w:lineRule="auto"/>
        <w:ind w:left="0" w:right="0" w:firstLine="0"/>
        <w:jc w:val="center"/>
        <w:rPr>
          <w:sz w:val="20"/>
          <w:szCs w:val="20"/>
        </w:rPr>
      </w:pPr>
      <w:r>
        <w:rPr>
          <w:b w:val="0"/>
          <w:bCs w:val="0"/>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bidi w:val="0"/>
        <w:spacing w:before="0" w:after="0" w:line="221" w:lineRule="auto"/>
        <w:ind w:left="0" w:right="0" w:firstLine="520"/>
        <w:jc w:val="both"/>
      </w:pP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Beran, L. Mitkiewicz,</w:t>
      </w:r>
    </w:p>
    <w:p>
      <w:pPr>
        <w:pStyle w:val="Style20"/>
        <w:keepNext w:val="0"/>
        <w:keepLines w:val="0"/>
        <w:widowControl w:val="0"/>
        <w:shd w:val="clear" w:color="auto" w:fill="auto"/>
        <w:tabs>
          <w:tab w:pos="2753" w:val="left"/>
          <w:tab w:leader="dot" w:pos="6125" w:val="right"/>
        </w:tabs>
        <w:bidi w:val="0"/>
        <w:spacing w:before="0" w:after="0" w:line="221" w:lineRule="auto"/>
        <w:ind w:left="680" w:right="0" w:firstLine="0"/>
        <w:jc w:val="both"/>
        <w:sectPr>
          <w:footnotePr>
            <w:pos w:val="pageBottom"/>
            <w:numFmt w:val="decimal"/>
            <w:numRestart w:val="continuous"/>
          </w:footnotePr>
          <w:pgSz w:w="6900" w:h="11282"/>
          <w:pgMar w:top="264" w:left="99" w:right="99" w:bottom="104" w:header="0" w:footer="3" w:gutter="223"/>
          <w:pgNumType w:start="245"/>
          <w:cols w:space="720"/>
          <w:noEndnote/>
          <w:rtlGutter w:val="0"/>
          <w:docGrid w:linePitch="360"/>
        </w:sectPr>
      </w:pPr>
      <w:r>
        <w:rPr>
          <w:color w:val="000000"/>
          <w:spacing w:val="0"/>
          <w:w w:val="100"/>
          <w:position w:val="0"/>
          <w:shd w:val="clear" w:color="auto" w:fill="auto"/>
          <w:lang w:val="pl-PL" w:eastAsia="pl-PL" w:bidi="pl-PL"/>
        </w:rPr>
        <w:t xml:space="preserve">R. Rudnicki, A. Rynkie- wicz </w:t>
      </w:r>
      <w:r>
        <w:rPr>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pl-PL" w:eastAsia="pl-PL" w:bidi="pl-PL"/>
        </w:rPr>
        <w:t>Temkin, J. Wit- tlin, J. Wysocki:</w:t>
        <w:tab/>
      </w:r>
      <w:r>
        <w:rPr>
          <w:i/>
          <w:iCs/>
          <w:color w:val="000000"/>
          <w:spacing w:val="0"/>
          <w:w w:val="100"/>
          <w:position w:val="0"/>
          <w:shd w:val="clear" w:color="auto" w:fill="auto"/>
          <w:lang w:val="pl-PL" w:eastAsia="pl-PL" w:bidi="pl-PL"/>
        </w:rPr>
        <w:t xml:space="preserve">Listy do Redakcji </w:t>
        <w:tab/>
      </w:r>
      <w:r>
        <w:rPr>
          <w:color w:val="000000"/>
          <w:spacing w:val="0"/>
          <w:w w:val="100"/>
          <w:position w:val="0"/>
          <w:shd w:val="clear" w:color="auto" w:fill="auto"/>
          <w:lang w:val="pl-PL" w:eastAsia="pl-PL" w:bidi="pl-PL"/>
        </w:rPr>
        <w:t xml:space="preserve"> 154</w:t>
      </w:r>
      <w:r>
        <w:fldChar w:fldCharType="end"/>
      </w:r>
    </w:p>
    <w:p>
      <w:pPr>
        <w:pStyle w:val="Style31"/>
        <w:keepNext/>
        <w:keepLines/>
        <w:widowControl w:val="0"/>
        <w:shd w:val="clear" w:color="auto" w:fill="auto"/>
        <w:bidi w:val="0"/>
        <w:spacing w:before="0" w:after="0" w:line="240" w:lineRule="auto"/>
        <w:ind w:left="0" w:right="0" w:firstLine="0"/>
        <w:jc w:val="center"/>
        <w:rPr>
          <w:sz w:val="246"/>
          <w:szCs w:val="246"/>
        </w:rPr>
      </w:pPr>
      <w:r>
        <w:rPr>
          <w:rFonts w:ascii="Cambria" w:eastAsia="Cambria" w:hAnsi="Cambria" w:cs="Cambria"/>
          <w:color w:val="000000"/>
          <w:spacing w:val="0"/>
          <w:w w:val="50"/>
          <w:position w:val="0"/>
          <w:sz w:val="246"/>
          <w:szCs w:val="246"/>
          <w:shd w:val="clear" w:color="auto" w:fill="auto"/>
          <w:lang w:val="pl-PL" w:eastAsia="pl-PL" w:bidi="pl-PL"/>
        </w:rPr>
        <w:t>KULTURA</w:t>
      </w:r>
      <w:bookmarkStart w:id="0" w:name="bookmark0"/>
      <w:bookmarkEnd w:id="0"/>
      <w:bookmarkStart w:id="1" w:name="bookmark1"/>
      <w:bookmarkEnd w:id="1"/>
    </w:p>
    <w:p>
      <w:pPr>
        <w:pStyle w:val="Style6"/>
        <w:keepNext w:val="0"/>
        <w:keepLines w:val="0"/>
        <w:widowControl w:val="0"/>
        <w:shd w:val="clear" w:color="auto" w:fill="auto"/>
        <w:bidi w:val="0"/>
        <w:spacing w:before="0" w:after="260" w:line="240" w:lineRule="auto"/>
        <w:ind w:left="0" w:right="0" w:firstLine="0"/>
        <w:jc w:val="both"/>
        <w:rPr>
          <w:sz w:val="30"/>
          <w:szCs w:val="30"/>
        </w:rPr>
      </w:pPr>
      <w:r>
        <w:rPr>
          <w:rFonts w:ascii="Times New Roman" w:eastAsia="Times New Roman" w:hAnsi="Times New Roman" w:cs="Times New Roman"/>
          <w:b/>
          <w:bCs/>
          <w:i/>
          <w:iCs/>
          <w:color w:val="000000"/>
          <w:spacing w:val="0"/>
          <w:w w:val="100"/>
          <w:position w:val="0"/>
          <w:sz w:val="30"/>
          <w:szCs w:val="30"/>
          <w:u w:val="single"/>
          <w:shd w:val="clear" w:color="auto" w:fill="auto"/>
          <w:lang w:val="pl-PL" w:eastAsia="pl-PL" w:bidi="pl-PL"/>
        </w:rPr>
        <w:t>Szkice • Opowiadania • Sprawozdania</w:t>
      </w:r>
    </w:p>
    <w:p>
      <w:pPr>
        <w:pStyle w:val="Style14"/>
        <w:keepNext w:val="0"/>
        <w:keepLines w:val="0"/>
        <w:widowControl w:val="0"/>
        <w:shd w:val="clear" w:color="auto" w:fill="auto"/>
        <w:tabs>
          <w:tab w:leader="underscore" w:pos="2282" w:val="left"/>
          <w:tab w:leader="underscore" w:pos="5386" w:val="left"/>
        </w:tabs>
        <w:bidi w:val="0"/>
        <w:spacing w:before="0" w:after="0" w:line="240" w:lineRule="auto"/>
        <w:ind w:left="0" w:right="0" w:firstLine="0"/>
        <w:jc w:val="left"/>
        <w:rPr>
          <w:sz w:val="28"/>
          <w:szCs w:val="28"/>
        </w:rPr>
      </w:pPr>
      <w:r>
        <w:rPr>
          <w:color w:val="000000"/>
          <w:spacing w:val="0"/>
          <w:w w:val="100"/>
          <w:position w:val="0"/>
          <w:sz w:val="28"/>
          <w:szCs w:val="28"/>
          <w:u w:val="single"/>
          <w:shd w:val="clear" w:color="auto" w:fill="auto"/>
          <w:lang w:val="pl-PL" w:eastAsia="pl-PL" w:bidi="pl-PL"/>
        </w:rPr>
        <w:t xml:space="preserve">PARYŻ </w:t>
        <w:tab/>
        <w:t>Marzec-Mars</w:t>
        <w:tab/>
        <w:t>1969</w:t>
      </w:r>
    </w:p>
    <w:p>
      <w:pPr>
        <w:widowControl w:val="0"/>
        <w:spacing w:line="1" w:lineRule="exact"/>
        <w:sectPr>
          <w:footerReference w:type="default" r:id="rId5"/>
          <w:footerReference w:type="even" r:id="rId6"/>
          <w:footnotePr>
            <w:pos w:val="pageBottom"/>
            <w:numFmt w:val="decimal"/>
            <w:numRestart w:val="continuous"/>
          </w:footnotePr>
          <w:pgSz w:w="6900" w:h="11282"/>
          <w:pgMar w:top="225" w:left="259" w:right="259" w:bottom="518" w:header="0" w:footer="3" w:gutter="40"/>
          <w:pgNumType w:start="1"/>
          <w:cols w:space="720"/>
          <w:noEndnote/>
          <w:rtlGutter/>
          <w:docGrid w:linePitch="360"/>
        </w:sectPr>
      </w:pPr>
      <w:r>
        <mc:AlternateContent>
          <mc:Choice Requires="wps">
            <w:drawing>
              <wp:anchor distT="3615690" distB="237490" distL="0" distR="0" simplePos="0" relativeHeight="125829382" behindDoc="0" locked="0" layoutInCell="1" allowOverlap="1">
                <wp:simplePos x="0" y="0"/>
                <wp:positionH relativeFrom="margin">
                  <wp:posOffset>48260</wp:posOffset>
                </wp:positionH>
                <wp:positionV relativeFrom="paragraph">
                  <wp:posOffset>3615690</wp:posOffset>
                </wp:positionV>
                <wp:extent cx="1687195" cy="334010"/>
                <wp:wrapTopAndBottom/>
                <wp:docPr id="9" name="Shape 9"/>
                <a:graphic xmlns:a="http://schemas.openxmlformats.org/drawingml/2006/main">
                  <a:graphicData uri="http://schemas.microsoft.com/office/word/2010/wordprocessingShape">
                    <wps:wsp>
                      <wps:cNvSpPr txBox="1"/>
                      <wps:spPr>
                        <a:xfrm>
                          <a:ext cx="1687195" cy="33401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42"/>
                                <w:szCs w:val="42"/>
                              </w:rPr>
                            </w:pPr>
                            <w:r>
                              <w:rPr>
                                <w:rFonts w:ascii="Times New Roman" w:eastAsia="Times New Roman" w:hAnsi="Times New Roman" w:cs="Times New Roman"/>
                                <w:color w:val="000000"/>
                                <w:spacing w:val="0"/>
                                <w:w w:val="100"/>
                                <w:position w:val="0"/>
                                <w:sz w:val="42"/>
                                <w:szCs w:val="42"/>
                                <w:u w:val="single"/>
                                <w:shd w:val="clear" w:color="auto" w:fill="auto"/>
                                <w:lang w:val="pl-PL" w:eastAsia="pl-PL" w:bidi="pl-PL"/>
                              </w:rPr>
                              <w:t>INSTYTUT</w:t>
                            </w:r>
                          </w:p>
                        </w:txbxContent>
                      </wps:txbx>
                      <wps:bodyPr wrap="none" lIns="0" tIns="0" rIns="0" bIns="0">
                        <a:noAutoFit/>
                      </wps:bodyPr>
                    </wps:wsp>
                  </a:graphicData>
                </a:graphic>
              </wp:anchor>
            </w:drawing>
          </mc:Choice>
          <mc:Fallback>
            <w:pict>
              <v:shape id="_x0000_s1035" type="#_x0000_t202" style="position:absolute;margin-left:3.7999999999999998pt;margin-top:284.69999999999999pt;width:132.84999999999999pt;height:26.300000000000001pt;z-index:-125829371;mso-wrap-distance-left:0;mso-wrap-distance-top:284.69999999999999pt;mso-wrap-distance-right:0;mso-wrap-distance-bottom:18.699999999999999pt;mso-position-horizontal-relative:margin" filled="f" stroked="f">
                <v:textbox inset="0,0,0,0">
                  <w:txbxContent>
                    <w:p>
                      <w:pPr>
                        <w:pStyle w:val="Style6"/>
                        <w:keepNext w:val="0"/>
                        <w:keepLines w:val="0"/>
                        <w:widowControl w:val="0"/>
                        <w:shd w:val="clear" w:color="auto" w:fill="auto"/>
                        <w:bidi w:val="0"/>
                        <w:spacing w:before="0" w:after="0" w:line="240" w:lineRule="auto"/>
                        <w:ind w:left="0" w:right="0" w:firstLine="0"/>
                        <w:jc w:val="left"/>
                        <w:rPr>
                          <w:sz w:val="42"/>
                          <w:szCs w:val="42"/>
                        </w:rPr>
                      </w:pPr>
                      <w:r>
                        <w:rPr>
                          <w:rFonts w:ascii="Times New Roman" w:eastAsia="Times New Roman" w:hAnsi="Times New Roman" w:cs="Times New Roman"/>
                          <w:color w:val="000000"/>
                          <w:spacing w:val="0"/>
                          <w:w w:val="100"/>
                          <w:position w:val="0"/>
                          <w:sz w:val="42"/>
                          <w:szCs w:val="42"/>
                          <w:u w:val="single"/>
                          <w:shd w:val="clear" w:color="auto" w:fill="auto"/>
                          <w:lang w:val="pl-PL" w:eastAsia="pl-PL" w:bidi="pl-PL"/>
                        </w:rPr>
                        <w:t>INSTYTUT</w:t>
                      </w:r>
                    </w:p>
                  </w:txbxContent>
                </v:textbox>
                <w10:wrap type="topAndBottom" anchorx="margin"/>
              </v:shape>
            </w:pict>
          </mc:Fallback>
        </mc:AlternateContent>
      </w:r>
      <w:r>
        <w:drawing>
          <wp:anchor distT="3636645" distB="109220" distL="0" distR="0" simplePos="0" relativeHeight="125829384" behindDoc="0" locked="0" layoutInCell="1" allowOverlap="1">
            <wp:simplePos x="0" y="0"/>
            <wp:positionH relativeFrom="margin">
              <wp:posOffset>1929765</wp:posOffset>
            </wp:positionH>
            <wp:positionV relativeFrom="paragraph">
              <wp:posOffset>3636645</wp:posOffset>
            </wp:positionV>
            <wp:extent cx="237490" cy="438785"/>
            <wp:wrapTopAndBottom/>
            <wp:docPr id="11" name="Shape 11"/>
            <a:graphic xmlns:a="http://schemas.openxmlformats.org/drawingml/2006/main">
              <a:graphicData uri="http://schemas.openxmlformats.org/drawingml/2006/picture">
                <pic:pic xmlns:pic="http://schemas.openxmlformats.org/drawingml/2006/picture">
                  <pic:nvPicPr>
                    <pic:cNvPr id="12" name="Picture box 12"/>
                    <pic:cNvPicPr/>
                  </pic:nvPicPr>
                  <pic:blipFill>
                    <a:blip r:embed="rId7"/>
                    <a:stretch/>
                  </pic:blipFill>
                  <pic:spPr>
                    <a:xfrm>
                      <a:ext cx="237490" cy="438785"/>
                    </a:xfrm>
                    <a:prstGeom prst="rect"/>
                  </pic:spPr>
                </pic:pic>
              </a:graphicData>
            </a:graphic>
          </wp:anchor>
        </w:drawing>
      </w:r>
      <w:r>
        <mc:AlternateContent>
          <mc:Choice Requires="wps">
            <w:drawing>
              <wp:anchor distT="0" distB="0" distL="0" distR="0" simplePos="0" relativeHeight="503316482" behindDoc="0" locked="0" layoutInCell="1" allowOverlap="1">
                <wp:simplePos x="0" y="0"/>
                <wp:positionH relativeFrom="margin">
                  <wp:posOffset>1972945</wp:posOffset>
                </wp:positionH>
                <wp:positionV relativeFrom="paragraph">
                  <wp:posOffset>4036695</wp:posOffset>
                </wp:positionV>
                <wp:extent cx="118745" cy="151130"/>
                <wp:wrapNone/>
                <wp:docPr id="13" name="Shape 13"/>
                <a:graphic xmlns:a="http://schemas.openxmlformats.org/drawingml/2006/main">
                  <a:graphicData uri="http://schemas.microsoft.com/office/word/2010/wordprocessingShape">
                    <wps:wsp>
                      <wps:cNvSpPr txBox="1"/>
                      <wps:spPr>
                        <a:xfrm>
                          <a:ext cx="118745" cy="151130"/>
                        </a:xfrm>
                        <a:prstGeom prst="rect"/>
                        <a:noFill/>
                      </wps:spPr>
                      <wps:txbx>
                        <w:txbxContent>
                          <w:p>
                            <w:pPr>
                              <w:pStyle w:val="Style28"/>
                              <w:keepNext w:val="0"/>
                              <w:keepLines w:val="0"/>
                              <w:widowControl w:val="0"/>
                              <w:shd w:val="clear" w:color="auto" w:fill="auto"/>
                              <w:bidi w:val="0"/>
                              <w:spacing w:before="0" w:after="0" w:line="240" w:lineRule="auto"/>
                              <w:ind w:left="0" w:right="0" w:firstLine="0"/>
                              <w:jc w:val="left"/>
                              <w:rPr>
                                <w:sz w:val="20"/>
                                <w:szCs w:val="20"/>
                              </w:rPr>
                            </w:pPr>
                            <w:r>
                              <w:rPr>
                                <w:b w:val="0"/>
                                <w:bCs w:val="0"/>
                                <w:color w:val="000000"/>
                                <w:spacing w:val="0"/>
                                <w:w w:val="100"/>
                                <w:position w:val="0"/>
                                <w:sz w:val="20"/>
                                <w:szCs w:val="20"/>
                                <w:shd w:val="clear" w:color="auto" w:fill="auto"/>
                                <w:lang w:val="pl-PL" w:eastAsia="pl-PL" w:bidi="pl-PL"/>
                              </w:rPr>
                              <w:t>p</w:t>
                            </w:r>
                          </w:p>
                        </w:txbxContent>
                      </wps:txbx>
                      <wps:bodyPr lIns="0" tIns="0" rIns="0" bIns="0">
                        <a:noAutoFit/>
                      </wps:bodyPr>
                    </wps:wsp>
                  </a:graphicData>
                </a:graphic>
              </wp:anchor>
            </w:drawing>
          </mc:Choice>
          <mc:Fallback>
            <w:pict>
              <v:shape id="_x0000_s1039" type="#_x0000_t202" style="position:absolute;margin-left:155.34999999999999pt;margin-top:317.85000000000002pt;width:9.3499999999999996pt;height:11.9pt;z-index:251657729;mso-wrap-distance-left:0;mso-wrap-distance-right:0;mso-position-horizontal-relative:margin" filled="f" stroked="f">
                <v:textbox inset="0,0,0,0">
                  <w:txbxContent>
                    <w:p>
                      <w:pPr>
                        <w:pStyle w:val="Style28"/>
                        <w:keepNext w:val="0"/>
                        <w:keepLines w:val="0"/>
                        <w:widowControl w:val="0"/>
                        <w:shd w:val="clear" w:color="auto" w:fill="auto"/>
                        <w:bidi w:val="0"/>
                        <w:spacing w:before="0" w:after="0" w:line="240" w:lineRule="auto"/>
                        <w:ind w:left="0" w:right="0" w:firstLine="0"/>
                        <w:jc w:val="left"/>
                        <w:rPr>
                          <w:sz w:val="20"/>
                          <w:szCs w:val="20"/>
                        </w:rPr>
                      </w:pPr>
                      <w:r>
                        <w:rPr>
                          <w:b w:val="0"/>
                          <w:bCs w:val="0"/>
                          <w:color w:val="000000"/>
                          <w:spacing w:val="0"/>
                          <w:w w:val="100"/>
                          <w:position w:val="0"/>
                          <w:sz w:val="20"/>
                          <w:szCs w:val="20"/>
                          <w:shd w:val="clear" w:color="auto" w:fill="auto"/>
                          <w:lang w:val="pl-PL" w:eastAsia="pl-PL" w:bidi="pl-PL"/>
                        </w:rPr>
                        <w:t>p</w:t>
                      </w:r>
                    </w:p>
                  </w:txbxContent>
                </v:textbox>
                <w10:wrap anchorx="margin"/>
              </v:shape>
            </w:pict>
          </mc:Fallback>
        </mc:AlternateContent>
      </w:r>
      <w:r>
        <mc:AlternateContent>
          <mc:Choice Requires="wps">
            <w:drawing>
              <wp:anchor distT="3606800" distB="246380" distL="0" distR="0" simplePos="0" relativeHeight="125829385" behindDoc="0" locked="0" layoutInCell="1" allowOverlap="1">
                <wp:simplePos x="0" y="0"/>
                <wp:positionH relativeFrom="margin">
                  <wp:posOffset>2343150</wp:posOffset>
                </wp:positionH>
                <wp:positionV relativeFrom="paragraph">
                  <wp:posOffset>3606800</wp:posOffset>
                </wp:positionV>
                <wp:extent cx="1677670" cy="334010"/>
                <wp:wrapTopAndBottom/>
                <wp:docPr id="15" name="Shape 15"/>
                <a:graphic xmlns:a="http://schemas.openxmlformats.org/drawingml/2006/main">
                  <a:graphicData uri="http://schemas.microsoft.com/office/word/2010/wordprocessingShape">
                    <wps:wsp>
                      <wps:cNvSpPr txBox="1"/>
                      <wps:spPr>
                        <a:xfrm>
                          <a:ext cx="1677670" cy="33401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42"/>
                                <w:szCs w:val="42"/>
                              </w:rPr>
                            </w:pPr>
                            <w:r>
                              <w:rPr>
                                <w:rFonts w:ascii="Times New Roman" w:eastAsia="Times New Roman" w:hAnsi="Times New Roman" w:cs="Times New Roman"/>
                                <w:color w:val="000000"/>
                                <w:spacing w:val="0"/>
                                <w:w w:val="100"/>
                                <w:position w:val="0"/>
                                <w:sz w:val="42"/>
                                <w:szCs w:val="42"/>
                                <w:u w:val="single"/>
                                <w:shd w:val="clear" w:color="auto" w:fill="auto"/>
                                <w:lang w:val="pl-PL" w:eastAsia="pl-PL" w:bidi="pl-PL"/>
                              </w:rPr>
                              <w:t>LITERACKI</w:t>
                            </w:r>
                          </w:p>
                        </w:txbxContent>
                      </wps:txbx>
                      <wps:bodyPr wrap="none" lIns="0" tIns="0" rIns="0" bIns="0">
                        <a:noAutoFit/>
                      </wps:bodyPr>
                    </wps:wsp>
                  </a:graphicData>
                </a:graphic>
              </wp:anchor>
            </w:drawing>
          </mc:Choice>
          <mc:Fallback>
            <w:pict>
              <v:shape id="_x0000_s1041" type="#_x0000_t202" style="position:absolute;margin-left:184.5pt;margin-top:284.pt;width:132.09999999999999pt;height:26.300000000000001pt;z-index:-125829368;mso-wrap-distance-left:0;mso-wrap-distance-top:284.pt;mso-wrap-distance-right:0;mso-wrap-distance-bottom:19.399999999999999pt;mso-position-horizontal-relative:margin" filled="f" stroked="f">
                <v:textbox inset="0,0,0,0">
                  <w:txbxContent>
                    <w:p>
                      <w:pPr>
                        <w:pStyle w:val="Style6"/>
                        <w:keepNext w:val="0"/>
                        <w:keepLines w:val="0"/>
                        <w:widowControl w:val="0"/>
                        <w:shd w:val="clear" w:color="auto" w:fill="auto"/>
                        <w:bidi w:val="0"/>
                        <w:spacing w:before="0" w:after="0" w:line="240" w:lineRule="auto"/>
                        <w:ind w:left="0" w:right="0" w:firstLine="0"/>
                        <w:jc w:val="left"/>
                        <w:rPr>
                          <w:sz w:val="42"/>
                          <w:szCs w:val="42"/>
                        </w:rPr>
                      </w:pPr>
                      <w:r>
                        <w:rPr>
                          <w:rFonts w:ascii="Times New Roman" w:eastAsia="Times New Roman" w:hAnsi="Times New Roman" w:cs="Times New Roman"/>
                          <w:color w:val="000000"/>
                          <w:spacing w:val="0"/>
                          <w:w w:val="100"/>
                          <w:position w:val="0"/>
                          <w:sz w:val="42"/>
                          <w:szCs w:val="42"/>
                          <w:u w:val="single"/>
                          <w:shd w:val="clear" w:color="auto" w:fill="auto"/>
                          <w:lang w:val="pl-PL" w:eastAsia="pl-PL" w:bidi="pl-PL"/>
                        </w:rPr>
                        <w:t>LITERACKI</w:t>
                      </w:r>
                    </w:p>
                  </w:txbxContent>
                </v:textbox>
                <w10:wrap type="topAndBottom" anchorx="margin"/>
              </v:shape>
            </w:pict>
          </mc:Fallback>
        </mc:AlternateContent>
      </w:r>
    </w:p>
    <w:p>
      <w:pPr>
        <w:pStyle w:val="Style39"/>
        <w:keepNext w:val="0"/>
        <w:keepLines w:val="0"/>
        <w:widowControl w:val="0"/>
        <w:shd w:val="clear" w:color="auto" w:fill="auto"/>
        <w:bidi w:val="0"/>
        <w:spacing w:before="0" w:after="380" w:line="240" w:lineRule="auto"/>
        <w:ind w:left="0" w:right="0" w:firstLine="0"/>
        <w:jc w:val="center"/>
      </w:pPr>
      <w:r>
        <w:rPr>
          <w:color w:val="000000"/>
          <w:spacing w:val="0"/>
          <w:w w:val="100"/>
          <w:position w:val="0"/>
          <w:sz w:val="24"/>
          <w:szCs w:val="24"/>
          <w:shd w:val="clear" w:color="auto" w:fill="auto"/>
          <w:lang w:val="pl-PL" w:eastAsia="pl-PL" w:bidi="pl-PL"/>
        </w:rPr>
        <w:t>DO CZYTELNIKÓW</w:t>
      </w:r>
    </w:p>
    <w:p>
      <w:pPr>
        <w:pStyle w:val="Style44"/>
        <w:keepNext w:val="0"/>
        <w:keepLines w:val="0"/>
        <w:widowControl w:val="0"/>
        <w:shd w:val="clear" w:color="auto" w:fill="auto"/>
        <w:bidi w:val="0"/>
        <w:spacing w:before="0" w:after="0" w:line="240" w:lineRule="auto"/>
        <w:ind w:left="0" w:right="0" w:firstLine="360"/>
        <w:jc w:val="both"/>
      </w:pPr>
      <w:r>
        <w:rPr>
          <w:i/>
          <w:iCs/>
          <w:color w:val="000000"/>
          <w:spacing w:val="0"/>
          <w:w w:val="100"/>
          <w:position w:val="0"/>
          <w:shd w:val="clear" w:color="auto" w:fill="auto"/>
          <w:lang w:val="pl-PL" w:eastAsia="pl-PL" w:bidi="pl-PL"/>
        </w:rPr>
        <w:t>W poprzednim numerze</w:t>
      </w:r>
      <w:r>
        <w:rPr>
          <w:color w:val="000000"/>
          <w:spacing w:val="0"/>
          <w:w w:val="100"/>
          <w:position w:val="0"/>
          <w:shd w:val="clear" w:color="auto" w:fill="auto"/>
          <w:lang w:val="pl-PL" w:eastAsia="pl-PL" w:bidi="pl-PL"/>
        </w:rPr>
        <w:t xml:space="preserve"> Zeszytów Historycznych </w:t>
      </w:r>
      <w:r>
        <w:rPr>
          <w:i/>
          <w:iCs/>
          <w:color w:val="000000"/>
          <w:spacing w:val="0"/>
          <w:w w:val="100"/>
          <w:position w:val="0"/>
          <w:shd w:val="clear" w:color="auto" w:fill="auto"/>
          <w:lang w:val="pl-PL" w:eastAsia="pl-PL" w:bidi="pl-PL"/>
        </w:rPr>
        <w:t>zwróciliśmy się do Czytelników z apelem o zwiększenie ilości prenumeratorów, jako niezbędnego warunku dalszego utrzymania pisma. Niestety, jak dotąd, nasz apel nie przyniósł zbyt wielkich rezultatów. Przy</w:t>
        <w:softHyphen/>
        <w:t>pominamy: co najmniej bez podwojenia ilości prenumerat nie będziemy w stanie kontynuować tego wydawnictwa, tym bardziej, że obecna sytuacja w Polsce i w Europie Wśchodniej nakłada na nas coraz większe obowiązki.</w:t>
      </w:r>
    </w:p>
    <w:p>
      <w:pPr>
        <w:pStyle w:val="Style44"/>
        <w:keepNext w:val="0"/>
        <w:keepLines w:val="0"/>
        <w:widowControl w:val="0"/>
        <w:shd w:val="clear" w:color="auto" w:fill="auto"/>
        <w:bidi w:val="0"/>
        <w:spacing w:before="0" w:after="0" w:line="240" w:lineRule="auto"/>
        <w:ind w:left="0" w:right="0" w:firstLine="360"/>
        <w:jc w:val="both"/>
      </w:pPr>
      <w:r>
        <w:rPr>
          <w:i/>
          <w:iCs/>
          <w:color w:val="000000"/>
          <w:spacing w:val="0"/>
          <w:w w:val="100"/>
          <w:position w:val="0"/>
          <w:shd w:val="clear" w:color="auto" w:fill="auto"/>
          <w:lang w:val="pl-PL" w:eastAsia="pl-PL" w:bidi="pl-PL"/>
        </w:rPr>
        <w:t>Zgodnie z zapowiedzią poinformujemy Czytelników w nrze 16-tym</w:t>
      </w:r>
      <w:r>
        <w:rPr>
          <w:color w:val="000000"/>
          <w:spacing w:val="0"/>
          <w:w w:val="100"/>
          <w:position w:val="0"/>
          <w:shd w:val="clear" w:color="auto" w:fill="auto"/>
          <w:lang w:val="pl-PL" w:eastAsia="pl-PL" w:bidi="pl-PL"/>
        </w:rPr>
        <w:t xml:space="preserve"> Zeszytów, </w:t>
      </w:r>
      <w:r>
        <w:rPr>
          <w:i/>
          <w:iCs/>
          <w:color w:val="000000"/>
          <w:spacing w:val="0"/>
          <w:w w:val="100"/>
          <w:position w:val="0"/>
          <w:shd w:val="clear" w:color="auto" w:fill="auto"/>
          <w:lang w:val="pl-PL" w:eastAsia="pl-PL" w:bidi="pl-PL"/>
        </w:rPr>
        <w:t>który ukaże się w sierpniu rb., jak również we wrześniowej</w:t>
      </w:r>
      <w:r>
        <w:rPr>
          <w:color w:val="000000"/>
          <w:spacing w:val="0"/>
          <w:w w:val="100"/>
          <w:position w:val="0"/>
          <w:shd w:val="clear" w:color="auto" w:fill="auto"/>
          <w:lang w:val="pl-PL" w:eastAsia="pl-PL" w:bidi="pl-PL"/>
        </w:rPr>
        <w:t xml:space="preserve"> Kulturze, </w:t>
      </w:r>
      <w:r>
        <w:rPr>
          <w:i/>
          <w:iCs/>
          <w:color w:val="000000"/>
          <w:spacing w:val="0"/>
          <w:w w:val="100"/>
          <w:position w:val="0"/>
          <w:shd w:val="clear" w:color="auto" w:fill="auto"/>
          <w:lang w:val="pl-PL" w:eastAsia="pl-PL" w:bidi="pl-PL"/>
        </w:rPr>
        <w:t>czy</w:t>
      </w:r>
      <w:r>
        <w:rPr>
          <w:color w:val="000000"/>
          <w:spacing w:val="0"/>
          <w:w w:val="100"/>
          <w:position w:val="0"/>
          <w:shd w:val="clear" w:color="auto" w:fill="auto"/>
          <w:lang w:val="pl-PL" w:eastAsia="pl-PL" w:bidi="pl-PL"/>
        </w:rPr>
        <w:t xml:space="preserve"> Zeszyty Historyczne </w:t>
      </w:r>
      <w:r>
        <w:rPr>
          <w:i/>
          <w:iCs/>
          <w:color w:val="000000"/>
          <w:spacing w:val="0"/>
          <w:w w:val="100"/>
          <w:position w:val="0"/>
          <w:shd w:val="clear" w:color="auto" w:fill="auto"/>
          <w:lang w:val="pl-PL" w:eastAsia="pl-PL" w:bidi="pl-PL"/>
        </w:rPr>
        <w:t>będziemy mogli w dalszym ciągu wydawać. Nie tracimy nadziei, że społeczność emigracyjna nie dopuści do likwidacji</w:t>
      </w:r>
      <w:r>
        <w:rPr>
          <w:color w:val="000000"/>
          <w:spacing w:val="0"/>
          <w:w w:val="100"/>
          <w:position w:val="0"/>
          <w:shd w:val="clear" w:color="auto" w:fill="auto"/>
          <w:lang w:val="pl-PL" w:eastAsia="pl-PL" w:bidi="pl-PL"/>
        </w:rPr>
        <w:t xml:space="preserve"> Zeszytów, </w:t>
      </w:r>
      <w:r>
        <w:rPr>
          <w:i/>
          <w:iCs/>
          <w:color w:val="000000"/>
          <w:spacing w:val="0"/>
          <w:w w:val="100"/>
          <w:position w:val="0"/>
          <w:shd w:val="clear" w:color="auto" w:fill="auto"/>
          <w:lang w:val="pl-PL" w:eastAsia="pl-PL" w:bidi="pl-PL"/>
        </w:rPr>
        <w:t>których znaczenie wydaje się bezsporne.</w:t>
      </w:r>
    </w:p>
    <w:p>
      <w:pPr>
        <w:pStyle w:val="Style44"/>
        <w:keepNext w:val="0"/>
        <w:keepLines w:val="0"/>
        <w:widowControl w:val="0"/>
        <w:shd w:val="clear" w:color="auto" w:fill="auto"/>
        <w:bidi w:val="0"/>
        <w:spacing w:before="0" w:after="0" w:line="240" w:lineRule="auto"/>
        <w:ind w:left="0" w:right="0" w:firstLine="360"/>
        <w:jc w:val="both"/>
      </w:pPr>
      <w:r>
        <w:rPr>
          <w:i/>
          <w:iCs/>
          <w:color w:val="000000"/>
          <w:spacing w:val="0"/>
          <w:w w:val="100"/>
          <w:position w:val="0"/>
          <w:shd w:val="clear" w:color="auto" w:fill="auto"/>
          <w:lang w:val="pl-PL" w:eastAsia="pl-PL" w:bidi="pl-PL"/>
        </w:rPr>
        <w:t>W bieżącym roku cena zeszytu pojedynczego wynosi F. 17,50 (doi. 4,00), zaś prenumerata roczna dla prenumeratów</w:t>
      </w:r>
      <w:r>
        <w:rPr>
          <w:color w:val="000000"/>
          <w:spacing w:val="0"/>
          <w:w w:val="100"/>
          <w:position w:val="0"/>
          <w:shd w:val="clear" w:color="auto" w:fill="auto"/>
          <w:lang w:val="pl-PL" w:eastAsia="pl-PL" w:bidi="pl-PL"/>
        </w:rPr>
        <w:t xml:space="preserve"> Kultury </w:t>
      </w:r>
      <w:r>
        <w:rPr>
          <w:i/>
          <w:iCs/>
          <w:color w:val="000000"/>
          <w:spacing w:val="0"/>
          <w:w w:val="100"/>
          <w:position w:val="0"/>
          <w:shd w:val="clear" w:color="auto" w:fill="auto"/>
          <w:lang w:val="pl-PL" w:eastAsia="pl-PL" w:bidi="pl-PL"/>
        </w:rPr>
        <w:t>F. 25,00 (doi. 5,00). (Prenumerata roczna samych tylko Zeszy</w:t>
        <w:softHyphen/>
        <w:t>tów wynosi F. 35,00 lub doi. 7,50).</w:t>
      </w:r>
    </w:p>
    <w:p>
      <w:pPr>
        <w:pStyle w:val="Style44"/>
        <w:keepNext w:val="0"/>
        <w:keepLines w:val="0"/>
        <w:widowControl w:val="0"/>
        <w:shd w:val="clear" w:color="auto" w:fill="auto"/>
        <w:bidi w:val="0"/>
        <w:spacing w:before="0" w:after="160" w:line="240" w:lineRule="auto"/>
        <w:ind w:left="0" w:right="0" w:firstLine="360"/>
        <w:jc w:val="both"/>
      </w:pPr>
      <w:r>
        <w:rPr>
          <w:i/>
          <w:iCs/>
          <w:color w:val="000000"/>
          <w:spacing w:val="0"/>
          <w:w w:val="100"/>
          <w:position w:val="0"/>
          <w:shd w:val="clear" w:color="auto" w:fill="auto"/>
          <w:lang w:val="pl-PL" w:eastAsia="pl-PL" w:bidi="pl-PL"/>
        </w:rPr>
        <w:t xml:space="preserve">Przyjmujemy prenumeratę na rok 1970. Gdyby nie udało się </w:t>
      </w:r>
      <w:r>
        <w:rPr>
          <w:color w:val="000000"/>
          <w:spacing w:val="0"/>
          <w:w w:val="100"/>
          <w:position w:val="0"/>
          <w:shd w:val="clear" w:color="auto" w:fill="auto"/>
          <w:lang w:val="pl-PL" w:eastAsia="pl-PL" w:bidi="pl-PL"/>
        </w:rPr>
        <w:t xml:space="preserve">Zeszytów </w:t>
      </w:r>
      <w:r>
        <w:rPr>
          <w:i/>
          <w:iCs/>
          <w:color w:val="000000"/>
          <w:spacing w:val="0"/>
          <w:w w:val="100"/>
          <w:position w:val="0"/>
          <w:shd w:val="clear" w:color="auto" w:fill="auto"/>
          <w:lang w:val="pl-PL" w:eastAsia="pl-PL" w:bidi="pl-PL"/>
        </w:rPr>
        <w:t>utrzymać — otrzymane kwoty zwrócimy.</w:t>
      </w:r>
    </w:p>
    <w:p>
      <w:pPr>
        <w:pStyle w:val="Style47"/>
        <w:keepNext w:val="0"/>
        <w:keepLines w:val="0"/>
        <w:widowControl w:val="0"/>
        <w:shd w:val="clear" w:color="auto" w:fill="auto"/>
        <w:bidi w:val="0"/>
        <w:spacing w:before="0" w:after="220" w:line="240" w:lineRule="auto"/>
        <w:ind w:left="0" w:right="0" w:firstLine="0"/>
        <w:jc w:val="center"/>
      </w:pPr>
      <w:r>
        <w:rPr>
          <w:b w:val="0"/>
          <w:bCs w:val="0"/>
          <w:color w:val="000000"/>
          <w:spacing w:val="0"/>
          <w:w w:val="100"/>
          <w:position w:val="0"/>
          <w:shd w:val="clear" w:color="auto" w:fill="auto"/>
          <w:lang w:val="pl-PL" w:eastAsia="pl-PL" w:bidi="pl-PL"/>
        </w:rPr>
        <w:t>♦</w:t>
      </w:r>
    </w:p>
    <w:p>
      <w:pPr>
        <w:pStyle w:val="Style44"/>
        <w:keepNext w:val="0"/>
        <w:keepLines w:val="0"/>
        <w:widowControl w:val="0"/>
        <w:shd w:val="clear" w:color="auto" w:fill="auto"/>
        <w:bidi w:val="0"/>
        <w:spacing w:before="0" w:after="200" w:line="240" w:lineRule="auto"/>
        <w:ind w:left="0" w:right="0" w:firstLine="360"/>
        <w:jc w:val="both"/>
      </w:pPr>
      <w:r>
        <w:rPr>
          <w:i/>
          <w:iCs/>
          <w:color w:val="000000"/>
          <w:spacing w:val="0"/>
          <w:w w:val="100"/>
          <w:position w:val="0"/>
          <w:shd w:val="clear" w:color="auto" w:fill="auto"/>
          <w:lang w:val="pl-PL" w:eastAsia="pl-PL" w:bidi="pl-PL"/>
        </w:rPr>
        <w:t>Jest jeszcze do nabycia pewna ilość kompletów</w:t>
      </w:r>
      <w:r>
        <w:rPr>
          <w:color w:val="000000"/>
          <w:spacing w:val="0"/>
          <w:w w:val="100"/>
          <w:position w:val="0"/>
          <w:shd w:val="clear" w:color="auto" w:fill="auto"/>
          <w:lang w:val="pl-PL" w:eastAsia="pl-PL" w:bidi="pl-PL"/>
        </w:rPr>
        <w:t xml:space="preserve"> Zeszytów His</w:t>
        <w:softHyphen/>
        <w:t xml:space="preserve">torycznych </w:t>
      </w:r>
      <w:r>
        <w:rPr>
          <w:i/>
          <w:iCs/>
          <w:color w:val="000000"/>
          <w:spacing w:val="0"/>
          <w:w w:val="100"/>
          <w:position w:val="0"/>
          <w:shd w:val="clear" w:color="auto" w:fill="auto"/>
          <w:lang w:val="pl-PL" w:eastAsia="pl-PL" w:bidi="pl-PL"/>
        </w:rPr>
        <w:t>z wyjątkiem Zeszytu 2-go, który jest całkowicie wy</w:t>
        <w:softHyphen/>
        <w:t>czerpany.</w:t>
      </w:r>
      <w:r>
        <w:br w:type="page"/>
      </w:r>
    </w:p>
    <w:p>
      <w:pPr>
        <w:pStyle w:val="Style50"/>
        <w:keepNext/>
        <w:keepLines/>
        <w:widowControl w:val="0"/>
        <w:shd w:val="clear" w:color="auto" w:fill="auto"/>
        <w:bidi w:val="0"/>
        <w:spacing w:before="0" w:after="760" w:line="240" w:lineRule="auto"/>
        <w:ind w:left="0" w:right="0" w:firstLine="0"/>
        <w:jc w:val="both"/>
      </w:pPr>
      <w:bookmarkStart w:id="2" w:name="bookmark2"/>
      <w:bookmarkStart w:id="3" w:name="bookmark3"/>
      <w:r>
        <w:rPr>
          <w:color w:val="000000"/>
          <w:spacing w:val="0"/>
          <w:w w:val="100"/>
          <w:position w:val="0"/>
          <w:shd w:val="clear" w:color="auto" w:fill="auto"/>
          <w:lang w:val="pl-PL" w:eastAsia="pl-PL" w:bidi="pl-PL"/>
        </w:rPr>
        <w:t>Wpłaty na Fundusz «Kultury»</w:t>
      </w:r>
      <w:bookmarkEnd w:id="2"/>
      <w:bookmarkEnd w:id="3"/>
    </w:p>
    <w:p>
      <w:pPr>
        <w:pStyle w:val="Style20"/>
        <w:keepNext w:val="0"/>
        <w:keepLines w:val="0"/>
        <w:widowControl w:val="0"/>
        <w:shd w:val="clear" w:color="auto" w:fill="auto"/>
        <w:tabs>
          <w:tab w:leader="dot" w:pos="5091" w:val="right"/>
          <w:tab w:pos="5631" w:val="right"/>
        </w:tabs>
        <w:bidi w:val="0"/>
        <w:spacing w:before="0" w:after="0" w:line="221" w:lineRule="auto"/>
        <w:ind w:left="0" w:right="0" w:firstLine="0"/>
        <w:jc w:val="both"/>
      </w:pPr>
      <w:r>
        <w:fldChar w:fldCharType="begin"/>
        <w:instrText xml:space="preserve"> TOC \o "1-5" \h \z </w:instrText>
        <w:fldChar w:fldCharType="separate"/>
      </w:r>
      <w:r>
        <w:rPr>
          <w:color w:val="000000"/>
          <w:spacing w:val="0"/>
          <w:w w:val="100"/>
          <w:position w:val="0"/>
          <w:shd w:val="clear" w:color="auto" w:fill="auto"/>
          <w:lang w:val="fr-FR" w:eastAsia="fr-FR" w:bidi="fr-FR"/>
        </w:rPr>
        <w:t xml:space="preserve">Mac A. Andrew, Vineland, Ont. </w:t>
      </w:r>
      <w:r>
        <w:rPr>
          <w:color w:val="000000"/>
          <w:spacing w:val="0"/>
          <w:w w:val="100"/>
          <w:position w:val="0"/>
          <w:shd w:val="clear" w:color="auto" w:fill="auto"/>
          <w:lang w:val="pl-PL" w:eastAsia="pl-PL" w:bidi="pl-PL"/>
        </w:rPr>
        <w:t xml:space="preserve">(Kanada) </w:t>
        <w:tab/>
        <w:t xml:space="preserve"> </w:t>
      </w:r>
      <w:r>
        <w:rPr>
          <w:color w:val="000000"/>
          <w:spacing w:val="0"/>
          <w:w w:val="100"/>
          <w:position w:val="0"/>
          <w:shd w:val="clear" w:color="auto" w:fill="auto"/>
          <w:lang w:val="fr-FR" w:eastAsia="fr-FR" w:bidi="fr-FR"/>
        </w:rPr>
        <w:t>F.</w:t>
        <w:tab/>
      </w:r>
      <w:r>
        <w:rPr>
          <w:color w:val="000000"/>
          <w:spacing w:val="0"/>
          <w:w w:val="100"/>
          <w:position w:val="0"/>
          <w:shd w:val="clear" w:color="auto" w:fill="auto"/>
          <w:lang w:val="pl-PL" w:eastAsia="pl-PL" w:bidi="pl-PL"/>
        </w:rPr>
        <w:t>22,00</w:t>
      </w:r>
    </w:p>
    <w:p>
      <w:pPr>
        <w:pStyle w:val="Style20"/>
        <w:keepNext w:val="0"/>
        <w:keepLines w:val="0"/>
        <w:widowControl w:val="0"/>
        <w:shd w:val="clear" w:color="auto" w:fill="auto"/>
        <w:tabs>
          <w:tab w:leader="dot" w:pos="5091" w:val="right"/>
          <w:tab w:pos="5631" w:val="righ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Wiktoria S. Ardasiewicz-Machnikowa, Buenos Aires, po raz drugi F. 490,00 Edward Baumiller, Daytona Beach, </w:t>
      </w:r>
      <w:r>
        <w:rPr>
          <w:color w:val="000000"/>
          <w:spacing w:val="0"/>
          <w:w w:val="100"/>
          <w:position w:val="0"/>
          <w:shd w:val="clear" w:color="auto" w:fill="auto"/>
          <w:lang w:val="fr-FR" w:eastAsia="fr-FR" w:bidi="fr-FR"/>
        </w:rPr>
        <w:t xml:space="preserve">Fia. </w:t>
      </w:r>
      <w:r>
        <w:rPr>
          <w:color w:val="000000"/>
          <w:spacing w:val="0"/>
          <w:w w:val="100"/>
          <w:position w:val="0"/>
          <w:shd w:val="clear" w:color="auto" w:fill="auto"/>
          <w:lang w:val="pl-PL" w:eastAsia="pl-PL" w:bidi="pl-PL"/>
        </w:rPr>
        <w:t xml:space="preserve">(USA), po raz szósty . . F. 39,00 </w:t>
      </w:r>
      <w:r>
        <w:rPr>
          <w:color w:val="000000"/>
          <w:spacing w:val="0"/>
          <w:w w:val="100"/>
          <w:position w:val="0"/>
          <w:shd w:val="clear" w:color="auto" w:fill="auto"/>
          <w:lang w:val="fr-FR" w:eastAsia="fr-FR" w:bidi="fr-FR"/>
        </w:rPr>
        <w:t xml:space="preserve">Dr J. </w:t>
      </w:r>
      <w:r>
        <w:rPr>
          <w:color w:val="000000"/>
          <w:spacing w:val="0"/>
          <w:w w:val="100"/>
          <w:position w:val="0"/>
          <w:shd w:val="clear" w:color="auto" w:fill="auto"/>
          <w:lang w:val="pl-PL" w:eastAsia="pl-PL" w:bidi="pl-PL"/>
        </w:rPr>
        <w:t xml:space="preserve">J. Berest, Lima, Ohio (USA), po raz drugi </w:t>
        <w:tab/>
        <w:t xml:space="preserve"> F.</w:t>
        <w:tab/>
        <w:t>9,00</w:t>
      </w:r>
    </w:p>
    <w:p>
      <w:pPr>
        <w:pStyle w:val="Style20"/>
        <w:keepNext w:val="0"/>
        <w:keepLines w:val="0"/>
        <w:widowControl w:val="0"/>
        <w:shd w:val="clear" w:color="auto" w:fill="auto"/>
        <w:tabs>
          <w:tab w:leader="dot" w:pos="5091" w:val="right"/>
          <w:tab w:pos="5631" w:val="right"/>
        </w:tabs>
        <w:bidi w:val="0"/>
        <w:spacing w:before="0" w:after="0" w:line="221" w:lineRule="auto"/>
        <w:ind w:left="0" w:right="0" w:firstLine="0"/>
        <w:jc w:val="both"/>
      </w:pPr>
      <w:r>
        <w:rPr>
          <w:color w:val="000000"/>
          <w:spacing w:val="0"/>
          <w:w w:val="100"/>
          <w:position w:val="0"/>
          <w:shd w:val="clear" w:color="auto" w:fill="auto"/>
          <w:lang w:val="pl-PL" w:eastAsia="pl-PL" w:bidi="pl-PL"/>
        </w:rPr>
        <w:t>Biblioteka Polska im. Ignacego Domeyki, Buenos Aires</w:t>
        <w:tab/>
        <w:t xml:space="preserve"> F.</w:t>
        <w:tab/>
        <w:t>24,00</w:t>
      </w:r>
      <w:r>
        <w:fldChar w:fldCharType="end"/>
      </w:r>
    </w:p>
    <w:p>
      <w:pPr>
        <w:pStyle w:val="Style24"/>
        <w:keepNext w:val="0"/>
        <w:keepLines w:val="0"/>
        <w:widowControl w:val="0"/>
        <w:shd w:val="clear" w:color="auto" w:fill="auto"/>
        <w:tabs>
          <w:tab w:leader="dot" w:pos="4741" w:val="left"/>
        </w:tabs>
        <w:bidi w:val="0"/>
        <w:spacing w:before="0" w:after="0" w:line="221" w:lineRule="auto"/>
        <w:ind w:left="0" w:right="0" w:firstLine="0"/>
        <w:jc w:val="both"/>
      </w:pPr>
      <w:r>
        <w:rPr>
          <w:color w:val="000000"/>
          <w:spacing w:val="0"/>
          <w:w w:val="100"/>
          <w:position w:val="0"/>
          <w:shd w:val="clear" w:color="auto" w:fill="auto"/>
          <w:lang w:val="pl-PL" w:eastAsia="pl-PL" w:bidi="pl-PL"/>
        </w:rPr>
        <w:t>Wilhelm Bismayer, Chicago, III. (USA), po raz czwarty</w:t>
        <w:tab/>
        <w:t xml:space="preserve"> F. 24,00</w:t>
      </w:r>
    </w:p>
    <w:p>
      <w:pPr>
        <w:pStyle w:val="Style24"/>
        <w:keepNext w:val="0"/>
        <w:keepLines w:val="0"/>
        <w:widowControl w:val="0"/>
        <w:shd w:val="clear" w:color="auto" w:fill="auto"/>
        <w:tabs>
          <w:tab w:leader="dot" w:pos="5091" w:val="right"/>
          <w:tab w:pos="5631" w:val="righ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Mieczysław Błaszkiewicz, Brooklyn, N.Y. (USA), po raz siódmy F. 49,00 Czesław Borzobohaty, Omaha, </w:t>
      </w:r>
      <w:r>
        <w:rPr>
          <w:color w:val="000000"/>
          <w:spacing w:val="0"/>
          <w:w w:val="100"/>
          <w:position w:val="0"/>
          <w:shd w:val="clear" w:color="auto" w:fill="auto"/>
          <w:lang w:val="fr-FR" w:eastAsia="fr-FR" w:bidi="fr-FR"/>
        </w:rPr>
        <w:t xml:space="preserve">Nebraska </w:t>
      </w:r>
      <w:r>
        <w:rPr>
          <w:color w:val="000000"/>
          <w:spacing w:val="0"/>
          <w:w w:val="100"/>
          <w:position w:val="0"/>
          <w:shd w:val="clear" w:color="auto" w:fill="auto"/>
          <w:lang w:val="pl-PL" w:eastAsia="pl-PL" w:bidi="pl-PL"/>
        </w:rPr>
        <w:t xml:space="preserve">(USA), po raz trzeci . . F. 49,00 Zdzisław Budyń, Melbourne, </w:t>
      </w:r>
      <w:r>
        <w:rPr>
          <w:color w:val="000000"/>
          <w:spacing w:val="0"/>
          <w:w w:val="100"/>
          <w:position w:val="0"/>
          <w:shd w:val="clear" w:color="auto" w:fill="auto"/>
          <w:lang w:val="fr-FR" w:eastAsia="fr-FR" w:bidi="fr-FR"/>
        </w:rPr>
        <w:t xml:space="preserve">Vie. </w:t>
      </w:r>
      <w:r>
        <w:rPr>
          <w:color w:val="000000"/>
          <w:spacing w:val="0"/>
          <w:w w:val="100"/>
          <w:position w:val="0"/>
          <w:shd w:val="clear" w:color="auto" w:fill="auto"/>
          <w:lang w:val="pl-PL" w:eastAsia="pl-PL" w:bidi="pl-PL"/>
        </w:rPr>
        <w:t xml:space="preserve">(Australia) </w:t>
        <w:tab/>
        <w:t xml:space="preserve"> F.</w:t>
        <w:tab/>
        <w:t>110,00</w:t>
      </w:r>
    </w:p>
    <w:p>
      <w:pPr>
        <w:pStyle w:val="Style20"/>
        <w:keepNext w:val="0"/>
        <w:keepLines w:val="0"/>
        <w:widowControl w:val="0"/>
        <w:shd w:val="clear" w:color="auto" w:fill="auto"/>
        <w:tabs>
          <w:tab w:leader="dot" w:pos="5091" w:val="right"/>
          <w:tab w:pos="5631" w:val="right"/>
        </w:tabs>
        <w:bidi w:val="0"/>
        <w:spacing w:before="0" w:after="0" w:line="221" w:lineRule="auto"/>
        <w:ind w:left="0" w:right="0" w:firstLine="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 xml:space="preserve">Maria Butler, Paryż </w:t>
        <w:tab/>
        <w:t xml:space="preserve"> F.</w:t>
        <w:tab/>
        <w:t>25,00</w:t>
      </w:r>
    </w:p>
    <w:p>
      <w:pPr>
        <w:pStyle w:val="Style20"/>
        <w:keepNext w:val="0"/>
        <w:keepLines w:val="0"/>
        <w:widowControl w:val="0"/>
        <w:shd w:val="clear" w:color="auto" w:fill="auto"/>
        <w:tabs>
          <w:tab w:leader="dot" w:pos="5091" w:val="right"/>
          <w:tab w:pos="5631" w:val="righ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Stanisław Czerski, Ste Foy, </w:t>
      </w:r>
      <w:r>
        <w:rPr>
          <w:color w:val="000000"/>
          <w:spacing w:val="0"/>
          <w:w w:val="100"/>
          <w:position w:val="0"/>
          <w:shd w:val="clear" w:color="auto" w:fill="auto"/>
          <w:lang w:val="fr-FR" w:eastAsia="fr-FR" w:bidi="fr-FR"/>
        </w:rPr>
        <w:t xml:space="preserve">Que. </w:t>
      </w:r>
      <w:r>
        <w:rPr>
          <w:color w:val="000000"/>
          <w:spacing w:val="0"/>
          <w:w w:val="100"/>
          <w:position w:val="0"/>
          <w:shd w:val="clear" w:color="auto" w:fill="auto"/>
          <w:lang w:val="pl-PL" w:eastAsia="pl-PL" w:bidi="pl-PL"/>
        </w:rPr>
        <w:t>(Kanada), po raz czwarty .... F. 130,00 Czytelnik z Polski, po raz pięty</w:t>
        <w:tab/>
        <w:t xml:space="preserve"> F.</w:t>
        <w:tab/>
        <w:t>200,00</w:t>
      </w:r>
    </w:p>
    <w:p>
      <w:pPr>
        <w:pStyle w:val="Style20"/>
        <w:keepNext w:val="0"/>
        <w:keepLines w:val="0"/>
        <w:widowControl w:val="0"/>
        <w:shd w:val="clear" w:color="auto" w:fill="auto"/>
        <w:tabs>
          <w:tab w:leader="dot" w:pos="4741" w:val="left"/>
        </w:tabs>
        <w:bidi w:val="0"/>
        <w:spacing w:before="0" w:after="0" w:line="221" w:lineRule="auto"/>
        <w:ind w:left="0" w:right="0" w:firstLine="0"/>
        <w:jc w:val="both"/>
      </w:pPr>
      <w:r>
        <w:rPr>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pl-PL" w:eastAsia="pl-PL" w:bidi="pl-PL"/>
        </w:rPr>
        <w:t xml:space="preserve">J. Dobrzański, Toronto,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(Kanada), po raz szósty</w:t>
        <w:tab/>
        <w:t xml:space="preserve"> F. 36,00</w:t>
      </w:r>
    </w:p>
    <w:p>
      <w:pPr>
        <w:pStyle w:val="Style20"/>
        <w:keepNext w:val="0"/>
        <w:keepLines w:val="0"/>
        <w:widowControl w:val="0"/>
        <w:shd w:val="clear" w:color="auto" w:fill="auto"/>
        <w:tabs>
          <w:tab w:leader="dot" w:pos="5091" w:val="right"/>
          <w:tab w:pos="5631" w:val="righ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Zygmunt Dzierżewicz, Buenos Aires </w:t>
        <w:tab/>
        <w:t xml:space="preserve">   F.</w:t>
        <w:tab/>
        <w:t>24,00</w:t>
      </w:r>
    </w:p>
    <w:p>
      <w:pPr>
        <w:pStyle w:val="Style20"/>
        <w:keepNext w:val="0"/>
        <w:keepLines w:val="0"/>
        <w:widowControl w:val="0"/>
        <w:shd w:val="clear" w:color="auto" w:fill="auto"/>
        <w:tabs>
          <w:tab w:leader="dot" w:pos="5091" w:val="right"/>
          <w:tab w:pos="5631" w:val="righ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Wacław J. Fedorowicz, Rio de Janeiro </w:t>
        <w:tab/>
        <w:t xml:space="preserve"> F.</w:t>
        <w:tab/>
        <w:t>100,00</w:t>
      </w:r>
    </w:p>
    <w:p>
      <w:pPr>
        <w:pStyle w:val="Style20"/>
        <w:keepNext w:val="0"/>
        <w:keepLines w:val="0"/>
        <w:widowControl w:val="0"/>
        <w:shd w:val="clear" w:color="auto" w:fill="auto"/>
        <w:tabs>
          <w:tab w:pos="5631" w:val="right"/>
        </w:tabs>
        <w:bidi w:val="0"/>
        <w:spacing w:before="0" w:after="0" w:line="221" w:lineRule="auto"/>
        <w:ind w:left="0" w:right="0" w:firstLine="0"/>
        <w:jc w:val="both"/>
      </w:pPr>
      <w:r>
        <w:rPr>
          <w:color w:val="000000"/>
          <w:spacing w:val="0"/>
          <w:w w:val="100"/>
          <w:position w:val="0"/>
          <w:shd w:val="clear" w:color="auto" w:fill="auto"/>
          <w:lang w:val="pl-PL" w:eastAsia="pl-PL" w:bidi="pl-PL"/>
        </w:rPr>
        <w:t>Zygmunt Gabryszewski, Chicago, 111. (USA), po raz szósty .... F.</w:t>
        <w:tab/>
        <w:t>5,00</w:t>
      </w:r>
    </w:p>
    <w:p>
      <w:pPr>
        <w:pStyle w:val="Style20"/>
        <w:keepNext w:val="0"/>
        <w:keepLines w:val="0"/>
        <w:widowControl w:val="0"/>
        <w:shd w:val="clear" w:color="auto" w:fill="auto"/>
        <w:tabs>
          <w:tab w:leader="dot" w:pos="5091" w:val="right"/>
          <w:tab w:pos="5631" w:val="righ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Dr Zdzisław Gałaczyński, Buenos Aires </w:t>
        <w:tab/>
        <w:t xml:space="preserve"> F.</w:t>
        <w:tab/>
        <w:t>49,00</w:t>
      </w:r>
    </w:p>
    <w:p>
      <w:pPr>
        <w:pStyle w:val="Style20"/>
        <w:keepNext w:val="0"/>
        <w:keepLines w:val="0"/>
        <w:widowControl w:val="0"/>
        <w:shd w:val="clear" w:color="auto" w:fill="auto"/>
        <w:tabs>
          <w:tab w:leader="dot" w:pos="5091" w:val="right"/>
          <w:tab w:pos="5631" w:val="righ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Inż. </w:t>
      </w:r>
      <w:r>
        <w:rPr>
          <w:color w:val="000000"/>
          <w:spacing w:val="0"/>
          <w:w w:val="100"/>
          <w:position w:val="0"/>
          <w:shd w:val="clear" w:color="auto" w:fill="auto"/>
          <w:lang w:val="fr-FR" w:eastAsia="fr-FR" w:bidi="fr-FR"/>
        </w:rPr>
        <w:t xml:space="preserve">N. J. </w:t>
      </w:r>
      <w:r>
        <w:rPr>
          <w:color w:val="000000"/>
          <w:spacing w:val="0"/>
          <w:w w:val="100"/>
          <w:position w:val="0"/>
          <w:shd w:val="clear" w:color="auto" w:fill="auto"/>
          <w:lang w:val="pl-PL" w:eastAsia="pl-PL" w:bidi="pl-PL"/>
        </w:rPr>
        <w:t xml:space="preserve">J. Gawroński, Amsterdam </w:t>
        <w:tab/>
        <w:t xml:space="preserve"> F.</w:t>
        <w:tab/>
        <w:t>16,40</w:t>
      </w:r>
    </w:p>
    <w:p>
      <w:pPr>
        <w:pStyle w:val="Style20"/>
        <w:keepNext w:val="0"/>
        <w:keepLines w:val="0"/>
        <w:widowControl w:val="0"/>
        <w:shd w:val="clear" w:color="auto" w:fill="auto"/>
        <w:tabs>
          <w:tab w:leader="dot" w:pos="5091" w:val="right"/>
          <w:tab w:pos="5631" w:val="right"/>
        </w:tabs>
        <w:bidi w:val="0"/>
        <w:spacing w:before="0" w:after="0" w:line="221" w:lineRule="auto"/>
        <w:ind w:left="0" w:right="0" w:firstLine="0"/>
        <w:jc w:val="both"/>
      </w:pPr>
      <w:r>
        <w:rPr>
          <w:color w:val="000000"/>
          <w:spacing w:val="0"/>
          <w:w w:val="100"/>
          <w:position w:val="0"/>
          <w:shd w:val="clear" w:color="auto" w:fill="auto"/>
          <w:lang w:val="pl-PL" w:eastAsia="pl-PL" w:bidi="pl-PL"/>
        </w:rPr>
        <w:t>Jerzy Gintel, Caracas, po raz dziewięty</w:t>
        <w:tab/>
        <w:t xml:space="preserve"> F.</w:t>
        <w:tab/>
        <w:t>63,00</w:t>
      </w:r>
    </w:p>
    <w:p>
      <w:pPr>
        <w:pStyle w:val="Style20"/>
        <w:keepNext w:val="0"/>
        <w:keepLines w:val="0"/>
        <w:widowControl w:val="0"/>
        <w:shd w:val="clear" w:color="auto" w:fill="auto"/>
        <w:tabs>
          <w:tab w:leader="dot" w:pos="5091" w:val="right"/>
          <w:tab w:pos="5631" w:val="righ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B. Głowacki, Montreal, </w:t>
      </w:r>
      <w:r>
        <w:rPr>
          <w:color w:val="000000"/>
          <w:spacing w:val="0"/>
          <w:w w:val="100"/>
          <w:position w:val="0"/>
          <w:shd w:val="clear" w:color="auto" w:fill="auto"/>
          <w:lang w:val="fr-FR" w:eastAsia="fr-FR" w:bidi="fr-FR"/>
        </w:rPr>
        <w:t>Que</w:t>
      </w:r>
      <w:r>
        <w:rPr>
          <w:color w:val="000000"/>
          <w:spacing w:val="0"/>
          <w:w w:val="100"/>
          <w:position w:val="0"/>
          <w:shd w:val="clear" w:color="auto" w:fill="auto"/>
          <w:lang w:val="pl-PL" w:eastAsia="pl-PL" w:bidi="pl-PL"/>
        </w:rPr>
        <w:tab/>
        <w:t xml:space="preserve"> </w:t>
      </w:r>
      <w:r>
        <w:rPr>
          <w:color w:val="000000"/>
          <w:spacing w:val="0"/>
          <w:w w:val="100"/>
          <w:position w:val="0"/>
          <w:shd w:val="clear" w:color="auto" w:fill="auto"/>
          <w:lang w:val="fr-FR" w:eastAsia="fr-FR" w:bidi="fr-FR"/>
        </w:rPr>
        <w:t>F.</w:t>
        <w:tab/>
      </w:r>
      <w:r>
        <w:rPr>
          <w:color w:val="000000"/>
          <w:spacing w:val="0"/>
          <w:w w:val="100"/>
          <w:position w:val="0"/>
          <w:shd w:val="clear" w:color="auto" w:fill="auto"/>
          <w:lang w:val="pl-PL" w:eastAsia="pl-PL" w:bidi="pl-PL"/>
        </w:rPr>
        <w:t>22,00</w:t>
      </w:r>
    </w:p>
    <w:p>
      <w:pPr>
        <w:pStyle w:val="Style20"/>
        <w:keepNext w:val="0"/>
        <w:keepLines w:val="0"/>
        <w:widowControl w:val="0"/>
        <w:shd w:val="clear" w:color="auto" w:fill="auto"/>
        <w:tabs>
          <w:tab w:leader="dot" w:pos="5091" w:val="right"/>
          <w:tab w:pos="5631" w:val="righ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Roman Grocholski-Jordan, Ferndale, Mich. (USA) </w:t>
        <w:tab/>
        <w:t xml:space="preserve"> F.</w:t>
        <w:tab/>
        <w:t>98,00</w:t>
      </w:r>
    </w:p>
    <w:p>
      <w:pPr>
        <w:pStyle w:val="Style20"/>
        <w:keepNext w:val="0"/>
        <w:keepLines w:val="0"/>
        <w:widowControl w:val="0"/>
        <w:shd w:val="clear" w:color="auto" w:fill="auto"/>
        <w:tabs>
          <w:tab w:leader="dot" w:pos="5091" w:val="right"/>
          <w:tab w:pos="5631" w:val="righ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Zofia Grodzicka, </w:t>
      </w:r>
      <w:r>
        <w:rPr>
          <w:color w:val="000000"/>
          <w:spacing w:val="0"/>
          <w:w w:val="100"/>
          <w:position w:val="0"/>
          <w:shd w:val="clear" w:color="auto" w:fill="auto"/>
          <w:lang w:val="fr-FR" w:eastAsia="fr-FR" w:bidi="fr-FR"/>
        </w:rPr>
        <w:t xml:space="preserve">Riversdale, </w:t>
      </w:r>
      <w:r>
        <w:rPr>
          <w:color w:val="000000"/>
          <w:spacing w:val="0"/>
          <w:w w:val="100"/>
          <w:position w:val="0"/>
          <w:shd w:val="clear" w:color="auto" w:fill="auto"/>
          <w:lang w:val="pl-PL" w:eastAsia="pl-PL" w:bidi="pl-PL"/>
        </w:rPr>
        <w:t xml:space="preserve">Md. (USA) </w:t>
        <w:tab/>
        <w:t xml:space="preserve"> F.</w:t>
        <w:tab/>
        <w:t>24,00</w:t>
      </w:r>
    </w:p>
    <w:p>
      <w:pPr>
        <w:pStyle w:val="Style20"/>
        <w:keepNext w:val="0"/>
        <w:keepLines w:val="0"/>
        <w:widowControl w:val="0"/>
        <w:shd w:val="clear" w:color="auto" w:fill="auto"/>
        <w:tabs>
          <w:tab w:leader="dot" w:pos="5091" w:val="right"/>
          <w:tab w:pos="5631" w:val="righ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Jan Piotr </w:t>
      </w:r>
      <w:r>
        <w:rPr>
          <w:color w:val="000000"/>
          <w:spacing w:val="0"/>
          <w:w w:val="100"/>
          <w:position w:val="0"/>
          <w:shd w:val="clear" w:color="auto" w:fill="auto"/>
          <w:lang w:val="fr-FR" w:eastAsia="fr-FR" w:bidi="fr-FR"/>
        </w:rPr>
        <w:t xml:space="preserve">Grosse, </w:t>
      </w:r>
      <w:r>
        <w:rPr>
          <w:color w:val="000000"/>
          <w:spacing w:val="0"/>
          <w:w w:val="100"/>
          <w:position w:val="0"/>
          <w:shd w:val="clear" w:color="auto" w:fill="auto"/>
          <w:lang w:val="pl-PL" w:eastAsia="pl-PL" w:bidi="pl-PL"/>
        </w:rPr>
        <w:t xml:space="preserve">Feldafing (NRF) </w:t>
        <w:tab/>
        <w:t xml:space="preserve"> F.</w:t>
        <w:tab/>
        <w:t>25,00</w:t>
      </w:r>
    </w:p>
    <w:p>
      <w:pPr>
        <w:pStyle w:val="Style20"/>
        <w:keepNext w:val="0"/>
        <w:keepLines w:val="0"/>
        <w:widowControl w:val="0"/>
        <w:shd w:val="clear" w:color="auto" w:fill="auto"/>
        <w:tabs>
          <w:tab w:pos="4210" w:val="center"/>
          <w:tab w:pos="5631" w:val="righ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Aleksander Grzonka, </w:t>
      </w:r>
      <w:r>
        <w:rPr>
          <w:color w:val="000000"/>
          <w:spacing w:val="0"/>
          <w:w w:val="100"/>
          <w:position w:val="0"/>
          <w:shd w:val="clear" w:color="auto" w:fill="auto"/>
          <w:lang w:val="fr-FR" w:eastAsia="fr-FR" w:bidi="fr-FR"/>
        </w:rPr>
        <w:t xml:space="preserve">Merrillville, </w:t>
      </w:r>
      <w:r>
        <w:rPr>
          <w:color w:val="000000"/>
          <w:spacing w:val="0"/>
          <w:w w:val="100"/>
          <w:position w:val="0"/>
          <w:shd w:val="clear" w:color="auto" w:fill="auto"/>
          <w:lang w:val="pl-PL" w:eastAsia="pl-PL" w:bidi="pl-PL"/>
        </w:rPr>
        <w:t>Ind. (USA), po raz</w:t>
        <w:tab/>
        <w:t>czternasty F.</w:t>
        <w:tab/>
        <w:t>29,00</w:t>
      </w:r>
    </w:p>
    <w:p>
      <w:pPr>
        <w:pStyle w:val="Style20"/>
        <w:keepNext w:val="0"/>
        <w:keepLines w:val="0"/>
        <w:widowControl w:val="0"/>
        <w:shd w:val="clear" w:color="auto" w:fill="auto"/>
        <w:tabs>
          <w:tab w:leader="dot" w:pos="5091" w:val="right"/>
          <w:tab w:pos="5631" w:val="righ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F. Hędzel, </w:t>
      </w:r>
      <w:r>
        <w:rPr>
          <w:color w:val="000000"/>
          <w:spacing w:val="0"/>
          <w:w w:val="100"/>
          <w:position w:val="0"/>
          <w:shd w:val="clear" w:color="auto" w:fill="auto"/>
          <w:lang w:val="fr-FR" w:eastAsia="fr-FR" w:bidi="fr-FR"/>
        </w:rPr>
        <w:t xml:space="preserve">O’Connor, </w:t>
      </w:r>
      <w:r>
        <w:rPr>
          <w:color w:val="000000"/>
          <w:spacing w:val="0"/>
          <w:w w:val="100"/>
          <w:position w:val="0"/>
          <w:shd w:val="clear" w:color="auto" w:fill="auto"/>
          <w:lang w:val="pl-PL" w:eastAsia="pl-PL" w:bidi="pl-PL"/>
        </w:rPr>
        <w:t xml:space="preserve">A.C.T. (Australia) </w:t>
        <w:tab/>
        <w:t xml:space="preserve"> F.</w:t>
        <w:tab/>
        <w:t>27,00</w:t>
      </w:r>
    </w:p>
    <w:p>
      <w:pPr>
        <w:pStyle w:val="Style20"/>
        <w:keepNext w:val="0"/>
        <w:keepLines w:val="0"/>
        <w:widowControl w:val="0"/>
        <w:shd w:val="clear" w:color="auto" w:fill="auto"/>
        <w:tabs>
          <w:tab w:pos="4210" w:val="center"/>
          <w:tab w:leader="dot" w:pos="5091" w:val="right"/>
          <w:tab w:pos="5631" w:val="righ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Jan Hrycewicz, Toronto,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(Kanada), po raz trzeci</w:t>
        <w:tab/>
        <w:tab/>
        <w:t xml:space="preserve"> F.</w:t>
        <w:tab/>
        <w:t>100,00</w:t>
      </w:r>
    </w:p>
    <w:p>
      <w:pPr>
        <w:pStyle w:val="Style20"/>
        <w:keepNext w:val="0"/>
        <w:keepLines w:val="0"/>
        <w:widowControl w:val="0"/>
        <w:shd w:val="clear" w:color="auto" w:fill="auto"/>
        <w:tabs>
          <w:tab w:leader="dot" w:pos="5091" w:val="right"/>
          <w:tab w:pos="5631" w:val="right"/>
        </w:tabs>
        <w:bidi w:val="0"/>
        <w:spacing w:before="0" w:after="0" w:line="221" w:lineRule="auto"/>
        <w:ind w:left="0" w:right="0" w:firstLine="0"/>
        <w:jc w:val="both"/>
      </w:pPr>
      <w:r>
        <w:rPr>
          <w:color w:val="000000"/>
          <w:spacing w:val="0"/>
          <w:w w:val="100"/>
          <w:position w:val="0"/>
          <w:shd w:val="clear" w:color="auto" w:fill="auto"/>
          <w:lang w:val="pl-PL" w:eastAsia="pl-PL" w:bidi="pl-PL"/>
        </w:rPr>
        <w:t>Marek Hurwicz, Paryż, po raz czwarty</w:t>
        <w:tab/>
        <w:t xml:space="preserve"> F.</w:t>
        <w:tab/>
        <w:t>58,50</w:t>
      </w:r>
    </w:p>
    <w:p>
      <w:pPr>
        <w:pStyle w:val="Style20"/>
        <w:keepNext w:val="0"/>
        <w:keepLines w:val="0"/>
        <w:widowControl w:val="0"/>
        <w:shd w:val="clear" w:color="auto" w:fill="auto"/>
        <w:tabs>
          <w:tab w:leader="dot" w:pos="5091" w:val="right"/>
          <w:tab w:pos="5631" w:val="righ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W. Iwanowski, Milton, Mass. (USA), po raz szósty </w:t>
        <w:tab/>
        <w:t xml:space="preserve"> F.</w:t>
        <w:tab/>
        <w:t>49,00</w:t>
      </w:r>
    </w:p>
    <w:p>
      <w:pPr>
        <w:pStyle w:val="Style20"/>
        <w:keepNext w:val="0"/>
        <w:keepLines w:val="0"/>
        <w:widowControl w:val="0"/>
        <w:shd w:val="clear" w:color="auto" w:fill="auto"/>
        <w:tabs>
          <w:tab w:leader="dot" w:pos="5091" w:val="right"/>
          <w:tab w:pos="5631" w:val="righ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Mieczysław Kawka, Wallsend, N.S.W. (Australia) </w:t>
        <w:tab/>
        <w:t xml:space="preserve"> F.</w:t>
        <w:tab/>
        <w:t>31,00</w:t>
      </w:r>
    </w:p>
    <w:p>
      <w:pPr>
        <w:pStyle w:val="Style20"/>
        <w:keepNext w:val="0"/>
        <w:keepLines w:val="0"/>
        <w:widowControl w:val="0"/>
        <w:shd w:val="clear" w:color="auto" w:fill="auto"/>
        <w:tabs>
          <w:tab w:leader="dot" w:pos="5091" w:val="right"/>
          <w:tab w:pos="5631" w:val="righ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„Kącik Nowości”, Buenos Aires </w:t>
        <w:tab/>
        <w:t xml:space="preserve"> F.</w:t>
        <w:tab/>
        <w:t>24,00</w:t>
      </w:r>
    </w:p>
    <w:p>
      <w:pPr>
        <w:pStyle w:val="Style20"/>
        <w:keepNext w:val="0"/>
        <w:keepLines w:val="0"/>
        <w:widowControl w:val="0"/>
        <w:shd w:val="clear" w:color="auto" w:fill="auto"/>
        <w:tabs>
          <w:tab w:leader="dot" w:pos="5091" w:val="right"/>
          <w:tab w:pos="5631" w:val="right"/>
        </w:tabs>
        <w:bidi w:val="0"/>
        <w:spacing w:before="0" w:after="0" w:line="221" w:lineRule="auto"/>
        <w:ind w:left="0" w:right="0" w:firstLine="0"/>
        <w:jc w:val="both"/>
      </w:pP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 xml:space="preserve">Kleniewski, Grimsby,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xml:space="preserve">(Kanada), po raz drugi </w:t>
        <w:tab/>
        <w:t xml:space="preserve"> F.</w:t>
        <w:tab/>
        <w:t>22,00</w:t>
      </w:r>
    </w:p>
    <w:p>
      <w:pPr>
        <w:pStyle w:val="Style20"/>
        <w:keepNext w:val="0"/>
        <w:keepLines w:val="0"/>
        <w:widowControl w:val="0"/>
        <w:shd w:val="clear" w:color="auto" w:fill="auto"/>
        <w:tabs>
          <w:tab w:leader="dot" w:pos="5091" w:val="right"/>
          <w:tab w:pos="5631" w:val="righ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Kazimierz Klink, Buenos Aires </w:t>
        <w:tab/>
        <w:t xml:space="preserve"> F.</w:t>
        <w:tab/>
        <w:t>24,00</w:t>
      </w:r>
    </w:p>
    <w:p>
      <w:pPr>
        <w:pStyle w:val="Style20"/>
        <w:keepNext w:val="0"/>
        <w:keepLines w:val="0"/>
        <w:widowControl w:val="0"/>
        <w:shd w:val="clear" w:color="auto" w:fill="auto"/>
        <w:tabs>
          <w:tab w:leader="dot" w:pos="5091" w:val="right"/>
          <w:tab w:pos="5631" w:val="righ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Koło S.P.K. Nr 5, Canberra (Australia) </w:t>
        <w:tab/>
        <w:t xml:space="preserve"> F.</w:t>
        <w:tab/>
        <w:t>27,00</w:t>
      </w:r>
    </w:p>
    <w:p>
      <w:pPr>
        <w:pStyle w:val="Style20"/>
        <w:keepNext w:val="0"/>
        <w:keepLines w:val="0"/>
        <w:widowControl w:val="0"/>
        <w:shd w:val="clear" w:color="auto" w:fill="auto"/>
        <w:tabs>
          <w:tab w:pos="4232" w:val="center"/>
          <w:tab w:pos="5631" w:val="righ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Andrzej Korboński, Los Angeles, Cal. </w:t>
      </w:r>
      <w:r>
        <w:rPr>
          <w:color w:val="000000"/>
          <w:spacing w:val="0"/>
          <w:w w:val="100"/>
          <w:position w:val="0"/>
          <w:shd w:val="clear" w:color="auto" w:fill="auto"/>
          <w:lang w:val="fr-FR" w:eastAsia="fr-FR" w:bidi="fr-FR"/>
        </w:rPr>
        <w:t xml:space="preserve">(ÜSA), </w:t>
      </w:r>
      <w:r>
        <w:rPr>
          <w:color w:val="000000"/>
          <w:spacing w:val="0"/>
          <w:w w:val="100"/>
          <w:position w:val="0"/>
          <w:shd w:val="clear" w:color="auto" w:fill="auto"/>
          <w:lang w:val="pl-PL" w:eastAsia="pl-PL" w:bidi="pl-PL"/>
        </w:rPr>
        <w:t>po raz</w:t>
        <w:tab/>
        <w:t>drugi .. F.</w:t>
        <w:tab/>
        <w:t>49,00</w:t>
      </w:r>
    </w:p>
    <w:p>
      <w:pPr>
        <w:pStyle w:val="Style20"/>
        <w:keepNext w:val="0"/>
        <w:keepLines w:val="0"/>
        <w:widowControl w:val="0"/>
        <w:shd w:val="clear" w:color="auto" w:fill="auto"/>
        <w:tabs>
          <w:tab w:leader="dot" w:pos="5091" w:val="right"/>
          <w:tab w:pos="5631" w:val="righ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Aniela Kosińska, Poughkeepsie, N.Y. (USA) </w:t>
        <w:tab/>
        <w:t xml:space="preserve"> F.</w:t>
        <w:tab/>
        <w:t>49,00</w:t>
      </w:r>
    </w:p>
    <w:p>
      <w:pPr>
        <w:pStyle w:val="Style20"/>
        <w:keepNext w:val="0"/>
        <w:keepLines w:val="0"/>
        <w:widowControl w:val="0"/>
        <w:shd w:val="clear" w:color="auto" w:fill="auto"/>
        <w:tabs>
          <w:tab w:leader="dot" w:pos="5091" w:val="right"/>
          <w:tab w:pos="5631" w:val="righ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Tadeusz Krzyszkowski, Toronto,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xml:space="preserve">(Kanada) </w:t>
        <w:tab/>
        <w:t xml:space="preserve"> F.</w:t>
        <w:tab/>
        <w:t>9,00</w:t>
      </w:r>
    </w:p>
    <w:p>
      <w:pPr>
        <w:pStyle w:val="Style20"/>
        <w:keepNext w:val="0"/>
        <w:keepLines w:val="0"/>
        <w:widowControl w:val="0"/>
        <w:shd w:val="clear" w:color="auto" w:fill="auto"/>
        <w:tabs>
          <w:tab w:leader="dot" w:pos="5091" w:val="right"/>
          <w:tab w:pos="5631" w:val="right"/>
        </w:tabs>
        <w:bidi w:val="0"/>
        <w:spacing w:before="0" w:after="0" w:line="221" w:lineRule="auto"/>
        <w:ind w:left="0" w:right="0" w:firstLine="0"/>
        <w:jc w:val="both"/>
        <w:sectPr>
          <w:footerReference w:type="default" r:id="rId9"/>
          <w:footerReference w:type="even" r:id="rId10"/>
          <w:footerReference w:type="first" r:id="rId11"/>
          <w:footnotePr>
            <w:pos w:val="pageBottom"/>
            <w:numFmt w:val="decimal"/>
            <w:numRestart w:val="continuous"/>
          </w:footnotePr>
          <w:pgSz w:w="6900" w:h="11282"/>
          <w:pgMar w:top="2849" w:left="552" w:right="552" w:bottom="741" w:header="0" w:footer="3" w:gutter="14"/>
          <w:pgNumType w:start="248"/>
          <w:cols w:space="720"/>
          <w:noEndnote/>
          <w:titlePg/>
          <w:rtlGutter/>
          <w:docGrid w:linePitch="360"/>
        </w:sectPr>
      </w:pPr>
      <w:r>
        <w:rPr>
          <w:color w:val="000000"/>
          <w:spacing w:val="0"/>
          <w:w w:val="100"/>
          <w:position w:val="0"/>
          <w:shd w:val="clear" w:color="auto" w:fill="auto"/>
          <w:lang w:val="pl-PL" w:eastAsia="pl-PL" w:bidi="pl-PL"/>
        </w:rPr>
        <w:t xml:space="preserve">Edward Kuczyński, Chicago, 111. (USA) </w:t>
        <w:tab/>
        <w:t xml:space="preserve"> F.</w:t>
        <w:tab/>
        <w:t>24,00</w:t>
      </w:r>
      <w:r>
        <w:fldChar w:fldCharType="end"/>
      </w:r>
    </w:p>
    <w:p>
      <w:pPr>
        <w:pStyle w:val="Style24"/>
        <w:keepNext w:val="0"/>
        <w:keepLines w:val="0"/>
        <w:widowControl w:val="0"/>
        <w:shd w:val="clear" w:color="auto" w:fill="auto"/>
        <w:tabs>
          <w:tab w:leader="dot" w:pos="4739"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Janusz Laskowski, Paryż, po raz trzynasty </w:t>
        <w:tab/>
      </w:r>
    </w:p>
    <w:p>
      <w:pPr>
        <w:pStyle w:val="Style24"/>
        <w:keepNext w:val="0"/>
        <w:keepLines w:val="0"/>
        <w:widowControl w:val="0"/>
        <w:shd w:val="clear" w:color="auto" w:fill="auto"/>
        <w:tabs>
          <w:tab w:leader="dot" w:pos="4739"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Z. Laskowski, </w:t>
      </w:r>
      <w:r>
        <w:rPr>
          <w:color w:val="000000"/>
          <w:spacing w:val="0"/>
          <w:w w:val="100"/>
          <w:position w:val="0"/>
          <w:shd w:val="clear" w:color="auto" w:fill="auto"/>
          <w:lang w:val="fr-FR" w:eastAsia="fr-FR" w:bidi="fr-FR"/>
        </w:rPr>
        <w:t xml:space="preserve">Irvington, </w:t>
      </w:r>
      <w:r>
        <w:rPr>
          <w:color w:val="000000"/>
          <w:spacing w:val="0"/>
          <w:w w:val="100"/>
          <w:position w:val="0"/>
          <w:shd w:val="clear" w:color="auto" w:fill="auto"/>
          <w:lang w:val="pl-PL" w:eastAsia="pl-PL" w:bidi="pl-PL"/>
        </w:rPr>
        <w:t xml:space="preserve">N.Y. (USA) </w:t>
        <w:tab/>
      </w:r>
    </w:p>
    <w:p>
      <w:pPr>
        <w:pStyle w:val="Style24"/>
        <w:keepNext w:val="0"/>
        <w:keepLines w:val="0"/>
        <w:widowControl w:val="0"/>
        <w:shd w:val="clear" w:color="auto" w:fill="auto"/>
        <w:tabs>
          <w:tab w:leader="dot" w:pos="4739"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A. K. Ludwig, Springfield, Mass. (USA), po raz drugi </w:t>
        <w:tab/>
      </w:r>
    </w:p>
    <w:p>
      <w:pPr>
        <w:pStyle w:val="Style24"/>
        <w:keepNext w:val="0"/>
        <w:keepLines w:val="0"/>
        <w:widowControl w:val="0"/>
        <w:shd w:val="clear" w:color="auto" w:fill="auto"/>
        <w:tabs>
          <w:tab w:leader="dot" w:pos="4739"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Ks. Donald Malinowski, Winnipeg (Kanada), po raz piąty . . . . Stanisław Matula, Montreal, </w:t>
      </w:r>
      <w:r>
        <w:rPr>
          <w:color w:val="000000"/>
          <w:spacing w:val="0"/>
          <w:w w:val="100"/>
          <w:position w:val="0"/>
          <w:shd w:val="clear" w:color="auto" w:fill="auto"/>
          <w:lang w:val="fr-FR" w:eastAsia="fr-FR" w:bidi="fr-FR"/>
        </w:rPr>
        <w:t>Que</w:t>
      </w:r>
      <w:r>
        <w:rPr>
          <w:color w:val="000000"/>
          <w:spacing w:val="0"/>
          <w:w w:val="100"/>
          <w:position w:val="0"/>
          <w:shd w:val="clear" w:color="auto" w:fill="auto"/>
          <w:lang w:val="pl-PL" w:eastAsia="pl-PL" w:bidi="pl-PL"/>
        </w:rPr>
        <w:tab/>
      </w:r>
    </w:p>
    <w:p>
      <w:pPr>
        <w:pStyle w:val="Style24"/>
        <w:keepNext w:val="0"/>
        <w:keepLines w:val="0"/>
        <w:widowControl w:val="0"/>
        <w:shd w:val="clear" w:color="auto" w:fill="auto"/>
        <w:tabs>
          <w:tab w:leader="dot" w:pos="4739"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Lucjan Mróz, Genua </w:t>
        <w:tab/>
      </w:r>
    </w:p>
    <w:p>
      <w:pPr>
        <w:pStyle w:val="Style24"/>
        <w:keepNext w:val="0"/>
        <w:keepLines w:val="0"/>
        <w:widowControl w:val="0"/>
        <w:shd w:val="clear" w:color="auto" w:fill="auto"/>
        <w:tabs>
          <w:tab w:leader="dot" w:pos="4739" w:val="left"/>
        </w:tabs>
        <w:bidi w:val="0"/>
        <w:spacing w:before="0" w:after="0" w:line="221" w:lineRule="auto"/>
        <w:ind w:left="0" w:right="0" w:firstLine="0"/>
        <w:jc w:val="both"/>
      </w:pPr>
      <w:r>
        <w:rPr>
          <w:color w:val="000000"/>
          <w:spacing w:val="0"/>
          <w:w w:val="100"/>
          <w:position w:val="0"/>
          <w:shd w:val="clear" w:color="auto" w:fill="auto"/>
          <w:lang w:val="pl-PL" w:eastAsia="pl-PL" w:bidi="pl-PL"/>
        </w:rPr>
        <w:t>Inż. Tadeusz Muszyński, Buenos Aires</w:t>
        <w:tab/>
      </w:r>
    </w:p>
    <w:p>
      <w:pPr>
        <w:pStyle w:val="Style24"/>
        <w:keepNext w:val="0"/>
        <w:keepLines w:val="0"/>
        <w:widowControl w:val="0"/>
        <w:shd w:val="clear" w:color="auto" w:fill="auto"/>
        <w:tabs>
          <w:tab w:leader="dot" w:pos="4739"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A. Najda, E. </w:t>
      </w:r>
      <w:r>
        <w:rPr>
          <w:color w:val="000000"/>
          <w:spacing w:val="0"/>
          <w:w w:val="100"/>
          <w:position w:val="0"/>
          <w:shd w:val="clear" w:color="auto" w:fill="auto"/>
          <w:lang w:val="fr-FR" w:eastAsia="fr-FR" w:bidi="fr-FR"/>
        </w:rPr>
        <w:t xml:space="preserve">Orange, </w:t>
      </w:r>
      <w:r>
        <w:rPr>
          <w:color w:val="000000"/>
          <w:spacing w:val="0"/>
          <w:w w:val="100"/>
          <w:position w:val="0"/>
          <w:shd w:val="clear" w:color="auto" w:fill="auto"/>
          <w:lang w:val="pl-PL" w:eastAsia="pl-PL" w:bidi="pl-PL"/>
        </w:rPr>
        <w:t xml:space="preserve">N.Y. (USA) </w:t>
        <w:tab/>
      </w:r>
    </w:p>
    <w:p>
      <w:pPr>
        <w:pStyle w:val="Style24"/>
        <w:keepNext w:val="0"/>
        <w:keepLines w:val="0"/>
        <w:widowControl w:val="0"/>
        <w:shd w:val="clear" w:color="auto" w:fill="auto"/>
        <w:tabs>
          <w:tab w:leader="dot" w:pos="4739"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Kpt. Konrad F. Namieśniowski, Ottawa </w:t>
        <w:tab/>
      </w:r>
    </w:p>
    <w:p>
      <w:pPr>
        <w:pStyle w:val="Style24"/>
        <w:keepNext w:val="0"/>
        <w:keepLines w:val="0"/>
        <w:widowControl w:val="0"/>
        <w:shd w:val="clear" w:color="auto" w:fill="auto"/>
        <w:tabs>
          <w:tab w:leader="dot" w:pos="4739"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Neumann, </w:t>
      </w:r>
      <w:r>
        <w:rPr>
          <w:color w:val="000000"/>
          <w:spacing w:val="0"/>
          <w:w w:val="100"/>
          <w:position w:val="0"/>
          <w:shd w:val="clear" w:color="auto" w:fill="auto"/>
          <w:lang w:val="pl-PL" w:eastAsia="pl-PL" w:bidi="pl-PL"/>
        </w:rPr>
        <w:t xml:space="preserve">Shenton Park, W.A. (Australia) </w:t>
        <w:tab/>
      </w:r>
    </w:p>
    <w:p>
      <w:pPr>
        <w:pStyle w:val="Style24"/>
        <w:keepNext w:val="0"/>
        <w:keepLines w:val="0"/>
        <w:widowControl w:val="0"/>
        <w:shd w:val="clear" w:color="auto" w:fill="auto"/>
        <w:tabs>
          <w:tab w:leader="dot" w:pos="4739"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Teresa i Mieczysław Nitosławscy, Montreal, </w:t>
      </w:r>
      <w:r>
        <w:rPr>
          <w:color w:val="000000"/>
          <w:spacing w:val="0"/>
          <w:w w:val="100"/>
          <w:position w:val="0"/>
          <w:shd w:val="clear" w:color="auto" w:fill="auto"/>
          <w:lang w:val="fr-FR" w:eastAsia="fr-FR" w:bidi="fr-FR"/>
        </w:rPr>
        <w:t>Que</w:t>
      </w:r>
      <w:r>
        <w:rPr>
          <w:color w:val="000000"/>
          <w:spacing w:val="0"/>
          <w:w w:val="100"/>
          <w:position w:val="0"/>
          <w:shd w:val="clear" w:color="auto" w:fill="auto"/>
          <w:lang w:val="pl-PL" w:eastAsia="pl-PL" w:bidi="pl-PL"/>
        </w:rPr>
        <w:tab/>
      </w:r>
    </w:p>
    <w:p>
      <w:pPr>
        <w:pStyle w:val="Style24"/>
        <w:keepNext w:val="0"/>
        <w:keepLines w:val="0"/>
        <w:widowControl w:val="0"/>
        <w:shd w:val="clear" w:color="auto" w:fill="auto"/>
        <w:tabs>
          <w:tab w:leader="dot" w:pos="4739"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Bronisław Paprocki, Rego Park, N.Y. (USA) </w:t>
        <w:tab/>
      </w:r>
    </w:p>
    <w:p>
      <w:pPr>
        <w:pStyle w:val="Style24"/>
        <w:keepNext w:val="0"/>
        <w:keepLines w:val="0"/>
        <w:widowControl w:val="0"/>
        <w:shd w:val="clear" w:color="auto" w:fill="auto"/>
        <w:tabs>
          <w:tab w:leader="dot" w:pos="4739"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Jerzy Pasiński, Chicago, 111. (USA) </w:t>
        <w:tab/>
      </w:r>
    </w:p>
    <w:p>
      <w:pPr>
        <w:pStyle w:val="Style24"/>
        <w:keepNext w:val="0"/>
        <w:keepLines w:val="0"/>
        <w:widowControl w:val="0"/>
        <w:shd w:val="clear" w:color="auto" w:fill="auto"/>
        <w:tabs>
          <w:tab w:leader="dot" w:pos="4739"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Eugenia i Jerzy Jan Piórkowscy, New York, po raz siódmy .... Tomasz Płodowski, Upper Montclair, N.Y. (USA) </w:t>
        <w:tab/>
      </w:r>
    </w:p>
    <w:p>
      <w:pPr>
        <w:pStyle w:val="Style24"/>
        <w:keepNext w:val="0"/>
        <w:keepLines w:val="0"/>
        <w:widowControl w:val="0"/>
        <w:shd w:val="clear" w:color="auto" w:fill="auto"/>
        <w:tabs>
          <w:tab w:leader="dot" w:pos="4739"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Wojciech Pniak, Winnipeg, Man. (Kanada) </w:t>
        <w:tab/>
      </w:r>
    </w:p>
    <w:p>
      <w:pPr>
        <w:pStyle w:val="Style24"/>
        <w:keepNext w:val="0"/>
        <w:keepLines w:val="0"/>
        <w:widowControl w:val="0"/>
        <w:shd w:val="clear" w:color="auto" w:fill="auto"/>
        <w:tabs>
          <w:tab w:leader="dot" w:pos="4739"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Polonia Technica </w:t>
      </w:r>
      <w:r>
        <w:rPr>
          <w:color w:val="000000"/>
          <w:spacing w:val="0"/>
          <w:w w:val="100"/>
          <w:position w:val="0"/>
          <w:shd w:val="clear" w:color="auto" w:fill="auto"/>
          <w:lang w:val="fr-FR" w:eastAsia="fr-FR" w:bidi="fr-FR"/>
        </w:rPr>
        <w:t xml:space="preserve">Inc., </w:t>
      </w:r>
      <w:r>
        <w:rPr>
          <w:color w:val="000000"/>
          <w:spacing w:val="0"/>
          <w:w w:val="100"/>
          <w:position w:val="0"/>
          <w:shd w:val="clear" w:color="auto" w:fill="auto"/>
          <w:lang w:val="pl-PL" w:eastAsia="pl-PL" w:bidi="pl-PL"/>
        </w:rPr>
        <w:t xml:space="preserve">New York </w:t>
        <w:tab/>
      </w:r>
    </w:p>
    <w:p>
      <w:pPr>
        <w:pStyle w:val="Style24"/>
        <w:keepNext w:val="0"/>
        <w:keepLines w:val="0"/>
        <w:widowControl w:val="0"/>
        <w:shd w:val="clear" w:color="auto" w:fill="auto"/>
        <w:tabs>
          <w:tab w:leader="dot" w:pos="4739" w:val="left"/>
        </w:tabs>
        <w:bidi w:val="0"/>
        <w:spacing w:before="0" w:after="0" w:line="221" w:lineRule="auto"/>
        <w:ind w:left="360" w:right="0" w:hanging="360"/>
        <w:jc w:val="both"/>
      </w:pPr>
      <w:r>
        <w:rPr>
          <w:color w:val="000000"/>
          <w:spacing w:val="0"/>
          <w:w w:val="100"/>
          <w:position w:val="0"/>
          <w:shd w:val="clear" w:color="auto" w:fill="auto"/>
          <w:lang w:val="pl-PL" w:eastAsia="pl-PL" w:bidi="pl-PL"/>
        </w:rPr>
        <w:t>Polski Klub Kulturalny „Sarmatia”, Boston, Mass. (USA), za</w:t>
        <w:softHyphen/>
        <w:t xml:space="preserve">miast kwiatów, dla uczczenia pamięci b. Prezesa Sarmacji ś.p. Konstantego Kozłowskiego </w:t>
        <w:tab/>
      </w:r>
    </w:p>
    <w:p>
      <w:pPr>
        <w:pStyle w:val="Style24"/>
        <w:keepNext w:val="0"/>
        <w:keepLines w:val="0"/>
        <w:widowControl w:val="0"/>
        <w:shd w:val="clear" w:color="auto" w:fill="auto"/>
        <w:tabs>
          <w:tab w:leader="dot" w:pos="4739"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Leokadia Rabińska, Holyoke, Mass. (USA), po raz drugi .... Stanisław Radkowski, </w:t>
      </w:r>
      <w:r>
        <w:rPr>
          <w:color w:val="000000"/>
          <w:spacing w:val="0"/>
          <w:w w:val="100"/>
          <w:position w:val="0"/>
          <w:shd w:val="clear" w:color="auto" w:fill="auto"/>
          <w:lang w:val="fr-FR" w:eastAsia="fr-FR" w:bidi="fr-FR"/>
        </w:rPr>
        <w:t xml:space="preserve">Travis, </w:t>
      </w:r>
      <w:r>
        <w:rPr>
          <w:color w:val="000000"/>
          <w:spacing w:val="0"/>
          <w:w w:val="100"/>
          <w:position w:val="0"/>
          <w:shd w:val="clear" w:color="auto" w:fill="auto"/>
          <w:lang w:val="pl-PL" w:eastAsia="pl-PL" w:bidi="pl-PL"/>
        </w:rPr>
        <w:t xml:space="preserve">Cal. (USA) </w:t>
        <w:tab/>
      </w:r>
    </w:p>
    <w:p>
      <w:pPr>
        <w:pStyle w:val="Style24"/>
        <w:keepNext w:val="0"/>
        <w:keepLines w:val="0"/>
        <w:widowControl w:val="0"/>
        <w:shd w:val="clear" w:color="auto" w:fill="auto"/>
        <w:tabs>
          <w:tab w:leader="dot" w:pos="4739" w:val="left"/>
        </w:tabs>
        <w:bidi w:val="0"/>
        <w:spacing w:before="0" w:after="0" w:line="221" w:lineRule="auto"/>
        <w:ind w:left="0" w:right="0" w:firstLine="0"/>
        <w:jc w:val="both"/>
      </w:pPr>
      <w:r>
        <w:rPr>
          <w:color w:val="000000"/>
          <w:spacing w:val="0"/>
          <w:w w:val="100"/>
          <w:position w:val="0"/>
          <w:shd w:val="clear" w:color="auto" w:fill="auto"/>
          <w:lang w:val="pl-PL" w:eastAsia="pl-PL" w:bidi="pl-PL"/>
        </w:rPr>
        <w:t>Nina Sereda, Montreal, po raz dwudziesty szósty</w:t>
        <w:tab/>
      </w:r>
    </w:p>
    <w:p>
      <w:pPr>
        <w:pStyle w:val="Style24"/>
        <w:keepNext w:val="0"/>
        <w:keepLines w:val="0"/>
        <w:widowControl w:val="0"/>
        <w:shd w:val="clear" w:color="auto" w:fill="auto"/>
        <w:tabs>
          <w:tab w:leader="dot" w:pos="4739"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Czesława i Jan Seremak, Santa </w:t>
      </w:r>
      <w:r>
        <w:rPr>
          <w:color w:val="000000"/>
          <w:spacing w:val="0"/>
          <w:w w:val="100"/>
          <w:position w:val="0"/>
          <w:shd w:val="clear" w:color="auto" w:fill="auto"/>
          <w:lang w:val="fr-FR" w:eastAsia="fr-FR" w:bidi="fr-FR"/>
        </w:rPr>
        <w:t xml:space="preserve">Monica, </w:t>
      </w:r>
      <w:r>
        <w:rPr>
          <w:color w:val="000000"/>
          <w:spacing w:val="0"/>
          <w:w w:val="100"/>
          <w:position w:val="0"/>
          <w:shd w:val="clear" w:color="auto" w:fill="auto"/>
          <w:lang w:val="pl-PL" w:eastAsia="pl-PL" w:bidi="pl-PL"/>
        </w:rPr>
        <w:t xml:space="preserve">Cal. (USA) </w:t>
        <w:tab/>
      </w:r>
    </w:p>
    <w:p>
      <w:pPr>
        <w:pStyle w:val="Style24"/>
        <w:keepNext w:val="0"/>
        <w:keepLines w:val="0"/>
        <w:widowControl w:val="0"/>
        <w:shd w:val="clear" w:color="auto" w:fill="auto"/>
        <w:tabs>
          <w:tab w:leader="dot" w:pos="4739"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Wiktor Skiba, Meksyk, po raz jedenasty </w:t>
        <w:tab/>
      </w:r>
    </w:p>
    <w:p>
      <w:pPr>
        <w:pStyle w:val="Style24"/>
        <w:keepNext w:val="0"/>
        <w:keepLines w:val="0"/>
        <w:widowControl w:val="0"/>
        <w:shd w:val="clear" w:color="auto" w:fill="auto"/>
        <w:tabs>
          <w:tab w:leader="dot" w:pos="4739" w:val="left"/>
        </w:tabs>
        <w:bidi w:val="0"/>
        <w:spacing w:before="0" w:after="0" w:line="221" w:lineRule="auto"/>
        <w:ind w:left="360" w:right="0" w:hanging="360"/>
        <w:jc w:val="both"/>
      </w:pPr>
      <w:r>
        <w:rPr>
          <w:color w:val="000000"/>
          <w:spacing w:val="0"/>
          <w:w w:val="100"/>
          <w:position w:val="0"/>
          <w:shd w:val="clear" w:color="auto" w:fill="auto"/>
          <w:lang w:val="pl-PL" w:eastAsia="pl-PL" w:bidi="pl-PL"/>
        </w:rPr>
        <w:t xml:space="preserve">Prof. Władysław J. Stankiewicz, </w:t>
      </w:r>
      <w:r>
        <w:rPr>
          <w:color w:val="000000"/>
          <w:spacing w:val="0"/>
          <w:w w:val="100"/>
          <w:position w:val="0"/>
          <w:shd w:val="clear" w:color="auto" w:fill="auto"/>
          <w:lang w:val="fr-FR" w:eastAsia="fr-FR" w:bidi="fr-FR"/>
        </w:rPr>
        <w:t xml:space="preserve">Vancouver </w:t>
      </w:r>
      <w:r>
        <w:rPr>
          <w:color w:val="000000"/>
          <w:spacing w:val="0"/>
          <w:w w:val="100"/>
          <w:position w:val="0"/>
          <w:shd w:val="clear" w:color="auto" w:fill="auto"/>
          <w:lang w:val="pl-PL" w:eastAsia="pl-PL" w:bidi="pl-PL"/>
        </w:rPr>
        <w:t xml:space="preserve">B.C. (Kanada), po raz trzeci </w:t>
        <w:tab/>
      </w:r>
    </w:p>
    <w:p>
      <w:pPr>
        <w:pStyle w:val="Style24"/>
        <w:keepNext w:val="0"/>
        <w:keepLines w:val="0"/>
        <w:widowControl w:val="0"/>
        <w:shd w:val="clear" w:color="auto" w:fill="auto"/>
        <w:tabs>
          <w:tab w:leader="dot" w:pos="4739"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Franciszek Strociak, Park Ridge, 111. (USA), po raz ósmy .... J. Suchocki, Mayerthorpe, Alta (Kanada) </w:t>
        <w:tab/>
      </w:r>
    </w:p>
    <w:p>
      <w:pPr>
        <w:pStyle w:val="Style24"/>
        <w:keepNext w:val="0"/>
        <w:keepLines w:val="0"/>
        <w:widowControl w:val="0"/>
        <w:shd w:val="clear" w:color="auto" w:fill="auto"/>
        <w:tabs>
          <w:tab w:pos="318" w:val="left"/>
          <w:tab w:leader="dot" w:pos="4739" w:val="left"/>
        </w:tabs>
        <w:bidi w:val="0"/>
        <w:spacing w:before="0" w:after="0" w:line="221" w:lineRule="auto"/>
        <w:ind w:left="0" w:right="0" w:firstLine="0"/>
        <w:jc w:val="both"/>
      </w:pPr>
      <w:r>
        <w:rPr>
          <w:color w:val="000000"/>
          <w:spacing w:val="0"/>
          <w:w w:val="100"/>
          <w:position w:val="0"/>
          <w:shd w:val="clear" w:color="auto" w:fill="auto"/>
          <w:lang w:val="fr-FR" w:eastAsia="fr-FR" w:bidi="fr-FR"/>
        </w:rPr>
        <w:t>S.</w:t>
        <w:tab/>
      </w:r>
      <w:r>
        <w:rPr>
          <w:color w:val="000000"/>
          <w:spacing w:val="0"/>
          <w:w w:val="100"/>
          <w:position w:val="0"/>
          <w:shd w:val="clear" w:color="auto" w:fill="auto"/>
          <w:lang w:val="pl-PL" w:eastAsia="pl-PL" w:bidi="pl-PL"/>
        </w:rPr>
        <w:t xml:space="preserve">F. Sznajder, Willowdale,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xml:space="preserve">(Kanada) </w:t>
        <w:tab/>
      </w:r>
    </w:p>
    <w:p>
      <w:pPr>
        <w:pStyle w:val="Style24"/>
        <w:keepNext w:val="0"/>
        <w:keepLines w:val="0"/>
        <w:widowControl w:val="0"/>
        <w:shd w:val="clear" w:color="auto" w:fill="auto"/>
        <w:tabs>
          <w:tab w:leader="dot" w:pos="4739" w:val="left"/>
        </w:tabs>
        <w:bidi w:val="0"/>
        <w:spacing w:before="0" w:after="0" w:line="221" w:lineRule="auto"/>
        <w:ind w:left="360" w:right="0" w:hanging="360"/>
        <w:jc w:val="both"/>
      </w:pPr>
      <w:r>
        <w:rPr>
          <w:color w:val="000000"/>
          <w:spacing w:val="0"/>
          <w:w w:val="100"/>
          <w:position w:val="0"/>
          <w:shd w:val="clear" w:color="auto" w:fill="auto"/>
          <w:lang w:val="pl-PL" w:eastAsia="pl-PL" w:bidi="pl-PL"/>
        </w:rPr>
        <w:t xml:space="preserve">Inż. Zbigniew Szpikowski, Toronto,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(Kanada), po raz dzie</w:t>
        <w:softHyphen/>
        <w:t xml:space="preserve">wiąty </w:t>
        <w:tab/>
      </w:r>
    </w:p>
    <w:p>
      <w:pPr>
        <w:pStyle w:val="Style24"/>
        <w:keepNext w:val="0"/>
        <w:keepLines w:val="0"/>
        <w:widowControl w:val="0"/>
        <w:shd w:val="clear" w:color="auto" w:fill="auto"/>
        <w:tabs>
          <w:tab w:leader="dot" w:pos="4739"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Jan Szygenda, Kearny, N.J. (USA) </w:t>
        <w:tab/>
      </w:r>
    </w:p>
    <w:p>
      <w:pPr>
        <w:pStyle w:val="Style24"/>
        <w:keepNext w:val="0"/>
        <w:keepLines w:val="0"/>
        <w:widowControl w:val="0"/>
        <w:shd w:val="clear" w:color="auto" w:fill="auto"/>
        <w:tabs>
          <w:tab w:leader="dot" w:pos="4739" w:val="left"/>
        </w:tabs>
        <w:bidi w:val="0"/>
        <w:spacing w:before="0" w:after="0" w:line="221" w:lineRule="auto"/>
        <w:ind w:left="360" w:right="0" w:hanging="360"/>
        <w:jc w:val="both"/>
      </w:pPr>
      <w:r>
        <w:rPr>
          <w:color w:val="000000"/>
          <w:spacing w:val="0"/>
          <w:w w:val="100"/>
          <w:position w:val="0"/>
          <w:shd w:val="clear" w:color="auto" w:fill="auto"/>
          <w:lang w:val="pl-PL" w:eastAsia="pl-PL" w:bidi="pl-PL"/>
        </w:rPr>
        <w:t xml:space="preserve">Józefa i Marian Turscy, Ste </w:t>
      </w:r>
      <w:r>
        <w:rPr>
          <w:color w:val="000000"/>
          <w:spacing w:val="0"/>
          <w:w w:val="100"/>
          <w:position w:val="0"/>
          <w:shd w:val="clear" w:color="auto" w:fill="auto"/>
          <w:lang w:val="fr-FR" w:eastAsia="fr-FR" w:bidi="fr-FR"/>
        </w:rPr>
        <w:t xml:space="preserve">Anne de Bellevue, Que. </w:t>
      </w:r>
      <w:r>
        <w:rPr>
          <w:color w:val="000000"/>
          <w:spacing w:val="0"/>
          <w:w w:val="100"/>
          <w:position w:val="0"/>
          <w:shd w:val="clear" w:color="auto" w:fill="auto"/>
          <w:lang w:val="pl-PL" w:eastAsia="pl-PL" w:bidi="pl-PL"/>
        </w:rPr>
        <w:t xml:space="preserve">(Kanada), po raz dziewiętnasty </w:t>
        <w:tab/>
      </w:r>
    </w:p>
    <w:p>
      <w:pPr>
        <w:pStyle w:val="Style24"/>
        <w:keepNext w:val="0"/>
        <w:keepLines w:val="0"/>
        <w:widowControl w:val="0"/>
        <w:shd w:val="clear" w:color="auto" w:fill="auto"/>
        <w:tabs>
          <w:tab w:leader="dot" w:pos="4739"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J. Wełnicki, </w:t>
      </w:r>
      <w:r>
        <w:rPr>
          <w:color w:val="000000"/>
          <w:spacing w:val="0"/>
          <w:w w:val="100"/>
          <w:position w:val="0"/>
          <w:shd w:val="clear" w:color="auto" w:fill="auto"/>
          <w:lang w:val="fr-FR" w:eastAsia="fr-FR" w:bidi="fr-FR"/>
        </w:rPr>
        <w:t xml:space="preserve">Downsview, Ont. </w:t>
      </w:r>
      <w:r>
        <w:rPr>
          <w:color w:val="000000"/>
          <w:spacing w:val="0"/>
          <w:w w:val="100"/>
          <w:position w:val="0"/>
          <w:shd w:val="clear" w:color="auto" w:fill="auto"/>
          <w:lang w:val="pl-PL" w:eastAsia="pl-PL" w:bidi="pl-PL"/>
        </w:rPr>
        <w:t xml:space="preserve">(Kanada) </w:t>
        <w:tab/>
      </w:r>
    </w:p>
    <w:p>
      <w:pPr>
        <w:pStyle w:val="Style24"/>
        <w:keepNext w:val="0"/>
        <w:keepLines w:val="0"/>
        <w:widowControl w:val="0"/>
        <w:shd w:val="clear" w:color="auto" w:fill="auto"/>
        <w:tabs>
          <w:tab w:leader="dot" w:pos="4739"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Helena Wieloch, Chicago, 111. (USA) </w:t>
        <w:tab/>
      </w:r>
    </w:p>
    <w:p>
      <w:pPr>
        <w:pStyle w:val="Style24"/>
        <w:keepNext w:val="0"/>
        <w:keepLines w:val="0"/>
        <w:widowControl w:val="0"/>
        <w:shd w:val="clear" w:color="auto" w:fill="auto"/>
        <w:tabs>
          <w:tab w:leader="dot" w:pos="4739" w:val="left"/>
        </w:tabs>
        <w:bidi w:val="0"/>
        <w:spacing w:before="0" w:after="0" w:line="221" w:lineRule="auto"/>
        <w:ind w:left="360" w:right="0" w:hanging="360"/>
        <w:jc w:val="both"/>
      </w:pPr>
      <w:r>
        <w:rPr>
          <w:color w:val="000000"/>
          <w:spacing w:val="0"/>
          <w:w w:val="100"/>
          <w:position w:val="0"/>
          <w:shd w:val="clear" w:color="auto" w:fill="auto"/>
          <w:lang w:val="pl-PL" w:eastAsia="pl-PL" w:bidi="pl-PL"/>
        </w:rPr>
        <w:t>Józef Wittlin, New York (USA), po raz drugi — zamiast kwia</w:t>
        <w:softHyphen/>
        <w:t xml:space="preserve">tów na grób ś.p. Marii Nagórskiej </w:t>
        <w:tab/>
      </w:r>
    </w:p>
    <w:p>
      <w:pPr>
        <w:pStyle w:val="Style24"/>
        <w:keepNext w:val="0"/>
        <w:keepLines w:val="0"/>
        <w:widowControl w:val="0"/>
        <w:shd w:val="clear" w:color="auto" w:fill="auto"/>
        <w:tabs>
          <w:tab w:leader="dot" w:pos="4739" w:val="left"/>
        </w:tabs>
        <w:bidi w:val="0"/>
        <w:spacing w:before="0" w:after="0" w:line="221" w:lineRule="auto"/>
        <w:ind w:left="360" w:right="0" w:hanging="360"/>
        <w:jc w:val="both"/>
      </w:pPr>
      <w:r>
        <w:rPr>
          <w:color w:val="000000"/>
          <w:spacing w:val="0"/>
          <w:w w:val="100"/>
          <w:position w:val="0"/>
          <w:shd w:val="clear" w:color="auto" w:fill="auto"/>
          <w:lang w:val="pl-PL" w:eastAsia="pl-PL" w:bidi="pl-PL"/>
        </w:rPr>
        <w:t>Jan Wójcik, New Britain, Conn. (USA), po raz drugi</w:t>
        <w:tab/>
      </w:r>
    </w:p>
    <w:p>
      <w:pPr>
        <w:pStyle w:val="Style24"/>
        <w:keepNext w:val="0"/>
        <w:keepLines w:val="0"/>
        <w:widowControl w:val="0"/>
        <w:shd w:val="clear" w:color="auto" w:fill="auto"/>
        <w:tabs>
          <w:tab w:leader="dot" w:pos="4739"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A. Zaleski, </w:t>
      </w:r>
      <w:r>
        <w:rPr>
          <w:color w:val="000000"/>
          <w:spacing w:val="0"/>
          <w:w w:val="100"/>
          <w:position w:val="0"/>
          <w:shd w:val="clear" w:color="auto" w:fill="auto"/>
          <w:lang w:val="fr-FR" w:eastAsia="fr-FR" w:bidi="fr-FR"/>
        </w:rPr>
        <w:t xml:space="preserve">Etobicoke, Ont. </w:t>
      </w:r>
      <w:r>
        <w:rPr>
          <w:color w:val="000000"/>
          <w:spacing w:val="0"/>
          <w:w w:val="100"/>
          <w:position w:val="0"/>
          <w:shd w:val="clear" w:color="auto" w:fill="auto"/>
          <w:lang w:val="pl-PL" w:eastAsia="pl-PL" w:bidi="pl-PL"/>
        </w:rPr>
        <w:t xml:space="preserve">(Kanada) </w:t>
        <w:tab/>
      </w:r>
    </w:p>
    <w:p>
      <w:pPr>
        <w:pStyle w:val="Style24"/>
        <w:keepNext w:val="0"/>
        <w:keepLines w:val="0"/>
        <w:widowControl w:val="0"/>
        <w:shd w:val="clear" w:color="auto" w:fill="auto"/>
        <w:tabs>
          <w:tab w:leader="dot" w:pos="4739"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Aleksander C. Zaleski, Forest </w:t>
      </w:r>
      <w:r>
        <w:rPr>
          <w:color w:val="000000"/>
          <w:spacing w:val="0"/>
          <w:w w:val="100"/>
          <w:position w:val="0"/>
          <w:shd w:val="clear" w:color="auto" w:fill="auto"/>
          <w:lang w:val="fr-FR" w:eastAsia="fr-FR" w:bidi="fr-FR"/>
        </w:rPr>
        <w:t xml:space="preserve">Hills, </w:t>
      </w:r>
      <w:r>
        <w:rPr>
          <w:color w:val="000000"/>
          <w:spacing w:val="0"/>
          <w:w w:val="100"/>
          <w:position w:val="0"/>
          <w:shd w:val="clear" w:color="auto" w:fill="auto"/>
          <w:lang w:val="pl-PL" w:eastAsia="pl-PL" w:bidi="pl-PL"/>
        </w:rPr>
        <w:t xml:space="preserve">N.Y. (USA) </w:t>
        <w:tab/>
      </w:r>
    </w:p>
    <w:p>
      <w:pPr>
        <w:pStyle w:val="Style24"/>
        <w:keepNext w:val="0"/>
        <w:keepLines w:val="0"/>
        <w:widowControl w:val="0"/>
        <w:shd w:val="clear" w:color="auto" w:fill="auto"/>
        <w:tabs>
          <w:tab w:leader="dot" w:pos="4739"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Kazimierz Zdziarski, Caracas, po raz dziesiąty </w:t>
        <w:tab/>
      </w:r>
    </w:p>
    <w:p>
      <w:pPr>
        <w:pStyle w:val="Style24"/>
        <w:keepNext w:val="0"/>
        <w:keepLines w:val="0"/>
        <w:widowControl w:val="0"/>
        <w:shd w:val="clear" w:color="auto" w:fill="auto"/>
        <w:tabs>
          <w:tab w:leader="dot" w:pos="4739"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Józef Zeliger, Montreal, </w:t>
      </w:r>
      <w:r>
        <w:rPr>
          <w:color w:val="000000"/>
          <w:spacing w:val="0"/>
          <w:w w:val="100"/>
          <w:position w:val="0"/>
          <w:shd w:val="clear" w:color="auto" w:fill="auto"/>
          <w:lang w:val="fr-FR" w:eastAsia="fr-FR" w:bidi="fr-FR"/>
        </w:rPr>
        <w:t>Que</w:t>
      </w:r>
      <w:r>
        <w:rPr>
          <w:color w:val="000000"/>
          <w:spacing w:val="0"/>
          <w:w w:val="100"/>
          <w:position w:val="0"/>
          <w:shd w:val="clear" w:color="auto" w:fill="auto"/>
          <w:lang w:val="pl-PL" w:eastAsia="pl-PL" w:bidi="pl-PL"/>
        </w:rPr>
        <w:tab/>
      </w:r>
    </w:p>
    <w:p>
      <w:pPr>
        <w:pStyle w:val="Style24"/>
        <w:keepNext w:val="0"/>
        <w:keepLines w:val="0"/>
        <w:widowControl w:val="0"/>
        <w:shd w:val="clear" w:color="auto" w:fill="auto"/>
        <w:tabs>
          <w:tab w:leader="dot" w:pos="4739"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Janusz Zembrzuski, Paryż, po raz jedenasty </w:t>
        <w:tab/>
      </w:r>
    </w:p>
    <w:p>
      <w:pPr>
        <w:pStyle w:val="Style24"/>
        <w:keepNext w:val="0"/>
        <w:keepLines w:val="0"/>
        <w:widowControl w:val="0"/>
        <w:shd w:val="clear" w:color="auto" w:fill="auto"/>
        <w:tabs>
          <w:tab w:leader="dot" w:pos="4739" w:val="left"/>
        </w:tabs>
        <w:bidi w:val="0"/>
        <w:spacing w:before="0" w:after="0" w:line="221" w:lineRule="auto"/>
        <w:ind w:left="360" w:right="0" w:hanging="360"/>
        <w:jc w:val="both"/>
      </w:pPr>
      <w:r>
        <w:rPr>
          <w:color w:val="000000"/>
          <w:spacing w:val="0"/>
          <w:w w:val="100"/>
          <w:position w:val="0"/>
          <w:shd w:val="clear" w:color="auto" w:fill="auto"/>
          <w:lang w:val="pl-PL" w:eastAsia="pl-PL" w:bidi="pl-PL"/>
        </w:rPr>
        <w:t xml:space="preserve">Zjednoczenie Osadników Polskich w Afryce Południowej, </w:t>
      </w:r>
      <w:r>
        <w:rPr>
          <w:color w:val="000000"/>
          <w:spacing w:val="0"/>
          <w:w w:val="100"/>
          <w:position w:val="0"/>
          <w:shd w:val="clear" w:color="auto" w:fill="auto"/>
          <w:lang w:val="fr-FR" w:eastAsia="fr-FR" w:bidi="fr-FR"/>
        </w:rPr>
        <w:t>Johan</w:t>
        <w:softHyphen/>
        <w:t xml:space="preserve">nesburg </w:t>
      </w:r>
      <w:r>
        <w:rPr>
          <w:color w:val="000000"/>
          <w:spacing w:val="0"/>
          <w:w w:val="100"/>
          <w:position w:val="0"/>
          <w:shd w:val="clear" w:color="auto" w:fill="auto"/>
          <w:lang w:val="pl-PL" w:eastAsia="pl-PL" w:bidi="pl-PL"/>
        </w:rPr>
        <w:tab/>
      </w:r>
    </w:p>
    <w:p>
      <w:pPr>
        <w:pStyle w:val="Style24"/>
        <w:keepNext w:val="0"/>
        <w:keepLines w:val="0"/>
        <w:widowControl w:val="0"/>
        <w:shd w:val="clear" w:color="auto" w:fill="auto"/>
        <w:tabs>
          <w:tab w:leader="dot" w:pos="4739"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Teresa Żurawska, Galt,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xml:space="preserve">(Kanada) </w:t>
        <w:tab/>
      </w:r>
    </w:p>
    <w:p>
      <w:pPr>
        <w:pStyle w:val="Style24"/>
        <w:keepNext w:val="0"/>
        <w:keepLines w:val="0"/>
        <w:widowControl w:val="0"/>
        <w:shd w:val="clear" w:color="auto" w:fill="auto"/>
        <w:tabs>
          <w:tab w:leader="dot" w:pos="4739"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Lech W. S. Żychliński, </w:t>
      </w:r>
      <w:r>
        <w:rPr>
          <w:color w:val="000000"/>
          <w:spacing w:val="0"/>
          <w:w w:val="100"/>
          <w:position w:val="0"/>
          <w:shd w:val="clear" w:color="auto" w:fill="auto"/>
          <w:lang w:val="fr-FR" w:eastAsia="fr-FR" w:bidi="fr-FR"/>
        </w:rPr>
        <w:t xml:space="preserve">New Canaan, </w:t>
      </w:r>
      <w:r>
        <w:rPr>
          <w:color w:val="000000"/>
          <w:spacing w:val="0"/>
          <w:w w:val="100"/>
          <w:position w:val="0"/>
          <w:shd w:val="clear" w:color="auto" w:fill="auto"/>
          <w:lang w:val="pl-PL" w:eastAsia="pl-PL" w:bidi="pl-PL"/>
        </w:rPr>
        <w:t xml:space="preserve">Conn. (USA), po raz trzeci Anonimowo, </w:t>
      </w:r>
      <w:r>
        <w:rPr>
          <w:color w:val="000000"/>
          <w:spacing w:val="0"/>
          <w:w w:val="100"/>
          <w:position w:val="0"/>
          <w:shd w:val="clear" w:color="auto" w:fill="auto"/>
          <w:lang w:val="fr-FR" w:eastAsia="fr-FR" w:bidi="fr-FR"/>
        </w:rPr>
        <w:t xml:space="preserve">Sherman </w:t>
      </w:r>
      <w:r>
        <w:rPr>
          <w:color w:val="000000"/>
          <w:spacing w:val="0"/>
          <w:w w:val="100"/>
          <w:position w:val="0"/>
          <w:shd w:val="clear" w:color="auto" w:fill="auto"/>
          <w:lang w:val="pl-PL" w:eastAsia="pl-PL" w:bidi="pl-PL"/>
        </w:rPr>
        <w:t xml:space="preserve">Oaks (USA) </w:t>
        <w:tab/>
      </w:r>
    </w:p>
    <w:p>
      <w:pPr>
        <w:pStyle w:val="Style24"/>
        <w:keepNext w:val="0"/>
        <w:keepLines w:val="0"/>
        <w:widowControl w:val="0"/>
        <w:shd w:val="clear" w:color="auto" w:fill="auto"/>
        <w:tabs>
          <w:tab w:leader="dot" w:pos="4739"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Anonimowo, Londyn </w:t>
        <w:tab/>
      </w:r>
    </w:p>
    <w:p>
      <w:pPr>
        <w:pStyle w:val="Style24"/>
        <w:keepNext w:val="0"/>
        <w:keepLines w:val="0"/>
        <w:widowControl w:val="0"/>
        <w:shd w:val="clear" w:color="auto" w:fill="auto"/>
        <w:tabs>
          <w:tab w:leader="dot" w:pos="4739"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Bezimiennie z Arabii Saudyjskiej </w:t>
        <w:tab/>
      </w:r>
    </w:p>
    <w:p>
      <w:pPr>
        <w:pStyle w:val="Style24"/>
        <w:keepNext w:val="0"/>
        <w:keepLines w:val="0"/>
        <w:widowControl w:val="0"/>
        <w:shd w:val="clear" w:color="auto" w:fill="auto"/>
        <w:tabs>
          <w:tab w:leader="dot" w:pos="4739"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Bezimiennie z </w:t>
      </w:r>
      <w:r>
        <w:rPr>
          <w:color w:val="000000"/>
          <w:spacing w:val="0"/>
          <w:w w:val="100"/>
          <w:position w:val="0"/>
          <w:shd w:val="clear" w:color="auto" w:fill="auto"/>
          <w:lang w:val="fr-FR" w:eastAsia="fr-FR" w:bidi="fr-FR"/>
        </w:rPr>
        <w:t xml:space="preserve">Bernardsville, </w:t>
      </w:r>
      <w:r>
        <w:rPr>
          <w:color w:val="000000"/>
          <w:spacing w:val="0"/>
          <w:w w:val="100"/>
          <w:position w:val="0"/>
          <w:shd w:val="clear" w:color="auto" w:fill="auto"/>
          <w:lang w:val="pl-PL" w:eastAsia="pl-PL" w:bidi="pl-PL"/>
        </w:rPr>
        <w:t xml:space="preserve">N.J. (USA) </w:t>
        <w:tab/>
      </w:r>
    </w:p>
    <w:p>
      <w:pPr>
        <w:pStyle w:val="Style24"/>
        <w:keepNext w:val="0"/>
        <w:keepLines w:val="0"/>
        <w:widowControl w:val="0"/>
        <w:shd w:val="clear" w:color="auto" w:fill="auto"/>
        <w:tabs>
          <w:tab w:leader="dot" w:pos="4739"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Bezimiennie z Berkeley, Cal. (USA), po raz drugi </w:t>
        <w:tab/>
      </w:r>
    </w:p>
    <w:p>
      <w:pPr>
        <w:pStyle w:val="Style24"/>
        <w:keepNext w:val="0"/>
        <w:keepLines w:val="0"/>
        <w:widowControl w:val="0"/>
        <w:shd w:val="clear" w:color="auto" w:fill="auto"/>
        <w:tabs>
          <w:tab w:leader="dot" w:pos="4739"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Bezimiennie z Buffalo, N.Y. (USA) </w:t>
        <w:tab/>
      </w:r>
    </w:p>
    <w:p>
      <w:pPr>
        <w:pStyle w:val="Style24"/>
        <w:keepNext w:val="0"/>
        <w:keepLines w:val="0"/>
        <w:widowControl w:val="0"/>
        <w:shd w:val="clear" w:color="auto" w:fill="auto"/>
        <w:tabs>
          <w:tab w:leader="dot" w:pos="4739" w:val="left"/>
        </w:tabs>
        <w:bidi w:val="0"/>
        <w:spacing w:before="0" w:after="0" w:line="221" w:lineRule="auto"/>
        <w:ind w:left="0" w:right="0" w:firstLine="0"/>
        <w:jc w:val="both"/>
      </w:pPr>
      <w:r>
        <mc:AlternateContent>
          <mc:Choice Requires="wps">
            <w:drawing>
              <wp:anchor distT="12700" distB="4225925" distL="44450" distR="13335" simplePos="0" relativeHeight="125829387" behindDoc="0" locked="0" layoutInCell="1" allowOverlap="1">
                <wp:simplePos x="0" y="0"/>
                <wp:positionH relativeFrom="margin">
                  <wp:posOffset>3179445</wp:posOffset>
                </wp:positionH>
                <wp:positionV relativeFrom="margin">
                  <wp:posOffset>156210</wp:posOffset>
                </wp:positionV>
                <wp:extent cx="500380" cy="1867535"/>
                <wp:wrapSquare wrapText="bothSides"/>
                <wp:docPr id="20" name="Shape 20"/>
                <a:graphic xmlns:a="http://schemas.openxmlformats.org/drawingml/2006/main">
                  <a:graphicData uri="http://schemas.microsoft.com/office/word/2010/wordprocessingShape">
                    <wps:wsp>
                      <wps:cNvSpPr txBox="1"/>
                      <wps:spPr>
                        <a:xfrm>
                          <a:ext cx="500380" cy="1867535"/>
                        </a:xfrm>
                        <a:prstGeom prst="rect"/>
                        <a:noFill/>
                      </wps:spPr>
                      <wps:txbx>
                        <w:txbxContent>
                          <w:p>
                            <w:pPr>
                              <w:pStyle w:val="Style2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35,00</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49,00</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F. 24,00</w:t>
                            </w:r>
                          </w:p>
                          <w:p>
                            <w:pPr>
                              <w:pStyle w:val="Style24"/>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fr-FR" w:eastAsia="fr-FR" w:bidi="fr-FR"/>
                              </w:rPr>
                              <w:t>F. 35,00</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F. 22,00</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F. 24,00</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F. 24,00</w:t>
                            </w:r>
                          </w:p>
                          <w:p>
                            <w:pPr>
                              <w:pStyle w:val="Style24"/>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fr-FR" w:eastAsia="fr-FR" w:bidi="fr-FR"/>
                              </w:rPr>
                              <w:t>F. 24,00</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F. 39,00</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F. 25,00</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F. 45,00</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F. 39,00</w:t>
                            </w:r>
                          </w:p>
                          <w:p>
                            <w:pPr>
                              <w:pStyle w:val="Style24"/>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fr-FR" w:eastAsia="fr-FR" w:bidi="fr-FR"/>
                              </w:rPr>
                              <w:t>F. 49,00</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F. 49,00</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F. 49,00</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F. 22,00</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F. 98,00</w:t>
                            </w:r>
                          </w:p>
                        </w:txbxContent>
                      </wps:txbx>
                      <wps:bodyPr lIns="0" tIns="0" rIns="0" bIns="0">
                        <a:noAutoFit/>
                      </wps:bodyPr>
                    </wps:wsp>
                  </a:graphicData>
                </a:graphic>
              </wp:anchor>
            </w:drawing>
          </mc:Choice>
          <mc:Fallback>
            <w:pict>
              <v:shape id="_x0000_s1046" type="#_x0000_t202" style="position:absolute;margin-left:250.34999999999999pt;margin-top:12.300000000000001pt;width:39.399999999999999pt;height:147.05000000000001pt;z-index:-125829366;mso-wrap-distance-left:3.5pt;mso-wrap-distance-top:1.pt;mso-wrap-distance-right:1.05pt;mso-wrap-distance-bottom:332.75pt;mso-position-horizontal-relative:margin;mso-position-vertical-relative:margin" filled="f" stroked="f">
                <v:textbox inset="0,0,0,0">
                  <w:txbxContent>
                    <w:p>
                      <w:pPr>
                        <w:pStyle w:val="Style2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35,00</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49,00</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F. 24,00</w:t>
                      </w:r>
                    </w:p>
                    <w:p>
                      <w:pPr>
                        <w:pStyle w:val="Style24"/>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fr-FR" w:eastAsia="fr-FR" w:bidi="fr-FR"/>
                        </w:rPr>
                        <w:t>F. 35,00</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F. 22,00</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F. 24,00</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F. 24,00</w:t>
                      </w:r>
                    </w:p>
                    <w:p>
                      <w:pPr>
                        <w:pStyle w:val="Style24"/>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fr-FR" w:eastAsia="fr-FR" w:bidi="fr-FR"/>
                        </w:rPr>
                        <w:t>F. 24,00</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F. 39,00</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F. 25,00</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F. 45,00</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F. 39,00</w:t>
                      </w:r>
                    </w:p>
                    <w:p>
                      <w:pPr>
                        <w:pStyle w:val="Style24"/>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fr-FR" w:eastAsia="fr-FR" w:bidi="fr-FR"/>
                        </w:rPr>
                        <w:t>F. 49,00</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F. 49,00</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F. 49,00</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F. 22,00</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F. 98,00</w:t>
                      </w:r>
                    </w:p>
                  </w:txbxContent>
                </v:textbox>
                <w10:wrap type="square" anchorx="margin" anchory="margin"/>
              </v:shape>
            </w:pict>
          </mc:Fallback>
        </mc:AlternateContent>
      </w:r>
      <w:r>
        <mc:AlternateContent>
          <mc:Choice Requires="wps">
            <w:drawing>
              <wp:anchor distT="2070100" distB="12700" distL="12700" distR="28575" simplePos="0" relativeHeight="125829389" behindDoc="0" locked="0" layoutInCell="1" allowOverlap="1">
                <wp:simplePos x="0" y="0"/>
                <wp:positionH relativeFrom="margin">
                  <wp:posOffset>3147695</wp:posOffset>
                </wp:positionH>
                <wp:positionV relativeFrom="margin">
                  <wp:posOffset>2213610</wp:posOffset>
                </wp:positionV>
                <wp:extent cx="516890" cy="4023360"/>
                <wp:wrapSquare wrapText="bothSides"/>
                <wp:docPr id="22" name="Shape 22"/>
                <a:graphic xmlns:a="http://schemas.openxmlformats.org/drawingml/2006/main">
                  <a:graphicData uri="http://schemas.microsoft.com/office/word/2010/wordprocessingShape">
                    <wps:wsp>
                      <wps:cNvSpPr txBox="1"/>
                      <wps:spPr>
                        <a:xfrm>
                          <a:ext cx="516890" cy="4023360"/>
                        </a:xfrm>
                        <a:prstGeom prst="rect"/>
                        <a:noFill/>
                      </wps:spPr>
                      <wps:txbx>
                        <w:txbxContent>
                          <w:p>
                            <w:pPr>
                              <w:pStyle w:val="Style2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fr-FR" w:eastAsia="fr-FR" w:bidi="fr-FR"/>
                              </w:rPr>
                              <w:t>F. 49,00</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F. 14,00</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F. 171,00</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F. 25,00</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F. 49,00</w:t>
                            </w:r>
                          </w:p>
                          <w:p>
                            <w:pPr>
                              <w:pStyle w:val="Style24"/>
                              <w:keepNext w:val="0"/>
                              <w:keepLines w:val="0"/>
                              <w:widowControl w:val="0"/>
                              <w:shd w:val="clear" w:color="auto" w:fill="auto"/>
                              <w:bidi w:val="0"/>
                              <w:spacing w:before="0" w:after="140" w:line="221" w:lineRule="auto"/>
                              <w:ind w:left="0" w:right="0" w:firstLine="0"/>
                              <w:jc w:val="both"/>
                            </w:pPr>
                            <w:r>
                              <w:rPr>
                                <w:color w:val="000000"/>
                                <w:spacing w:val="0"/>
                                <w:w w:val="100"/>
                                <w:position w:val="0"/>
                                <w:shd w:val="clear" w:color="auto" w:fill="auto"/>
                                <w:lang w:val="fr-FR" w:eastAsia="fr-FR" w:bidi="fr-FR"/>
                              </w:rPr>
                              <w:t>F. 55,00</w:t>
                            </w:r>
                          </w:p>
                          <w:p>
                            <w:pPr>
                              <w:pStyle w:val="Style2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fr-FR" w:eastAsia="fr-FR" w:bidi="fr-FR"/>
                              </w:rPr>
                              <w:t>F. 90,00</w:t>
                            </w:r>
                          </w:p>
                          <w:p>
                            <w:pPr>
                              <w:pStyle w:val="Style24"/>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fr-FR" w:eastAsia="fr-FR" w:bidi="fr-FR"/>
                              </w:rPr>
                              <w:t>F. 24,00</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F. 22,00</w:t>
                            </w:r>
                          </w:p>
                          <w:p>
                            <w:pPr>
                              <w:pStyle w:val="Style24"/>
                              <w:keepNext w:val="0"/>
                              <w:keepLines w:val="0"/>
                              <w:widowControl w:val="0"/>
                              <w:shd w:val="clear" w:color="auto" w:fill="auto"/>
                              <w:bidi w:val="0"/>
                              <w:spacing w:before="0" w:after="140" w:line="221" w:lineRule="auto"/>
                              <w:ind w:left="0" w:right="0" w:firstLine="0"/>
                              <w:jc w:val="both"/>
                            </w:pPr>
                            <w:r>
                              <w:rPr>
                                <w:color w:val="000000"/>
                                <w:spacing w:val="0"/>
                                <w:w w:val="100"/>
                                <w:position w:val="0"/>
                                <w:shd w:val="clear" w:color="auto" w:fill="auto"/>
                                <w:lang w:val="fr-FR" w:eastAsia="fr-FR" w:bidi="fr-FR"/>
                              </w:rPr>
                              <w:t>F. 45,00</w:t>
                            </w:r>
                          </w:p>
                          <w:p>
                            <w:pPr>
                              <w:pStyle w:val="Style2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fr-FR" w:eastAsia="fr-FR" w:bidi="fr-FR"/>
                              </w:rPr>
                              <w:t>F. 90,00</w:t>
                            </w:r>
                          </w:p>
                          <w:p>
                            <w:pPr>
                              <w:pStyle w:val="Style24"/>
                              <w:keepNext w:val="0"/>
                              <w:keepLines w:val="0"/>
                              <w:widowControl w:val="0"/>
                              <w:shd w:val="clear" w:color="auto" w:fill="auto"/>
                              <w:bidi w:val="0"/>
                              <w:spacing w:before="0" w:after="140" w:line="221" w:lineRule="auto"/>
                              <w:ind w:left="0" w:right="0" w:firstLine="0"/>
                              <w:jc w:val="both"/>
                            </w:pPr>
                            <w:r>
                              <w:rPr>
                                <w:color w:val="000000"/>
                                <w:spacing w:val="0"/>
                                <w:w w:val="100"/>
                                <w:position w:val="0"/>
                                <w:shd w:val="clear" w:color="auto" w:fill="auto"/>
                                <w:lang w:val="fr-FR" w:eastAsia="fr-FR" w:bidi="fr-FR"/>
                              </w:rPr>
                              <w:t>F. 24,00</w:t>
                            </w:r>
                          </w:p>
                          <w:p>
                            <w:pPr>
                              <w:pStyle w:val="Style2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fr-FR" w:eastAsia="fr-FR" w:bidi="fr-FR"/>
                              </w:rPr>
                              <w:t>F. 50,00</w:t>
                            </w:r>
                          </w:p>
                          <w:p>
                            <w:pPr>
                              <w:pStyle w:val="Style24"/>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fr-FR" w:eastAsia="fr-FR" w:bidi="fr-FR"/>
                              </w:rPr>
                              <w:t>F. 22,00</w:t>
                            </w:r>
                          </w:p>
                          <w:p>
                            <w:pPr>
                              <w:pStyle w:val="Style24"/>
                              <w:keepNext w:val="0"/>
                              <w:keepLines w:val="0"/>
                              <w:widowControl w:val="0"/>
                              <w:shd w:val="clear" w:color="auto" w:fill="auto"/>
                              <w:bidi w:val="0"/>
                              <w:spacing w:before="0" w:after="140" w:line="221" w:lineRule="auto"/>
                              <w:ind w:left="0" w:right="0" w:firstLine="0"/>
                              <w:jc w:val="both"/>
                            </w:pPr>
                            <w:r>
                              <w:rPr>
                                <w:color w:val="000000"/>
                                <w:spacing w:val="0"/>
                                <w:w w:val="100"/>
                                <w:position w:val="0"/>
                                <w:shd w:val="clear" w:color="auto" w:fill="auto"/>
                                <w:lang w:val="fr-FR" w:eastAsia="fr-FR" w:bidi="fr-FR"/>
                              </w:rPr>
                              <w:t>F. 24,00</w:t>
                            </w:r>
                          </w:p>
                          <w:p>
                            <w:pPr>
                              <w:pStyle w:val="Style2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fr-FR" w:eastAsia="fr-FR" w:bidi="fr-FR"/>
                              </w:rPr>
                              <w:t>F. 50,00</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F. 24,00</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F. 22,00</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F. 24,00</w:t>
                            </w:r>
                          </w:p>
                          <w:p>
                            <w:pPr>
                              <w:pStyle w:val="Style24"/>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fr-FR" w:eastAsia="fr-FR" w:bidi="fr-FR"/>
                              </w:rPr>
                              <w:t>F. 36,00</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F. 22,00</w:t>
                            </w:r>
                          </w:p>
                          <w:p>
                            <w:pPr>
                              <w:pStyle w:val="Style24"/>
                              <w:keepNext w:val="0"/>
                              <w:keepLines w:val="0"/>
                              <w:widowControl w:val="0"/>
                              <w:shd w:val="clear" w:color="auto" w:fill="auto"/>
                              <w:bidi w:val="0"/>
                              <w:spacing w:before="0" w:after="140" w:line="221" w:lineRule="auto"/>
                              <w:ind w:left="0" w:right="0" w:firstLine="0"/>
                              <w:jc w:val="both"/>
                            </w:pPr>
                            <w:r>
                              <w:rPr>
                                <w:color w:val="000000"/>
                                <w:spacing w:val="0"/>
                                <w:w w:val="100"/>
                                <w:position w:val="0"/>
                                <w:shd w:val="clear" w:color="auto" w:fill="auto"/>
                                <w:lang w:val="fr-FR" w:eastAsia="fr-FR" w:bidi="fr-FR"/>
                              </w:rPr>
                              <w:t>F. 100,00</w:t>
                            </w:r>
                          </w:p>
                          <w:p>
                            <w:pPr>
                              <w:pStyle w:val="Style2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fr-FR" w:eastAsia="fr-FR" w:bidi="fr-FR"/>
                              </w:rPr>
                              <w:t>F. 137,37</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F. 31,00</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F. 122,00</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F. 49,00</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F. 24,00</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F. 60,00</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F. 98,00</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F. 49,00</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F. 24,00</w:t>
                            </w:r>
                          </w:p>
                          <w:p>
                            <w:pPr>
                              <w:pStyle w:val="Style24"/>
                              <w:keepNext w:val="0"/>
                              <w:keepLines w:val="0"/>
                              <w:widowControl w:val="0"/>
                              <w:shd w:val="clear" w:color="auto" w:fill="auto"/>
                              <w:bidi w:val="0"/>
                              <w:spacing w:before="0" w:after="140" w:line="226" w:lineRule="auto"/>
                              <w:ind w:left="0" w:right="0" w:firstLine="0"/>
                              <w:jc w:val="both"/>
                            </w:pPr>
                            <w:r>
                              <w:rPr>
                                <w:color w:val="000000"/>
                                <w:spacing w:val="0"/>
                                <w:w w:val="100"/>
                                <w:position w:val="0"/>
                                <w:shd w:val="clear" w:color="auto" w:fill="auto"/>
                                <w:lang w:val="fr-FR" w:eastAsia="fr-FR" w:bidi="fr-FR"/>
                              </w:rPr>
                              <w:t>F. 50,00</w:t>
                            </w:r>
                          </w:p>
                        </w:txbxContent>
                      </wps:txbx>
                      <wps:bodyPr lIns="0" tIns="0" rIns="0" bIns="0">
                        <a:noAutoFit/>
                      </wps:bodyPr>
                    </wps:wsp>
                  </a:graphicData>
                </a:graphic>
              </wp:anchor>
            </w:drawing>
          </mc:Choice>
          <mc:Fallback>
            <w:pict>
              <v:shape id="_x0000_s1048" type="#_x0000_t202" style="position:absolute;margin-left:247.84999999999999pt;margin-top:174.30000000000001pt;width:40.700000000000003pt;height:316.80000000000001pt;z-index:-125829364;mso-wrap-distance-left:1.pt;mso-wrap-distance-top:163.pt;mso-wrap-distance-right:2.25pt;mso-wrap-distance-bottom:1.pt;mso-position-horizontal-relative:margin;mso-position-vertical-relative:margin" filled="f" stroked="f">
                <v:textbox inset="0,0,0,0">
                  <w:txbxContent>
                    <w:p>
                      <w:pPr>
                        <w:pStyle w:val="Style2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fr-FR" w:eastAsia="fr-FR" w:bidi="fr-FR"/>
                        </w:rPr>
                        <w:t>F. 49,00</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F. 14,00</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F. 171,00</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F. 25,00</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F. 49,00</w:t>
                      </w:r>
                    </w:p>
                    <w:p>
                      <w:pPr>
                        <w:pStyle w:val="Style24"/>
                        <w:keepNext w:val="0"/>
                        <w:keepLines w:val="0"/>
                        <w:widowControl w:val="0"/>
                        <w:shd w:val="clear" w:color="auto" w:fill="auto"/>
                        <w:bidi w:val="0"/>
                        <w:spacing w:before="0" w:after="140" w:line="221" w:lineRule="auto"/>
                        <w:ind w:left="0" w:right="0" w:firstLine="0"/>
                        <w:jc w:val="both"/>
                      </w:pPr>
                      <w:r>
                        <w:rPr>
                          <w:color w:val="000000"/>
                          <w:spacing w:val="0"/>
                          <w:w w:val="100"/>
                          <w:position w:val="0"/>
                          <w:shd w:val="clear" w:color="auto" w:fill="auto"/>
                          <w:lang w:val="fr-FR" w:eastAsia="fr-FR" w:bidi="fr-FR"/>
                        </w:rPr>
                        <w:t>F. 55,00</w:t>
                      </w:r>
                    </w:p>
                    <w:p>
                      <w:pPr>
                        <w:pStyle w:val="Style2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fr-FR" w:eastAsia="fr-FR" w:bidi="fr-FR"/>
                        </w:rPr>
                        <w:t>F. 90,00</w:t>
                      </w:r>
                    </w:p>
                    <w:p>
                      <w:pPr>
                        <w:pStyle w:val="Style24"/>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fr-FR" w:eastAsia="fr-FR" w:bidi="fr-FR"/>
                        </w:rPr>
                        <w:t>F. 24,00</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F. 22,00</w:t>
                      </w:r>
                    </w:p>
                    <w:p>
                      <w:pPr>
                        <w:pStyle w:val="Style24"/>
                        <w:keepNext w:val="0"/>
                        <w:keepLines w:val="0"/>
                        <w:widowControl w:val="0"/>
                        <w:shd w:val="clear" w:color="auto" w:fill="auto"/>
                        <w:bidi w:val="0"/>
                        <w:spacing w:before="0" w:after="140" w:line="221" w:lineRule="auto"/>
                        <w:ind w:left="0" w:right="0" w:firstLine="0"/>
                        <w:jc w:val="both"/>
                      </w:pPr>
                      <w:r>
                        <w:rPr>
                          <w:color w:val="000000"/>
                          <w:spacing w:val="0"/>
                          <w:w w:val="100"/>
                          <w:position w:val="0"/>
                          <w:shd w:val="clear" w:color="auto" w:fill="auto"/>
                          <w:lang w:val="fr-FR" w:eastAsia="fr-FR" w:bidi="fr-FR"/>
                        </w:rPr>
                        <w:t>F. 45,00</w:t>
                      </w:r>
                    </w:p>
                    <w:p>
                      <w:pPr>
                        <w:pStyle w:val="Style2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fr-FR" w:eastAsia="fr-FR" w:bidi="fr-FR"/>
                        </w:rPr>
                        <w:t>F. 90,00</w:t>
                      </w:r>
                    </w:p>
                    <w:p>
                      <w:pPr>
                        <w:pStyle w:val="Style24"/>
                        <w:keepNext w:val="0"/>
                        <w:keepLines w:val="0"/>
                        <w:widowControl w:val="0"/>
                        <w:shd w:val="clear" w:color="auto" w:fill="auto"/>
                        <w:bidi w:val="0"/>
                        <w:spacing w:before="0" w:after="140" w:line="221" w:lineRule="auto"/>
                        <w:ind w:left="0" w:right="0" w:firstLine="0"/>
                        <w:jc w:val="both"/>
                      </w:pPr>
                      <w:r>
                        <w:rPr>
                          <w:color w:val="000000"/>
                          <w:spacing w:val="0"/>
                          <w:w w:val="100"/>
                          <w:position w:val="0"/>
                          <w:shd w:val="clear" w:color="auto" w:fill="auto"/>
                          <w:lang w:val="fr-FR" w:eastAsia="fr-FR" w:bidi="fr-FR"/>
                        </w:rPr>
                        <w:t>F. 24,00</w:t>
                      </w:r>
                    </w:p>
                    <w:p>
                      <w:pPr>
                        <w:pStyle w:val="Style2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fr-FR" w:eastAsia="fr-FR" w:bidi="fr-FR"/>
                        </w:rPr>
                        <w:t>F. 50,00</w:t>
                      </w:r>
                    </w:p>
                    <w:p>
                      <w:pPr>
                        <w:pStyle w:val="Style24"/>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fr-FR" w:eastAsia="fr-FR" w:bidi="fr-FR"/>
                        </w:rPr>
                        <w:t>F. 22,00</w:t>
                      </w:r>
                    </w:p>
                    <w:p>
                      <w:pPr>
                        <w:pStyle w:val="Style24"/>
                        <w:keepNext w:val="0"/>
                        <w:keepLines w:val="0"/>
                        <w:widowControl w:val="0"/>
                        <w:shd w:val="clear" w:color="auto" w:fill="auto"/>
                        <w:bidi w:val="0"/>
                        <w:spacing w:before="0" w:after="140" w:line="221" w:lineRule="auto"/>
                        <w:ind w:left="0" w:right="0" w:firstLine="0"/>
                        <w:jc w:val="both"/>
                      </w:pPr>
                      <w:r>
                        <w:rPr>
                          <w:color w:val="000000"/>
                          <w:spacing w:val="0"/>
                          <w:w w:val="100"/>
                          <w:position w:val="0"/>
                          <w:shd w:val="clear" w:color="auto" w:fill="auto"/>
                          <w:lang w:val="fr-FR" w:eastAsia="fr-FR" w:bidi="fr-FR"/>
                        </w:rPr>
                        <w:t>F. 24,00</w:t>
                      </w:r>
                    </w:p>
                    <w:p>
                      <w:pPr>
                        <w:pStyle w:val="Style2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fr-FR" w:eastAsia="fr-FR" w:bidi="fr-FR"/>
                        </w:rPr>
                        <w:t>F. 50,00</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F. 24,00</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F. 22,00</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F. 24,00</w:t>
                      </w:r>
                    </w:p>
                    <w:p>
                      <w:pPr>
                        <w:pStyle w:val="Style24"/>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fr-FR" w:eastAsia="fr-FR" w:bidi="fr-FR"/>
                        </w:rPr>
                        <w:t>F. 36,00</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F. 22,00</w:t>
                      </w:r>
                    </w:p>
                    <w:p>
                      <w:pPr>
                        <w:pStyle w:val="Style24"/>
                        <w:keepNext w:val="0"/>
                        <w:keepLines w:val="0"/>
                        <w:widowControl w:val="0"/>
                        <w:shd w:val="clear" w:color="auto" w:fill="auto"/>
                        <w:bidi w:val="0"/>
                        <w:spacing w:before="0" w:after="140" w:line="221" w:lineRule="auto"/>
                        <w:ind w:left="0" w:right="0" w:firstLine="0"/>
                        <w:jc w:val="both"/>
                      </w:pPr>
                      <w:r>
                        <w:rPr>
                          <w:color w:val="000000"/>
                          <w:spacing w:val="0"/>
                          <w:w w:val="100"/>
                          <w:position w:val="0"/>
                          <w:shd w:val="clear" w:color="auto" w:fill="auto"/>
                          <w:lang w:val="fr-FR" w:eastAsia="fr-FR" w:bidi="fr-FR"/>
                        </w:rPr>
                        <w:t>F. 100,00</w:t>
                      </w:r>
                    </w:p>
                    <w:p>
                      <w:pPr>
                        <w:pStyle w:val="Style2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fr-FR" w:eastAsia="fr-FR" w:bidi="fr-FR"/>
                        </w:rPr>
                        <w:t>F. 137,37</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F. 31,00</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F. 122,00</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F. 49,00</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F. 24,00</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F. 60,00</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F. 98,00</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F. 49,00</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F. 24,00</w:t>
                      </w:r>
                    </w:p>
                    <w:p>
                      <w:pPr>
                        <w:pStyle w:val="Style24"/>
                        <w:keepNext w:val="0"/>
                        <w:keepLines w:val="0"/>
                        <w:widowControl w:val="0"/>
                        <w:shd w:val="clear" w:color="auto" w:fill="auto"/>
                        <w:bidi w:val="0"/>
                        <w:spacing w:before="0" w:after="140" w:line="226" w:lineRule="auto"/>
                        <w:ind w:left="0" w:right="0" w:firstLine="0"/>
                        <w:jc w:val="both"/>
                      </w:pPr>
                      <w:r>
                        <w:rPr>
                          <w:color w:val="000000"/>
                          <w:spacing w:val="0"/>
                          <w:w w:val="100"/>
                          <w:position w:val="0"/>
                          <w:shd w:val="clear" w:color="auto" w:fill="auto"/>
                          <w:lang w:val="fr-FR" w:eastAsia="fr-FR" w:bidi="fr-FR"/>
                        </w:rPr>
                        <w:t>F. 50,00</w:t>
                      </w:r>
                    </w:p>
                  </w:txbxContent>
                </v:textbox>
                <w10:wrap type="square" anchorx="margin" anchory="margin"/>
              </v:shape>
            </w:pict>
          </mc:Fallback>
        </mc:AlternateContent>
      </w:r>
      <w:r>
        <w:rPr>
          <w:color w:val="000000"/>
          <w:spacing w:val="0"/>
          <w:w w:val="100"/>
          <w:position w:val="0"/>
          <w:shd w:val="clear" w:color="auto" w:fill="auto"/>
          <w:lang w:val="pl-PL" w:eastAsia="pl-PL" w:bidi="pl-PL"/>
        </w:rPr>
        <w:t xml:space="preserve">Bezimiennie z </w:t>
      </w:r>
      <w:r>
        <w:rPr>
          <w:color w:val="000000"/>
          <w:spacing w:val="0"/>
          <w:w w:val="100"/>
          <w:position w:val="0"/>
          <w:shd w:val="clear" w:color="auto" w:fill="auto"/>
          <w:lang w:val="fr-FR" w:eastAsia="fr-FR" w:bidi="fr-FR"/>
        </w:rPr>
        <w:t xml:space="preserve">Don Mills, Ont. </w:t>
      </w:r>
      <w:r>
        <w:rPr>
          <w:color w:val="000000"/>
          <w:spacing w:val="0"/>
          <w:w w:val="100"/>
          <w:position w:val="0"/>
          <w:shd w:val="clear" w:color="auto" w:fill="auto"/>
          <w:lang w:val="pl-PL" w:eastAsia="pl-PL" w:bidi="pl-PL"/>
        </w:rPr>
        <w:t xml:space="preserve">(Kanada) </w:t>
        <w:tab/>
      </w:r>
      <w:r>
        <w:br w:type="page"/>
      </w:r>
    </w:p>
    <w:p>
      <w:pPr>
        <w:pStyle w:val="Style24"/>
        <w:keepNext w:val="0"/>
        <w:keepLines w:val="0"/>
        <w:widowControl w:val="0"/>
        <w:shd w:val="clear" w:color="auto" w:fill="auto"/>
        <w:tabs>
          <w:tab w:leader="dot" w:pos="5072" w:val="right"/>
          <w:tab w:pos="5276"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Bezimiennie z </w:t>
      </w:r>
      <w:r>
        <w:rPr>
          <w:color w:val="000000"/>
          <w:spacing w:val="0"/>
          <w:w w:val="100"/>
          <w:position w:val="0"/>
          <w:shd w:val="clear" w:color="auto" w:fill="auto"/>
          <w:lang w:val="fr-FR" w:eastAsia="fr-FR" w:bidi="fr-FR"/>
        </w:rPr>
        <w:t xml:space="preserve">Edmonton, </w:t>
      </w:r>
      <w:r>
        <w:rPr>
          <w:color w:val="000000"/>
          <w:spacing w:val="0"/>
          <w:w w:val="100"/>
          <w:position w:val="0"/>
          <w:shd w:val="clear" w:color="auto" w:fill="auto"/>
          <w:lang w:val="pl-PL" w:eastAsia="pl-PL" w:bidi="pl-PL"/>
        </w:rPr>
        <w:t xml:space="preserve">(Kanada) </w:t>
        <w:tab/>
        <w:t xml:space="preserve"> F.</w:t>
        <w:tab/>
        <w:t>112,00</w:t>
      </w:r>
    </w:p>
    <w:p>
      <w:pPr>
        <w:pStyle w:val="Style20"/>
        <w:keepNext w:val="0"/>
        <w:keepLines w:val="0"/>
        <w:widowControl w:val="0"/>
        <w:shd w:val="clear" w:color="auto" w:fill="auto"/>
        <w:tabs>
          <w:tab w:pos="1233" w:val="left"/>
          <w:tab w:leader="dot" w:pos="5072" w:val="right"/>
          <w:tab w:pos="5629" w:val="right"/>
        </w:tabs>
        <w:bidi w:val="0"/>
        <w:spacing w:before="0" w:after="0" w:line="226" w:lineRule="auto"/>
        <w:ind w:left="0" w:right="0" w:firstLine="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Bezimiennie z</w:t>
        <w:tab/>
        <w:t xml:space="preserve">Kanady </w:t>
        <w:tab/>
        <w:t xml:space="preserve"> F.</w:t>
        <w:tab/>
        <w:t>54,00</w:t>
      </w:r>
    </w:p>
    <w:p>
      <w:pPr>
        <w:pStyle w:val="Style20"/>
        <w:keepNext w:val="0"/>
        <w:keepLines w:val="0"/>
        <w:widowControl w:val="0"/>
        <w:shd w:val="clear" w:color="auto" w:fill="auto"/>
        <w:tabs>
          <w:tab w:pos="1226" w:val="left"/>
          <w:tab w:leader="dot" w:pos="5072" w:val="right"/>
          <w:tab w:pos="5629" w:val="right"/>
        </w:tabs>
        <w:bidi w:val="0"/>
        <w:spacing w:before="0" w:after="0" w:line="221" w:lineRule="auto"/>
        <w:ind w:left="0" w:right="0" w:firstLine="0"/>
        <w:jc w:val="both"/>
      </w:pPr>
      <w:r>
        <w:rPr>
          <w:color w:val="000000"/>
          <w:spacing w:val="0"/>
          <w:w w:val="100"/>
          <w:position w:val="0"/>
          <w:shd w:val="clear" w:color="auto" w:fill="auto"/>
          <w:lang w:val="pl-PL" w:eastAsia="pl-PL" w:bidi="pl-PL"/>
        </w:rPr>
        <w:t>Bezimiennie z</w:t>
        <w:tab/>
        <w:t xml:space="preserve">Kent, Wash. (USA) </w:t>
        <w:tab/>
        <w:t xml:space="preserve"> F.</w:t>
        <w:tab/>
        <w:t>63,00</w:t>
      </w:r>
    </w:p>
    <w:p>
      <w:pPr>
        <w:pStyle w:val="Style20"/>
        <w:keepNext w:val="0"/>
        <w:keepLines w:val="0"/>
        <w:widowControl w:val="0"/>
        <w:shd w:val="clear" w:color="auto" w:fill="auto"/>
        <w:tabs>
          <w:tab w:pos="1222" w:val="left"/>
          <w:tab w:leader="dot" w:pos="5072" w:val="right"/>
          <w:tab w:pos="5629" w:val="right"/>
        </w:tabs>
        <w:bidi w:val="0"/>
        <w:spacing w:before="0" w:after="0" w:line="221" w:lineRule="auto"/>
        <w:ind w:left="0" w:right="0" w:firstLine="0"/>
        <w:jc w:val="both"/>
      </w:pPr>
      <w:r>
        <w:rPr>
          <w:color w:val="000000"/>
          <w:spacing w:val="0"/>
          <w:w w:val="100"/>
          <w:position w:val="0"/>
          <w:shd w:val="clear" w:color="auto" w:fill="auto"/>
          <w:lang w:val="pl-PL" w:eastAsia="pl-PL" w:bidi="pl-PL"/>
        </w:rPr>
        <w:t>Bezimiennie z</w:t>
        <w:tab/>
        <w:t xml:space="preserve">Kopenhagi, po raz drugi </w:t>
        <w:tab/>
        <w:t xml:space="preserve"> F.</w:t>
        <w:tab/>
        <w:t>88,00</w:t>
      </w:r>
    </w:p>
    <w:p>
      <w:pPr>
        <w:pStyle w:val="Style20"/>
        <w:keepNext w:val="0"/>
        <w:keepLines w:val="0"/>
        <w:widowControl w:val="0"/>
        <w:shd w:val="clear" w:color="auto" w:fill="auto"/>
        <w:tabs>
          <w:tab w:pos="1226" w:val="left"/>
          <w:tab w:pos="5629" w:val="right"/>
        </w:tabs>
        <w:bidi w:val="0"/>
        <w:spacing w:before="0" w:after="0" w:line="221" w:lineRule="auto"/>
        <w:ind w:left="0" w:right="0" w:firstLine="0"/>
        <w:jc w:val="both"/>
      </w:pPr>
      <w:r>
        <w:rPr>
          <w:color w:val="000000"/>
          <w:spacing w:val="0"/>
          <w:w w:val="100"/>
          <w:position w:val="0"/>
          <w:shd w:val="clear" w:color="auto" w:fill="auto"/>
          <w:lang w:val="pl-PL" w:eastAsia="pl-PL" w:bidi="pl-PL"/>
        </w:rPr>
        <w:t>Bezimiennie z</w:t>
        <w:tab/>
        <w:t>Largs Bay, S.A. (Australia), po raz trzeci .... F.</w:t>
        <w:tab/>
        <w:t>105,76</w:t>
      </w:r>
    </w:p>
    <w:p>
      <w:pPr>
        <w:pStyle w:val="Style20"/>
        <w:keepNext w:val="0"/>
        <w:keepLines w:val="0"/>
        <w:widowControl w:val="0"/>
        <w:shd w:val="clear" w:color="auto" w:fill="auto"/>
        <w:tabs>
          <w:tab w:pos="1248" w:val="left"/>
          <w:tab w:leader="dot" w:pos="5072" w:val="right"/>
          <w:tab w:pos="5629" w:val="right"/>
        </w:tabs>
        <w:bidi w:val="0"/>
        <w:spacing w:before="0" w:after="0" w:line="221" w:lineRule="auto"/>
        <w:ind w:left="0" w:right="0" w:firstLine="0"/>
        <w:jc w:val="both"/>
      </w:pPr>
      <w:r>
        <w:rPr>
          <w:color w:val="000000"/>
          <w:spacing w:val="0"/>
          <w:w w:val="100"/>
          <w:position w:val="0"/>
          <w:shd w:val="clear" w:color="auto" w:fill="auto"/>
          <w:lang w:val="pl-PL" w:eastAsia="pl-PL" w:bidi="pl-PL"/>
        </w:rPr>
        <w:t>Bezimiennie z</w:t>
        <w:tab/>
        <w:t xml:space="preserve">Leyden (Holandia) </w:t>
        <w:tab/>
        <w:t xml:space="preserve"> F.</w:t>
        <w:tab/>
        <w:t>27,65</w:t>
      </w:r>
    </w:p>
    <w:p>
      <w:pPr>
        <w:pStyle w:val="Style20"/>
        <w:keepNext w:val="0"/>
        <w:keepLines w:val="0"/>
        <w:widowControl w:val="0"/>
        <w:shd w:val="clear" w:color="auto" w:fill="auto"/>
        <w:tabs>
          <w:tab w:pos="1237" w:val="left"/>
          <w:tab w:leader="dot" w:pos="5072" w:val="right"/>
          <w:tab w:pos="5629" w:val="right"/>
        </w:tabs>
        <w:bidi w:val="0"/>
        <w:spacing w:before="0" w:after="0" w:line="221" w:lineRule="auto"/>
        <w:ind w:left="0" w:right="0" w:firstLine="0"/>
        <w:jc w:val="both"/>
      </w:pPr>
      <w:r>
        <w:rPr>
          <w:color w:val="000000"/>
          <w:spacing w:val="0"/>
          <w:w w:val="100"/>
          <w:position w:val="0"/>
          <w:shd w:val="clear" w:color="auto" w:fill="auto"/>
          <w:lang w:val="pl-PL" w:eastAsia="pl-PL" w:bidi="pl-PL"/>
        </w:rPr>
        <w:t>Bezimiennie z</w:t>
        <w:tab/>
        <w:t xml:space="preserve">Londynu </w:t>
        <w:tab/>
        <w:t xml:space="preserve"> F.</w:t>
        <w:tab/>
        <w:t>24,00</w:t>
      </w:r>
    </w:p>
    <w:p>
      <w:pPr>
        <w:pStyle w:val="Style20"/>
        <w:keepNext w:val="0"/>
        <w:keepLines w:val="0"/>
        <w:widowControl w:val="0"/>
        <w:shd w:val="clear" w:color="auto" w:fill="auto"/>
        <w:tabs>
          <w:tab w:pos="1219" w:val="left"/>
          <w:tab w:leader="dot" w:pos="5072" w:val="right"/>
          <w:tab w:pos="5629" w:val="right"/>
        </w:tabs>
        <w:bidi w:val="0"/>
        <w:spacing w:before="0" w:after="0" w:line="221" w:lineRule="auto"/>
        <w:ind w:left="0" w:right="0" w:firstLine="0"/>
        <w:jc w:val="both"/>
      </w:pPr>
      <w:r>
        <w:rPr>
          <w:color w:val="000000"/>
          <w:spacing w:val="0"/>
          <w:w w:val="100"/>
          <w:position w:val="0"/>
          <w:shd w:val="clear" w:color="auto" w:fill="auto"/>
          <w:lang w:val="pl-PL" w:eastAsia="pl-PL" w:bidi="pl-PL"/>
        </w:rPr>
        <w:t>Bezimiennie z</w:t>
        <w:tab/>
      </w:r>
      <w:r>
        <w:rPr>
          <w:color w:val="000000"/>
          <w:spacing w:val="0"/>
          <w:w w:val="100"/>
          <w:position w:val="0"/>
          <w:shd w:val="clear" w:color="auto" w:fill="auto"/>
          <w:lang w:val="fr-FR" w:eastAsia="fr-FR" w:bidi="fr-FR"/>
        </w:rPr>
        <w:t xml:space="preserve">Los Altos, </w:t>
      </w:r>
      <w:r>
        <w:rPr>
          <w:color w:val="000000"/>
          <w:spacing w:val="0"/>
          <w:w w:val="100"/>
          <w:position w:val="0"/>
          <w:shd w:val="clear" w:color="auto" w:fill="auto"/>
          <w:lang w:val="pl-PL" w:eastAsia="pl-PL" w:bidi="pl-PL"/>
        </w:rPr>
        <w:t xml:space="preserve">Cal. (USA) </w:t>
        <w:tab/>
        <w:t xml:space="preserve"> F.</w:t>
        <w:tab/>
        <w:t>24,00</w:t>
      </w:r>
    </w:p>
    <w:p>
      <w:pPr>
        <w:pStyle w:val="Style20"/>
        <w:keepNext w:val="0"/>
        <w:keepLines w:val="0"/>
        <w:widowControl w:val="0"/>
        <w:shd w:val="clear" w:color="auto" w:fill="auto"/>
        <w:tabs>
          <w:tab w:pos="1226" w:val="left"/>
          <w:tab w:leader="dot" w:pos="5072" w:val="right"/>
          <w:tab w:pos="5629" w:val="right"/>
        </w:tabs>
        <w:bidi w:val="0"/>
        <w:spacing w:before="0" w:after="0" w:line="221" w:lineRule="auto"/>
        <w:ind w:left="0" w:right="0" w:firstLine="0"/>
        <w:jc w:val="both"/>
      </w:pPr>
      <w:r>
        <w:rPr>
          <w:color w:val="000000"/>
          <w:spacing w:val="0"/>
          <w:w w:val="100"/>
          <w:position w:val="0"/>
          <w:shd w:val="clear" w:color="auto" w:fill="auto"/>
          <w:lang w:val="pl-PL" w:eastAsia="pl-PL" w:bidi="pl-PL"/>
        </w:rPr>
        <w:t>Bezimiennie z</w:t>
        <w:tab/>
        <w:t xml:space="preserve">Mediolanu </w:t>
        <w:tab/>
        <w:t xml:space="preserve"> F.</w:t>
        <w:tab/>
        <w:t>50,00</w:t>
      </w:r>
    </w:p>
    <w:p>
      <w:pPr>
        <w:pStyle w:val="Style20"/>
        <w:keepNext w:val="0"/>
        <w:keepLines w:val="0"/>
        <w:widowControl w:val="0"/>
        <w:shd w:val="clear" w:color="auto" w:fill="auto"/>
        <w:tabs>
          <w:tab w:pos="1215" w:val="left"/>
          <w:tab w:leader="dot" w:pos="5072" w:val="right"/>
          <w:tab w:pos="5629" w:val="right"/>
        </w:tabs>
        <w:bidi w:val="0"/>
        <w:spacing w:before="0" w:after="0" w:line="221" w:lineRule="auto"/>
        <w:ind w:left="0" w:right="0" w:firstLine="0"/>
        <w:jc w:val="both"/>
      </w:pPr>
      <w:r>
        <w:rPr>
          <w:color w:val="000000"/>
          <w:spacing w:val="0"/>
          <w:w w:val="100"/>
          <w:position w:val="0"/>
          <w:shd w:val="clear" w:color="auto" w:fill="auto"/>
          <w:lang w:val="pl-PL" w:eastAsia="pl-PL" w:bidi="pl-PL"/>
        </w:rPr>
        <w:t>Bezimiennie z</w:t>
        <w:tab/>
        <w:t xml:space="preserve">Milwaukee, Wis. (USA), po raz szósty </w:t>
        <w:tab/>
        <w:t xml:space="preserve"> F.</w:t>
        <w:tab/>
        <w:t>39,00</w:t>
      </w:r>
    </w:p>
    <w:p>
      <w:pPr>
        <w:pStyle w:val="Style20"/>
        <w:keepNext w:val="0"/>
        <w:keepLines w:val="0"/>
        <w:widowControl w:val="0"/>
        <w:shd w:val="clear" w:color="auto" w:fill="auto"/>
        <w:tabs>
          <w:tab w:pos="1230" w:val="left"/>
          <w:tab w:leader="dot" w:pos="5072" w:val="right"/>
          <w:tab w:pos="5629" w:val="right"/>
        </w:tabs>
        <w:bidi w:val="0"/>
        <w:spacing w:before="0" w:after="0" w:line="221" w:lineRule="auto"/>
        <w:ind w:left="0" w:right="0" w:firstLine="0"/>
        <w:jc w:val="both"/>
      </w:pPr>
      <w:r>
        <w:rPr>
          <w:color w:val="000000"/>
          <w:spacing w:val="0"/>
          <w:w w:val="100"/>
          <w:position w:val="0"/>
          <w:shd w:val="clear" w:color="auto" w:fill="auto"/>
          <w:lang w:val="pl-PL" w:eastAsia="pl-PL" w:bidi="pl-PL"/>
        </w:rPr>
        <w:t>Bezimiennie z</w:t>
        <w:tab/>
        <w:t xml:space="preserve">Paryża </w:t>
        <w:tab/>
        <w:t xml:space="preserve"> F.</w:t>
        <w:tab/>
        <w:t>30,00</w:t>
      </w:r>
    </w:p>
    <w:p>
      <w:pPr>
        <w:pStyle w:val="Style20"/>
        <w:keepNext w:val="0"/>
        <w:keepLines w:val="0"/>
        <w:widowControl w:val="0"/>
        <w:shd w:val="clear" w:color="auto" w:fill="auto"/>
        <w:tabs>
          <w:tab w:leader="dot" w:pos="5072" w:val="right"/>
          <w:tab w:pos="5629" w:val="right"/>
        </w:tabs>
        <w:bidi w:val="0"/>
        <w:spacing w:before="0" w:after="0" w:line="221" w:lineRule="auto"/>
        <w:ind w:left="0" w:right="0" w:firstLine="0"/>
        <w:jc w:val="both"/>
      </w:pPr>
      <w:r>
        <w:rPr>
          <w:color w:val="000000"/>
          <w:spacing w:val="0"/>
          <w:w w:val="100"/>
          <w:position w:val="0"/>
          <w:shd w:val="clear" w:color="auto" w:fill="auto"/>
          <w:lang w:val="pl-PL" w:eastAsia="pl-PL" w:bidi="pl-PL"/>
        </w:rPr>
        <w:t>Bezimiennie z Paryża, po raz pięty</w:t>
        <w:tab/>
        <w:t xml:space="preserve"> F.</w:t>
        <w:tab/>
        <w:t>200,00</w:t>
      </w:r>
    </w:p>
    <w:p>
      <w:pPr>
        <w:pStyle w:val="Style20"/>
        <w:keepNext w:val="0"/>
        <w:keepLines w:val="0"/>
        <w:widowControl w:val="0"/>
        <w:shd w:val="clear" w:color="auto" w:fill="auto"/>
        <w:tabs>
          <w:tab w:pos="1222" w:val="left"/>
          <w:tab w:leader="dot" w:pos="5072" w:val="right"/>
          <w:tab w:pos="5629" w:val="right"/>
        </w:tabs>
        <w:bidi w:val="0"/>
        <w:spacing w:before="0" w:after="0" w:line="221" w:lineRule="auto"/>
        <w:ind w:left="0" w:right="0" w:firstLine="0"/>
        <w:jc w:val="both"/>
      </w:pPr>
      <w:r>
        <w:rPr>
          <w:color w:val="000000"/>
          <w:spacing w:val="0"/>
          <w:w w:val="100"/>
          <w:position w:val="0"/>
          <w:shd w:val="clear" w:color="auto" w:fill="auto"/>
          <w:lang w:val="pl-PL" w:eastAsia="pl-PL" w:bidi="pl-PL"/>
        </w:rPr>
        <w:t>Bezimiennie z</w:t>
        <w:tab/>
        <w:t>Pau (Francja)</w:t>
        <w:tab/>
        <w:t xml:space="preserve"> F.</w:t>
        <w:tab/>
        <w:t>100,00</w:t>
      </w:r>
    </w:p>
    <w:p>
      <w:pPr>
        <w:pStyle w:val="Style20"/>
        <w:keepNext w:val="0"/>
        <w:keepLines w:val="0"/>
        <w:widowControl w:val="0"/>
        <w:shd w:val="clear" w:color="auto" w:fill="auto"/>
        <w:tabs>
          <w:tab w:pos="1215" w:val="left"/>
          <w:tab w:leader="dot" w:pos="5072" w:val="right"/>
          <w:tab w:pos="5629" w:val="right"/>
        </w:tabs>
        <w:bidi w:val="0"/>
        <w:spacing w:before="0" w:after="0" w:line="226" w:lineRule="auto"/>
        <w:ind w:left="0" w:right="0" w:firstLine="0"/>
        <w:jc w:val="both"/>
      </w:pPr>
      <w:r>
        <w:rPr>
          <w:color w:val="000000"/>
          <w:spacing w:val="0"/>
          <w:w w:val="100"/>
          <w:position w:val="0"/>
          <w:shd w:val="clear" w:color="auto" w:fill="auto"/>
          <w:lang w:val="pl-PL" w:eastAsia="pl-PL" w:bidi="pl-PL"/>
        </w:rPr>
        <w:t>Bezimiennie z</w:t>
        <w:tab/>
        <w:t xml:space="preserve">Santa Barbara, Cal. (USA) </w:t>
        <w:tab/>
        <w:t xml:space="preserve"> F.</w:t>
        <w:tab/>
        <w:t>98,00</w:t>
      </w:r>
    </w:p>
    <w:p>
      <w:pPr>
        <w:pStyle w:val="Style20"/>
        <w:keepNext w:val="0"/>
        <w:keepLines w:val="0"/>
        <w:widowControl w:val="0"/>
        <w:shd w:val="clear" w:color="auto" w:fill="auto"/>
        <w:tabs>
          <w:tab w:leader="dot" w:pos="5072" w:val="right"/>
          <w:tab w:pos="5287" w:val="left"/>
        </w:tabs>
        <w:bidi w:val="0"/>
        <w:spacing w:before="0" w:after="0" w:line="216" w:lineRule="auto"/>
        <w:ind w:left="0" w:right="0" w:firstLine="0"/>
        <w:jc w:val="both"/>
      </w:pPr>
      <w:r>
        <w:rPr>
          <w:color w:val="000000"/>
          <w:spacing w:val="0"/>
          <w:w w:val="100"/>
          <w:position w:val="0"/>
          <w:shd w:val="clear" w:color="auto" w:fill="auto"/>
          <w:lang w:val="pl-PL" w:eastAsia="pl-PL" w:bidi="pl-PL"/>
        </w:rPr>
        <w:t xml:space="preserve">Bezimiennie z Sydney </w:t>
        <w:tab/>
        <w:t>F.</w:t>
        <w:tab/>
        <w:t>23,00</w:t>
      </w:r>
    </w:p>
    <w:p>
      <w:pPr>
        <w:pStyle w:val="Style20"/>
        <w:keepNext w:val="0"/>
        <w:keepLines w:val="0"/>
        <w:widowControl w:val="0"/>
        <w:shd w:val="clear" w:color="auto" w:fill="auto"/>
        <w:tabs>
          <w:tab w:leader="dot" w:pos="5072" w:val="right"/>
          <w:tab w:pos="5294" w:val="left"/>
        </w:tabs>
        <w:bidi w:val="0"/>
        <w:spacing w:before="0" w:after="580" w:line="221" w:lineRule="auto"/>
        <w:ind w:left="0" w:right="0" w:firstLine="0"/>
        <w:jc w:val="both"/>
      </w:pPr>
      <w:r>
        <w:rPr>
          <w:color w:val="000000"/>
          <w:spacing w:val="0"/>
          <w:w w:val="100"/>
          <w:position w:val="0"/>
          <w:shd w:val="clear" w:color="auto" w:fill="auto"/>
          <w:lang w:val="pl-PL" w:eastAsia="pl-PL" w:bidi="pl-PL"/>
        </w:rPr>
        <w:t xml:space="preserve">Bezimiennie z Zurichu </w:t>
        <w:tab/>
        <w:t xml:space="preserve"> F.</w:t>
        <w:tab/>
        <w:t>38,00</w:t>
      </w:r>
      <w:r>
        <w:fldChar w:fldCharType="end"/>
      </w:r>
    </w:p>
    <w:p>
      <w:pPr>
        <w:pStyle w:val="Style24"/>
        <w:keepNext w:val="0"/>
        <w:keepLines w:val="0"/>
        <w:widowControl w:val="0"/>
        <w:shd w:val="clear" w:color="auto" w:fill="auto"/>
        <w:bidi w:val="0"/>
        <w:spacing w:before="0" w:after="160"/>
        <w:ind w:left="0" w:right="0" w:firstLine="0"/>
        <w:jc w:val="both"/>
      </w:pPr>
      <w:r>
        <w:rPr>
          <w:i/>
          <w:iCs/>
          <w:color w:val="000000"/>
          <w:spacing w:val="0"/>
          <w:w w:val="100"/>
          <w:position w:val="0"/>
          <w:shd w:val="clear" w:color="auto" w:fill="auto"/>
          <w:lang w:val="pl-PL" w:eastAsia="pl-PL" w:bidi="pl-PL"/>
        </w:rPr>
        <w:t>„Kultura” Paryska Found — Australian Appeal —</w:t>
      </w:r>
      <w:r>
        <w:rPr>
          <w:color w:val="000000"/>
          <w:spacing w:val="0"/>
          <w:w w:val="100"/>
          <w:position w:val="0"/>
          <w:shd w:val="clear" w:color="auto" w:fill="auto"/>
          <w:lang w:val="pl-PL" w:eastAsia="pl-PL" w:bidi="pl-PL"/>
        </w:rPr>
        <w:t xml:space="preserve"> stworzony przez Jerzego Bonieckiego, przeprowadził z inicjatywy Jacka Suskiego i przy wydatnej pomocy redaktora „Wiadomości”, J. Dunin-Karwickiego, ponowną akcję na terenie Sydney w rezultacie której w styczniu rb. zdobyto 15 nowych prenumeratorów „Kultury” i sprzedano znaczków na Fundusz „Kultury” na łączną sumę 193 dolary australijskie, to jest Franków 1.056,67.</w:t>
      </w:r>
    </w:p>
    <w:p>
      <w:pPr>
        <w:pStyle w:val="Style2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Znaczki nabyli :</w:t>
      </w:r>
    </w:p>
    <w:p>
      <w:pPr>
        <w:pStyle w:val="Style24"/>
        <w:keepNext w:val="0"/>
        <w:keepLines w:val="0"/>
        <w:widowControl w:val="0"/>
        <w:shd w:val="clear" w:color="auto" w:fill="auto"/>
        <w:tabs>
          <w:tab w:leader="dot" w:pos="4232" w:val="right"/>
          <w:tab w:pos="4730" w:val="right"/>
          <w:tab w:pos="5072" w:val="right"/>
          <w:tab w:pos="5629" w:val="right"/>
        </w:tabs>
        <w:bidi w:val="0"/>
        <w:spacing w:before="0" w:after="0" w:line="221" w:lineRule="auto"/>
        <w:ind w:left="0" w:right="0" w:firstLine="0"/>
        <w:jc w:val="both"/>
      </w:pPr>
      <w:r>
        <w:rPr>
          <w:color w:val="000000"/>
          <w:spacing w:val="0"/>
          <w:w w:val="100"/>
          <w:position w:val="0"/>
          <w:shd w:val="clear" w:color="auto" w:fill="auto"/>
          <w:lang w:val="pl-PL" w:eastAsia="pl-PL" w:bidi="pl-PL"/>
        </w:rPr>
        <w:t>Mikołaj Grzeszczyk, Canberra, A.C.T</w:t>
        <w:tab/>
        <w:t xml:space="preserve"> $A.</w:t>
        <w:tab/>
        <w:t>25,00</w:t>
        <w:tab/>
        <w:t>(F.</w:t>
        <w:tab/>
        <w:t>136,90)</w:t>
      </w:r>
    </w:p>
    <w:p>
      <w:pPr>
        <w:pStyle w:val="Style24"/>
        <w:keepNext w:val="0"/>
        <w:keepLines w:val="0"/>
        <w:widowControl w:val="0"/>
        <w:shd w:val="clear" w:color="auto" w:fill="auto"/>
        <w:tabs>
          <w:tab w:pos="344" w:val="left"/>
          <w:tab w:leader="dot" w:pos="4232" w:val="right"/>
          <w:tab w:pos="4730" w:val="right"/>
          <w:tab w:pos="5072" w:val="right"/>
          <w:tab w:pos="5629" w:val="right"/>
        </w:tabs>
        <w:bidi w:val="0"/>
        <w:spacing w:before="0" w:after="0" w:line="221" w:lineRule="auto"/>
        <w:ind w:left="0" w:right="0" w:firstLine="0"/>
        <w:jc w:val="both"/>
      </w:pPr>
      <w:r>
        <w:rPr>
          <w:color w:val="000000"/>
          <w:spacing w:val="0"/>
          <w:w w:val="100"/>
          <w:position w:val="0"/>
          <w:shd w:val="clear" w:color="auto" w:fill="auto"/>
          <w:lang w:val="fr-FR" w:eastAsia="fr-FR" w:bidi="fr-FR"/>
        </w:rPr>
        <w:t>T.</w:t>
        <w:tab/>
      </w:r>
      <w:r>
        <w:rPr>
          <w:color w:val="000000"/>
          <w:spacing w:val="0"/>
          <w:w w:val="100"/>
          <w:position w:val="0"/>
          <w:shd w:val="clear" w:color="auto" w:fill="auto"/>
          <w:lang w:val="pl-PL" w:eastAsia="pl-PL" w:bidi="pl-PL"/>
        </w:rPr>
        <w:t xml:space="preserve">Inwald, </w:t>
      </w:r>
      <w:r>
        <w:rPr>
          <w:color w:val="000000"/>
          <w:spacing w:val="0"/>
          <w:w w:val="100"/>
          <w:position w:val="0"/>
          <w:shd w:val="clear" w:color="auto" w:fill="auto"/>
          <w:lang w:val="fr-FR" w:eastAsia="fr-FR" w:bidi="fr-FR"/>
        </w:rPr>
        <w:t xml:space="preserve">Dover Heights, </w:t>
      </w:r>
      <w:r>
        <w:rPr>
          <w:color w:val="000000"/>
          <w:spacing w:val="0"/>
          <w:w w:val="100"/>
          <w:position w:val="0"/>
          <w:shd w:val="clear" w:color="auto" w:fill="auto"/>
          <w:lang w:val="pl-PL" w:eastAsia="pl-PL" w:bidi="pl-PL"/>
        </w:rPr>
        <w:t>N.S.W</w:t>
        <w:tab/>
        <w:t xml:space="preserve"> $A.</w:t>
        <w:tab/>
        <w:t>10,00</w:t>
        <w:tab/>
        <w:t>(F.</w:t>
        <w:tab/>
        <w:t>54,75)</w:t>
      </w:r>
    </w:p>
    <w:p>
      <w:pPr>
        <w:pStyle w:val="Style24"/>
        <w:keepNext w:val="0"/>
        <w:keepLines w:val="0"/>
        <w:widowControl w:val="0"/>
        <w:shd w:val="clear" w:color="auto" w:fill="auto"/>
        <w:tabs>
          <w:tab w:leader="dot" w:pos="4232" w:val="right"/>
          <w:tab w:pos="4730" w:val="right"/>
          <w:tab w:pos="5072" w:val="right"/>
          <w:tab w:pos="5629" w:val="righ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Inż. Emil Strugarek, Sydney </w:t>
        <w:tab/>
        <w:t xml:space="preserve"> $A.</w:t>
        <w:tab/>
        <w:t>5,00</w:t>
        <w:tab/>
        <w:t>(F.</w:t>
        <w:tab/>
        <w:t>27,38)</w:t>
      </w:r>
    </w:p>
    <w:p>
      <w:pPr>
        <w:pStyle w:val="Style24"/>
        <w:keepNext w:val="0"/>
        <w:keepLines w:val="0"/>
        <w:widowControl w:val="0"/>
        <w:shd w:val="clear" w:color="auto" w:fill="auto"/>
        <w:tabs>
          <w:tab w:leader="dot" w:pos="4232" w:val="right"/>
          <w:tab w:pos="4730" w:val="right"/>
          <w:tab w:pos="5072" w:val="right"/>
          <w:tab w:pos="5629" w:val="righ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Jan Dunin-Karwicki, Sydney </w:t>
        <w:tab/>
        <w:t xml:space="preserve"> $A.</w:t>
        <w:tab/>
        <w:t>10,00</w:t>
        <w:tab/>
        <w:t>(F.</w:t>
        <w:tab/>
        <w:t>54,75)</w:t>
      </w:r>
    </w:p>
    <w:p>
      <w:pPr>
        <w:pStyle w:val="Style24"/>
        <w:keepNext w:val="0"/>
        <w:keepLines w:val="0"/>
        <w:widowControl w:val="0"/>
        <w:shd w:val="clear" w:color="auto" w:fill="auto"/>
        <w:tabs>
          <w:tab w:leader="dot" w:pos="4232" w:val="right"/>
          <w:tab w:pos="4730" w:val="right"/>
          <w:tab w:pos="5072" w:val="right"/>
          <w:tab w:pos="5629" w:val="right"/>
        </w:tabs>
        <w:bidi w:val="0"/>
        <w:spacing w:before="0" w:after="0" w:line="221" w:lineRule="auto"/>
        <w:ind w:left="0" w:right="0" w:firstLine="0"/>
        <w:jc w:val="both"/>
      </w:pPr>
      <w:r>
        <w:rPr>
          <w:color w:val="000000"/>
          <w:spacing w:val="0"/>
          <w:w w:val="100"/>
          <w:position w:val="0"/>
          <w:shd w:val="clear" w:color="auto" w:fill="auto"/>
          <w:lang w:val="fr-FR" w:eastAsia="fr-FR" w:bidi="fr-FR"/>
        </w:rPr>
        <w:t xml:space="preserve">H. </w:t>
      </w:r>
      <w:r>
        <w:rPr>
          <w:color w:val="000000"/>
          <w:spacing w:val="0"/>
          <w:w w:val="100"/>
          <w:position w:val="0"/>
          <w:shd w:val="clear" w:color="auto" w:fill="auto"/>
          <w:lang w:val="pl-PL" w:eastAsia="pl-PL" w:bidi="pl-PL"/>
        </w:rPr>
        <w:t>K., Sydney</w:t>
        <w:tab/>
        <w:t xml:space="preserve"> $A.</w:t>
        <w:tab/>
        <w:t>5,00</w:t>
        <w:tab/>
        <w:t>(F.</w:t>
        <w:tab/>
        <w:t>27,38)</w:t>
      </w:r>
    </w:p>
    <w:p>
      <w:pPr>
        <w:pStyle w:val="Style24"/>
        <w:keepNext w:val="0"/>
        <w:keepLines w:val="0"/>
        <w:widowControl w:val="0"/>
        <w:shd w:val="clear" w:color="auto" w:fill="auto"/>
        <w:tabs>
          <w:tab w:leader="dot" w:pos="4232" w:val="right"/>
          <w:tab w:pos="4730" w:val="right"/>
          <w:tab w:pos="5072" w:val="right"/>
          <w:tab w:pos="5629" w:val="righ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Dr S. Borton, Point </w:t>
      </w:r>
      <w:r>
        <w:rPr>
          <w:color w:val="000000"/>
          <w:spacing w:val="0"/>
          <w:w w:val="100"/>
          <w:position w:val="0"/>
          <w:shd w:val="clear" w:color="auto" w:fill="auto"/>
          <w:lang w:val="fr-FR" w:eastAsia="fr-FR" w:bidi="fr-FR"/>
        </w:rPr>
        <w:t xml:space="preserve">Piper, </w:t>
      </w:r>
      <w:r>
        <w:rPr>
          <w:color w:val="000000"/>
          <w:spacing w:val="0"/>
          <w:w w:val="100"/>
          <w:position w:val="0"/>
          <w:shd w:val="clear" w:color="auto" w:fill="auto"/>
          <w:lang w:val="pl-PL" w:eastAsia="pl-PL" w:bidi="pl-PL"/>
        </w:rPr>
        <w:t>N.S.W</w:t>
        <w:tab/>
        <w:t xml:space="preserve"> $A.</w:t>
        <w:tab/>
        <w:t>50,00</w:t>
        <w:tab/>
        <w:t>(F.</w:t>
        <w:tab/>
        <w:t>273,80)</w:t>
      </w:r>
    </w:p>
    <w:p>
      <w:pPr>
        <w:pStyle w:val="Style24"/>
        <w:keepNext w:val="0"/>
        <w:keepLines w:val="0"/>
        <w:widowControl w:val="0"/>
        <w:shd w:val="clear" w:color="auto" w:fill="auto"/>
        <w:tabs>
          <w:tab w:leader="dot" w:pos="4232" w:val="right"/>
          <w:tab w:pos="4730" w:val="right"/>
          <w:tab w:pos="5072" w:val="right"/>
          <w:tab w:pos="5629" w:val="right"/>
        </w:tabs>
        <w:bidi w:val="0"/>
        <w:spacing w:before="0" w:after="0" w:line="221" w:lineRule="auto"/>
        <w:ind w:left="0" w:right="0" w:firstLine="0"/>
        <w:jc w:val="both"/>
      </w:pPr>
      <w:r>
        <w:rPr>
          <w:color w:val="000000"/>
          <w:spacing w:val="0"/>
          <w:w w:val="100"/>
          <w:position w:val="0"/>
          <w:shd w:val="clear" w:color="auto" w:fill="auto"/>
          <w:lang w:val="pl-PL" w:eastAsia="pl-PL" w:bidi="pl-PL"/>
        </w:rPr>
        <w:t>A. F., Sydney</w:t>
        <w:tab/>
        <w:t xml:space="preserve"> $A.</w:t>
        <w:tab/>
        <w:t>25,00</w:t>
        <w:tab/>
        <w:t>(F.</w:t>
        <w:tab/>
        <w:t>136,90)</w:t>
      </w:r>
    </w:p>
    <w:p>
      <w:pPr>
        <w:pStyle w:val="Style24"/>
        <w:keepNext w:val="0"/>
        <w:keepLines w:val="0"/>
        <w:widowControl w:val="0"/>
        <w:shd w:val="clear" w:color="auto" w:fill="auto"/>
        <w:tabs>
          <w:tab w:leader="dot" w:pos="4232" w:val="right"/>
          <w:tab w:pos="4730" w:val="right"/>
          <w:tab w:pos="5072" w:val="right"/>
          <w:tab w:pos="5629" w:val="right"/>
        </w:tabs>
        <w:bidi w:val="0"/>
        <w:spacing w:before="0" w:after="0" w:line="226" w:lineRule="auto"/>
        <w:ind w:left="0" w:right="0" w:firstLine="0"/>
        <w:jc w:val="both"/>
      </w:pPr>
      <w:r>
        <w:rPr>
          <w:color w:val="000000"/>
          <w:spacing w:val="0"/>
          <w:w w:val="100"/>
          <w:position w:val="0"/>
          <w:shd w:val="clear" w:color="auto" w:fill="auto"/>
          <w:lang w:val="pl-PL" w:eastAsia="pl-PL" w:bidi="pl-PL"/>
        </w:rPr>
        <w:t>Julian Zbrożek, Normanhurst, N.S.W</w:t>
        <w:tab/>
        <w:t xml:space="preserve"> $A.</w:t>
        <w:tab/>
        <w:t>13,00</w:t>
        <w:tab/>
        <w:t>(F.</w:t>
        <w:tab/>
        <w:t>71,04)</w:t>
      </w:r>
    </w:p>
    <w:p>
      <w:pPr>
        <w:pStyle w:val="Style24"/>
        <w:keepNext w:val="0"/>
        <w:keepLines w:val="0"/>
        <w:widowControl w:val="0"/>
        <w:shd w:val="clear" w:color="auto" w:fill="auto"/>
        <w:tabs>
          <w:tab w:leader="dot" w:pos="3794" w:val="left"/>
          <w:tab w:pos="4232" w:val="right"/>
          <w:tab w:pos="4730" w:val="right"/>
          <w:tab w:pos="5072" w:val="right"/>
          <w:tab w:pos="5629" w:val="righ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Ryszard Zatorski, Upper </w:t>
      </w:r>
      <w:r>
        <w:rPr>
          <w:color w:val="000000"/>
          <w:spacing w:val="0"/>
          <w:w w:val="100"/>
          <w:position w:val="0"/>
          <w:shd w:val="clear" w:color="auto" w:fill="auto"/>
          <w:lang w:val="fr-FR" w:eastAsia="fr-FR" w:bidi="fr-FR"/>
        </w:rPr>
        <w:t xml:space="preserve">Ferntree </w:t>
      </w:r>
      <w:r>
        <w:rPr>
          <w:color w:val="000000"/>
          <w:spacing w:val="0"/>
          <w:w w:val="100"/>
          <w:position w:val="0"/>
          <w:shd w:val="clear" w:color="auto" w:fill="auto"/>
          <w:lang w:val="pl-PL" w:eastAsia="pl-PL" w:bidi="pl-PL"/>
        </w:rPr>
        <w:t xml:space="preserve">Gully, </w:t>
      </w:r>
      <w:r>
        <w:rPr>
          <w:color w:val="000000"/>
          <w:spacing w:val="0"/>
          <w:w w:val="100"/>
          <w:position w:val="0"/>
          <w:shd w:val="clear" w:color="auto" w:fill="auto"/>
          <w:lang w:val="fr-FR" w:eastAsia="fr-FR" w:bidi="fr-FR"/>
        </w:rPr>
        <w:t>Vie</w:t>
      </w:r>
      <w:r>
        <w:rPr>
          <w:color w:val="000000"/>
          <w:spacing w:val="0"/>
          <w:w w:val="100"/>
          <w:position w:val="0"/>
          <w:shd w:val="clear" w:color="auto" w:fill="auto"/>
          <w:lang w:val="pl-PL" w:eastAsia="pl-PL" w:bidi="pl-PL"/>
        </w:rPr>
        <w:tab/>
        <w:tab/>
        <w:t>$A.</w:t>
        <w:tab/>
        <w:t>5,00</w:t>
        <w:tab/>
        <w:t>(F.</w:t>
        <w:tab/>
        <w:t>27,38)</w:t>
      </w:r>
    </w:p>
    <w:p>
      <w:pPr>
        <w:pStyle w:val="Style24"/>
        <w:keepNext w:val="0"/>
        <w:keepLines w:val="0"/>
        <w:widowControl w:val="0"/>
        <w:shd w:val="clear" w:color="auto" w:fill="auto"/>
        <w:tabs>
          <w:tab w:leader="dot" w:pos="4232" w:val="right"/>
          <w:tab w:pos="4730" w:val="right"/>
          <w:tab w:pos="5072" w:val="right"/>
          <w:tab w:pos="5629" w:val="righ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E. A. Bajkowski, „The </w:t>
      </w:r>
      <w:r>
        <w:rPr>
          <w:color w:val="000000"/>
          <w:spacing w:val="0"/>
          <w:w w:val="100"/>
          <w:position w:val="0"/>
          <w:shd w:val="clear" w:color="auto" w:fill="auto"/>
          <w:lang w:val="fr-FR" w:eastAsia="fr-FR" w:bidi="fr-FR"/>
        </w:rPr>
        <w:t xml:space="preserve">Bulletin”, </w:t>
      </w:r>
      <w:r>
        <w:rPr>
          <w:color w:val="000000"/>
          <w:spacing w:val="0"/>
          <w:w w:val="100"/>
          <w:position w:val="0"/>
          <w:shd w:val="clear" w:color="auto" w:fill="auto"/>
          <w:lang w:val="pl-PL" w:eastAsia="pl-PL" w:bidi="pl-PL"/>
        </w:rPr>
        <w:t>Sydney</w:t>
        <w:tab/>
        <w:t xml:space="preserve"> $A.</w:t>
        <w:tab/>
        <w:t>5,00</w:t>
        <w:tab/>
        <w:t>(F.</w:t>
        <w:tab/>
        <w:t>27,38)</w:t>
      </w:r>
    </w:p>
    <w:p>
      <w:pPr>
        <w:pStyle w:val="Style24"/>
        <w:keepNext w:val="0"/>
        <w:keepLines w:val="0"/>
        <w:widowControl w:val="0"/>
        <w:shd w:val="clear" w:color="auto" w:fill="auto"/>
        <w:tabs>
          <w:tab w:leader="dot" w:pos="4232" w:val="right"/>
          <w:tab w:pos="4730" w:val="right"/>
          <w:tab w:pos="5072" w:val="right"/>
          <w:tab w:pos="5629" w:val="righ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M. B., Sydney </w:t>
        <w:tab/>
        <w:t xml:space="preserve"> $A.</w:t>
        <w:tab/>
        <w:t>5,00</w:t>
        <w:tab/>
        <w:t>(F.</w:t>
        <w:tab/>
        <w:t>27,38)</w:t>
      </w:r>
    </w:p>
    <w:p>
      <w:pPr>
        <w:pStyle w:val="Style24"/>
        <w:keepNext w:val="0"/>
        <w:keepLines w:val="0"/>
        <w:widowControl w:val="0"/>
        <w:shd w:val="clear" w:color="auto" w:fill="auto"/>
        <w:tabs>
          <w:tab w:leader="dot" w:pos="4232" w:val="right"/>
          <w:tab w:pos="4730" w:val="right"/>
          <w:tab w:pos="5072" w:val="right"/>
          <w:tab w:pos="5629" w:val="right"/>
        </w:tabs>
        <w:bidi w:val="0"/>
        <w:spacing w:before="0" w:after="0" w:line="221" w:lineRule="auto"/>
        <w:ind w:left="0" w:right="0" w:firstLine="0"/>
        <w:jc w:val="both"/>
      </w:pPr>
      <w:r>
        <w:rPr>
          <w:color w:val="000000"/>
          <w:spacing w:val="0"/>
          <w:w w:val="100"/>
          <w:position w:val="0"/>
          <w:shd w:val="clear" w:color="auto" w:fill="auto"/>
          <w:lang w:val="pl-PL" w:eastAsia="pl-PL" w:bidi="pl-PL"/>
        </w:rPr>
        <w:t>M. A. w Perth, W.A</w:t>
        <w:tab/>
        <w:t xml:space="preserve"> $A.</w:t>
        <w:tab/>
        <w:t>10,00</w:t>
        <w:tab/>
        <w:t>(F.</w:t>
        <w:tab/>
        <w:t>54,75)</w:t>
      </w:r>
    </w:p>
    <w:p>
      <w:pPr>
        <w:pStyle w:val="Style24"/>
        <w:keepNext w:val="0"/>
        <w:keepLines w:val="0"/>
        <w:widowControl w:val="0"/>
        <w:shd w:val="clear" w:color="auto" w:fill="auto"/>
        <w:tabs>
          <w:tab w:leader="dot" w:pos="4232" w:val="right"/>
          <w:tab w:pos="4730" w:val="right"/>
          <w:tab w:pos="5072" w:val="right"/>
          <w:tab w:pos="5629" w:val="right"/>
        </w:tabs>
        <w:bidi w:val="0"/>
        <w:spacing w:before="0" w:after="0" w:line="226" w:lineRule="auto"/>
        <w:ind w:left="0" w:right="0" w:firstLine="0"/>
        <w:jc w:val="both"/>
      </w:pPr>
      <w:r>
        <w:rPr>
          <w:color w:val="000000"/>
          <w:spacing w:val="0"/>
          <w:w w:val="100"/>
          <w:position w:val="0"/>
          <w:shd w:val="clear" w:color="auto" w:fill="auto"/>
          <w:lang w:val="pl-PL" w:eastAsia="pl-PL" w:bidi="pl-PL"/>
        </w:rPr>
        <w:t>Jacek Oziemkiewicz, Canberra, A.C.T</w:t>
        <w:tab/>
        <w:t xml:space="preserve"> $A.</w:t>
        <w:tab/>
        <w:t>5,00</w:t>
        <w:tab/>
        <w:t>(F.</w:t>
        <w:tab/>
        <w:t>27,38)</w:t>
      </w:r>
    </w:p>
    <w:p>
      <w:pPr>
        <w:pStyle w:val="Style24"/>
        <w:keepNext w:val="0"/>
        <w:keepLines w:val="0"/>
        <w:widowControl w:val="0"/>
        <w:shd w:val="clear" w:color="auto" w:fill="auto"/>
        <w:tabs>
          <w:tab w:leader="dot" w:pos="4232" w:val="right"/>
          <w:tab w:pos="4730" w:val="right"/>
          <w:tab w:pos="5072" w:val="right"/>
          <w:tab w:pos="5629" w:val="right"/>
        </w:tabs>
        <w:bidi w:val="0"/>
        <w:spacing w:before="0" w:after="160" w:line="221" w:lineRule="auto"/>
        <w:ind w:left="0" w:right="0" w:firstLine="0"/>
        <w:jc w:val="both"/>
      </w:pPr>
      <w:r>
        <w:rPr>
          <w:color w:val="000000"/>
          <w:spacing w:val="0"/>
          <w:w w:val="100"/>
          <w:position w:val="0"/>
          <w:shd w:val="clear" w:color="auto" w:fill="auto"/>
          <w:lang w:val="pl-PL" w:eastAsia="pl-PL" w:bidi="pl-PL"/>
        </w:rPr>
        <w:t>Elizabeth Brown, Mosman, N.S.W</w:t>
        <w:tab/>
        <w:t xml:space="preserve"> $A.</w:t>
        <w:tab/>
        <w:t>20,00</w:t>
        <w:tab/>
        <w:t>(F.</w:t>
        <w:tab/>
        <w:t>109,50)</w:t>
      </w:r>
    </w:p>
    <w:p>
      <w:pPr>
        <w:pStyle w:val="Style6"/>
        <w:keepNext w:val="0"/>
        <w:keepLines w:val="0"/>
        <w:widowControl w:val="0"/>
        <w:shd w:val="clear" w:color="auto" w:fill="auto"/>
        <w:bidi w:val="0"/>
        <w:spacing w:before="0" w:after="160" w:line="240" w:lineRule="auto"/>
        <w:ind w:left="2780" w:right="0" w:firstLine="0"/>
        <w:jc w:val="both"/>
      </w:pPr>
      <w:r>
        <w:rPr>
          <w:rFonts w:ascii="Arial Unicode MS" w:eastAsia="Arial Unicode MS" w:hAnsi="Arial Unicode MS" w:cs="Arial Unicode MS"/>
          <w:color w:val="000000"/>
          <w:spacing w:val="0"/>
          <w:w w:val="100"/>
          <w:position w:val="0"/>
          <w:sz w:val="18"/>
          <w:szCs w:val="18"/>
          <w:shd w:val="clear" w:color="auto" w:fill="auto"/>
          <w:lang w:val="pl-PL" w:eastAsia="pl-PL" w:bidi="pl-PL"/>
        </w:rPr>
        <w:t>❖</w:t>
      </w:r>
    </w:p>
    <w:p>
      <w:pPr>
        <w:pStyle w:val="Style24"/>
        <w:keepNext w:val="0"/>
        <w:keepLines w:val="0"/>
        <w:widowControl w:val="0"/>
        <w:shd w:val="clear" w:color="auto" w:fill="auto"/>
        <w:bidi w:val="0"/>
        <w:spacing w:before="0" w:after="160" w:line="221" w:lineRule="auto"/>
        <w:ind w:left="0" w:right="0" w:firstLine="0"/>
        <w:jc w:val="both"/>
      </w:pPr>
      <w:r>
        <w:rPr>
          <w:color w:val="000000"/>
          <w:spacing w:val="0"/>
          <w:w w:val="100"/>
          <w:position w:val="0"/>
          <w:shd w:val="clear" w:color="auto" w:fill="auto"/>
          <w:lang w:val="pl-PL" w:eastAsia="pl-PL" w:bidi="pl-PL"/>
        </w:rPr>
        <w:t>Towarzystwo Przyjaciół „Kultury” w Melbourne zdecydowało oprzeć swoją działalność w pierwszym rzędzie na organizowaniu różnych imprez kultural</w:t>
        <w:softHyphen/>
        <w:t>nych, których dochód będzie przekazywany na Fundusz „Kultury”.</w:t>
      </w:r>
    </w:p>
    <w:p>
      <w:pPr>
        <w:pStyle w:val="Style24"/>
        <w:keepNext w:val="0"/>
        <w:keepLines w:val="0"/>
        <w:widowControl w:val="0"/>
        <w:shd w:val="clear" w:color="auto" w:fill="auto"/>
        <w:bidi w:val="0"/>
        <w:spacing w:before="0" w:after="160" w:line="240" w:lineRule="auto"/>
        <w:ind w:left="0" w:right="440" w:firstLine="0"/>
        <w:jc w:val="right"/>
        <w:sectPr>
          <w:headerReference w:type="default" r:id="rId12"/>
          <w:footerReference w:type="default" r:id="rId13"/>
          <w:headerReference w:type="even" r:id="rId14"/>
          <w:footerReference w:type="even" r:id="rId15"/>
          <w:headerReference w:type="first" r:id="rId16"/>
          <w:footerReference w:type="first" r:id="rId17"/>
          <w:footnotePr>
            <w:pos w:val="pageBottom"/>
            <w:numFmt w:val="decimal"/>
            <w:numRestart w:val="continuous"/>
          </w:footnotePr>
          <w:pgSz w:w="6900" w:h="11282"/>
          <w:pgMar w:top="968" w:left="558" w:right="558" w:bottom="723" w:header="0" w:footer="3" w:gutter="2"/>
          <w:pgNumType w:start="4"/>
          <w:cols w:space="720"/>
          <w:noEndnote/>
          <w:titlePg/>
          <w:rtlGutter w:val="0"/>
          <w:docGrid w:linePitch="360"/>
        </w:sectPr>
      </w:pPr>
      <w:r>
        <w:rPr>
          <w:color w:val="000000"/>
          <w:spacing w:val="0"/>
          <w:w w:val="100"/>
          <w:position w:val="0"/>
          <w:shd w:val="clear" w:color="auto" w:fill="auto"/>
          <w:lang w:val="pl-PL" w:eastAsia="pl-PL" w:bidi="pl-PL"/>
        </w:rPr>
        <w:t>DZIĘKUJEMY!</w:t>
      </w:r>
    </w:p>
    <w:p>
      <w:pPr>
        <w:pStyle w:val="Style50"/>
        <w:keepNext/>
        <w:keepLines/>
        <w:widowControl w:val="0"/>
        <w:shd w:val="clear" w:color="auto" w:fill="auto"/>
        <w:bidi w:val="0"/>
        <w:spacing w:before="0" w:after="460" w:line="240" w:lineRule="auto"/>
        <w:ind w:left="0" w:right="0" w:firstLine="0"/>
        <w:jc w:val="center"/>
        <w:rPr>
          <w:sz w:val="28"/>
          <w:szCs w:val="28"/>
        </w:rPr>
      </w:pPr>
      <w:bookmarkStart w:id="4" w:name="bookmark4"/>
      <w:bookmarkStart w:id="5" w:name="bookmark5"/>
      <w:r>
        <w:rPr>
          <w:color w:val="000000"/>
          <w:spacing w:val="0"/>
          <w:w w:val="100"/>
          <w:position w:val="0"/>
          <w:sz w:val="28"/>
          <w:szCs w:val="28"/>
          <w:shd w:val="clear" w:color="auto" w:fill="auto"/>
          <w:lang w:val="pl-PL" w:eastAsia="pl-PL" w:bidi="pl-PL"/>
        </w:rPr>
        <w:t>Ś f P.</w:t>
      </w:r>
      <w:bookmarkEnd w:id="4"/>
      <w:bookmarkEnd w:id="5"/>
    </w:p>
    <w:p>
      <w:pPr>
        <w:pStyle w:val="Style54"/>
        <w:keepNext/>
        <w:keepLines/>
        <w:widowControl w:val="0"/>
        <w:shd w:val="clear" w:color="auto" w:fill="auto"/>
        <w:bidi w:val="0"/>
        <w:spacing w:before="0" w:after="140" w:line="240" w:lineRule="auto"/>
        <w:ind w:left="0" w:right="0" w:firstLine="0"/>
        <w:jc w:val="center"/>
        <w:rPr>
          <w:sz w:val="28"/>
          <w:szCs w:val="28"/>
        </w:rPr>
      </w:pPr>
      <w:bookmarkStart w:id="6" w:name="bookmark6"/>
      <w:bookmarkStart w:id="7" w:name="bookmark7"/>
      <w:r>
        <w:rPr>
          <w:color w:val="000000"/>
          <w:spacing w:val="0"/>
          <w:w w:val="100"/>
          <w:position w:val="0"/>
          <w:sz w:val="28"/>
          <w:szCs w:val="28"/>
          <w:shd w:val="clear" w:color="auto" w:fill="auto"/>
          <w:lang w:val="pl-PL" w:eastAsia="pl-PL" w:bidi="pl-PL"/>
        </w:rPr>
        <w:t>KAZIMIERZ WIERZYŃSKI</w:t>
      </w:r>
      <w:bookmarkEnd w:id="6"/>
      <w:bookmarkEnd w:id="7"/>
    </w:p>
    <w:p>
      <w:pPr>
        <w:pStyle w:val="Style44"/>
        <w:keepNext w:val="0"/>
        <w:keepLines w:val="0"/>
        <w:widowControl w:val="0"/>
        <w:shd w:val="clear" w:color="auto" w:fill="auto"/>
        <w:bidi w:val="0"/>
        <w:spacing w:before="0" w:after="460" w:line="305" w:lineRule="auto"/>
        <w:ind w:left="0" w:right="0" w:firstLine="0"/>
        <w:jc w:val="center"/>
      </w:pPr>
      <w:r>
        <w:rPr>
          <w:color w:val="000000"/>
          <w:spacing w:val="0"/>
          <w:w w:val="100"/>
          <w:position w:val="0"/>
          <w:shd w:val="clear" w:color="auto" w:fill="auto"/>
          <w:lang w:val="pl-PL" w:eastAsia="pl-PL" w:bidi="pl-PL"/>
        </w:rPr>
        <w:t>Wielki poeta i wielki Polak</w:t>
        <w:br/>
        <w:t>zmarł w Londynie 13 lutego 1969 r.</w:t>
      </w:r>
    </w:p>
    <w:p>
      <w:pPr>
        <w:pStyle w:val="Style28"/>
        <w:keepNext w:val="0"/>
        <w:keepLines w:val="0"/>
        <w:widowControl w:val="0"/>
        <w:shd w:val="clear" w:color="auto" w:fill="auto"/>
        <w:bidi w:val="0"/>
        <w:spacing w:before="0" w:after="2400" w:line="240" w:lineRule="auto"/>
        <w:ind w:left="0" w:right="680" w:firstLine="0"/>
        <w:jc w:val="right"/>
        <w:rPr>
          <w:sz w:val="18"/>
          <w:szCs w:val="18"/>
        </w:rPr>
      </w:pPr>
      <w:r>
        <w:rPr>
          <w:rFonts w:ascii="Georgia" w:eastAsia="Georgia" w:hAnsi="Georgia" w:cs="Georgia"/>
          <w:b w:val="0"/>
          <w:bCs w:val="0"/>
          <w:color w:val="000000"/>
          <w:spacing w:val="0"/>
          <w:w w:val="100"/>
          <w:position w:val="0"/>
          <w:sz w:val="18"/>
          <w:szCs w:val="18"/>
          <w:shd w:val="clear" w:color="auto" w:fill="auto"/>
          <w:lang w:val="pl-PL" w:eastAsia="pl-PL" w:bidi="pl-PL"/>
        </w:rPr>
        <w:t>Redakcja „Kultury”</w:t>
      </w:r>
    </w:p>
    <w:p>
      <w:pPr>
        <w:pStyle w:val="Style44"/>
        <w:keepNext w:val="0"/>
        <w:keepLines w:val="0"/>
        <w:widowControl w:val="0"/>
        <w:shd w:val="clear" w:color="auto" w:fill="auto"/>
        <w:bidi w:val="0"/>
        <w:spacing w:before="0" w:after="460" w:line="298" w:lineRule="auto"/>
        <w:ind w:left="0" w:right="0" w:firstLine="340"/>
        <w:jc w:val="both"/>
      </w:pPr>
      <w:r>
        <w:rPr>
          <w:i/>
          <w:iCs/>
          <w:color w:val="000000"/>
          <w:spacing w:val="0"/>
          <w:w w:val="100"/>
          <w:position w:val="0"/>
          <w:shd w:val="clear" w:color="auto" w:fill="auto"/>
          <w:lang w:val="pl-PL" w:eastAsia="pl-PL" w:bidi="pl-PL"/>
        </w:rPr>
        <w:t>Nowy tom poezji Kazimierza Wierzyńskiego pt. SEN MARA, który otrzymaliśmy niedługo przed Jego śmiercią, ukaże się w Bibliotece „Kultury” w bieżącym miesiącu.</w:t>
      </w:r>
      <w:r>
        <w:br w:type="page"/>
      </w:r>
    </w:p>
    <w:p>
      <w:pPr>
        <w:pStyle w:val="Style50"/>
        <w:keepNext/>
        <w:keepLines/>
        <w:widowControl w:val="0"/>
        <w:shd w:val="clear" w:color="auto" w:fill="auto"/>
        <w:bidi w:val="0"/>
        <w:spacing w:before="0" w:after="780" w:line="240" w:lineRule="auto"/>
        <w:ind w:left="0" w:right="0" w:firstLine="0"/>
        <w:jc w:val="left"/>
      </w:pPr>
      <w:bookmarkStart w:id="8" w:name="bookmark8"/>
      <w:bookmarkStart w:id="9" w:name="bookmark9"/>
      <w:r>
        <w:rPr>
          <w:color w:val="000000"/>
          <w:spacing w:val="0"/>
          <w:w w:val="100"/>
          <w:position w:val="0"/>
          <w:shd w:val="clear" w:color="auto" w:fill="auto"/>
          <w:lang w:val="pl-PL" w:eastAsia="pl-PL" w:bidi="pl-PL"/>
        </w:rPr>
        <w:t>Na śmierć Jana Palacha w Pradze</w:t>
      </w:r>
      <w:bookmarkEnd w:id="8"/>
      <w:bookmarkEnd w:id="9"/>
    </w:p>
    <w:p>
      <w:pPr>
        <w:pStyle w:val="Style44"/>
        <w:keepNext w:val="0"/>
        <w:keepLines w:val="0"/>
        <w:widowControl w:val="0"/>
        <w:shd w:val="clear" w:color="auto" w:fill="auto"/>
        <w:bidi w:val="0"/>
        <w:spacing w:before="0" w:after="0" w:line="240" w:lineRule="auto"/>
        <w:ind w:left="1160" w:right="0" w:firstLine="0"/>
        <w:jc w:val="both"/>
      </w:pPr>
      <w:r>
        <w:rPr>
          <w:i/>
          <w:iCs/>
          <w:color w:val="000000"/>
          <w:spacing w:val="0"/>
          <w:w w:val="100"/>
          <w:position w:val="0"/>
          <w:shd w:val="clear" w:color="auto" w:fill="auto"/>
          <w:lang w:val="pl-PL" w:eastAsia="pl-PL" w:bidi="pl-PL"/>
        </w:rPr>
        <w:t>W Sajgonie podpalali się buddyści,</w:t>
      </w:r>
    </w:p>
    <w:p>
      <w:pPr>
        <w:pStyle w:val="Style44"/>
        <w:keepNext w:val="0"/>
        <w:keepLines w:val="0"/>
        <w:widowControl w:val="0"/>
        <w:shd w:val="clear" w:color="auto" w:fill="auto"/>
        <w:bidi w:val="0"/>
        <w:spacing w:before="0" w:after="0" w:line="240" w:lineRule="auto"/>
        <w:ind w:left="1160" w:right="0" w:firstLine="60"/>
        <w:jc w:val="both"/>
      </w:pPr>
      <w:r>
        <w:rPr>
          <w:i/>
          <w:iCs/>
          <w:color w:val="000000"/>
          <w:spacing w:val="0"/>
          <w:w w:val="100"/>
          <w:position w:val="0"/>
          <w:shd w:val="clear" w:color="auto" w:fill="auto"/>
          <w:lang w:val="pl-PL" w:eastAsia="pl-PL" w:bidi="pl-PL"/>
        </w:rPr>
        <w:t>Nikt nie przeszkadzał im płonąć do końca, Ludzie stali na placu dokoła,</w:t>
      </w:r>
    </w:p>
    <w:p>
      <w:pPr>
        <w:pStyle w:val="Style44"/>
        <w:keepNext w:val="0"/>
        <w:keepLines w:val="0"/>
        <w:widowControl w:val="0"/>
        <w:shd w:val="clear" w:color="auto" w:fill="auto"/>
        <w:bidi w:val="0"/>
        <w:spacing w:before="0" w:after="0" w:line="240" w:lineRule="auto"/>
        <w:ind w:left="1160" w:right="0" w:firstLine="60"/>
        <w:jc w:val="both"/>
      </w:pPr>
      <w:r>
        <w:rPr>
          <w:i/>
          <w:iCs/>
          <w:color w:val="000000"/>
          <w:spacing w:val="0"/>
          <w:w w:val="100"/>
          <w:position w:val="0"/>
          <w:shd w:val="clear" w:color="auto" w:fill="auto"/>
          <w:lang w:val="pl-PL" w:eastAsia="pl-PL" w:bidi="pl-PL"/>
        </w:rPr>
        <w:t>Patrzyli aż wyschnie</w:t>
      </w:r>
    </w:p>
    <w:p>
      <w:pPr>
        <w:pStyle w:val="Style44"/>
        <w:keepNext w:val="0"/>
        <w:keepLines w:val="0"/>
        <w:widowControl w:val="0"/>
        <w:shd w:val="clear" w:color="auto" w:fill="auto"/>
        <w:bidi w:val="0"/>
        <w:spacing w:before="0" w:after="200" w:line="240" w:lineRule="auto"/>
        <w:ind w:left="1160" w:right="0" w:firstLine="60"/>
        <w:jc w:val="both"/>
      </w:pPr>
      <w:r>
        <w:rPr>
          <w:i/>
          <w:iCs/>
          <w:color w:val="000000"/>
          <w:spacing w:val="0"/>
          <w:w w:val="100"/>
          <w:position w:val="0"/>
          <w:shd w:val="clear" w:color="auto" w:fill="auto"/>
          <w:lang w:val="pl-PL" w:eastAsia="pl-PL" w:bidi="pl-PL"/>
        </w:rPr>
        <w:t>Na ogniu czarny, Siedzący w kucki Kościany Strup.</w:t>
      </w:r>
    </w:p>
    <w:p>
      <w:pPr>
        <w:pStyle w:val="Style44"/>
        <w:keepNext w:val="0"/>
        <w:keepLines w:val="0"/>
        <w:widowControl w:val="0"/>
        <w:shd w:val="clear" w:color="auto" w:fill="auto"/>
        <w:bidi w:val="0"/>
        <w:spacing w:before="0" w:after="0" w:line="240" w:lineRule="auto"/>
        <w:ind w:left="1160" w:right="0" w:firstLine="60"/>
        <w:jc w:val="both"/>
      </w:pPr>
      <w:r>
        <w:rPr>
          <w:i/>
          <w:iCs/>
          <w:color w:val="000000"/>
          <w:spacing w:val="0"/>
          <w:w w:val="100"/>
          <w:position w:val="0"/>
          <w:shd w:val="clear" w:color="auto" w:fill="auto"/>
          <w:lang w:val="pl-PL" w:eastAsia="pl-PL" w:bidi="pl-PL"/>
        </w:rPr>
        <w:t>Myśleliśmy że to religia</w:t>
      </w:r>
    </w:p>
    <w:p>
      <w:pPr>
        <w:pStyle w:val="Style44"/>
        <w:keepNext w:val="0"/>
        <w:keepLines w:val="0"/>
        <w:widowControl w:val="0"/>
        <w:shd w:val="clear" w:color="auto" w:fill="auto"/>
        <w:bidi w:val="0"/>
        <w:spacing w:before="0" w:after="200" w:line="240" w:lineRule="auto"/>
        <w:ind w:left="1160" w:right="0" w:firstLine="60"/>
        <w:jc w:val="both"/>
      </w:pPr>
      <w:r>
        <w:rPr>
          <w:i/>
          <w:iCs/>
          <w:color w:val="000000"/>
          <w:spacing w:val="0"/>
          <w:w w:val="100"/>
          <w:position w:val="0"/>
          <w:shd w:val="clear" w:color="auto" w:fill="auto"/>
          <w:lang w:val="pl-PL" w:eastAsia="pl-PL" w:bidi="pl-PL"/>
        </w:rPr>
        <w:t xml:space="preserve">Znieczula im śmierć, Ze można umierać z wyboru, </w:t>
      </w:r>
      <w:r>
        <w:rPr>
          <w:color w:val="000000"/>
          <w:spacing w:val="0"/>
          <w:w w:val="100"/>
          <w:position w:val="0"/>
          <w:shd w:val="clear" w:color="auto" w:fill="auto"/>
          <w:lang w:val="pl-PL" w:eastAsia="pl-PL" w:bidi="pl-PL"/>
        </w:rPr>
        <w:t xml:space="preserve">Z </w:t>
      </w:r>
      <w:r>
        <w:rPr>
          <w:i/>
          <w:iCs/>
          <w:color w:val="000000"/>
          <w:spacing w:val="0"/>
          <w:w w:val="100"/>
          <w:position w:val="0"/>
          <w:shd w:val="clear" w:color="auto" w:fill="auto"/>
          <w:lang w:val="pl-PL" w:eastAsia="pl-PL" w:bidi="pl-PL"/>
        </w:rPr>
        <w:t>własnej woli iść w pożar By wcześniej o kwadrans Osiągnąć niebyt Wieczysty.</w:t>
      </w:r>
    </w:p>
    <w:p>
      <w:pPr>
        <w:pStyle w:val="Style44"/>
        <w:keepNext w:val="0"/>
        <w:keepLines w:val="0"/>
        <w:widowControl w:val="0"/>
        <w:shd w:val="clear" w:color="auto" w:fill="auto"/>
        <w:bidi w:val="0"/>
        <w:spacing w:before="0" w:after="0" w:line="240" w:lineRule="auto"/>
        <w:ind w:left="1160" w:right="0" w:firstLine="60"/>
        <w:jc w:val="both"/>
      </w:pPr>
      <w:r>
        <w:rPr>
          <w:i/>
          <w:iCs/>
          <w:color w:val="000000"/>
          <w:spacing w:val="0"/>
          <w:w w:val="100"/>
          <w:position w:val="0"/>
          <w:shd w:val="clear" w:color="auto" w:fill="auto"/>
          <w:lang w:val="pl-PL" w:eastAsia="pl-PL" w:bidi="pl-PL"/>
        </w:rPr>
        <w:t>Myśleliśmy że oni są inni, Ze to gdzie indziej, Ze tam inaczej</w:t>
      </w:r>
    </w:p>
    <w:p>
      <w:pPr>
        <w:pStyle w:val="Style44"/>
        <w:keepNext w:val="0"/>
        <w:keepLines w:val="0"/>
        <w:widowControl w:val="0"/>
        <w:shd w:val="clear" w:color="auto" w:fill="auto"/>
        <w:bidi w:val="0"/>
        <w:spacing w:before="0" w:after="200" w:line="240" w:lineRule="auto"/>
        <w:ind w:left="1160" w:right="0" w:firstLine="60"/>
        <w:jc w:val="both"/>
      </w:pPr>
      <w:r>
        <w:rPr>
          <w:i/>
          <w:iCs/>
          <w:color w:val="000000"/>
          <w:spacing w:val="0"/>
          <w:w w:val="100"/>
          <w:position w:val="0"/>
          <w:shd w:val="clear" w:color="auto" w:fill="auto"/>
          <w:lang w:val="pl-PL" w:eastAsia="pl-PL" w:bidi="pl-PL"/>
        </w:rPr>
        <w:t>I mało kto gotów był Biec przez ocean, Dopaść ich jeszcze żywych, Odczytać twarz zwęgloną I zapisany w niej sens.</w:t>
      </w:r>
    </w:p>
    <w:p>
      <w:pPr>
        <w:pStyle w:val="Style44"/>
        <w:keepNext w:val="0"/>
        <w:keepLines w:val="0"/>
        <w:widowControl w:val="0"/>
        <w:shd w:val="clear" w:color="auto" w:fill="auto"/>
        <w:bidi w:val="0"/>
        <w:spacing w:before="0" w:after="0" w:line="240" w:lineRule="auto"/>
        <w:ind w:left="1160" w:right="0" w:firstLine="60"/>
        <w:jc w:val="both"/>
      </w:pPr>
      <w:r>
        <w:rPr>
          <w:i/>
          <w:iCs/>
          <w:color w:val="000000"/>
          <w:spacing w:val="0"/>
          <w:w w:val="100"/>
          <w:position w:val="0"/>
          <w:shd w:val="clear" w:color="auto" w:fill="auto"/>
          <w:lang w:val="pl-PL" w:eastAsia="pl-PL" w:bidi="pl-PL"/>
        </w:rPr>
        <w:t>Ale teraz wiemy już wszystko. Teraz ten pożar jest nasz.</w:t>
      </w:r>
    </w:p>
    <w:p>
      <w:pPr>
        <w:pStyle w:val="Style44"/>
        <w:keepNext w:val="0"/>
        <w:keepLines w:val="0"/>
        <w:widowControl w:val="0"/>
        <w:shd w:val="clear" w:color="auto" w:fill="auto"/>
        <w:bidi w:val="0"/>
        <w:spacing w:before="0" w:after="100" w:line="240" w:lineRule="auto"/>
        <w:ind w:left="1160" w:right="0" w:firstLine="60"/>
        <w:jc w:val="both"/>
        <w:sectPr>
          <w:headerReference w:type="default" r:id="rId18"/>
          <w:footerReference w:type="default" r:id="rId19"/>
          <w:headerReference w:type="even" r:id="rId20"/>
          <w:footerReference w:type="even" r:id="rId21"/>
          <w:footnotePr>
            <w:pos w:val="pageBottom"/>
            <w:numFmt w:val="decimal"/>
            <w:numRestart w:val="continuous"/>
          </w:footnotePr>
          <w:pgSz w:w="6900" w:h="11282"/>
          <w:pgMar w:top="3072" w:left="531" w:right="531" w:bottom="622" w:header="2644" w:footer="194" w:gutter="0"/>
          <w:pgNumType w:start="252"/>
          <w:cols w:space="720"/>
          <w:noEndnote/>
          <w:rtlGutter/>
          <w:docGrid w:linePitch="360"/>
        </w:sectPr>
      </w:pPr>
      <w:r>
        <w:rPr>
          <w:i/>
          <w:iCs/>
          <w:color w:val="000000"/>
          <w:spacing w:val="0"/>
          <w:w w:val="100"/>
          <w:position w:val="0"/>
          <w:shd w:val="clear" w:color="auto" w:fill="auto"/>
          <w:lang w:val="pl-PL" w:eastAsia="pl-PL" w:bidi="pl-PL"/>
        </w:rPr>
        <w:t>Tu pali się ktoś</w:t>
      </w:r>
    </w:p>
    <w:p>
      <w:pPr>
        <w:pStyle w:val="Style44"/>
        <w:keepNext w:val="0"/>
        <w:keepLines w:val="0"/>
        <w:widowControl w:val="0"/>
        <w:pBdr>
          <w:top w:val="single" w:sz="4" w:space="0" w:color="auto"/>
        </w:pBdr>
        <w:shd w:val="clear" w:color="auto" w:fill="auto"/>
        <w:bidi w:val="0"/>
        <w:spacing w:before="0" w:after="200" w:line="240" w:lineRule="auto"/>
        <w:ind w:left="1280" w:right="0" w:firstLine="60"/>
        <w:jc w:val="both"/>
      </w:pPr>
      <w:r>
        <w:rPr>
          <w:i/>
          <w:iCs/>
          <w:color w:val="000000"/>
          <w:spacing w:val="0"/>
          <w:w w:val="100"/>
          <w:position w:val="0"/>
          <w:shd w:val="clear" w:color="auto" w:fill="auto"/>
          <w:lang w:val="pl-PL" w:eastAsia="pl-PL" w:bidi="pl-PL"/>
        </w:rPr>
        <w:t>Za siebie i za nas, Pali się z własnej woli Pośrodku własnego narodu.</w:t>
      </w:r>
    </w:p>
    <w:p>
      <w:pPr>
        <w:pStyle w:val="Style44"/>
        <w:keepNext w:val="0"/>
        <w:keepLines w:val="0"/>
        <w:widowControl w:val="0"/>
        <w:shd w:val="clear" w:color="auto" w:fill="auto"/>
        <w:bidi w:val="0"/>
        <w:spacing w:before="0" w:after="0" w:line="240" w:lineRule="auto"/>
        <w:ind w:left="1280" w:right="0" w:firstLine="60"/>
        <w:jc w:val="both"/>
      </w:pPr>
      <w:r>
        <w:rPr>
          <w:i/>
          <w:iCs/>
          <w:color w:val="000000"/>
          <w:spacing w:val="0"/>
          <w:w w:val="100"/>
          <w:position w:val="0"/>
          <w:shd w:val="clear" w:color="auto" w:fill="auto"/>
          <w:lang w:val="pl-PL" w:eastAsia="pl-PL" w:bidi="pl-PL"/>
        </w:rPr>
        <w:t>Nikt z odludnego świata</w:t>
      </w:r>
    </w:p>
    <w:p>
      <w:pPr>
        <w:pStyle w:val="Style44"/>
        <w:keepNext w:val="0"/>
        <w:keepLines w:val="0"/>
        <w:widowControl w:val="0"/>
        <w:shd w:val="clear" w:color="auto" w:fill="auto"/>
        <w:bidi w:val="0"/>
        <w:spacing w:before="0" w:after="200" w:line="240" w:lineRule="auto"/>
        <w:ind w:left="1280" w:right="0" w:firstLine="60"/>
        <w:jc w:val="both"/>
      </w:pPr>
      <w:r>
        <w:rPr>
          <w:i/>
          <w:iCs/>
          <w:color w:val="000000"/>
          <w:spacing w:val="0"/>
          <w:w w:val="100"/>
          <w:position w:val="0"/>
          <w:shd w:val="clear" w:color="auto" w:fill="auto"/>
          <w:lang w:val="pl-PL" w:eastAsia="pl-PL" w:bidi="pl-PL"/>
        </w:rPr>
        <w:t>Nie przeszkadza mu płonąć do końca: Pośnięci w kucki Czekają na placach Aż poszczerbiony żużel Rozpadnie się w proch.</w:t>
      </w:r>
    </w:p>
    <w:p>
      <w:pPr>
        <w:pStyle w:val="Style44"/>
        <w:keepNext w:val="0"/>
        <w:keepLines w:val="0"/>
        <w:widowControl w:val="0"/>
        <w:shd w:val="clear" w:color="auto" w:fill="auto"/>
        <w:bidi w:val="0"/>
        <w:spacing w:before="0" w:after="200" w:line="240" w:lineRule="auto"/>
        <w:ind w:left="1280" w:right="0" w:firstLine="60"/>
        <w:jc w:val="both"/>
      </w:pPr>
      <w:r>
        <w:rPr>
          <w:i/>
          <w:iCs/>
          <w:color w:val="000000"/>
          <w:spacing w:val="0"/>
          <w:w w:val="100"/>
          <w:position w:val="0"/>
          <w:shd w:val="clear" w:color="auto" w:fill="auto"/>
          <w:lang w:val="pl-PL" w:eastAsia="pl-PL" w:bidi="pl-PL"/>
        </w:rPr>
        <w:t>Nikt nie dopada żywych, Nie chce odczytać Co napisane Na twarzy Pragi: Tam dopełniła się nagle Przysypana popiołem Tradycja ognia.</w:t>
      </w:r>
    </w:p>
    <w:p>
      <w:pPr>
        <w:pStyle w:val="Style44"/>
        <w:keepNext w:val="0"/>
        <w:keepLines w:val="0"/>
        <w:widowControl w:val="0"/>
        <w:shd w:val="clear" w:color="auto" w:fill="auto"/>
        <w:bidi w:val="0"/>
        <w:spacing w:before="0" w:after="0" w:line="240" w:lineRule="auto"/>
        <w:ind w:left="1280" w:right="0" w:firstLine="60"/>
        <w:jc w:val="both"/>
      </w:pPr>
      <w:r>
        <w:rPr>
          <w:i/>
          <w:iCs/>
          <w:color w:val="000000"/>
          <w:spacing w:val="0"/>
          <w:w w:val="100"/>
          <w:position w:val="0"/>
          <w:shd w:val="clear" w:color="auto" w:fill="auto"/>
          <w:lang w:val="pl-PL" w:eastAsia="pl-PL" w:bidi="pl-PL"/>
        </w:rPr>
        <w:t>Złote miasto,</w:t>
      </w:r>
    </w:p>
    <w:p>
      <w:pPr>
        <w:pStyle w:val="Style44"/>
        <w:keepNext w:val="0"/>
        <w:keepLines w:val="0"/>
        <w:widowControl w:val="0"/>
        <w:shd w:val="clear" w:color="auto" w:fill="auto"/>
        <w:bidi w:val="0"/>
        <w:spacing w:before="0" w:after="0" w:line="240" w:lineRule="auto"/>
        <w:ind w:left="1280" w:right="0" w:firstLine="60"/>
        <w:jc w:val="both"/>
      </w:pPr>
      <w:r>
        <w:rPr>
          <w:i/>
          <w:iCs/>
          <w:color w:val="000000"/>
          <w:spacing w:val="0"/>
          <w:w w:val="100"/>
          <w:position w:val="0"/>
          <w:shd w:val="clear" w:color="auto" w:fill="auto"/>
          <w:lang w:val="pl-PL" w:eastAsia="pl-PL" w:bidi="pl-PL"/>
        </w:rPr>
        <w:t>Nie odprowadzaj młodego człowieka</w:t>
      </w:r>
    </w:p>
    <w:p>
      <w:pPr>
        <w:pStyle w:val="Style44"/>
        <w:keepNext w:val="0"/>
        <w:keepLines w:val="0"/>
        <w:widowControl w:val="0"/>
        <w:shd w:val="clear" w:color="auto" w:fill="auto"/>
        <w:bidi w:val="0"/>
        <w:spacing w:before="0" w:after="200" w:line="240" w:lineRule="auto"/>
        <w:ind w:left="1280" w:right="0" w:firstLine="60"/>
        <w:jc w:val="both"/>
      </w:pPr>
      <w:r>
        <w:rPr>
          <w:i/>
          <w:iCs/>
          <w:color w:val="000000"/>
          <w:spacing w:val="0"/>
          <w:w w:val="100"/>
          <w:position w:val="0"/>
          <w:shd w:val="clear" w:color="auto" w:fill="auto"/>
          <w:lang w:val="pl-PL" w:eastAsia="pl-PL" w:bidi="pl-PL"/>
        </w:rPr>
        <w:t>Do gnilnej ziemi, Na cmentarz: Oddaj go nam, Upiornym cmentarzom Naszego życia.</w:t>
      </w:r>
    </w:p>
    <w:p>
      <w:pPr>
        <w:pStyle w:val="Style44"/>
        <w:keepNext w:val="0"/>
        <w:keepLines w:val="0"/>
        <w:widowControl w:val="0"/>
        <w:shd w:val="clear" w:color="auto" w:fill="auto"/>
        <w:bidi w:val="0"/>
        <w:spacing w:before="0" w:after="0" w:line="240" w:lineRule="auto"/>
        <w:ind w:left="1280" w:right="0" w:firstLine="60"/>
        <w:jc w:val="both"/>
      </w:pPr>
      <w:r>
        <w:rPr>
          <w:i/>
          <w:iCs/>
          <w:color w:val="000000"/>
          <w:spacing w:val="0"/>
          <w:w w:val="100"/>
          <w:position w:val="0"/>
          <w:shd w:val="clear" w:color="auto" w:fill="auto"/>
          <w:lang w:val="pl-PL" w:eastAsia="pl-PL" w:bidi="pl-PL"/>
        </w:rPr>
        <w:t>On spłonął i płonie,</w:t>
      </w:r>
    </w:p>
    <w:p>
      <w:pPr>
        <w:pStyle w:val="Style44"/>
        <w:keepNext w:val="0"/>
        <w:keepLines w:val="0"/>
        <w:widowControl w:val="0"/>
        <w:shd w:val="clear" w:color="auto" w:fill="auto"/>
        <w:bidi w:val="0"/>
        <w:spacing w:before="0" w:after="0" w:line="240" w:lineRule="auto"/>
        <w:ind w:left="1280" w:right="0" w:firstLine="60"/>
        <w:jc w:val="both"/>
      </w:pPr>
      <w:r>
        <w:rPr>
          <w:i/>
          <w:iCs/>
          <w:color w:val="000000"/>
          <w:spacing w:val="0"/>
          <w:w w:val="100"/>
          <w:position w:val="0"/>
          <w:shd w:val="clear" w:color="auto" w:fill="auto"/>
          <w:lang w:val="pl-PL" w:eastAsia="pl-PL" w:bidi="pl-PL"/>
        </w:rPr>
        <w:t>Umiera i żyje, Świeci pośrodku, Chce jak najwcześniej Wyjść poza pogrzeb Z całopalenia:</w:t>
      </w:r>
    </w:p>
    <w:p>
      <w:pPr>
        <w:pStyle w:val="Style44"/>
        <w:keepNext w:val="0"/>
        <w:keepLines w:val="0"/>
        <w:widowControl w:val="0"/>
        <w:shd w:val="clear" w:color="auto" w:fill="auto"/>
        <w:bidi w:val="0"/>
        <w:spacing w:before="0" w:after="200" w:line="240" w:lineRule="auto"/>
        <w:ind w:left="1280" w:right="0" w:firstLine="60"/>
        <w:jc w:val="both"/>
      </w:pPr>
      <w:r>
        <w:rPr>
          <w:i/>
          <w:iCs/>
          <w:color w:val="000000"/>
          <w:spacing w:val="0"/>
          <w:w w:val="100"/>
          <w:position w:val="0"/>
          <w:shd w:val="clear" w:color="auto" w:fill="auto"/>
          <w:lang w:val="pl-PL" w:eastAsia="pl-PL" w:bidi="pl-PL"/>
        </w:rPr>
        <w:t>Wmieszać się w przyszłość, W idący tłum.</w:t>
      </w:r>
    </w:p>
    <w:p>
      <w:pPr>
        <w:pStyle w:val="Style44"/>
        <w:keepNext w:val="0"/>
        <w:keepLines w:val="0"/>
        <w:widowControl w:val="0"/>
        <w:shd w:val="clear" w:color="auto" w:fill="auto"/>
        <w:bidi w:val="0"/>
        <w:spacing w:before="0" w:after="200" w:line="240" w:lineRule="auto"/>
        <w:ind w:left="1280" w:right="0" w:firstLine="60"/>
        <w:jc w:val="both"/>
      </w:pPr>
      <w:r>
        <w:rPr>
          <w:i/>
          <w:iCs/>
          <w:color w:val="000000"/>
          <w:spacing w:val="0"/>
          <w:w w:val="100"/>
          <w:position w:val="0"/>
          <w:shd w:val="clear" w:color="auto" w:fill="auto"/>
          <w:lang w:val="pl-PL" w:eastAsia="pl-PL" w:bidi="pl-PL"/>
        </w:rPr>
        <w:t>Nie oddawaj go ziemi, Nie wstrzymuj w drodze, Nam go potrzeba: Może napadnie nas ogniem, Wszystkich po śniętych, Uderzy nim w naszą noc.</w:t>
      </w:r>
    </w:p>
    <w:p>
      <w:pPr>
        <w:pStyle w:val="Style44"/>
        <w:keepNext w:val="0"/>
        <w:keepLines w:val="0"/>
        <w:widowControl w:val="0"/>
        <w:shd w:val="clear" w:color="auto" w:fill="auto"/>
        <w:tabs>
          <w:tab w:pos="2729" w:val="left"/>
        </w:tabs>
        <w:bidi w:val="0"/>
        <w:spacing w:before="0" w:after="200" w:line="240" w:lineRule="auto"/>
        <w:ind w:left="0" w:right="0" w:firstLine="0"/>
        <w:jc w:val="both"/>
        <w:sectPr>
          <w:headerReference w:type="default" r:id="rId22"/>
          <w:footerReference w:type="default" r:id="rId23"/>
          <w:headerReference w:type="even" r:id="rId24"/>
          <w:footerReference w:type="even" r:id="rId25"/>
          <w:footnotePr>
            <w:pos w:val="pageBottom"/>
            <w:numFmt w:val="decimal"/>
            <w:numRestart w:val="continuous"/>
          </w:footnotePr>
          <w:pgSz w:w="6900" w:h="11282"/>
          <w:pgMar w:top="1000" w:left="537" w:right="537" w:bottom="683" w:header="0" w:footer="255" w:gutter="101"/>
          <w:pgNumType w:start="8"/>
          <w:cols w:space="720"/>
          <w:noEndnote/>
          <w:rtlGutter w:val="0"/>
          <w:docGrid w:linePitch="360"/>
        </w:sectPr>
      </w:pPr>
      <w:r>
        <w:rPr>
          <w:color w:val="000000"/>
          <w:spacing w:val="0"/>
          <w:w w:val="100"/>
          <w:position w:val="0"/>
          <w:shd w:val="clear" w:color="auto" w:fill="auto"/>
          <w:lang w:val="pl-PL" w:eastAsia="pl-PL" w:bidi="pl-PL"/>
        </w:rPr>
        <w:t>25 stycznia 1969 w dzień pogrzebu</w:t>
        <w:tab/>
        <w:t>Kazimierz WIERZYŃSKI</w:t>
      </w:r>
    </w:p>
    <w:p>
      <w:pPr>
        <w:pStyle w:val="Style50"/>
        <w:keepNext/>
        <w:keepLines/>
        <w:widowControl w:val="0"/>
        <w:shd w:val="clear" w:color="auto" w:fill="auto"/>
        <w:bidi w:val="0"/>
        <w:spacing w:before="2520" w:after="540" w:line="240" w:lineRule="auto"/>
        <w:ind w:left="0" w:right="0" w:firstLine="0"/>
        <w:jc w:val="both"/>
      </w:pPr>
      <w:bookmarkStart w:id="10" w:name="bookmark10"/>
      <w:bookmarkStart w:id="11" w:name="bookmark11"/>
      <w:r>
        <w:rPr>
          <w:color w:val="000000"/>
          <w:spacing w:val="0"/>
          <w:w w:val="100"/>
          <w:position w:val="0"/>
          <w:shd w:val="clear" w:color="auto" w:fill="auto"/>
          <w:lang w:val="pl-PL" w:eastAsia="pl-PL" w:bidi="pl-PL"/>
        </w:rPr>
        <w:t>Tren</w:t>
      </w:r>
      <w:bookmarkEnd w:id="10"/>
      <w:bookmarkEnd w:id="11"/>
    </w:p>
    <w:p>
      <w:pPr>
        <w:pStyle w:val="Style44"/>
        <w:keepNext w:val="0"/>
        <w:keepLines w:val="0"/>
        <w:widowControl w:val="0"/>
        <w:shd w:val="clear" w:color="auto" w:fill="auto"/>
        <w:bidi w:val="0"/>
        <w:spacing w:before="0" w:after="220" w:line="240" w:lineRule="auto"/>
        <w:ind w:left="0" w:right="0" w:firstLine="0"/>
        <w:jc w:val="center"/>
      </w:pPr>
      <w:r>
        <w:rPr>
          <w:color w:val="000000"/>
          <w:spacing w:val="0"/>
          <w:w w:val="100"/>
          <w:position w:val="0"/>
          <w:shd w:val="clear" w:color="auto" w:fill="auto"/>
          <w:lang w:val="pl-PL" w:eastAsia="pl-PL" w:bidi="pl-PL"/>
        </w:rPr>
        <w:t>1</w:t>
      </w:r>
    </w:p>
    <w:p>
      <w:pPr>
        <w:pStyle w:val="Style44"/>
        <w:keepNext w:val="0"/>
        <w:keepLines w:val="0"/>
        <w:widowControl w:val="0"/>
        <w:shd w:val="clear" w:color="auto" w:fill="auto"/>
        <w:bidi w:val="0"/>
        <w:spacing w:before="0" w:after="0" w:line="252" w:lineRule="auto"/>
        <w:ind w:left="1520" w:right="0" w:firstLine="0"/>
        <w:jc w:val="both"/>
      </w:pPr>
      <w:r>
        <w:rPr>
          <w:i/>
          <w:iCs/>
          <w:color w:val="000000"/>
          <w:spacing w:val="0"/>
          <w:w w:val="100"/>
          <w:position w:val="0"/>
          <w:shd w:val="clear" w:color="auto" w:fill="auto"/>
          <w:lang w:val="pl-PL" w:eastAsia="pl-PL" w:bidi="pl-PL"/>
        </w:rPr>
        <w:t>Palce trzymają płomyk</w:t>
      </w:r>
    </w:p>
    <w:p>
      <w:pPr>
        <w:pStyle w:val="Style44"/>
        <w:keepNext w:val="0"/>
        <w:keepLines w:val="0"/>
        <w:widowControl w:val="0"/>
        <w:shd w:val="clear" w:color="auto" w:fill="auto"/>
        <w:bidi w:val="0"/>
        <w:spacing w:before="0" w:after="0" w:line="252" w:lineRule="auto"/>
        <w:ind w:left="1520" w:right="0" w:firstLine="20"/>
        <w:jc w:val="both"/>
      </w:pPr>
      <w:r>
        <w:rPr>
          <w:i/>
          <w:iCs/>
          <w:color w:val="000000"/>
          <w:spacing w:val="0"/>
          <w:w w:val="100"/>
          <w:position w:val="0"/>
          <w:shd w:val="clear" w:color="auto" w:fill="auto"/>
          <w:lang w:val="pl-PL" w:eastAsia="pl-PL" w:bidi="pl-PL"/>
        </w:rPr>
        <w:t>i nim się cały zapali, chwilę się waha, samotny, wtem z myśli płomyk ocalił i zażegł się, tam, na placu,</w:t>
      </w:r>
    </w:p>
    <w:p>
      <w:pPr>
        <w:pStyle w:val="Style44"/>
        <w:keepNext w:val="0"/>
        <w:keepLines w:val="0"/>
        <w:widowControl w:val="0"/>
        <w:shd w:val="clear" w:color="auto" w:fill="auto"/>
        <w:bidi w:val="0"/>
        <w:spacing w:before="0" w:after="420" w:line="252" w:lineRule="auto"/>
        <w:ind w:left="0" w:right="0" w:firstLine="0"/>
        <w:jc w:val="center"/>
      </w:pPr>
      <w:r>
        <w:rPr>
          <w:i/>
          <w:iCs/>
          <w:color w:val="000000"/>
          <w:spacing w:val="0"/>
          <w:w w:val="100"/>
          <w:position w:val="0"/>
          <w:shd w:val="clear" w:color="auto" w:fill="auto"/>
          <w:lang w:val="pl-PL" w:eastAsia="pl-PL" w:bidi="pl-PL"/>
        </w:rPr>
        <w:t>i jak pochodnia się pali.</w:t>
      </w:r>
    </w:p>
    <w:p>
      <w:pPr>
        <w:pStyle w:val="Style44"/>
        <w:keepNext w:val="0"/>
        <w:keepLines w:val="0"/>
        <w:widowControl w:val="0"/>
        <w:shd w:val="clear" w:color="auto" w:fill="auto"/>
        <w:bidi w:val="0"/>
        <w:spacing w:before="0" w:after="220" w:line="240" w:lineRule="auto"/>
        <w:ind w:left="0" w:right="0" w:firstLine="0"/>
        <w:jc w:val="center"/>
      </w:pPr>
      <w:r>
        <w:rPr>
          <w:color w:val="000000"/>
          <w:spacing w:val="0"/>
          <w:w w:val="100"/>
          <w:position w:val="0"/>
          <w:shd w:val="clear" w:color="auto" w:fill="auto"/>
          <w:lang w:val="pl-PL" w:eastAsia="pl-PL" w:bidi="pl-PL"/>
        </w:rPr>
        <w:t>II</w:t>
      </w:r>
    </w:p>
    <w:p>
      <w:pPr>
        <w:pStyle w:val="Style44"/>
        <w:keepNext w:val="0"/>
        <w:keepLines w:val="0"/>
        <w:widowControl w:val="0"/>
        <w:shd w:val="clear" w:color="auto" w:fill="auto"/>
        <w:bidi w:val="0"/>
        <w:spacing w:before="0" w:after="0" w:line="240" w:lineRule="auto"/>
        <w:ind w:left="1520" w:right="0" w:firstLine="20"/>
        <w:jc w:val="both"/>
      </w:pPr>
      <w:r>
        <w:rPr>
          <w:i/>
          <w:iCs/>
          <w:color w:val="000000"/>
          <w:spacing w:val="0"/>
          <w:w w:val="100"/>
          <w:position w:val="0"/>
          <w:shd w:val="clear" w:color="auto" w:fill="auto"/>
          <w:lang w:val="pl-PL" w:eastAsia="pl-PL" w:bidi="pl-PL"/>
        </w:rPr>
        <w:t>Chcesz wiedzieć, jak człowiek się pali? Wiersz ci tego nie powie.</w:t>
      </w:r>
    </w:p>
    <w:p>
      <w:pPr>
        <w:pStyle w:val="Style44"/>
        <w:keepNext w:val="0"/>
        <w:keepLines w:val="0"/>
        <w:widowControl w:val="0"/>
        <w:shd w:val="clear" w:color="auto" w:fill="auto"/>
        <w:bidi w:val="0"/>
        <w:spacing w:before="0" w:after="220" w:line="240" w:lineRule="auto"/>
        <w:ind w:left="1520" w:right="0" w:firstLine="20"/>
        <w:jc w:val="both"/>
      </w:pPr>
      <w:r>
        <w:rPr>
          <w:i/>
          <w:iCs/>
          <w:color w:val="000000"/>
          <w:spacing w:val="0"/>
          <w:w w:val="100"/>
          <w:position w:val="0"/>
          <w:shd w:val="clear" w:color="auto" w:fill="auto"/>
          <w:lang w:val="pl-PL" w:eastAsia="pl-PL" w:bidi="pl-PL"/>
        </w:rPr>
        <w:t>Włóż swe dłonie w płomienie, utrzymaj przez jedno mgnienie nie zapalonych powiek.</w:t>
      </w:r>
    </w:p>
    <w:p>
      <w:pPr>
        <w:pStyle w:val="Style44"/>
        <w:keepNext w:val="0"/>
        <w:keepLines w:val="0"/>
        <w:widowControl w:val="0"/>
        <w:shd w:val="clear" w:color="auto" w:fill="auto"/>
        <w:bidi w:val="0"/>
        <w:spacing w:before="0" w:after="420" w:line="240" w:lineRule="auto"/>
        <w:ind w:left="1520" w:right="0" w:firstLine="20"/>
        <w:jc w:val="both"/>
      </w:pPr>
      <w:r>
        <w:rPr>
          <w:i/>
          <w:iCs/>
          <w:color w:val="000000"/>
          <w:spacing w:val="0"/>
          <w:w w:val="100"/>
          <w:position w:val="0"/>
          <w:shd w:val="clear" w:color="auto" w:fill="auto"/>
          <w:lang w:val="pl-PL" w:eastAsia="pl-PL" w:bidi="pl-PL"/>
        </w:rPr>
        <w:t>Włóż dłonie w ogień, jeśliś człowiek.</w:t>
      </w:r>
    </w:p>
    <w:p>
      <w:pPr>
        <w:pStyle w:val="Style44"/>
        <w:keepNext w:val="0"/>
        <w:keepLines w:val="0"/>
        <w:widowControl w:val="0"/>
        <w:shd w:val="clear" w:color="auto" w:fill="auto"/>
        <w:bidi w:val="0"/>
        <w:spacing w:before="0" w:after="220" w:line="240" w:lineRule="auto"/>
        <w:ind w:left="0" w:right="0" w:firstLine="0"/>
        <w:jc w:val="center"/>
      </w:pPr>
      <w:r>
        <w:rPr>
          <w:color w:val="000000"/>
          <w:spacing w:val="0"/>
          <w:w w:val="100"/>
          <w:position w:val="0"/>
          <w:shd w:val="clear" w:color="auto" w:fill="auto"/>
          <w:lang w:val="pl-PL" w:eastAsia="pl-PL" w:bidi="pl-PL"/>
        </w:rPr>
        <w:t>III</w:t>
      </w:r>
    </w:p>
    <w:p>
      <w:pPr>
        <w:pStyle w:val="Style44"/>
        <w:keepNext w:val="0"/>
        <w:keepLines w:val="0"/>
        <w:widowControl w:val="0"/>
        <w:shd w:val="clear" w:color="auto" w:fill="auto"/>
        <w:bidi w:val="0"/>
        <w:spacing w:before="0" w:after="220" w:line="240" w:lineRule="auto"/>
        <w:ind w:left="1520" w:right="0" w:firstLine="20"/>
        <w:jc w:val="both"/>
        <w:sectPr>
          <w:headerReference w:type="default" r:id="rId26"/>
          <w:footerReference w:type="default" r:id="rId27"/>
          <w:headerReference w:type="even" r:id="rId28"/>
          <w:footerReference w:type="even" r:id="rId29"/>
          <w:footnotePr>
            <w:pos w:val="pageBottom"/>
            <w:numFmt w:val="decimal"/>
            <w:numRestart w:val="continuous"/>
          </w:footnotePr>
          <w:pgSz w:w="6900" w:h="11282"/>
          <w:pgMar w:top="904" w:left="526" w:right="526" w:bottom="680" w:header="476" w:footer="252" w:gutter="1"/>
          <w:pgNumType w:start="255"/>
          <w:cols w:space="720"/>
          <w:noEndnote/>
          <w:rtlGutter/>
          <w:docGrid w:linePitch="360"/>
        </w:sectPr>
      </w:pPr>
      <w:r>
        <w:rPr>
          <w:i/>
          <w:iCs/>
          <w:color w:val="000000"/>
          <w:spacing w:val="0"/>
          <w:w w:val="100"/>
          <w:position w:val="0"/>
          <w:shd w:val="clear" w:color="auto" w:fill="auto"/>
          <w:lang w:val="pl-PL" w:eastAsia="pl-PL" w:bidi="pl-PL"/>
        </w:rPr>
        <w:t>Wtedy zrozumiesz, że zanim poszedł po bańkę nafty, głowę wziął w dłonie obie i tak się palił, samotny, jak człowiek.</w:t>
      </w:r>
    </w:p>
    <w:p>
      <w:pPr>
        <w:pStyle w:val="Style44"/>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IV</w:t>
      </w:r>
    </w:p>
    <w:p>
      <w:pPr>
        <w:pStyle w:val="Style44"/>
        <w:keepNext w:val="0"/>
        <w:keepLines w:val="0"/>
        <w:widowControl w:val="0"/>
        <w:shd w:val="clear" w:color="auto" w:fill="auto"/>
        <w:bidi w:val="0"/>
        <w:spacing w:before="0" w:after="1060" w:line="240" w:lineRule="auto"/>
        <w:ind w:left="1600" w:right="0" w:firstLine="40"/>
        <w:jc w:val="left"/>
      </w:pPr>
      <w:r>
        <w:rPr>
          <w:i/>
          <w:iCs/>
          <w:color w:val="000000"/>
          <w:spacing w:val="0"/>
          <w:w w:val="100"/>
          <w:position w:val="0"/>
          <w:shd w:val="clear" w:color="auto" w:fill="auto"/>
          <w:lang w:val="pl-PL" w:eastAsia="pl-PL" w:bidi="pl-PL"/>
        </w:rPr>
        <w:t>Wtedy zrozumiesz, że Jan zanim stanął na placu, sprawdził siarkę, czy sucha, naftą nasycił ubranie, uścisnął podane dłonie, uciszył czyjeś płakanie, i w płaszcz się owinął szczelnie, i w mrok wszedł, nie mrużąc powiek.</w:t>
      </w:r>
    </w:p>
    <w:p>
      <w:pPr>
        <w:pStyle w:val="Style44"/>
        <w:keepNext w:val="0"/>
        <w:keepLines w:val="0"/>
        <w:widowControl w:val="0"/>
        <w:shd w:val="clear" w:color="auto" w:fill="auto"/>
        <w:bidi w:val="0"/>
        <w:spacing w:before="0" w:after="200" w:line="240" w:lineRule="auto"/>
        <w:ind w:left="1600" w:right="0" w:firstLine="40"/>
        <w:jc w:val="left"/>
      </w:pPr>
      <w:r>
        <w:rPr>
          <w:i/>
          <w:iCs/>
          <w:color w:val="000000"/>
          <w:spacing w:val="0"/>
          <w:w w:val="100"/>
          <w:position w:val="0"/>
          <w:shd w:val="clear" w:color="auto" w:fill="auto"/>
          <w:lang w:val="pl-PL" w:eastAsia="pl-PL" w:bidi="pl-PL"/>
        </w:rPr>
        <w:t>Włóż dłonie w ogień, jeśliś człowiek.</w:t>
      </w:r>
    </w:p>
    <w:p>
      <w:pPr>
        <w:pStyle w:val="Style44"/>
        <w:keepNext w:val="0"/>
        <w:keepLines w:val="0"/>
        <w:widowControl w:val="0"/>
        <w:shd w:val="clear" w:color="auto" w:fill="auto"/>
        <w:bidi w:val="0"/>
        <w:spacing w:before="0" w:after="1460" w:line="254" w:lineRule="auto"/>
        <w:ind w:left="0" w:right="0" w:firstLine="3420"/>
        <w:jc w:val="left"/>
      </w:pPr>
      <w:r>
        <w:rPr>
          <w:color w:val="000000"/>
          <w:spacing w:val="0"/>
          <w:w w:val="100"/>
          <w:position w:val="0"/>
          <w:shd w:val="clear" w:color="auto" w:fill="auto"/>
          <w:lang w:val="pl-PL" w:eastAsia="pl-PL" w:bidi="pl-PL"/>
        </w:rPr>
        <w:t>Bogdan CZAYKOWSKI 19 stycznia 1969</w:t>
      </w:r>
    </w:p>
    <w:p>
      <w:pPr>
        <w:pStyle w:val="Style44"/>
        <w:keepNext w:val="0"/>
        <w:keepLines w:val="0"/>
        <w:widowControl w:val="0"/>
        <w:shd w:val="clear" w:color="auto" w:fill="auto"/>
        <w:bidi w:val="0"/>
        <w:spacing w:before="0" w:after="200" w:line="254" w:lineRule="auto"/>
        <w:ind w:left="0" w:right="0" w:firstLine="400"/>
        <w:jc w:val="both"/>
      </w:pPr>
      <w:r>
        <w:rPr>
          <w:i/>
          <w:iCs/>
          <w:color w:val="000000"/>
          <w:spacing w:val="0"/>
          <w:w w:val="100"/>
          <w:position w:val="0"/>
          <w:shd w:val="clear" w:color="auto" w:fill="auto"/>
          <w:lang w:val="pl-PL" w:eastAsia="pl-PL" w:bidi="pl-PL"/>
        </w:rPr>
        <w:t>Straszne są czasy w których pochodnie ludzkie muszą oświetlać ciemności i wskazywać drogę.</w:t>
      </w:r>
    </w:p>
    <w:p>
      <w:pPr>
        <w:pStyle w:val="Style44"/>
        <w:keepNext w:val="0"/>
        <w:keepLines w:val="0"/>
        <w:widowControl w:val="0"/>
        <w:shd w:val="clear" w:color="auto" w:fill="auto"/>
        <w:bidi w:val="0"/>
        <w:spacing w:before="0" w:after="1000" w:line="254" w:lineRule="auto"/>
        <w:ind w:left="0" w:right="0" w:firstLine="400"/>
        <w:jc w:val="both"/>
      </w:pPr>
      <w:r>
        <w:rPr>
          <w:color w:val="000000"/>
          <w:spacing w:val="0"/>
          <w:w w:val="100"/>
          <w:position w:val="0"/>
          <w:shd w:val="clear" w:color="auto" w:fill="auto"/>
          <w:lang w:val="pl-PL" w:eastAsia="pl-PL" w:bidi="pl-PL"/>
        </w:rPr>
        <w:t>(Napisane przez studentów na miejscu całopalenia J. Palacha)</w:t>
      </w:r>
    </w:p>
    <w:p>
      <w:pPr>
        <w:pStyle w:val="Style2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Dnia 8 lutego rb., z inicjatywy przedstawiciela Instytutu Literackiego w Argentynie, Tadeusza Dąbrowskiego, odbyła się w Buenos Aires w Koście</w:t>
        <w:softHyphen/>
        <w:t>le Nuestra Senora de Guadelupa, msza żałobna za duszę Jana Palacha.</w:t>
      </w:r>
    </w:p>
    <w:p>
      <w:pPr>
        <w:pStyle w:val="Style24"/>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Analogiczne msze zostały odprawione: w dn. 21 lutego, w Ottawie w kościele Św. Maurycego przez ks. Janusza Ihnatowicza oraz w Toronto, w ko</w:t>
        <w:softHyphen/>
        <w:t xml:space="preserve">ściele Św. Kazimierza. Te msze zostały zamówione przez korespondenta </w:t>
      </w:r>
      <w:r>
        <w:rPr>
          <w:b w:val="0"/>
          <w:bCs w:val="0"/>
          <w:i/>
          <w:iCs/>
          <w:color w:val="000000"/>
          <w:spacing w:val="0"/>
          <w:w w:val="100"/>
          <w:position w:val="0"/>
          <w:sz w:val="20"/>
          <w:szCs w:val="20"/>
          <w:shd w:val="clear" w:color="auto" w:fill="auto"/>
          <w:lang w:val="pl-PL" w:eastAsia="pl-PL" w:bidi="pl-PL"/>
        </w:rPr>
        <w:t>Kul</w:t>
        <w:softHyphen/>
        <w:t>tury -w</w:t>
      </w:r>
      <w:r>
        <w:rPr>
          <w:color w:val="000000"/>
          <w:spacing w:val="0"/>
          <w:w w:val="100"/>
          <w:position w:val="0"/>
          <w:shd w:val="clear" w:color="auto" w:fill="auto"/>
          <w:lang w:val="pl-PL" w:eastAsia="pl-PL" w:bidi="pl-PL"/>
        </w:rPr>
        <w:t xml:space="preserve"> Kanadzie, Wacława Iwaniuka i red. Benedykta Heydenkorna.</w:t>
      </w:r>
    </w:p>
    <w:p>
      <w:pPr>
        <w:pStyle w:val="Style24"/>
        <w:keepNext w:val="0"/>
        <w:keepLines w:val="0"/>
        <w:widowControl w:val="0"/>
        <w:shd w:val="clear" w:color="auto" w:fill="auto"/>
        <w:bidi w:val="0"/>
        <w:spacing w:before="0" w:after="0" w:line="221" w:lineRule="auto"/>
        <w:ind w:left="0" w:right="0"/>
        <w:jc w:val="both"/>
        <w:sectPr>
          <w:headerReference w:type="default" r:id="rId30"/>
          <w:footerReference w:type="default" r:id="rId31"/>
          <w:headerReference w:type="even" r:id="rId32"/>
          <w:footerReference w:type="even" r:id="rId33"/>
          <w:footnotePr>
            <w:pos w:val="pageBottom"/>
            <w:numFmt w:val="decimal"/>
            <w:numRestart w:val="continuous"/>
          </w:footnotePr>
          <w:pgSz w:w="6900" w:h="11282"/>
          <w:pgMar w:top="904" w:left="526" w:right="526" w:bottom="680" w:header="0" w:footer="252" w:gutter="1"/>
          <w:pgNumType w:start="10"/>
          <w:cols w:space="720"/>
          <w:noEndnote/>
          <w:rtlGutter/>
          <w:docGrid w:linePitch="360"/>
        </w:sectPr>
      </w:pPr>
      <w:r>
        <w:rPr>
          <w:color w:val="000000"/>
          <w:spacing w:val="0"/>
          <w:w w:val="100"/>
          <w:position w:val="0"/>
          <w:shd w:val="clear" w:color="auto" w:fill="auto"/>
          <w:lang w:val="pl-PL" w:eastAsia="pl-PL" w:bidi="pl-PL"/>
        </w:rPr>
        <w:t>9 lutego została również odprawiona msza żałobna w Sydney, wspólnie z Czechami.</w:t>
      </w:r>
    </w:p>
    <w:p>
      <w:pPr>
        <w:pStyle w:val="Style50"/>
        <w:keepNext/>
        <w:keepLines/>
        <w:widowControl w:val="0"/>
        <w:shd w:val="clear" w:color="auto" w:fill="auto"/>
        <w:bidi w:val="0"/>
        <w:spacing w:before="0" w:after="720" w:line="257" w:lineRule="auto"/>
        <w:ind w:left="0" w:right="0" w:firstLine="0"/>
        <w:jc w:val="left"/>
      </w:pPr>
      <w:bookmarkStart w:id="12" w:name="bookmark12"/>
      <w:bookmarkStart w:id="13" w:name="bookmark13"/>
      <w:r>
        <w:rPr>
          <w:color w:val="000000"/>
          <w:spacing w:val="0"/>
          <w:w w:val="100"/>
          <w:position w:val="0"/>
          <w:shd w:val="clear" w:color="auto" w:fill="auto"/>
          <w:lang w:val="pl-PL" w:eastAsia="pl-PL" w:bidi="pl-PL"/>
        </w:rPr>
        <w:t>Konflikt ideologii marksistows kiej i filozofii</w:t>
      </w:r>
      <w:bookmarkEnd w:id="12"/>
      <w:bookmarkEnd w:id="13"/>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Będę mówił o konflikcie ideologii marksistowskiej i filozofii, ujawniającym się od kresu II Wojny Światowej i będącym jed</w:t>
        <w:softHyphen/>
        <w:t>nym ze składników walki o władzę toczącej się między Demo</w:t>
        <w:softHyphen/>
        <w:t>kracjami Zachodu a Wschodnim Blokiem Państw Socjalistycz</w:t>
        <w:softHyphen/>
        <w:t>nych. Nie będę zajmował się całokształtem tego konfliktu i ogra</w:t>
        <w:softHyphen/>
        <w:t>niczę się do analizy wydarzeń w jednym tylko kraju a miano</w:t>
        <w:softHyphen/>
        <w:t>wicie w Polsce. Poza względami osobistymi — Polska jest najlepiej znanym mi terenem — mogę uzasadnić ten wybór pewnymi względami obiektywnymi. Przypomnę np., iż w okresie między dwiema wojnami światowymi Polska była ważnym ośrodkiem studiów filozoficznych i że od roku 1945 znalazła się pod szcze</w:t>
        <w:softHyphen/>
        <w:t>gólnie silnym naciskiem ideologii marksistowskiej. Te właśnie okoliczności sprawiają, że konflikt ideologii marksistowskiej i filozofii w Polsce jest interesującym szczególnym przypadkiem dla badań ogólnego zagadnienia a wyniki tego starcia mają re</w:t>
        <w:softHyphen/>
        <w:t>perkusje wychodzące daleko poza ramy lokalne.</w:t>
      </w:r>
    </w:p>
    <w:p>
      <w:pPr>
        <w:pStyle w:val="Style47"/>
        <w:keepNext w:val="0"/>
        <w:keepLines w:val="0"/>
        <w:widowControl w:val="0"/>
        <w:shd w:val="clear" w:color="auto" w:fill="auto"/>
        <w:bidi w:val="0"/>
        <w:spacing w:before="0" w:after="160" w:line="199" w:lineRule="auto"/>
        <w:ind w:left="0" w:right="0" w:firstLine="300"/>
        <w:jc w:val="both"/>
      </w:pPr>
      <w:r>
        <w:rPr>
          <w:b w:val="0"/>
          <w:bCs w:val="0"/>
          <w:color w:val="000000"/>
          <w:spacing w:val="0"/>
          <w:w w:val="100"/>
          <w:position w:val="0"/>
          <w:shd w:val="clear" w:color="auto" w:fill="auto"/>
          <w:lang w:val="pl-PL" w:eastAsia="pl-PL" w:bidi="pl-PL"/>
        </w:rPr>
        <w:t>Rozpocznę od pełniejszego wyjaśnienia problemu, który na</w:t>
        <w:softHyphen/>
        <w:t>stępnie będzie przedmiotem analizy. Uważam za konieczne do</w:t>
        <w:softHyphen/>
        <w:t>kładne zdefiniowanie terminów, w których problem ten jest sfor</w:t>
        <w:softHyphen/>
        <w:t>mułowany, a więc wyrażeń „filozofia", „ideologia” i „ideologia marksistowska”. Używam terminu „filozofia” w sensie ograni</w:t>
        <w:softHyphen/>
        <w:t>czonym do poszukiwań w zakresie logicznej analizy naukowego poznania a związanych z wyjaśnianiem i praktyką podstawo</w:t>
        <w:softHyphen/>
        <w:t>wych pojęć, założeń i metod nauk dedukcyjnych i empirycznych. Nie zamierzam bynajmniej sugerować, iż jest to jedyne właści</w:t>
        <w:softHyphen/>
        <w:t>we znaczenie terminu „filozofia”, ale tak właśnie jest on rozumia</w:t>
        <w:softHyphen/>
        <w:t>ny przez czołowych filozofów polskich w ostatnim 50-leciu. Powinienem tu dodać, że ta koncepcja filozofii nie jest ograni</w:t>
        <w:softHyphen/>
        <w:t>czona do Polski. Była ona przyjęta przez ważne szkoły filozof icz-</w:t>
      </w:r>
    </w:p>
    <w:p>
      <w:pPr>
        <w:pStyle w:val="Style24"/>
        <w:keepNext w:val="0"/>
        <w:keepLines w:val="0"/>
        <w:widowControl w:val="0"/>
        <w:shd w:val="clear" w:color="auto" w:fill="auto"/>
        <w:bidi w:val="0"/>
        <w:spacing w:before="0" w:after="0" w:line="226" w:lineRule="auto"/>
        <w:ind w:left="0" w:right="0" w:firstLine="300"/>
        <w:jc w:val="both"/>
        <w:sectPr>
          <w:headerReference w:type="default" r:id="rId34"/>
          <w:footerReference w:type="default" r:id="rId35"/>
          <w:headerReference w:type="even" r:id="rId36"/>
          <w:footerReference w:type="even" r:id="rId37"/>
          <w:footnotePr>
            <w:pos w:val="pageBottom"/>
            <w:numFmt w:val="decimal"/>
            <w:numRestart w:val="continuous"/>
          </w:footnotePr>
          <w:pgSz w:w="6900" w:h="11282"/>
          <w:pgMar w:top="904" w:left="526" w:right="526" w:bottom="680" w:header="476" w:footer="252" w:gutter="1"/>
          <w:pgNumType w:start="257"/>
          <w:cols w:space="720"/>
          <w:noEndnote/>
          <w:rtlGutter/>
          <w:docGrid w:linePitch="360"/>
        </w:sectPr>
      </w:pPr>
      <w:r>
        <w:rPr>
          <w:color w:val="000000"/>
          <w:spacing w:val="0"/>
          <w:w w:val="100"/>
          <w:position w:val="0"/>
          <w:shd w:val="clear" w:color="auto" w:fill="auto"/>
          <w:lang w:val="pl-PL" w:eastAsia="pl-PL" w:bidi="pl-PL"/>
        </w:rPr>
        <w:t>* Wykład wygłoszony na Uniwersytecie w York jesienią 1968 r. w ra</w:t>
        <w:softHyphen/>
        <w:t>mach cyklu odczytów poświęconych europejskiej myśli filozoficznej po Dru</w:t>
        <w:softHyphen/>
        <w:t>giej Wojnie Światowej.</w:t>
      </w:r>
    </w:p>
    <w:p>
      <w:pPr>
        <w:pStyle w:val="Style47"/>
        <w:keepNext w:val="0"/>
        <w:keepLines w:val="0"/>
        <w:widowControl w:val="0"/>
        <w:shd w:val="clear" w:color="auto" w:fill="auto"/>
        <w:bidi w:val="0"/>
        <w:spacing w:before="0" w:after="0" w:line="199" w:lineRule="auto"/>
        <w:ind w:left="0" w:right="0" w:firstLine="0"/>
        <w:jc w:val="both"/>
      </w:pPr>
      <w:r>
        <w:rPr>
          <w:b w:val="0"/>
          <w:bCs w:val="0"/>
          <w:color w:val="000000"/>
          <w:spacing w:val="0"/>
          <w:w w:val="100"/>
          <w:position w:val="0"/>
          <w:shd w:val="clear" w:color="auto" w:fill="auto"/>
          <w:lang w:val="fr-FR" w:eastAsia="fr-FR" w:bidi="fr-FR"/>
        </w:rPr>
        <w:t xml:space="preserve">ne </w:t>
      </w:r>
      <w:r>
        <w:rPr>
          <w:b w:val="0"/>
          <w:bCs w:val="0"/>
          <w:color w:val="000000"/>
          <w:spacing w:val="0"/>
          <w:w w:val="100"/>
          <w:position w:val="0"/>
          <w:shd w:val="clear" w:color="auto" w:fill="auto"/>
          <w:lang w:val="pl-PL" w:eastAsia="pl-PL" w:bidi="pl-PL"/>
        </w:rPr>
        <w:t>w Austrii, Niemczech, krajach skandynawskich, Wielkiej Bry</w:t>
        <w:softHyphen/>
        <w:t>tanii i Stanach Zjednoczonych. Konflikt, który będę starał się zanalizować jest konfliktem ideologii marksistowskiej z kierun</w:t>
        <w:softHyphen/>
        <w:t>kami filozoficznymi nastawionymi anty-metafizycznie, logicznie i empirycznie.</w:t>
      </w:r>
    </w:p>
    <w:p>
      <w:pPr>
        <w:pStyle w:val="Style47"/>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„Ideologia” jest terminem bardzo wieloznacznym. Zamierzam przeto używać go w sposób starannie ograniczony, trzymając się jednocześnie jego obecnego i przyjętego szeroko znaczenia. Słowo „ideologia” odnosi się do zbioru poglądów, które częścio</w:t>
        <w:softHyphen/>
        <w:t>wo składają się ze zdań w sensie logicznym, tzn. zdań prawdzi</w:t>
        <w:softHyphen/>
        <w:t>wych bądź fałszywych a częściowo są sądami wartościującymi, normami i nakazami. Ta część ideologii, która posługuje się zda</w:t>
        <w:softHyphen/>
        <w:t>niami w sensie logicznym może rozpadać się na różne poddzia</w:t>
        <w:softHyphen/>
        <w:t>ły. W zaawansowanych rozważaniach ideologicznych można zna</w:t>
        <w:softHyphen/>
        <w:t>leźć co najmniej trzy: metafizyczny, socjologiczny i naukowy. Twierdzenia: „Bóg nie istnieje” albo „Istnieje tylko materia” są przykładami ilustrującymi pierwszy poddział; „W każdym społe</w:t>
        <w:softHyphen/>
        <w:t>czeństwie klasowym występuje dominacja jednej klasy i zjawisko wyzysku” albo „Idee przewodnie poszczególnych epok są zazwy</w:t>
        <w:softHyphen/>
        <w:t>czaj poglądami klasy panującej” są przykładami z zakresu dru</w:t>
        <w:softHyphen/>
        <w:t>giego poddziału; wreszcie: „Nie dziedziczy się cech nabytych” lub „Światło jednolite zawiera fotony określonej energii" — to przykłady trzeciego poddziału.</w:t>
      </w:r>
    </w:p>
    <w:p>
      <w:pPr>
        <w:pStyle w:val="Style47"/>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Ta analiza logiczna ideologii nie wystarcza jednak do dokład</w:t>
        <w:softHyphen/>
        <w:t>nego jej scharakteryzowania. Zazwyczaj nie określamy zbioru po</w:t>
        <w:softHyphen/>
        <w:t>glądów nazwą ideologii, jak długo nie jest on przyjęty przez jakąś liczniejszą grupę czy organizację społeczną. Ideologia speł</w:t>
        <w:softHyphen/>
        <w:t>nia w stosunku do takich grup rolę scalającą, daje im wspólny sposób rozumienia świata, porządkuje hierarchię zjawisk, nasuwa wspólne cele działania i stwarza podstawy do skutecznej współ</w:t>
        <w:softHyphen/>
        <w:t>pracy. Te właśnie scalające socjologiczne funkcje ideologii spra</w:t>
        <w:softHyphen/>
        <w:t>wiają, że założenia ideologiczne mogą być oceniane z dwu róż</w:t>
        <w:softHyphen/>
        <w:t>nych punktów widzenia. Z jednej strony można je oceniać jako prawdziwe lub fałszywe a z drugiej — jako sprzyjające solidar</w:t>
        <w:softHyphen/>
        <w:t>ności społecznej lub niszczące tę solidarność. Oceny oparte na tych dwóch różnych kryteriach nie zawsze są zbieżne. Założenia ideologiczne mogą być odrzucane mimo uznawania ich za praw</w:t>
        <w:softHyphen/>
        <w:t>dę, o ile uważa się, że osłabiają i nadwerężają jedność społeczną. Można je także akceptować ze względu na ich przypuszczalnie ko</w:t>
        <w:softHyphen/>
        <w:t>rzystne implikacje społeczne, nie wdając się w ocenę ich praw</w:t>
        <w:softHyphen/>
        <w:t>dziwości lub fałszu.</w:t>
      </w:r>
    </w:p>
    <w:p>
      <w:pPr>
        <w:pStyle w:val="Style47"/>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Musimy wreszcie wyjaśnić znaczenie terminów „marksizm” i „marksistowski”. Trzeba więc naprzód wprowadzić rozróżnienie między doktryną marksowską, tj. poglądami Marksa, i marksiz</w:t>
        <w:softHyphen/>
        <w:t>mem jako wspólną nazwą ogarniającą różne interpretacje tych poglądów w pismach wyznawców Marksa takich jak Kautsky, Bernstein czy Korsch w Niemczech — Plechanow, Lenin czy Sta</w:t>
        <w:softHyphen/>
        <w:t>lin w Rosji — Labriola czy Gramsci we Włoszech — Lukacs na Węgrzech lub Krzywicki w Polsce. Nie ma co do tego wątpli</w:t>
        <w:softHyphen/>
        <w:t>wości, że Marks stoi u źródła wielu ich poglądów. Pewne jest</w:t>
        <w:br w:type="page"/>
      </w:r>
      <w:r>
        <w:rPr>
          <w:b w:val="0"/>
          <w:bCs w:val="0"/>
          <w:color w:val="000000"/>
          <w:spacing w:val="0"/>
          <w:w w:val="100"/>
          <w:position w:val="0"/>
          <w:shd w:val="clear" w:color="auto" w:fill="auto"/>
          <w:lang w:val="pl-PL" w:eastAsia="pl-PL" w:bidi="pl-PL"/>
        </w:rPr>
        <w:t>także, że interpretują, rozwijają i aplikują poglądy Marksa po swojemu, dorzucając przeto coś nowego do jego myśli. Z biegiem czasu interpretacje te wykazują dążność do odbiegania od dok</w:t>
        <w:softHyphen/>
        <w:t>tryn Marksa w takim stopniu, że lepiej jest używać dwu różnych terminów: „marksowski" i „marksistowski”, nadając im różne specyficzne znaczenia.</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Rozróżnienie to odnosi się również do współczesnej filozofii sowieckiej, zwanej po prostu „marksizmem” lub „marksizmem- leninizmem” przez jej zwolenników a „sowieckim marksizmem” przez śledzących ją z zewnątrz. Ze względu na długą historię i roz</w:t>
        <w:softHyphen/>
        <w:t>liczne rozgałęzienia filozofia sowiecka ma właściwie mniejsze podstawy do nazywania się „prawdziwie Marksowską” od wszel</w:t>
        <w:softHyphen/>
        <w:t>kich innych wcześniejszych odmian marksizmu. Postawienie zna</w:t>
        <w:softHyphen/>
        <w:t>ku równania między myślą Marksa a filozofią sowiecką byłoby równoznaczne z popełnieniem zasadniczego błędu. Co więcej: fi</w:t>
        <w:softHyphen/>
        <w:t>lozofia sowiecka reprezentuje pogląd na świat Partii Komunis</w:t>
        <w:softHyphen/>
        <w:t>tycznej Związku Sowieckiego, a to znaczy że jest narzędziem kształtowania polityki działania Partii i podstawą oceny postępo</w:t>
        <w:softHyphen/>
        <w:t>wania obywateli Związku Sowieckiego. Ponieważ oprócz wie</w:t>
        <w:softHyphen/>
        <w:t>rzeń metafizycznych, socjologicznych i naukowych filozofia so</w:t>
        <w:softHyphen/>
        <w:t>wiecka formułuje również ideały, cele, mierniki sądów i wartości</w:t>
      </w:r>
    </w:p>
    <w:p>
      <w:pPr>
        <w:pStyle w:val="Style47"/>
        <w:keepNext w:val="0"/>
        <w:keepLines w:val="0"/>
        <w:widowControl w:val="0"/>
        <w:numPr>
          <w:ilvl w:val="0"/>
          <w:numId w:val="5"/>
        </w:numPr>
        <w:shd w:val="clear" w:color="auto" w:fill="auto"/>
        <w:tabs>
          <w:tab w:pos="316" w:val="left"/>
        </w:tabs>
        <w:bidi w:val="0"/>
        <w:spacing w:before="0" w:after="0" w:line="199" w:lineRule="auto"/>
        <w:ind w:left="0" w:right="0" w:firstLine="0"/>
        <w:jc w:val="both"/>
      </w:pPr>
      <w:r>
        <w:rPr>
          <w:b w:val="0"/>
          <w:bCs w:val="0"/>
          <w:color w:val="000000"/>
          <w:spacing w:val="0"/>
          <w:w w:val="100"/>
          <w:position w:val="0"/>
          <w:shd w:val="clear" w:color="auto" w:fill="auto"/>
          <w:lang w:val="pl-PL" w:eastAsia="pl-PL" w:bidi="pl-PL"/>
        </w:rPr>
        <w:t>w części narzucane lub przyjęte na żądanie Partii Komunistycz</w:t>
        <w:softHyphen/>
        <w:t>nej — zaspakaja ona wymogi jakie ideologia winna spełniać. Bio- rąc pod uwagę, iż będę zajmował się marksizmem sowieckim — tą najbardziej rozpracowaną, wpływową i ważną odmianą marksiz</w:t>
        <w:softHyphen/>
        <w:t>mu, ilekroć użyję terminu „ideologia marksistowska” będę przez to oznaczał „ideologię marksistowską w ujęciu sowieckim”.</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Mam nadzieję, że te objaśnienia pojęć i terminów przyczynią się do łatwiejszego zrozumienia istoty konfliktu zachodzącego po</w:t>
        <w:softHyphen/>
        <w:t>między filozofią a ideologią marksistowską. Przechodzę obecnie do zanalizowania istoty tego konfliktu i bliższego scharakteryzo</w:t>
        <w:softHyphen/>
        <w:t>wania tych spośród związanych z nim wydarzeń, które — jak sądzę — mają wydźwięk uniwersalny.</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Ilekroć ideologia marksistowska ściera się z filozofią na tere</w:t>
        <w:softHyphen/>
        <w:t>nie państwa o ustroju komunistycznym, możliwe są trzy alterna</w:t>
        <w:softHyphen/>
        <w:t>tywy wydarzeń. Ideologia marksistowska może wyprzeć filozofię</w:t>
      </w:r>
    </w:p>
    <w:p>
      <w:pPr>
        <w:pStyle w:val="Style47"/>
        <w:keepNext w:val="0"/>
        <w:keepLines w:val="0"/>
        <w:widowControl w:val="0"/>
        <w:numPr>
          <w:ilvl w:val="0"/>
          <w:numId w:val="5"/>
        </w:numPr>
        <w:shd w:val="clear" w:color="auto" w:fill="auto"/>
        <w:tabs>
          <w:tab w:pos="316" w:val="left"/>
        </w:tabs>
        <w:bidi w:val="0"/>
        <w:spacing w:before="0" w:after="0" w:line="199" w:lineRule="auto"/>
        <w:ind w:left="0" w:right="0" w:firstLine="0"/>
        <w:jc w:val="both"/>
      </w:pPr>
      <w:r>
        <w:rPr>
          <w:b w:val="0"/>
          <w:bCs w:val="0"/>
          <w:color w:val="000000"/>
          <w:spacing w:val="0"/>
          <w:w w:val="100"/>
          <w:position w:val="0"/>
          <w:shd w:val="clear" w:color="auto" w:fill="auto"/>
          <w:lang w:val="pl-PL" w:eastAsia="pl-PL" w:bidi="pl-PL"/>
        </w:rPr>
        <w:t>albo filozofia może wpłynąć na zmiany w ideologii — albo też obie próbować mogą kłopotliwego współżycia idąc na pewne obu</w:t>
        <w:softHyphen/>
        <w:t>stronne kompromisy i ustępstwa z obu stron. Przykłady wszyst</w:t>
        <w:softHyphen/>
        <w:t>kich tych trzech ewentualności obserwować można w Polsce w różnych okresach.</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Konflikt przybrał ostrą formę w r. 1948 w okresie pozornej stabilizacji państwa komunistycznego, w którym narzucano ideo</w:t>
        <w:softHyphen/>
        <w:t>logię marksistowską jako dominujący kierunek filozoficzny. To</w:t>
        <w:softHyphen/>
        <w:t>warzyszyło temu usunięcie w cień i niemal zanik filozofii. Ideolo</w:t>
        <w:softHyphen/>
        <w:t>gia marksistowska nie zdołała jednak opanować życia intelektual</w:t>
        <w:softHyphen/>
        <w:t>nego kraju dzięki jego znakomitym osiągnięciom i dokonała tego przy pomocy dekretów. W końcu 1948 stała się ona oficjalną do</w:t>
        <w:softHyphen/>
        <w:t>ktryną Państwa i Partii Komunistycznej. Narzucano ją przy po</w:t>
        <w:softHyphen/>
        <w:t>mocy środków administracyjnych stojących do dyspozycji władz,</w:t>
        <w:br w:type="page"/>
      </w:r>
      <w:r>
        <w:rPr>
          <w:rFonts w:ascii="Arial" w:eastAsia="Arial" w:hAnsi="Arial" w:cs="Arial"/>
          <w:b w:val="0"/>
          <w:bCs w:val="0"/>
          <w:color w:val="000000"/>
          <w:spacing w:val="0"/>
          <w:w w:val="100"/>
          <w:position w:val="0"/>
          <w:sz w:val="18"/>
          <w:szCs w:val="18"/>
          <w:shd w:val="clear" w:color="auto" w:fill="auto"/>
          <w:lang w:val="pl-PL" w:eastAsia="pl-PL" w:bidi="pl-PL"/>
        </w:rPr>
        <w:t xml:space="preserve">a </w:t>
      </w:r>
      <w:r>
        <w:rPr>
          <w:b w:val="0"/>
          <w:bCs w:val="0"/>
          <w:color w:val="000000"/>
          <w:spacing w:val="0"/>
          <w:w w:val="100"/>
          <w:position w:val="0"/>
          <w:shd w:val="clear" w:color="auto" w:fill="auto"/>
          <w:lang w:val="pl-PL" w:eastAsia="pl-PL" w:bidi="pl-PL"/>
        </w:rPr>
        <w:t>więc cenzury, kontroli wydawnictw, zorganizowanych form postrachu — tj. tajnej policji. Położono kres swobodnej wymia</w:t>
        <w:softHyphen/>
        <w:t>nie myśli i jawnej krytyce. Wpływ filozofów uległ zahamowaniu, a co najmniej poważnemu ograniczeniu, gdyż albo pozbawiono ich katedr albo zezwalano tylko i wyłącznie na wykłady logiki formalnej. Ideologia marksistowska uzyskała w ten sposób ofi</w:t>
        <w:softHyphen/>
        <w:t>cjalną przewagę. Nie mogła być kwestionowana, twierdzeń jej nie wolno było poddawać w wątpliwość. Ten stan rzeczy trwał około sześciu lat i załamał się w sposób gwałtowny, gdy tylko stracił oparcie w wywierającej przymus władzy totalitarnego państwa.</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Proces stopniowego jego rozkładu zarysował się pod koniec 1954 roku i osiągnął najwyższe nasilenie w październiku 1956. Nie mogę tu wchodzić w szczegółową analizę przyczyn tych zja</w:t>
        <w:softHyphen/>
        <w:t>wisk, muszę jednak wspomnieć je w ogólnych zarysach aby dostarczyć ram społecznych i historycznych, w których zarysował się konflikt między filozofią a ideologią marksistowską.</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Rozkład państwa totalitarnego, wyrażający się wzrostem swo</w:t>
        <w:softHyphen/>
        <w:t>body myśli i wypowiedzi, był wynikiem skrzyżowania się czyn</w:t>
        <w:softHyphen/>
        <w:t>ników takich jak rozbieżności ideologiczne i spory wewnątrz Partii na wszystkich jej poziomach; nędza szerokich warstw lud</w:t>
        <w:softHyphen/>
        <w:t>ności; oburzenie wywołane zbrodniami stalinowskimi i przewrot</w:t>
        <w:softHyphen/>
        <w:t>ną interpretacją ideałów socjalizmu, które znalazło wyraz w wy</w:t>
        <w:softHyphen/>
        <w:t>powiedziach pisarzy; samorzutne powstanie robotników poznań</w:t>
        <w:softHyphen/>
        <w:t>skich domagających się chleba i wolności a wreszcie masowe demonstracje na ulicach Warszawy, w których robotnicy, stu</w:t>
        <w:softHyphen/>
        <w:t>denci i intelektualiści podali sobie ręce domagając się zmiany kierownictwa Partii i jej polityki. Powrót do władzy Gomułki w październiku 1956 r. rozbudził wielkie nadzieje na przyszłość i przyniósł, na kilka lat, poważne zmiany na lepsze. Nadzieje te spełzły jednak na niczym, gdy okazało się, że Gomułka opowiada się za nową przez siebie wypracowaną ortodoksją. Pomimo zry</w:t>
        <w:softHyphen/>
        <w:t>wu rewolucyjnego, który przynieść miał zasadnicze i nieodwracal</w:t>
        <w:softHyphen/>
        <w:t>ne zmiany, wydarzenia potoczyły się po spirali — jak u Giambat- tista Vico w jego uniwersalnych formułach postępu historyczne</w:t>
        <w:softHyphen/>
        <w:t>go. Gomułka, sam będąc heretykiem w stosunku do doktryny ko</w:t>
        <w:softHyphen/>
        <w:t>munistycznej, obalił jedną formę ortodoksji po to tylko, by zastą</w:t>
        <w:softHyphen/>
        <w:t>pić ją inną. Stworzywszy ortodoksję z tego, co poprzednio było heterodoksyjne, narzucił stopniowo krajowi nową formę tyranii. Stworzył jednak przy tym nowe punkty wyjścia herezji.</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Jak już wspomniałem wyżej, pod koniec 1954 r. linie obrony państwa totalitarnego zaczęły się załamywać. Towarzyszyło temu dociekliwe badanie różnych założeń ideologii marksistowskiej. Wyszło wówczas na jaw, iż rzekoma dominacja tej ideologii i po</w:t>
        <w:softHyphen/>
        <w:t>zorny zanik filozofii były złudzeniami optycznymi. Ideologia mark</w:t>
        <w:softHyphen/>
        <w:t>sistowska nie zdołała zapanować nad tradycją filozoficzną, choć zwalczała ją wszelkimi sposobami, uczciwie i nieuczciwie. Filo</w:t>
        <w:softHyphen/>
        <w:t>zofia polska ostała się jak wyspa poglądów logiczno-empirycznych w morzu marksizmu sowieckiego. Ideologia marksistowska nie tylko nie zdołała jej pokonać, ale nawet ulegać zaczęła wpływowi</w:t>
        <w:br w:type="page"/>
      </w:r>
      <w:r>
        <w:rPr>
          <w:b w:val="0"/>
          <w:bCs w:val="0"/>
          <w:color w:val="000000"/>
          <w:spacing w:val="0"/>
          <w:w w:val="100"/>
          <w:position w:val="0"/>
          <w:shd w:val="clear" w:color="auto" w:fill="auto"/>
          <w:lang w:val="pl-PL" w:eastAsia="pl-PL" w:bidi="pl-PL"/>
        </w:rPr>
        <w:t>jej nastawień i metod. Zaczęła się ona stopniowo wycofywać ze swych wyjściowych pozycji, rezygnując z pewnych roszczeń, re</w:t>
        <w:softHyphen/>
        <w:t>widując poglądy i odkrywając zalety obiektywizmu, konsekwen</w:t>
        <w:softHyphen/>
        <w:t>cji logicznej i swobody dociekań.</w:t>
      </w:r>
    </w:p>
    <w:p>
      <w:pPr>
        <w:pStyle w:val="Style47"/>
        <w:keepNext w:val="0"/>
        <w:keepLines w:val="0"/>
        <w:widowControl w:val="0"/>
        <w:shd w:val="clear" w:color="auto" w:fill="auto"/>
        <w:bidi w:val="0"/>
        <w:spacing w:before="0" w:after="0" w:line="199" w:lineRule="auto"/>
        <w:ind w:left="0" w:right="0" w:firstLine="360"/>
        <w:jc w:val="both"/>
      </w:pPr>
      <w:r>
        <w:rPr>
          <w:b w:val="0"/>
          <w:bCs w:val="0"/>
          <w:color w:val="000000"/>
          <w:spacing w:val="0"/>
          <w:w w:val="100"/>
          <w:position w:val="0"/>
          <w:shd w:val="clear" w:color="auto" w:fill="auto"/>
          <w:lang w:val="pl-PL" w:eastAsia="pl-PL" w:bidi="pl-PL"/>
        </w:rPr>
        <w:t>Wszystkie te zmiany nastawienia i rewizje doktrynalne doty</w:t>
        <w:softHyphen/>
        <w:t>czyły tylko tej części ideologii marksistowskiej, która składała się ze zdań w sensie logicznym. Trudno dziś powiedzieć, czy i w jakim stopniu zmiany dokonane w tej dziedzinie wywarły wpływ na jej wartościujące i normatywne elementy. Są pewne objawy potwierdzające takie przypuszczenia i wskazujące na to, że również ten kontekst ideologii marksistowskiej nie oparł się zmianom — przynajmniej w gronie tych jej zwolenników, któ</w:t>
        <w:softHyphen/>
        <w:t>rych wykluczono ostatnio z Partii Komunistycznej albo poddano rozlicznym prześladowaniom. Nie będę się jednak rozwodził nad tym na tym miejscu.</w:t>
      </w:r>
    </w:p>
    <w:p>
      <w:pPr>
        <w:pStyle w:val="Style47"/>
        <w:keepNext w:val="0"/>
        <w:keepLines w:val="0"/>
        <w:widowControl w:val="0"/>
        <w:shd w:val="clear" w:color="auto" w:fill="auto"/>
        <w:bidi w:val="0"/>
        <w:spacing w:before="0" w:after="0" w:line="199" w:lineRule="auto"/>
        <w:ind w:left="0" w:right="0" w:firstLine="360"/>
        <w:jc w:val="both"/>
      </w:pPr>
      <w:r>
        <w:rPr>
          <w:b w:val="0"/>
          <w:bCs w:val="0"/>
          <w:color w:val="000000"/>
          <w:spacing w:val="0"/>
          <w:w w:val="100"/>
          <w:position w:val="0"/>
          <w:shd w:val="clear" w:color="auto" w:fill="auto"/>
          <w:lang w:val="pl-PL" w:eastAsia="pl-PL" w:bidi="pl-PL"/>
        </w:rPr>
        <w:t>Pozwolę sobie natomiast na omówienie niektórych zmian w doktrynie marksistowskiej, ilustrujących jeden rezultat konfliktu między ideologią a filozofią. Pierwsze ważne objawy rewizjoniz- mu ideologii marksistowskiej można określić jako usiłowania zmierzające do przełamania izolacji, w której znaleźli się uczeni i intelektualiści spod znaku marksizmu-leninizmu. Izolacja ta była zresztą własnym ich dziełem, wynikała bowiem z absurdal</w:t>
        <w:softHyphen/>
        <w:t>ności pewnych podstawowych założeń marksizmu-leninizmu. Żad</w:t>
        <w:softHyphen/>
        <w:t>ne z nich nie było szkodliwsze od założenia przyjmującego że sprzeczności wewnętrzne tkwią we wszystkich przedmiotach i zja</w:t>
        <w:softHyphen/>
        <w:t>wiskach natury. Z założenia tego wyciągano wniosek, że zasada niesprzeczności ma bardzo ograniczoną ważność i że logika tra</w:t>
        <w:softHyphen/>
        <w:t>dycyjna, ponosząc odpowiedzialność za statyczny i zniekształco</w:t>
        <w:softHyphen/>
        <w:t>ny obraz rzeczywistości, powinna być podporządkowana dialek- tyce, gdyż ona tylko może dać nam rzetelne i uniwersalne pra</w:t>
        <w:softHyphen/>
        <w:t>widła badań nad zjawiskami zmiany i ruchu.</w:t>
      </w:r>
    </w:p>
    <w:p>
      <w:pPr>
        <w:pStyle w:val="Style47"/>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Odrzucenie zasady niesprzeczności oznacza że rozróżnienie między zdaniami prawdziwymi i fałszywymi nie ma zastosowa</w:t>
        <w:softHyphen/>
        <w:t xml:space="preserve">nia. Jeśli bowiem dwa sprzeczne zdania mogą być równocześnie prawdziwe, możemy wyprowadzić z nich, w oparciu o prawo </w:t>
      </w:r>
      <w:r>
        <w:rPr>
          <w:b w:val="0"/>
          <w:bCs w:val="0"/>
          <w:color w:val="000000"/>
          <w:spacing w:val="0"/>
          <w:w w:val="100"/>
          <w:position w:val="0"/>
          <w:shd w:val="clear" w:color="auto" w:fill="auto"/>
          <w:lang w:val="fr-FR" w:eastAsia="fr-FR" w:bidi="fr-FR"/>
        </w:rPr>
        <w:t xml:space="preserve">Duns Scotus'a, </w:t>
      </w:r>
      <w:r>
        <w:rPr>
          <w:b w:val="0"/>
          <w:bCs w:val="0"/>
          <w:color w:val="000000"/>
          <w:spacing w:val="0"/>
          <w:w w:val="100"/>
          <w:position w:val="0"/>
          <w:shd w:val="clear" w:color="auto" w:fill="auto"/>
          <w:lang w:val="pl-PL" w:eastAsia="pl-PL" w:bidi="pl-PL"/>
        </w:rPr>
        <w:t>jakiekolwiek inne zdanie. Dla filozofii marksizmu- leninizmu oznacza to widmo zagłady. Marksista-leninista może odrzucać pogląd, z którym się nie zgadza — ale skoro koniunkcja zdań sprzecznych jest zawsze prawdziwa rozumując logicznie, musi je również akceptować. Podobnie, i z tego samego powodu, logika nakazuje mu nie tylko potwierdzić ale również odrzucić dowolną część jego własnej filozofii. Co więcej — jeśli odrzuci zasadę niesprzeczności, nie do pomyślenia jest żadna forma rozu</w:t>
        <w:softHyphen/>
        <w:t>mowania, dowodzenia czy dyskusji, gdyż bez niej i innych praw logiki, nie możemy uzasadnić naszych własnych twierdzeń ani obalić sądów naszego oponenta. I wreszcie: ktoś, kto składa sprzeczne oświadczenia, wypowiada je i jednocześnie je wyco</w:t>
        <w:softHyphen/>
        <w:t>fuje. Wytwarza słyszalne dźwięki — ale kombinacja tych dźwię</w:t>
        <w:softHyphen/>
        <w:t>ków nie oznacza nic i niczego nie przekazuje.</w:t>
      </w:r>
    </w:p>
    <w:p>
      <w:pPr>
        <w:pStyle w:val="Style47"/>
        <w:keepNext w:val="0"/>
        <w:keepLines w:val="0"/>
        <w:widowControl w:val="0"/>
        <w:shd w:val="clear" w:color="auto" w:fill="auto"/>
        <w:bidi w:val="0"/>
        <w:spacing w:before="0" w:after="0" w:line="199" w:lineRule="auto"/>
        <w:ind w:left="0" w:right="0" w:firstLine="260"/>
        <w:jc w:val="both"/>
      </w:pPr>
      <w:r>
        <w:rPr>
          <w:b w:val="0"/>
          <w:bCs w:val="0"/>
          <w:color w:val="000000"/>
          <w:spacing w:val="0"/>
          <w:w w:val="100"/>
          <w:position w:val="0"/>
          <w:shd w:val="clear" w:color="auto" w:fill="auto"/>
          <w:lang w:val="pl-PL" w:eastAsia="pl-PL" w:bidi="pl-PL"/>
        </w:rPr>
        <w:t>Dla filozofa o przeszkoleniu logicznym teoria kryjąca w sobie</w:t>
        <w:br w:type="page"/>
      </w:r>
      <w:r>
        <w:rPr>
          <w:b w:val="0"/>
          <w:bCs w:val="0"/>
          <w:color w:val="000000"/>
          <w:spacing w:val="0"/>
          <w:w w:val="100"/>
          <w:position w:val="0"/>
          <w:shd w:val="clear" w:color="auto" w:fill="auto"/>
          <w:lang w:val="pl-PL" w:eastAsia="pl-PL" w:bidi="pl-PL"/>
        </w:rPr>
        <w:t>sprzeczności nie może być prawdziwa, ważna czy nawet sensow</w:t>
        <w:softHyphen/>
        <w:t>na. żaden filozof czy logik z prawdziwego zdarzenia nie zaakcep</w:t>
        <w:softHyphen/>
        <w:t>tuje doktryny z którą związane byłoby odrzucenie prawa nie- sprzeczności i z której wynikałyby absurdy. Marksiści-leniniści mogli szerzyć swe poglądy wśród ludzi niewykształconych i igno</w:t>
        <w:softHyphen/>
        <w:t>rantów, nie mogli jednak kusić się o pozyskanie jednostek zna</w:t>
        <w:softHyphen/>
        <w:t>jących się na filozofii. Musieli zrewidować swe poglądy na lo</w:t>
        <w:softHyphen/>
        <w:t>gikę — chcąc zaważyć na życiu intelektualnym swego kraju.</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 xml:space="preserve">Już w r. 1955 Schaff, czołowy polski filozof marksistowski wyznał, że </w:t>
      </w:r>
      <w:r>
        <w:rPr>
          <w:b w:val="0"/>
          <w:bCs w:val="0"/>
          <w:color w:val="000000"/>
          <w:spacing w:val="0"/>
          <w:w w:val="100"/>
          <w:position w:val="0"/>
          <w:shd w:val="clear" w:color="auto" w:fill="auto"/>
          <w:lang w:val="fr-FR" w:eastAsia="fr-FR" w:bidi="fr-FR"/>
        </w:rPr>
        <w:t xml:space="preserve">Hegel </w:t>
      </w:r>
      <w:r>
        <w:rPr>
          <w:b w:val="0"/>
          <w:bCs w:val="0"/>
          <w:color w:val="000000"/>
          <w:spacing w:val="0"/>
          <w:w w:val="100"/>
          <w:position w:val="0"/>
          <w:shd w:val="clear" w:color="auto" w:fill="auto"/>
          <w:lang w:val="pl-PL" w:eastAsia="pl-PL" w:bidi="pl-PL"/>
        </w:rPr>
        <w:t>wywiódł na manowce Marksa, Engelsa i Lenina, narzucając im przekonanie o braku różnic między sprzecznościa</w:t>
        <w:softHyphen/>
        <w:t>mi logicznymi i dialektycznymi. Mówiąc o sprzecznościach dia</w:t>
        <w:softHyphen/>
        <w:t>lektycznych chcemy po prostu stwierdzić, że siły przeciwne lub tendencje biegunowo przeciwstawne są zawarte w każdym przed</w:t>
        <w:softHyphen/>
        <w:t>miocie naturalnym. Tak ujęta zasada dialektyki nie narzuca ko</w:t>
        <w:softHyphen/>
        <w:t>nieczności odrzucenia logiki a w szczególności zasady niesprzecz- ności. Marksista-leninista musi przestrzegać tej zasady na równi z innymi, jeśli chce mówić z sensem i szuka prawdy.</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Drugim objawem tendencji rewizjonistycznych, nie mniej waż</w:t>
        <w:softHyphen/>
        <w:t>nym od pierwszego, była nowa interpretacja zasady partyjności. Domagała się ona od członków Partii a także od wszystkich bio- rących czynny udział w życiu akademickim i kulturalnym bezwa</w:t>
        <w:softHyphen/>
        <w:t>runkowego przyjmowania orzeczeń kierownictwa partyjnego we wszystkich sprawach dotyczących nauki, sztuki i literatury. Do</w:t>
        <w:softHyphen/>
        <w:t>magała się ona ponadto bezkompromisowego odrzucania poglą</w:t>
        <w:softHyphen/>
        <w:t>dów nie dających się pogodzić z opiniami Partii Komunistycznej jako wrogich interesom klasy pracującej i fałszywych na mocy definicji. Uzasadnieniem zasady partyjności było twierdzenie, iż nie istnieje „wiedza czysta” niezależna od powiązań klasowych i niezdeterminowana klasowo w swej istocie. Jeśli wszelkie po</w:t>
        <w:softHyphen/>
        <w:t>znanie zawiera w sobie ideologię — a każda ideologia jest w isto</w:t>
        <w:softHyphen/>
        <w:t>cie rzeczy wyrazem interesów i aspiracji klasowych, Partia Ko</w:t>
        <w:softHyphen/>
        <w:t>munistyczna ma prawo i obowiązek domagać się posłuchu dla zasady partyjności.</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Zasada ta kwestionowana była ostro w Polsce przy pomocy argumentów logicznych i historycznych. Wykazywano np. że hi</w:t>
        <w:softHyphen/>
        <w:t>storia nauki i kultury przynosi wiele dowodów stwierdzających, iż — niezależnie od swych początków — nauka służyła nie tylko interesom klas rządzących — ale była ponadto potężnym czyn</w:t>
        <w:softHyphen/>
        <w:t>nikiem w dziele pomniejszania i zacierania różnic klasowych. Dowodzono także, że zasada partyjności opiera się na elementar</w:t>
        <w:softHyphen/>
        <w:t>nym błędzie gdyż miesza społeczną i psychologiczną genezę po</w:t>
        <w:softHyphen/>
        <w:t>glądu z jego logiczną zasadnością.</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Słuszność tych obiekcji jest coraz bardziej uznana — w teorii przynajmniej, gdyż w praktyce odwoływano się często odruchowo do starych nawyków myślowych. Zasadę partyjności sprowadza się teraz do różnicy między dwoma stanowiskami ideologicznymi: zachowawczym i postępowym. Fakt, że poglądy naukowe rodziły się w określonych warunkach społecznych i historycznych nie przesądza sam przez się o ich prawdziwości lub fałszu. Słuszność</w:t>
        <w:br w:type="page"/>
      </w:r>
      <w:r>
        <w:rPr>
          <w:b w:val="0"/>
          <w:bCs w:val="0"/>
          <w:color w:val="000000"/>
          <w:spacing w:val="0"/>
          <w:w w:val="100"/>
          <w:position w:val="0"/>
          <w:shd w:val="clear" w:color="auto" w:fill="auto"/>
          <w:lang w:val="pl-PL" w:eastAsia="pl-PL" w:bidi="pl-PL"/>
        </w:rPr>
        <w:t>poszczególnych poglądów zależy wyłącznie od ich zgody z rze</w:t>
        <w:softHyphen/>
        <w:t>czywistością — a próbą tej zgody byłaby zmiana rzeczywistości. Odkrycia naukowe mają często u swych narodzin motywy ideo</w:t>
        <w:softHyphen/>
        <w:t>logiczne, dążenie do sprawiedliwości, potrzeby pewnych warstw społecznych albo pragnienie podniesienia poziomu egzystencji klas pracujących. Ponieważ motywy ideologiczne mogą bądź sprzy</w:t>
        <w:softHyphen/>
        <w:t>jać odkryciu prawdy bądź hamować je, musimy uznać iż mamy do czynienia z dwoma rodzajami postaw ideologicznych: postępo</w:t>
        <w:softHyphen/>
        <w:t>wą i zachowawczą (konserwatywną), z całym wachlarzem od</w:t>
        <w:softHyphen/>
        <w:t>mian pośrednich. Podczas gdy ideologie zachowawcze, w których interesie jest utrzymanie istniejącego stanu rzeczy, stwarzają bar</w:t>
        <w:softHyphen/>
        <w:t>dzo ograniczone możliwości postępu nauk albo hamują go całko</w:t>
        <w:softHyphen/>
        <w:t>wicie — poglądy postępowe, sprzeciwiające się niezmienności, demaskują rzeczywistość, sprzyjają dążeniom do odsłonienia ca</w:t>
        <w:softHyphen/>
        <w:t>łej prawdy i pobudzają do rozwoju nauki na wszelkie sposoby.</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Trzeci przykład tendencji rewizjonistycznych ilustruje najwy</w:t>
        <w:softHyphen/>
        <w:t>mowniej drastyczne zmiany stylu myślenia i ujmowania na piś</w:t>
        <w:softHyphen/>
        <w:t>mie poglądów nie pokrywających się z marksizmem-leninizmem. Tradycyjny styl krytyki oficjalnie uznawanej wychodził z zało</w:t>
        <w:softHyphen/>
        <w:t>żenia, że oponent nie ma i w najmniejszym nawet stopniu nie może mieć racji. Krytyk nie zadawał sobie nawet trudu ustale</w:t>
        <w:softHyphen/>
        <w:t>nia do jakiego stopnia fałszywe były poglądy jego oponenta ■— i co było w nich zgodne z prawdą. Próby takiego różnicowania uważane były za równoznaczne z zajmowaniem stanowiska aka</w:t>
        <w:softHyphen/>
        <w:t>demickiego obiektywizmu i oznaczały odstępstwo od zasady par</w:t>
        <w:softHyphen/>
        <w:t>tyjności. Pisarz nie zgadzający się na jakimś odcinku z ideologią marksistowską był z miejsca klasyfikowany jako idealista tego czy innego gatunku — a za tym zwolennik ideologii burżuazyj- nej i imperialistycznej.</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Praktykę tę obecnie odrzucono, uznając, iż nie przekonuje ni</w:t>
        <w:softHyphen/>
        <w:t>kogo z wyjątkiem tych, którzy dzielą poglądy krytyka. Stare za</w:t>
        <w:softHyphen/>
        <w:t>łożenie, iż pewne kierunki mają monopol prawdy, a inne — fałszu, okazało się nieścisłe lub nawet całkowicie fałszywe. Praw</w:t>
        <w:softHyphen/>
        <w:t>dy — i to prawdy wielkiej wagi — mogą się kryć w systema- tach rojących się poza tym od błędów, a fałsze — i to zasadnicze — mogą występować w systemach skądinąd całkowicie słusznych. Stara szkoła krytyki ideologicznej okazała się nieskuteczna, pa</w:t>
        <w:softHyphen/>
        <w:t>raliżowała intelektualne możliwości ideologii marksistowskiej, za</w:t>
        <w:softHyphen/>
        <w:t>dając większe szkody jej samej aniżeli przeciwnikom.</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Zbiorowy skutek tych zmian doktrynalnych był doniosły: za</w:t>
        <w:softHyphen/>
        <w:t>chęcały one do zajmowania stanowisk obiektywnych, bezstron</w:t>
        <w:softHyphen/>
        <w:t>nych i poszanowania kompetencji zawodowych — a to nie było bynajmniej w przeszłości znamienną cechą naukowców spod zna</w:t>
        <w:softHyphen/>
        <w:t>ku marksizmu-leninizmu. Przywrócono warunki niezbędne do uprawiania działalności naukowej, studiów i naukowej wymiany poglądów. Starano się nadto poszerzyć tradycyjny zakres pro</w:t>
        <w:softHyphen/>
        <w:t>blematyki rozważanej w ramach filozofii marksizmu-leninizmu. Podejmowano kolejno zagadnienia zaniedbane dotąd z tego tylko powodu, iż wysunęła je pierwotnie myśl filozoficzna na Zachodzie. Schaff, o którym wspomniałem już wyżej, dopominał się upór-</w:t>
        <w:br w:type="page"/>
      </w:r>
      <w:r>
        <w:rPr>
          <w:b w:val="0"/>
          <w:bCs w:val="0"/>
          <w:color w:val="000000"/>
          <w:spacing w:val="0"/>
          <w:w w:val="100"/>
          <w:position w:val="0"/>
          <w:shd w:val="clear" w:color="auto" w:fill="auto"/>
          <w:lang w:val="pl-PL" w:eastAsia="pl-PL" w:bidi="pl-PL"/>
        </w:rPr>
        <w:t>czywie o włączenie pomijanych dotąd problemów i całych dys</w:t>
        <w:softHyphen/>
        <w:t>cyplin do programu studiów, postulując przy tym potrzebę mo</w:t>
        <w:softHyphen/>
        <w:t>dernizacji całego systemu pojęciowego. Domagał się i popierał w najbliższym swym otoczeniu odrodzenia zainteresowań socjolo</w:t>
        <w:softHyphen/>
        <w:t>gią, psychologią społeczną, etyką, semantyką, filozofią nauki, cy</w:t>
        <w:softHyphen/>
        <w:t>bernetyką i wreszcie nawet „filozofią człowieka”, tj. zegzysten- cjalizowanego historycznego materializmu.</w:t>
      </w:r>
    </w:p>
    <w:p>
      <w:pPr>
        <w:pStyle w:val="Style47"/>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Ogólny wynik tych zmian można określić, jako załamanie te</w:t>
        <w:softHyphen/>
        <w:t>go, co określano w Polsce mianem „marksizmu instytucjonalne</w:t>
        <w:softHyphen/>
        <w:t>go”. Nazwa ta miała podkreślać fakt, że marksizm sowiecki speł</w:t>
        <w:softHyphen/>
        <w:t>nia społecznie funkcje scalające a w konsekwencji przyjęcie dowolnego składnika tej ideologii może być uzależnione nie od jego prawdziwości czy fałszu, ale od tego czy sprzyja on czy podważa solidarność społeczną. Pojęcie marksizmu instytucjonal</w:t>
        <w:softHyphen/>
        <w:t xml:space="preserve">nego wiąże się też z koncepcją religii </w:t>
      </w:r>
      <w:r>
        <w:rPr>
          <w:b w:val="0"/>
          <w:bCs w:val="0"/>
          <w:color w:val="000000"/>
          <w:spacing w:val="0"/>
          <w:w w:val="100"/>
          <w:position w:val="0"/>
          <w:shd w:val="clear" w:color="auto" w:fill="auto"/>
          <w:lang w:val="fr-FR" w:eastAsia="fr-FR" w:bidi="fr-FR"/>
        </w:rPr>
        <w:t xml:space="preserve">Durkheim’a. </w:t>
      </w:r>
      <w:r>
        <w:rPr>
          <w:b w:val="0"/>
          <w:bCs w:val="0"/>
          <w:color w:val="000000"/>
          <w:spacing w:val="0"/>
          <w:w w:val="100"/>
          <w:position w:val="0"/>
          <w:shd w:val="clear" w:color="auto" w:fill="auto"/>
          <w:lang w:val="pl-PL" w:eastAsia="pl-PL" w:bidi="pl-PL"/>
        </w:rPr>
        <w:t>Przypomnę, że uważał on religię za jednolity system określonych praktyk i obo</w:t>
        <w:softHyphen/>
        <w:t>wiązujących wierzeń, podtrzymujących i wzmacniających poczu</w:t>
        <w:softHyphen/>
        <w:t>cie wspólnoty w społeczności wierzących.</w:t>
      </w:r>
    </w:p>
    <w:p>
      <w:pPr>
        <w:pStyle w:val="Style47"/>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Załamanie się podstaw marksizmu instytucjonalnego pozosta</w:t>
        <w:softHyphen/>
        <w:t>wiło otwartą sprawę, które z dawnych przekonań ideologicznych obowiązują nadal. Zwolennik ideologii marksistowskiej pozosta</w:t>
        <w:softHyphen/>
        <w:t>wiony jest na nowo samemu sobie, a w wyniku tej sytuacji, trudno jest powiedzieć, że istnieje obecnie w Polsce jedna jedyna i określona ideologia marksistowska. Jej zwolennicy różnią się między sobą mniej niż od logicznie i empirycznie nastawionych filozofów. Niemniej występują między nimi różnice na tyle za</w:t>
        <w:softHyphen/>
        <w:t>sadnicze, że nie mogą podpisać się pod tymi samymi poglądami. Przede wszystkim więc dzielą się na wyznawców orientacji he</w:t>
        <w:softHyphen/>
        <w:t>glowskiej i pozytywistycznej. Odnosi się to w pierwszym rzędzie do młodszej generacji filozofów, wychowanych w powojennej Polsce pod silnym wpływem doktryny marksistowskiej. Ci spo</w:t>
        <w:softHyphen/>
        <w:t>śród nich, których nastawienie ogólne skłania się ku naukom ścisłym a nie humanistycznym starają się podkreślać w filozofii marksistowskiej elementy naturalistyczne a pomijać wpływ He</w:t>
        <w:softHyphen/>
        <w:t>gla. Pojmują oni materializm dialektyczny jako system reguł metodologicznych, przy pomocy których prowadzić można bada</w:t>
        <w:softHyphen/>
        <w:t>nia nad filozoficzną problematyką naukową. Stosują oni na wiel</w:t>
        <w:softHyphen/>
        <w:t>ką skalę koncepcje i metody badawcze przyjęte przez nowoczesną logikę i filozofię — i przekształcają się po prostu w filozofów na</w:t>
        <w:softHyphen/>
        <w:t>uki. Inni uznają i podkreślają z naciskiem dziedzictwo Hegla w filozofii Marksa i sami przyjmują Hegla za źródło swej inspiracji filozoficznej. Pociąga ich heglowskie poczucie ładu i przemija</w:t>
        <w:softHyphen/>
        <w:t>nia w historii — albo to, co Engels określał jako „podstawową myśl Hegla”, która „rozprawiła się raz na zawsze z przeświad</w:t>
        <w:softHyphen/>
        <w:t>czeniem o ostatecznym (finalnym) charakterze wszelkich wyni</w:t>
        <w:softHyphen/>
        <w:t>ków myśli i czynów ludzkich”. Ci neo-hegliści, żeby tak powie</w:t>
        <w:softHyphen/>
        <w:t>dzieć, są w rzeczywistości historykami myśli społecznej i filozo</w:t>
        <w:softHyphen/>
        <w:t>ficznej, dla których filozofia jest zasadniczo poglądem na świat albo historycznymi studiami nad różnymi poglądami na świat wyrosłymi lub ukształtowanymi przez materializm historyczny.</w:t>
      </w:r>
      <w:r>
        <w:br w:type="page"/>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Przywódcą 'neo-heglistów' jest Leszek Kołakowski, wysoce utalentowany filozof i pisarz, który dał się naprzód poznać przez swą wnikliwą i podziw budzącą krytykę ideologii marksistow</w:t>
        <w:softHyphen/>
        <w:t>skiej. Jest on nadto myślicielem, który zapoczątkował nową szko</w:t>
        <w:softHyphen/>
        <w:t>łę myślenia w obrębie ideologii marksistowskiej. Ponieważ opiera się ona na reinterpretacji Marksa, uważać ją można za odmianę marksizmu. Z drugiej strony, ponieważ odrzuca wiele podsta</w:t>
        <w:softHyphen/>
        <w:t>wowych założeń sowieckiego marksizmu, stanowi niejako alterna</w:t>
        <w:softHyphen/>
        <w:t>tywną szkołę filozoficzną w świecie komunistycznym.</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Przejdę obecnie po krotce wytyczne krytycznej analizy ideo</w:t>
        <w:softHyphen/>
        <w:t>logii marksistowskiej u Kołakowskiego. Oparta jest ona na pew</w:t>
        <w:softHyphen/>
        <w:t>nych szerszych założeniach dotyczących natury ludzkiej, społe</w:t>
        <w:softHyphen/>
        <w:t>czeństwa i historii i, być może, da się streścić w trzech nastę</w:t>
        <w:softHyphen/>
        <w:t>pujących punktach:</w:t>
      </w:r>
    </w:p>
    <w:p>
      <w:pPr>
        <w:pStyle w:val="Style47"/>
        <w:keepNext w:val="0"/>
        <w:keepLines w:val="0"/>
        <w:widowControl w:val="0"/>
        <w:numPr>
          <w:ilvl w:val="0"/>
          <w:numId w:val="7"/>
        </w:numPr>
        <w:shd w:val="clear" w:color="auto" w:fill="auto"/>
        <w:tabs>
          <w:tab w:pos="547" w:val="left"/>
        </w:tabs>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przekonanie o moralnej autonomii i odpowiedzialności jed</w:t>
        <w:softHyphen/>
        <w:t>nostki;</w:t>
      </w:r>
    </w:p>
    <w:p>
      <w:pPr>
        <w:pStyle w:val="Style47"/>
        <w:keepNext w:val="0"/>
        <w:keepLines w:val="0"/>
        <w:widowControl w:val="0"/>
        <w:numPr>
          <w:ilvl w:val="0"/>
          <w:numId w:val="7"/>
        </w:numPr>
        <w:shd w:val="clear" w:color="auto" w:fill="auto"/>
        <w:tabs>
          <w:tab w:pos="540" w:val="left"/>
        </w:tabs>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rozróżnienie między marksizmem „instytucjonalnym” a in</w:t>
        <w:softHyphen/>
        <w:t>telektualnym;</w:t>
      </w:r>
    </w:p>
    <w:p>
      <w:pPr>
        <w:pStyle w:val="Style47"/>
        <w:keepNext w:val="0"/>
        <w:keepLines w:val="0"/>
        <w:widowControl w:val="0"/>
        <w:numPr>
          <w:ilvl w:val="0"/>
          <w:numId w:val="7"/>
        </w:numPr>
        <w:shd w:val="clear" w:color="auto" w:fill="auto"/>
        <w:tabs>
          <w:tab w:pos="595" w:val="left"/>
        </w:tabs>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koncepcja racjonalnej albo permanentnej krytyki.</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Zasada moralnej autonomii i odpowiedzialności jednostki związana jest psychologicznie z doświadczeniami okresu stalinow</w:t>
        <w:softHyphen/>
        <w:t>skiego. Stalinizm był przykładem doktryny przyjmującej monizm faktów i norm i wywodzącej zobowiązania moralne z nakazów konieczności historycznej. Kołakowski posłużył się stalinowskimi poglądami na historię, by wykazać okropności i korupcję będące owocem doktryny roszczącej sobie całkowitą i nieomylną wiedzę o przyszłości. Z doktryny tej wynika bowiem, że moralnym pro</w:t>
        <w:softHyphen/>
        <w:t>blemem jednostki nie jest bynajmniej przykładanie do wydarzeń historycznych własnej miary sprawiedliwości, ale dostosowywanie własnego poczucia sprawiedliwości do nakazów konieczności his</w:t>
        <w:softHyphen/>
        <w:t>torycznych. Prowadzi to do utożsamienia moralnej powinności z posłuszeństwem woli przywódców i przeradza się naprzód w oportunizm a następnie rozkład konwencjonalnie rozumianej mo</w:t>
        <w:softHyphen/>
        <w:t>ralności. Z drugiej strony, raz uwolnieni z fantastycznego prze</w:t>
        <w:softHyphen/>
        <w:t>konania o tym, że mierniki ocen moralnych są logicznymi wnios</w:t>
        <w:softHyphen/>
        <w:t>kami wyciągniętymi ze znajomości praw historycznych, stajemy twarzą w twarz wobec prostej a doniosłej prawdy, iż rzeczy</w:t>
        <w:softHyphen/>
        <w:t>wistość społeczna nie jest czymś niezmiennym; że odpowiedzial</w:t>
        <w:softHyphen/>
        <w:t>nością za dokonane w niej zmiany nie możemy obciążać kogoś innego; i że wobec tego odpowiedzialność za nie spada w całości na nas samych.</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„Nikt — pisał Kołakowski — nie jest zwolniony z moralnego obowiązku walki przeciwko systemowi rządzenia, doktrynie lub stosunkom społecznym, które uważa za nikczemne i nieludzkie, powołując się na to, że uważa je zarazem za historycznie ko</w:t>
        <w:softHyphen/>
        <w:t>nieczne”.</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Ten argument zapoznaje istotę powinności moralnej i jest rów</w:t>
        <w:softHyphen/>
        <w:t>nież materialnie fałszywy. Fałsz polega na tym, że sądy wartościu</w:t>
        <w:softHyphen/>
        <w:t>jące nie wywodzą się logicznie ze zdań o faktach. Fakty wykry</w:t>
        <w:softHyphen/>
        <w:t>wamy jako istniejące niezależnie od nas samych, ale normy i</w:t>
        <w:br w:type="page"/>
      </w:r>
      <w:r>
        <w:rPr>
          <w:b w:val="0"/>
          <w:bCs w:val="0"/>
          <w:color w:val="000000"/>
          <w:spacing w:val="0"/>
          <w:w w:val="100"/>
          <w:position w:val="0"/>
          <w:shd w:val="clear" w:color="auto" w:fill="auto"/>
          <w:lang w:val="pl-PL" w:eastAsia="pl-PL" w:bidi="pl-PL"/>
        </w:rPr>
        <w:t>prawidła postępowania są wyznaczane przez nas. Percepcja świa</w:t>
        <w:softHyphen/>
        <w:t>ta wartości i zobowiązań moralnych nie da się sprowadzić do znajomości faktów, wydarzeń i praw natury. Konieczność histo</w:t>
        <w:softHyphen/>
        <w:t>ryczna, nie będąc tylko i wyłącznie tworem wyobraźni, nie jest jednak wyznaczona tak precyzyjnie, by można było określić w poszczególnych przypadkach co jest a co nie jest przesądzone przez procesy historyczne. Przyszłość różni się od przeszłości, gdyż nie jest czymś nieodwołalnym; jest w niej miejsce na wy</w:t>
        <w:softHyphen/>
        <w:t>bór i realistycznie podejmowane decyzje. Stąd też żadna doktry</w:t>
        <w:softHyphen/>
        <w:t>na ani wiara nie uwalnia nas od dokonywania moralnego wybo</w:t>
        <w:softHyphen/>
        <w:t>ru i odpowiedzialności moralnej, wobec której każdy z nas jest ostatecznie postawiony.</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Rozróżnienie między marksizmem instytucjonalnym a intelek</w:t>
        <w:softHyphen/>
        <w:t>tualnym wiąże się z nie kończącymi się sporami o autentyczny kształt marksizmu — początki jego i znaczenie kry ją się jednak gdzie indziej. Rozróżnienie to stało się nieuniknione, gdy nauka Marksa uznana została za ideologię obowiązującą powszechnie, ideologię elity władzy i państw, a funkcją jej stało się wspieranie stabilizacji i solidarności społecznej a nadto wskazywanie jasno określonego celu i skutecznych metod działania zbiorowego.</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Marksizm instytucjonalny jest zbiorem doktryn wybranych przez władze polityczne lub jednostkę pod kątem ich ideologicz</w:t>
        <w:softHyphen/>
        <w:t>nej przydatności tj. ich użyteczności w wyjaśnianiu i uzasadnia</w:t>
        <w:softHyphen/>
        <w:t>niu decyzji politycznych, metod postępowania i planowania. Dok</w:t>
        <w:softHyphen/>
        <w:t>tryny te, przypisywane Marksowi, podawane są jako prawdy wiecz</w:t>
        <w:softHyphen/>
        <w:t>ne — choć w gruncie rzeczy ulegają przemianom w świetle do</w:t>
        <w:softHyphen/>
        <w:t>świadczeń, zmiany warunków i innych okoliczności czasu i miej</w:t>
        <w:softHyphen/>
        <w:t>sca. Rzekome prawdy nieodwołalne okazują się wierzeniami chwili narzucanymi jako konieczności rozumu. Tak np. do lutego 1956 tylko anty-marksista i idealista mógł przypuszczać, że można dojść do socjalizmu bez rewolucji. Od lutego 1956 r. były idea</w:t>
        <w:softHyphen/>
        <w:t>lista stawał się prawdziwym marksistą, a były prawdziwy marksi</w:t>
        <w:softHyphen/>
        <w:t>sta zamieniał się w anty-marksistę i idealistę. Marksizm insty</w:t>
        <w:softHyphen/>
        <w:t>tucjonalny nie może być zdefiniowany jako taki przez wyliczenie szeregu tez ale przez wskazanie urzędu albo władzy stojącej na straży obowiązującej w danym momencie wersji doktryny.</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Doktryna Marksa jest jedyną autentyczną wersją marksizmu — i jako taka jest już dziś faktem o znaczeniu głównie historycz</w:t>
        <w:softHyphen/>
        <w:t>nym. Pamiętajmy, że wykazano błędność pewnych teorii Marksa a inne uległy zmianom, że przed badaczem odsłoniły się nowe dziedziny, nowe teorie, koncepcje, że wypracowano i zaczęto sto</w:t>
        <w:softHyphen/>
        <w:t>sować nowe metody, oraz że wiele poglądów wywodzących się od Marksa należy dziś do ogólnie przyjętych. Jest to normalny bieg postępu nauki i nie ma powodu do rozdzierania szat z tego powodu, że doktryna Marksa nie jest wyjątkiem od tej zasady.</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Nauka Marksa nie wyzbyła się jednak trwałych wartości. Jest i zostanie bodźcem intelektualnym o potężnym wpływie i od</w:t>
        <w:softHyphen/>
        <w:t>krywczym spojrzeniu na ludzi, społeczeństwo i historię. Tak uję</w:t>
        <w:softHyphen/>
        <w:t>ty marksizm intelektualny nie jest doktryną ani systemem twier</w:t>
        <w:softHyphen/>
        <w:t>dzeń ale — jak ujmuje to Kołakowski „żywotną inspiracją filo</w:t>
        <w:softHyphen/>
        <w:br w:type="page"/>
      </w:r>
      <w:r>
        <w:rPr>
          <w:b w:val="0"/>
          <w:bCs w:val="0"/>
          <w:color w:val="000000"/>
          <w:spacing w:val="0"/>
          <w:w w:val="100"/>
          <w:position w:val="0"/>
          <w:shd w:val="clear" w:color="auto" w:fill="auto"/>
          <w:lang w:val="pl-PL" w:eastAsia="pl-PL" w:bidi="pl-PL"/>
        </w:rPr>
        <w:t>zoficzną w najogólniejszym sposobie widzenia świata”. Intelektu</w:t>
        <w:softHyphen/>
        <w:t>alny marksizm jako wizja świata zachował swą wielkość i nie stracił znaczenia a upływ czasu nie może go pozbawić tych cech.</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Marksizm intelektualny związany jest ściśle z zasadą krytyki permanentnej lub racjonalnej. Kołakowski nazwał go również „filozofią błazna”, filozofią, która w poszczególnych epokach de</w:t>
        <w:softHyphen/>
        <w:t>maskuje jako wątpliwe to co wydawało się niezachwiane i co stoi w zasadniczej sprzeczności z filozofią kapłana ukazanego w roli stróża Absolutu, którego kult podtrzymuje i chroni.</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Postawa naukowa oznacza swobodę krytyki wszystkiego. Sprawdzianem racjonalności naszych poglądów jest stała goto</w:t>
        <w:softHyphen/>
        <w:t>wość podejmowania dyskusji i kontynuowania badań nad nimi. Każdy pogląd ma w sobie element próby i tymczasowości, po</w:t>
        <w:softHyphen/>
        <w:t>nieważ żaden pogląd nie może sobie przywłaszczać prawa posia</w:t>
        <w:softHyphen/>
        <w:t>dania niezachwianych dowodów słuszności. Istnieje bowiem zaw</w:t>
        <w:softHyphen/>
        <w:t>sze możliwość nowego podejścia do zagadnienia nie wyzyskana dotąd — i trzeba liczyć się z zawsze aktualną możliwością pomy</w:t>
        <w:softHyphen/>
        <w:t>łek. Ani obserwacje ani rozumowanie nie może uzasadnić pre</w:t>
        <w:softHyphen/>
        <w:t>tensji do istnienia prawd nie dających się rzekomo podważyć. Myśl wolna od okowo w jest przeto jedyną w naszych warun</w:t>
        <w:softHyphen/>
        <w:t>kach gwarancją, że błędy mogą się ujawniać a wiedza iść na</w:t>
        <w:softHyphen/>
        <w:t>przód.</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Wszelkie ograniczenia zasady krytyki racjonalnej prowadzą do dogmatyzmu, ten zaś toruje drogę do otwartego lub utajonego prześladowania swobody myśli. Prawdy nie spadają z powietrza. Jeśli ustala się listę prawd nie do obalenia, musi stać za nią grono jednostek decydujących o tym, które z tych prawd mają być na niej umieszczone. Jednostki te muszą być dostatecznie potężne na to, by chronić te prawdy od destrukcyjnego oddzia</w:t>
        <w:softHyphen/>
        <w:t>ływania krytyki racjonalnej. Pod opieką władz i zakazów admi</w:t>
        <w:softHyphen/>
        <w:t>nistracyjnych zaciera się jednak różnica między prawdą a fał</w:t>
        <w:softHyphen/>
        <w:t>szem, mitem a rzeczywistością. Swoboda myślenia i wolność poli</w:t>
        <w:softHyphen/>
        <w:t>tyczna związane są ściśle; nie można mieć jednej bez drugiej. Mniejszość utrzymująca się u władzy przy pomocy tłumienia swo</w:t>
        <w:softHyphen/>
        <w:t>body myśli hamuje postęp w ogólności a ruch naprzód do socja</w:t>
        <w:softHyphen/>
        <w:t>lizmu w szczególności.</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Chciałbym dorzucić teraz kilka słów na temat wkładu Koła</w:t>
        <w:softHyphen/>
        <w:t>kowskiego do fundamentów nowej, alternatywnej szkoły filozo</w:t>
        <w:softHyphen/>
        <w:t>fii marksistowskiej. W związku z tym warto podkreślić, że Koła</w:t>
        <w:softHyphen/>
        <w:t>kowski nie jest osamotniony w swych poglądach filozoficznych ani w Polsce ani w innych krajach Wschodniej i Środkowej Euro</w:t>
        <w:softHyphen/>
        <w:t xml:space="preserve">py. Do podobnych wniosków doszła w Jugosławii grupa filozofów wydająca pismo </w:t>
      </w:r>
      <w:r>
        <w:rPr>
          <w:b w:val="0"/>
          <w:bCs w:val="0"/>
          <w:color w:val="000000"/>
          <w:spacing w:val="0"/>
          <w:w w:val="100"/>
          <w:position w:val="0"/>
          <w:shd w:val="clear" w:color="auto" w:fill="auto"/>
          <w:lang w:val="fr-FR" w:eastAsia="fr-FR" w:bidi="fr-FR"/>
        </w:rPr>
        <w:t xml:space="preserve">„Praxis”, </w:t>
      </w:r>
      <w:r>
        <w:rPr>
          <w:b w:val="0"/>
          <w:bCs w:val="0"/>
          <w:color w:val="000000"/>
          <w:spacing w:val="0"/>
          <w:w w:val="100"/>
          <w:position w:val="0"/>
          <w:shd w:val="clear" w:color="auto" w:fill="auto"/>
          <w:lang w:val="pl-PL" w:eastAsia="pl-PL" w:bidi="pl-PL"/>
        </w:rPr>
        <w:t>założone w r. 1964, a w Czechosłowacji grono wykładowców filozofii na Uniwersytecie Praskim skupione przy Karelu Kosiku.</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Cechą różniącą zasadniczo marksizm sowiecki od nowego marksizmu jest fakt, że pierwszy jest kosmologicznym a drugi antropologicznym systemem filozoficznym. Marksizm sowiecki przyjmuje jako punkt wyjścia materialistyczną i dialektyczną koncepcję wszechświata i do badań nad człowiekiem stosuje za</w:t>
        <w:softHyphen/>
        <w:br w:type="page"/>
      </w:r>
      <w:r>
        <w:rPr>
          <w:b w:val="0"/>
          <w:bCs w:val="0"/>
          <w:color w:val="000000"/>
          <w:spacing w:val="0"/>
          <w:w w:val="100"/>
          <w:position w:val="0"/>
          <w:shd w:val="clear" w:color="auto" w:fill="auto"/>
          <w:lang w:val="pl-PL" w:eastAsia="pl-PL" w:bidi="pl-PL"/>
        </w:rPr>
        <w:t>sady dialektycznego materializmu, przenosząc je na teren życia społecznego i historii. Kosmologia kładzie fundament pod antro</w:t>
        <w:softHyphen/>
        <w:t>pologię filozoficzną. W nowym ujęciu marksistowskiej filozofii antropologicznej punktem wyjścia badań jest społecznie żyjąca jednostka ludzka a studium nad nią leży u podstaw studiów nad społeczeństwiem, historią i naturą. Ujmując rzecz inaczej: w ra</w:t>
        <w:softHyphen/>
        <w:t>mach antropologicznie zorientowanej filozofii marksistowskiej musimy naprzód badać jednostkę w społeczeństwie zanim bę</w:t>
        <w:softHyphen/>
        <w:t>dziemy mogli przystąpić do formułowania filozoficznej teorii wszechświata.</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Warto wspomnieć, że ta reorientacja w ramach filozofii mark</w:t>
        <w:softHyphen/>
        <w:t>sistowskiej oznacza zbliżenie z filozoficznymi szkołami Zachodniej Europy, gdyż kierunek zainteresowań fenomenologii i egzysten- cjalizmu przebiega również po linii zainteresowań antropologią a nie kosmologią. Dlatego właśnie oponenci ideologiczni zarzucili Kołakowskiemu uleganie wpływom francuskiej i niemieckiej filo</w:t>
        <w:softHyphen/>
        <w:t>zofii egzystencjalistycznej. Aczkolwiek nie można zaprzeczyć pew</w:t>
        <w:softHyphen/>
        <w:t>nego oddziaływania tych kierunków, należy podkreślić punkt o dużym znaczeniu, a mianowicie fakt, że zainteresowania filozo</w:t>
        <w:softHyphen/>
        <w:t>ficzną antropologią dadzą się wyśledzić w pismach młodego Mark</w:t>
        <w:softHyphen/>
        <w:t>sa. Co więcej, podczas gdy Marks nie wykazał za życia zaintere</w:t>
        <w:softHyphen/>
        <w:t>sowań materializmem dialektycznym związanym bez żadnego usprawiedliwienia z jego nazwiskiem, o tyle wszystkie jego prace dotyczą jednostki ludzkiej w społeczeństwie, jej działań i współ</w:t>
        <w:softHyphen/>
        <w:t>działania z innymi ludźmi poprzez które powstaje i zmienia się stale środowisko społeczne, a w nim — jego własna istota.</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Kołakowski sformułował swój nowy pogląd na świat, oma</w:t>
        <w:softHyphen/>
        <w:t>wiając „Ekonomiczne i filozoficzne rękopisy Marksa z 1844 r.” i przeciwstawiając realizm antropologiczny Marksa (— proponu</w:t>
        <w:softHyphen/>
        <w:t>ję go określić taką nazwą —) dialektycznemu materializmowi Engelsa i Lenina. „Rękopisy z 1844” są, jak wiemy, tekstem bar</w:t>
        <w:softHyphen/>
        <w:t>dzo zawiłym i trudnym do rozszyfrowania. Realizm antropolo</w:t>
        <w:softHyphen/>
        <w:t>giczny, którego Kołakowski w nich się dopatrzył, jest uwikłany w krytyczną i polemiczną analizę filozofii Hegla, z której z tru</w:t>
        <w:softHyphen/>
        <w:t>dem daje się wyłuskać.</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Podstawowym założeniem realizmu antropologicznego jest przekonanie że świat nie jest zespołem przedmiotów jako takich ale przedmiotów istniejących dla nas. Świat materialny, niezależ</w:t>
        <w:softHyphen/>
        <w:t>ny od człowieka przyczynowo, istnieje — ale jest poza naszym zasięgiem. Człowiek kształtuje otoczenie w zależności od swoich potrzeb, a one właśnie wyznaczają rozczłonkowanie świata zew</w:t>
        <w:softHyphen/>
        <w:t>nętrznego na poszczególne przedmioty i ich powiązania wzajem</w:t>
        <w:softHyphen/>
        <w:t>ne. Gdyby potrzeby nasze były inne, świat miałby także dla nas wygląd inny — jak ma to miejsce w stosunku do innych przed</w:t>
        <w:softHyphen/>
        <w:t>stawicieli świata zwierzęcego. Świat Marksa, będący tworem ludz</w:t>
        <w:softHyphen/>
        <w:t>kich pragnień, podniet, dążeń, radości i cierpień, jest i będzie światem pojmowanym subiektywnie. Skoro jednak człowiek jest członkiem społeczności starającym się o zaspokojenie swych po</w:t>
        <w:softHyphen/>
        <w:t>trzeb w łączności z innymi świat jest także społecznie subiektyw</w:t>
        <w:softHyphen/>
        <w:t>nym tworem, a za tym wykazuje pewną ciągłość na skutek sto</w:t>
        <w:softHyphen/>
        <w:br w:type="page"/>
      </w:r>
      <w:r>
        <w:rPr>
          <w:b w:val="0"/>
          <w:bCs w:val="0"/>
          <w:color w:val="000000"/>
          <w:spacing w:val="0"/>
          <w:w w:val="100"/>
          <w:position w:val="0"/>
          <w:shd w:val="clear" w:color="auto" w:fill="auto"/>
          <w:lang w:val="pl-PL" w:eastAsia="pl-PL" w:bidi="pl-PL"/>
        </w:rPr>
        <w:t>sunkowo trwałych, choć nie roszczących sobie praw do niezmien</w:t>
        <w:softHyphen/>
        <w:t>ności, cech rodzaju ludzkiego.</w:t>
      </w:r>
    </w:p>
    <w:p>
      <w:pPr>
        <w:pStyle w:val="Style47"/>
        <w:keepNext w:val="0"/>
        <w:keepLines w:val="0"/>
        <w:widowControl w:val="0"/>
        <w:shd w:val="clear" w:color="auto" w:fill="auto"/>
        <w:bidi w:val="0"/>
        <w:spacing w:before="0" w:after="0" w:line="199" w:lineRule="auto"/>
        <w:ind w:left="0" w:right="0" w:firstLine="360"/>
        <w:jc w:val="both"/>
      </w:pPr>
      <w:r>
        <w:rPr>
          <w:b w:val="0"/>
          <w:bCs w:val="0"/>
          <w:color w:val="000000"/>
          <w:spacing w:val="0"/>
          <w:w w:val="100"/>
          <w:position w:val="0"/>
          <w:shd w:val="clear" w:color="auto" w:fill="auto"/>
          <w:lang w:val="pl-PL" w:eastAsia="pl-PL" w:bidi="pl-PL"/>
        </w:rPr>
        <w:t>Realizm antropologiczny podkreśla prymat działania ludzkie</w:t>
        <w:softHyphen/>
        <w:t>go nad refleksją i uniemożliwia metafizykę. Jeśli świat uczłowie</w:t>
        <w:softHyphen/>
        <w:t>czony jest jedynym istniejącym w granicach możliwości poznania ludzkiego, próżno mówić o świecie istniejącym niezależnie od człowieka. Z drugiej strony, jeśli realizm antropologiczny ujmu</w:t>
        <w:softHyphen/>
        <w:t>je świat zewnętrzny jako wytwór działalności społecznej a świa</w:t>
        <w:softHyphen/>
        <w:t>domość jako jej produkt, uznawać winien możliwości poznania naukowego i adekwatność klasycznej teorii prawdy. Skoro świat dostępny badaniom naukowym jest tworem społecznym myślenie naukowe opiera się na twórczym umyśle ludzkim. Poznanie nau</w:t>
        <w:softHyphen/>
        <w:t>kowe jest zbiorem twierdzeń prawdziwych i obiektywnie waż</w:t>
        <w:softHyphen/>
        <w:t>nych — nie oznacza to jednak, że nauka naśladowczo, jak odbi</w:t>
        <w:softHyphen/>
        <w:t>cie zwierciadła odtwarza świat istniejący niezależnie od czło</w:t>
        <w:softHyphen/>
        <w:t>wieka.</w:t>
      </w:r>
    </w:p>
    <w:p>
      <w:pPr>
        <w:pStyle w:val="Style47"/>
        <w:keepNext w:val="0"/>
        <w:keepLines w:val="0"/>
        <w:widowControl w:val="0"/>
        <w:shd w:val="clear" w:color="auto" w:fill="auto"/>
        <w:bidi w:val="0"/>
        <w:spacing w:before="0" w:after="0" w:line="199" w:lineRule="auto"/>
        <w:ind w:left="0" w:right="0" w:firstLine="360"/>
        <w:jc w:val="both"/>
      </w:pPr>
      <w:r>
        <w:rPr>
          <w:b w:val="0"/>
          <w:bCs w:val="0"/>
          <w:color w:val="000000"/>
          <w:spacing w:val="0"/>
          <w:w w:val="100"/>
          <w:position w:val="0"/>
          <w:shd w:val="clear" w:color="auto" w:fill="auto"/>
          <w:lang w:val="pl-PL" w:eastAsia="pl-PL" w:bidi="pl-PL"/>
        </w:rPr>
        <w:t>Realizm antropologiczny ma pewne ważne konsekwencje w zakresie teorii wartości i oceny wiedzy historycznej. Usprawiedli</w:t>
        <w:softHyphen/>
        <w:t>wia „nominalizm etyczny” tzn. pogląd, że wartości wyznaczane są poprzez akty wyboru i wskutek tego, jako wywodzące się od człowieka, są tworem ludzkim. Nominalizm etyczny popiera za</w:t>
        <w:softHyphen/>
        <w:t>sadę autonomii moralnej i odpowiedzialności jednostki. Realizm antropologiczny stawia jasno sprawę, że sądów wartościujących nie można wyprowadzić ze zdań o faktach.</w:t>
      </w:r>
    </w:p>
    <w:p>
      <w:pPr>
        <w:pStyle w:val="Style47"/>
        <w:keepNext w:val="0"/>
        <w:keepLines w:val="0"/>
        <w:widowControl w:val="0"/>
        <w:shd w:val="clear" w:color="auto" w:fill="auto"/>
        <w:bidi w:val="0"/>
        <w:spacing w:before="0" w:after="0" w:line="199" w:lineRule="auto"/>
        <w:ind w:left="0" w:right="0" w:firstLine="360"/>
        <w:jc w:val="both"/>
      </w:pPr>
      <w:r>
        <w:rPr>
          <w:b w:val="0"/>
          <w:bCs w:val="0"/>
          <w:color w:val="000000"/>
          <w:spacing w:val="0"/>
          <w:w w:val="100"/>
          <w:position w:val="0"/>
          <w:shd w:val="clear" w:color="auto" w:fill="auto"/>
          <w:lang w:val="pl-PL" w:eastAsia="pl-PL" w:bidi="pl-PL"/>
        </w:rPr>
        <w:t>Z realizmu antropologicznego wynika także, że na odcinku wiedzy historycznej niemożliwe jest osiągnięcie całkowitego obie</w:t>
        <w:softHyphen/>
        <w:t>ktywizmu. W stosunku do źródeł, którymi dysponuje, historyk jest w sytuacji podobnej do rodzaju ludzkiego w odniesieniu do otoczenia. Historia jest tworem historiografii; proces historyczny nie istnieje niezależnie od nas, aczkolwiek jest poznawalny. His</w:t>
        <w:softHyphen/>
        <w:t xml:space="preserve">toryk nie tworzy </w:t>
      </w:r>
      <w:r>
        <w:rPr>
          <w:b w:val="0"/>
          <w:bCs w:val="0"/>
          <w:i/>
          <w:iCs/>
          <w:color w:val="000000"/>
          <w:spacing w:val="0"/>
          <w:w w:val="100"/>
          <w:position w:val="0"/>
          <w:shd w:val="clear" w:color="auto" w:fill="auto"/>
          <w:lang w:val="pl-PL" w:eastAsia="pl-PL" w:bidi="pl-PL"/>
        </w:rPr>
        <w:t>ex nihilo —</w:t>
      </w:r>
      <w:r>
        <w:rPr>
          <w:b w:val="0"/>
          <w:bCs w:val="0"/>
          <w:color w:val="000000"/>
          <w:spacing w:val="0"/>
          <w:w w:val="100"/>
          <w:position w:val="0"/>
          <w:shd w:val="clear" w:color="auto" w:fill="auto"/>
          <w:lang w:val="pl-PL" w:eastAsia="pl-PL" w:bidi="pl-PL"/>
        </w:rPr>
        <w:t xml:space="preserve"> działalność jego polega na porząd</w:t>
        <w:softHyphen/>
        <w:t>kowaniu materiałów. Porządek ten uzależniony jest od jego apa</w:t>
        <w:softHyphen/>
        <w:t>ratu pojęciowego, uwarunkowanego przez takie lub inne poglądy na świat, aktualne w danym czasie. Wybór aparatu pojęciowego ma charakter praktyczny — a nie spekulatywny. Nie wybieramy przesłanek teoretycznych, ale dajemy wyraz temu, co uważamy za lepsze — i zajmujemy w stosunku do świata postawę warto</w:t>
        <w:softHyphen/>
        <w:t>ściującą.</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Stąd podstawowy pogląd Marksa może być streszczony w zda</w:t>
        <w:softHyphen/>
        <w:t>niu, „człowiek jako istota poznająca jest tylko częścią całkowitej istoty ludzkiej”. Dawne roszczenie materialistów, iż człowiek jest tworem natury uwarunkowanym przez otoczenie i zależnym od tego otoczenia jest tylko pół-prawdą; pomija ono fakt, że środo</w:t>
        <w:softHyphen/>
        <w:t>wisko fizyczne i społeczne jest wynikiem działalności społecznej człowieka. Jednostka ludzka jest produktem własnej działalności. Bez przerwy trwa działanie i oddziaływanie naturalnego i społecz</w:t>
        <w:softHyphen/>
        <w:t>nego środowiska na człowieka — i odwrotnie — człowieka na to środowisko; są one wzajemnie od siebie zależne i wyznaczają się nawzajem. Środowisko wpływa na człowieka za pośrednictwem zmysłów — a równocześnie ulega zmianom na skutek jego wy</w:t>
        <w:softHyphen/>
        <w:br w:type="page"/>
      </w:r>
      <w:r>
        <w:rPr>
          <w:b w:val="0"/>
          <w:bCs w:val="0"/>
          <w:color w:val="000000"/>
          <w:spacing w:val="0"/>
          <w:w w:val="100"/>
          <w:position w:val="0"/>
          <w:shd w:val="clear" w:color="auto" w:fill="auto"/>
          <w:lang w:val="pl-PL" w:eastAsia="pl-PL" w:bidi="pl-PL"/>
        </w:rPr>
        <w:t>siłków. Jeżeli jednak środowisko wyznaczające zachowanie czło</w:t>
        <w:softHyphen/>
        <w:t>wieka jest z kolei stale przetwarzane i zmieniane w wyniku jego działań, świat jest i będzie stale czymś „niedopełnionym” i tak samo czymś nieukończonym, szukającym samego siebie będzie człowiek.</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Obserwujemy obecnie wczesne stadium nowego podejścia czy też orientacji w obrębie filozofii marksistowskiej. Nie ma co do tego wątpliwości, iż jest to wydarzenie ważne zarówno pod względem filozoficznym jak i ideologicznym Filozoficznie ozna</w:t>
        <w:softHyphen/>
        <w:t>cza ono nowy punkt wyjścia w obrębie tradycji marksistowskiej nigdy dotąd nie wypróbowany w sposób otwierający tak głębo</w:t>
        <w:softHyphen/>
        <w:t>kie i szerokie perspektywy. Zdaje się nadto dostarczać lepszej podstawy do zrozumienia i wyjaśnienia, jak istota ludzka działa, planuje i walczy w szczególnych sytuacjach, niż ortodoksyjny sowiecki marksizm, którego sukcesy na tym polu nie były nigdy olśniewające. Ideologicznie pobudza do przemyślenia, czym jest socjalizm i jakie są najlepsze drogi jego realizacji. „Socjalizm humanistyczny” jest nowym pojęciem w świecie komunistycz</w:t>
        <w:softHyphen/>
        <w:t>nym pojawiającym się w ślad za sformułowaniem nastawionej antropologicznie ideologii marksistowskiej. Wydaje się, że rein- terpretacja myśli filozoficznej Marksa i tendencje rewizjonistycz</w:t>
        <w:softHyphen/>
        <w:t>ne w zakresie marksistowskiej doktryny społecznej i politycznej są ze sobą w logicznym i socjologicznym związku. „Filozofowie” — pisał Marks — „nie wyrastają jak grzyby po deszczu; są oni wytworem swej epoki, swego narodu, którego najbardziej subtel</w:t>
        <w:softHyphen/>
        <w:t>ne, drogocenne i niedostrzegalne soki krążą w ich ideach. Ten sam duch buduje koleje żelazne rękoma robotników, buduje też systemy filozoficzne w mózgu filozofa. Filozofia nie znajduje się poza światem — ale, oczywiście, filozofia najpierw związana jest ze światem za pośrednictwem mózgu, zanim stanie nogami na ziemi”.</w:t>
      </w:r>
    </w:p>
    <w:p>
      <w:pPr>
        <w:pStyle w:val="Style47"/>
        <w:keepNext w:val="0"/>
        <w:keepLines w:val="0"/>
        <w:widowControl w:val="0"/>
        <w:shd w:val="clear" w:color="auto" w:fill="auto"/>
        <w:bidi w:val="0"/>
        <w:spacing w:before="0" w:after="180" w:line="199" w:lineRule="auto"/>
        <w:ind w:left="0" w:right="0" w:firstLine="300"/>
        <w:jc w:val="both"/>
      </w:pPr>
      <w:r>
        <w:rPr>
          <w:b w:val="0"/>
          <w:bCs w:val="0"/>
          <w:color w:val="000000"/>
          <w:spacing w:val="0"/>
          <w:w w:val="100"/>
          <w:position w:val="0"/>
          <w:shd w:val="clear" w:color="auto" w:fill="auto"/>
          <w:lang w:val="pl-PL" w:eastAsia="pl-PL" w:bidi="pl-PL"/>
        </w:rPr>
        <w:t>Trudno nam dzielić optymistyczne przekonanie Marksa, że gdy już raz filozofia narodzi się w mózgu, to spodziewać się należy iż z czasem „stanie nogami na ziemi”. Jednak poprzez postawy i idee ożywiające ludzi i odbijające się w ich czynach i wyborze wartości, filozofia może a czasem również wywiera istotny wpływ na przebieg wydarzeń społecznych i politycznych. Nowe odkryw</w:t>
        <w:softHyphen/>
        <w:t>cze spojrzenie na tradycję marksowską z położeniem nacisku na odrębność człowieka i jego niesprowadzalność do czegokolwiek in</w:t>
        <w:softHyphen/>
        <w:t>nego we wszechś wiecie kry je w sobie możliwości wpływu zdolne</w:t>
        <w:softHyphen/>
        <w:t>go do wywołania zmian nie tylko w umysłach ale i życiu ludzkim.</w:t>
      </w:r>
    </w:p>
    <w:p>
      <w:pPr>
        <w:pStyle w:val="Style47"/>
        <w:keepNext w:val="0"/>
        <w:keepLines w:val="0"/>
        <w:widowControl w:val="0"/>
        <w:shd w:val="clear" w:color="auto" w:fill="auto"/>
        <w:bidi w:val="0"/>
        <w:spacing w:before="0" w:after="260" w:line="199" w:lineRule="auto"/>
        <w:ind w:left="0" w:right="320" w:firstLine="0"/>
        <w:jc w:val="right"/>
      </w:pPr>
      <w:r>
        <w:rPr>
          <w:b w:val="0"/>
          <w:bCs w:val="0"/>
          <w:i/>
          <w:iCs/>
          <w:color w:val="000000"/>
          <w:spacing w:val="0"/>
          <w:w w:val="100"/>
          <w:position w:val="0"/>
          <w:shd w:val="clear" w:color="auto" w:fill="auto"/>
          <w:lang w:val="pl-PL" w:eastAsia="pl-PL" w:bidi="pl-PL"/>
        </w:rPr>
        <w:t>Zbigniew A. JORDAN</w:t>
      </w:r>
    </w:p>
    <w:p>
      <w:pPr>
        <w:pStyle w:val="Style24"/>
        <w:keepNext w:val="0"/>
        <w:keepLines w:val="0"/>
        <w:widowControl w:val="0"/>
        <w:shd w:val="clear" w:color="auto" w:fill="auto"/>
        <w:bidi w:val="0"/>
        <w:spacing w:before="0" w:after="180" w:line="240" w:lineRule="auto"/>
        <w:ind w:left="0" w:right="0" w:firstLine="0"/>
        <w:jc w:val="both"/>
        <w:sectPr>
          <w:headerReference w:type="default" r:id="rId38"/>
          <w:footerReference w:type="default" r:id="rId39"/>
          <w:headerReference w:type="even" r:id="rId40"/>
          <w:footerReference w:type="even" r:id="rId41"/>
          <w:footnotePr>
            <w:pos w:val="pageBottom"/>
            <w:numFmt w:val="decimal"/>
            <w:numRestart w:val="continuous"/>
          </w:footnotePr>
          <w:pgSz w:w="6900" w:h="11282"/>
          <w:pgMar w:top="904" w:left="526" w:right="526" w:bottom="680" w:header="0" w:footer="3" w:gutter="1"/>
          <w:pgNumType w:start="12"/>
          <w:cols w:space="720"/>
          <w:noEndnote/>
          <w:rtlGutter/>
          <w:docGrid w:linePitch="360"/>
        </w:sectPr>
      </w:pPr>
      <w:r>
        <w:rPr>
          <w:i/>
          <w:iCs/>
          <w:color w:val="000000"/>
          <w:spacing w:val="0"/>
          <w:w w:val="100"/>
          <w:position w:val="0"/>
          <w:shd w:val="clear" w:color="auto" w:fill="auto"/>
          <w:lang w:val="pl-PL" w:eastAsia="pl-PL" w:bidi="pl-PL"/>
        </w:rPr>
        <w:t>(Przełożyła</w:t>
      </w:r>
      <w:r>
        <w:rPr>
          <w:color w:val="000000"/>
          <w:spacing w:val="0"/>
          <w:w w:val="100"/>
          <w:position w:val="0"/>
          <w:shd w:val="clear" w:color="auto" w:fill="auto"/>
          <w:lang w:val="pl-PL" w:eastAsia="pl-PL" w:bidi="pl-PL"/>
        </w:rPr>
        <w:t xml:space="preserve"> z </w:t>
      </w:r>
      <w:r>
        <w:rPr>
          <w:i/>
          <w:iCs/>
          <w:color w:val="000000"/>
          <w:spacing w:val="0"/>
          <w:w w:val="100"/>
          <w:position w:val="0"/>
          <w:shd w:val="clear" w:color="auto" w:fill="auto"/>
          <w:lang w:val="pl-PL" w:eastAsia="pl-PL" w:bidi="pl-PL"/>
        </w:rPr>
        <w:t>angielskiego Maria Danilewiczowa)</w:t>
      </w:r>
    </w:p>
    <w:p>
      <w:pPr>
        <w:pStyle w:val="Style50"/>
        <w:keepNext/>
        <w:keepLines/>
        <w:widowControl w:val="0"/>
        <w:shd w:val="clear" w:color="auto" w:fill="auto"/>
        <w:bidi w:val="0"/>
        <w:spacing w:before="0" w:after="140" w:line="254" w:lineRule="auto"/>
        <w:ind w:left="0" w:right="0" w:firstLine="0"/>
        <w:jc w:val="left"/>
      </w:pPr>
      <w:bookmarkStart w:id="14" w:name="bookmark14"/>
      <w:bookmarkStart w:id="15" w:name="bookmark15"/>
      <w:r>
        <w:rPr>
          <w:color w:val="000000"/>
          <w:spacing w:val="0"/>
          <w:w w:val="100"/>
          <w:position w:val="0"/>
          <w:shd w:val="clear" w:color="auto" w:fill="auto"/>
          <w:lang w:val="pl-PL" w:eastAsia="pl-PL" w:bidi="pl-PL"/>
        </w:rPr>
        <w:t xml:space="preserve">Czytelnictwo no emigracji w r. 1967 </w:t>
      </w:r>
      <w:r>
        <w:rPr>
          <w:color w:val="000000"/>
          <w:spacing w:val="0"/>
          <w:w w:val="100"/>
          <w:position w:val="0"/>
          <w:shd w:val="clear" w:color="auto" w:fill="auto"/>
          <w:lang w:val="fr-FR" w:eastAsia="fr-FR" w:bidi="fr-FR"/>
        </w:rPr>
        <w:t>&lt;«</w:t>
      </w:r>
      <w:bookmarkEnd w:id="14"/>
      <w:bookmarkEnd w:id="15"/>
    </w:p>
    <w:p>
      <w:pPr>
        <w:pStyle w:val="Style47"/>
        <w:keepNext w:val="0"/>
        <w:keepLines w:val="0"/>
        <w:widowControl w:val="0"/>
        <w:shd w:val="clear" w:color="auto" w:fill="auto"/>
        <w:bidi w:val="0"/>
        <w:spacing w:before="0" w:after="740" w:line="240" w:lineRule="auto"/>
        <w:ind w:left="0" w:right="0" w:firstLine="0"/>
        <w:jc w:val="center"/>
      </w:pPr>
      <w:r>
        <w:rPr>
          <w:b w:val="0"/>
          <w:bCs w:val="0"/>
          <w:color w:val="000000"/>
          <w:spacing w:val="0"/>
          <w:w w:val="100"/>
          <w:position w:val="0"/>
          <w:shd w:val="clear" w:color="auto" w:fill="auto"/>
          <w:lang w:val="pl-PL" w:eastAsia="pl-PL" w:bidi="pl-PL"/>
        </w:rPr>
        <w:t>SPRAWOZDANIE Z ANKIETY</w:t>
      </w:r>
    </w:p>
    <w:p>
      <w:pPr>
        <w:pStyle w:val="Style47"/>
        <w:keepNext w:val="0"/>
        <w:keepLines w:val="0"/>
        <w:widowControl w:val="0"/>
        <w:shd w:val="clear" w:color="auto" w:fill="auto"/>
        <w:bidi w:val="0"/>
        <w:spacing w:before="0" w:after="180" w:line="202" w:lineRule="auto"/>
        <w:ind w:left="0" w:right="0" w:firstLine="300"/>
        <w:jc w:val="both"/>
      </w:pPr>
      <w:r>
        <w:rPr>
          <w:b w:val="0"/>
          <w:bCs w:val="0"/>
          <w:color w:val="000000"/>
          <w:spacing w:val="0"/>
          <w:w w:val="100"/>
          <w:position w:val="0"/>
          <w:shd w:val="clear" w:color="auto" w:fill="auto"/>
          <w:lang w:val="pl-PL" w:eastAsia="pl-PL" w:bidi="pl-PL"/>
        </w:rPr>
        <w:t>Poniższe sprawozdanie składa się z 6-ciu części, oznaczonych literami. Każda niemal część rozpada się na szereg numerowanych rozdziałów. Plan sprawozdania jest następujący:</w:t>
      </w:r>
    </w:p>
    <w:p>
      <w:pPr>
        <w:pStyle w:val="Style24"/>
        <w:keepNext w:val="0"/>
        <w:keepLines w:val="0"/>
        <w:widowControl w:val="0"/>
        <w:numPr>
          <w:ilvl w:val="0"/>
          <w:numId w:val="9"/>
        </w:numPr>
        <w:shd w:val="clear" w:color="auto" w:fill="auto"/>
        <w:tabs>
          <w:tab w:pos="575" w:val="left"/>
        </w:tabs>
        <w:bidi w:val="0"/>
        <w:spacing w:before="0" w:after="0"/>
        <w:ind w:left="0" w:right="0"/>
        <w:jc w:val="both"/>
      </w:pPr>
      <w:r>
        <w:rPr>
          <w:i/>
          <w:iCs/>
          <w:color w:val="000000"/>
          <w:spacing w:val="0"/>
          <w:w w:val="100"/>
          <w:position w:val="0"/>
          <w:shd w:val="clear" w:color="auto" w:fill="auto"/>
          <w:lang w:val="pl-PL" w:eastAsia="pl-PL" w:bidi="pl-PL"/>
        </w:rPr>
        <w:t>Wstęp.</w:t>
      </w:r>
    </w:p>
    <w:p>
      <w:pPr>
        <w:pStyle w:val="Style24"/>
        <w:keepNext w:val="0"/>
        <w:keepLines w:val="0"/>
        <w:widowControl w:val="0"/>
        <w:numPr>
          <w:ilvl w:val="0"/>
          <w:numId w:val="9"/>
        </w:numPr>
        <w:shd w:val="clear" w:color="auto" w:fill="auto"/>
        <w:tabs>
          <w:tab w:pos="561" w:val="left"/>
        </w:tabs>
        <w:bidi w:val="0"/>
        <w:spacing w:before="0" w:after="0"/>
        <w:ind w:left="0" w:right="0" w:firstLine="300"/>
        <w:jc w:val="both"/>
      </w:pPr>
      <w:r>
        <w:rPr>
          <w:i/>
          <w:iCs/>
          <w:color w:val="000000"/>
          <w:spacing w:val="0"/>
          <w:w w:val="100"/>
          <w:position w:val="0"/>
          <w:shd w:val="clear" w:color="auto" w:fill="auto"/>
          <w:lang w:val="pl-PL" w:eastAsia="pl-PL" w:bidi="pl-PL"/>
        </w:rPr>
        <w:t>Charakterystyka uczestników ankiety:</w:t>
      </w:r>
      <w:r>
        <w:rPr>
          <w:color w:val="000000"/>
          <w:spacing w:val="0"/>
          <w:w w:val="100"/>
          <w:position w:val="0"/>
          <w:shd w:val="clear" w:color="auto" w:fill="auto"/>
          <w:lang w:val="pl-PL" w:eastAsia="pl-PL" w:bidi="pl-PL"/>
        </w:rPr>
        <w:t xml:space="preserve"> 1. według krajów osiedlenia, 2. według płci, 3. według wieku, 4. według zawodu, 5. według wykształcenia.</w:t>
      </w:r>
    </w:p>
    <w:p>
      <w:pPr>
        <w:pStyle w:val="Style24"/>
        <w:keepNext w:val="0"/>
        <w:keepLines w:val="0"/>
        <w:widowControl w:val="0"/>
        <w:numPr>
          <w:ilvl w:val="0"/>
          <w:numId w:val="9"/>
        </w:numPr>
        <w:shd w:val="clear" w:color="auto" w:fill="auto"/>
        <w:tabs>
          <w:tab w:pos="561" w:val="left"/>
        </w:tabs>
        <w:bidi w:val="0"/>
        <w:spacing w:before="0" w:after="0"/>
        <w:ind w:left="0" w:right="0" w:firstLine="300"/>
        <w:jc w:val="both"/>
      </w:pPr>
      <w:r>
        <w:rPr>
          <w:i/>
          <w:iCs/>
          <w:color w:val="000000"/>
          <w:spacing w:val="0"/>
          <w:w w:val="100"/>
          <w:position w:val="0"/>
          <w:shd w:val="clear" w:color="auto" w:fill="auto"/>
          <w:lang w:val="pl-PL" w:eastAsia="pl-PL" w:bidi="pl-PL"/>
        </w:rPr>
        <w:t>Prasa:</w:t>
      </w:r>
      <w:r>
        <w:rPr>
          <w:color w:val="000000"/>
          <w:spacing w:val="0"/>
          <w:w w:val="100"/>
          <w:position w:val="0"/>
          <w:shd w:val="clear" w:color="auto" w:fill="auto"/>
          <w:lang w:val="pl-PL" w:eastAsia="pl-PL" w:bidi="pl-PL"/>
        </w:rPr>
        <w:t xml:space="preserve"> 1. emigracyjna, 2. krajowa, 3. obcojęzyczna, 4. ogólny obraz lektury prasowej.</w:t>
      </w:r>
    </w:p>
    <w:p>
      <w:pPr>
        <w:pStyle w:val="Style24"/>
        <w:keepNext w:val="0"/>
        <w:keepLines w:val="0"/>
        <w:widowControl w:val="0"/>
        <w:numPr>
          <w:ilvl w:val="0"/>
          <w:numId w:val="9"/>
        </w:numPr>
        <w:shd w:val="clear" w:color="auto" w:fill="auto"/>
        <w:tabs>
          <w:tab w:pos="561" w:val="left"/>
        </w:tabs>
        <w:bidi w:val="0"/>
        <w:spacing w:before="0" w:after="0"/>
        <w:ind w:left="0" w:right="0" w:firstLine="300"/>
        <w:jc w:val="both"/>
      </w:pPr>
      <w:r>
        <w:rPr>
          <w:i/>
          <w:iCs/>
          <w:color w:val="000000"/>
          <w:spacing w:val="0"/>
          <w:w w:val="100"/>
          <w:position w:val="0"/>
          <w:shd w:val="clear" w:color="auto" w:fill="auto"/>
          <w:lang w:val="pl-PL" w:eastAsia="pl-PL" w:bidi="pl-PL"/>
        </w:rPr>
        <w:t>Książki:</w:t>
      </w:r>
      <w:r>
        <w:rPr>
          <w:color w:val="000000"/>
          <w:spacing w:val="0"/>
          <w:w w:val="100"/>
          <w:position w:val="0"/>
          <w:shd w:val="clear" w:color="auto" w:fill="auto"/>
          <w:lang w:val="pl-PL" w:eastAsia="pl-PL" w:bidi="pl-PL"/>
        </w:rPr>
        <w:t xml:space="preserve"> 1. uwagi wstępne, 2. konsumpcja książki krajowej, emigra</w:t>
        <w:softHyphen/>
        <w:t>cyjnej i obcojęzycznej, 3. zainteresowania tematyczne, 4. wskaźnik poczyt- ności autorów, 5. oceny książek, wydanych na emigracji, 6. źródła zaopatrze</w:t>
        <w:softHyphen/>
        <w:t>nia w książkę polską, 7. cyrkulacja książek pomiędzy emigracją a krajem, 8. przekłady na języki obce i prezenty książkowe dla nie-Polaków.</w:t>
      </w:r>
    </w:p>
    <w:p>
      <w:pPr>
        <w:pStyle w:val="Style24"/>
        <w:keepNext w:val="0"/>
        <w:keepLines w:val="0"/>
        <w:widowControl w:val="0"/>
        <w:numPr>
          <w:ilvl w:val="0"/>
          <w:numId w:val="9"/>
        </w:numPr>
        <w:shd w:val="clear" w:color="auto" w:fill="auto"/>
        <w:tabs>
          <w:tab w:pos="561" w:val="left"/>
        </w:tabs>
        <w:bidi w:val="0"/>
        <w:spacing w:before="0" w:after="0"/>
        <w:ind w:left="0" w:right="0" w:firstLine="300"/>
        <w:jc w:val="both"/>
      </w:pPr>
      <w:r>
        <w:rPr>
          <w:i/>
          <w:iCs/>
          <w:color w:val="000000"/>
          <w:spacing w:val="0"/>
          <w:w w:val="100"/>
          <w:position w:val="0"/>
          <w:shd w:val="clear" w:color="auto" w:fill="auto"/>
          <w:lang w:val="pl-PL" w:eastAsia="pl-PL" w:bidi="pl-PL"/>
        </w:rPr>
        <w:t>Księgarnie polskie na emigracji:</w:t>
      </w:r>
      <w:r>
        <w:rPr>
          <w:color w:val="000000"/>
          <w:spacing w:val="0"/>
          <w:w w:val="100"/>
          <w:position w:val="0"/>
          <w:shd w:val="clear" w:color="auto" w:fill="auto"/>
          <w:lang w:val="pl-PL" w:eastAsia="pl-PL" w:bidi="pl-PL"/>
        </w:rPr>
        <w:t xml:space="preserve"> 1. spis księgarń, 2. historia, 3. przed</w:t>
        <w:softHyphen/>
        <w:t>miot handlu, 4. obroty handlowe, 5. rynek zbytu, 6. metody sprzedaży, 7. typ nabywcy, 8. sprawa reklamy, 9. czynniki powodzenia książki, 10. nie- połączalność sprzedaży książek polskich i obcojęzycznych, 11. jakie pisma sprzedaje się najłatwiej, 12. rola instytucji pomocniczych w sprzedaży ksią</w:t>
        <w:softHyphen/>
        <w:t>żek, 13. dodatkowe uwagi o księgarstwie.</w:t>
      </w:r>
    </w:p>
    <w:p>
      <w:pPr>
        <w:pStyle w:val="Style24"/>
        <w:keepNext w:val="0"/>
        <w:keepLines w:val="0"/>
        <w:widowControl w:val="0"/>
        <w:numPr>
          <w:ilvl w:val="0"/>
          <w:numId w:val="9"/>
        </w:numPr>
        <w:shd w:val="clear" w:color="auto" w:fill="auto"/>
        <w:tabs>
          <w:tab w:pos="558" w:val="left"/>
        </w:tabs>
        <w:bidi w:val="0"/>
        <w:spacing w:before="0" w:after="140"/>
        <w:ind w:left="0" w:right="0" w:firstLine="300"/>
        <w:jc w:val="both"/>
      </w:pPr>
      <w:r>
        <w:rPr>
          <w:i/>
          <w:iCs/>
          <w:color w:val="000000"/>
          <w:spacing w:val="0"/>
          <w:w w:val="100"/>
          <w:position w:val="0"/>
          <w:shd w:val="clear" w:color="auto" w:fill="auto"/>
          <w:lang w:val="pl-PL" w:eastAsia="pl-PL" w:bidi="pl-PL"/>
        </w:rPr>
        <w:t>Refleksje i uwagi redaktora ankiety:</w:t>
      </w:r>
      <w:r>
        <w:rPr>
          <w:color w:val="000000"/>
          <w:spacing w:val="0"/>
          <w:w w:val="100"/>
          <w:position w:val="0"/>
          <w:shd w:val="clear" w:color="auto" w:fill="auto"/>
          <w:lang w:val="pl-PL" w:eastAsia="pl-PL" w:bidi="pl-PL"/>
        </w:rPr>
        <w:t xml:space="preserve"> 1. nieco psychologii, 2. sprawa reprezentatywności ankiety, 3. momenty polityczne, 4. szkic porównawczy na temat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a </w:t>
      </w:r>
      <w:r>
        <w:rPr>
          <w:i/>
          <w:iCs/>
          <w:color w:val="000000"/>
          <w:spacing w:val="0"/>
          <w:w w:val="100"/>
          <w:position w:val="0"/>
          <w:shd w:val="clear" w:color="auto" w:fill="auto"/>
          <w:lang w:val="pl-PL" w:eastAsia="pl-PL" w:bidi="pl-PL"/>
        </w:rPr>
        <w:t>Wiadomości,</w:t>
      </w:r>
      <w:r>
        <w:rPr>
          <w:color w:val="000000"/>
          <w:spacing w:val="0"/>
          <w:w w:val="100"/>
          <w:position w:val="0"/>
          <w:shd w:val="clear" w:color="auto" w:fill="auto"/>
          <w:lang w:val="pl-PL" w:eastAsia="pl-PL" w:bidi="pl-PL"/>
        </w:rPr>
        <w:t xml:space="preserve"> 5. zakończenie.</w:t>
      </w:r>
    </w:p>
    <w:p>
      <w:pPr>
        <w:pStyle w:val="Style24"/>
        <w:keepNext w:val="0"/>
        <w:keepLines w:val="0"/>
        <w:widowControl w:val="0"/>
        <w:shd w:val="clear" w:color="auto" w:fill="auto"/>
        <w:bidi w:val="0"/>
        <w:spacing w:before="0" w:after="360"/>
        <w:ind w:left="0" w:right="0" w:firstLine="0"/>
        <w:jc w:val="both"/>
      </w:pPr>
      <w:r>
        <w:rPr>
          <w:color w:val="000000"/>
          <w:spacing w:val="0"/>
          <w:w w:val="100"/>
          <w:position w:val="0"/>
          <w:shd w:val="clear" w:color="auto" w:fill="auto"/>
          <w:lang w:val="pl-PL" w:eastAsia="pl-PL" w:bidi="pl-PL"/>
        </w:rPr>
        <w:t xml:space="preserve">UWAGA. </w:t>
      </w:r>
      <w:r>
        <w:rPr>
          <w:i/>
          <w:iCs/>
          <w:color w:val="000000"/>
          <w:spacing w:val="0"/>
          <w:w w:val="100"/>
          <w:position w:val="0"/>
          <w:shd w:val="clear" w:color="auto" w:fill="auto"/>
          <w:lang w:val="pl-PL" w:eastAsia="pl-PL" w:bidi="pl-PL"/>
        </w:rPr>
        <w:t>Sposób powoływania się: np. D/5 oznacza „Oceny książek”.</w:t>
      </w:r>
    </w:p>
    <w:p>
      <w:pPr>
        <w:pStyle w:val="Style47"/>
        <w:keepNext w:val="0"/>
        <w:keepLines w:val="0"/>
        <w:widowControl w:val="0"/>
        <w:numPr>
          <w:ilvl w:val="0"/>
          <w:numId w:val="11"/>
        </w:numPr>
        <w:shd w:val="clear" w:color="auto" w:fill="auto"/>
        <w:tabs>
          <w:tab w:pos="299" w:val="left"/>
        </w:tabs>
        <w:bidi w:val="0"/>
        <w:spacing w:before="0" w:after="180" w:line="199" w:lineRule="auto"/>
        <w:ind w:left="0" w:right="0" w:firstLine="0"/>
        <w:jc w:val="center"/>
      </w:pPr>
      <w:r>
        <w:rPr>
          <w:b w:val="0"/>
          <w:bCs w:val="0"/>
          <w:color w:val="000000"/>
          <w:spacing w:val="0"/>
          <w:w w:val="100"/>
          <w:position w:val="0"/>
          <w:shd w:val="clear" w:color="auto" w:fill="auto"/>
          <w:lang w:val="pl-PL" w:eastAsia="pl-PL" w:bidi="pl-PL"/>
        </w:rPr>
        <w:t>WSTĘP</w:t>
      </w:r>
    </w:p>
    <w:p>
      <w:pPr>
        <w:pStyle w:val="Style47"/>
        <w:keepNext w:val="0"/>
        <w:keepLines w:val="0"/>
        <w:widowControl w:val="0"/>
        <w:shd w:val="clear" w:color="auto" w:fill="auto"/>
        <w:bidi w:val="0"/>
        <w:spacing w:before="0" w:after="0" w:line="199" w:lineRule="auto"/>
        <w:ind w:left="0" w:right="0" w:firstLine="300"/>
        <w:jc w:val="both"/>
        <w:sectPr>
          <w:headerReference w:type="default" r:id="rId42"/>
          <w:footerReference w:type="default" r:id="rId43"/>
          <w:headerReference w:type="even" r:id="rId44"/>
          <w:footerReference w:type="even" r:id="rId45"/>
          <w:footnotePr>
            <w:pos w:val="pageBottom"/>
            <w:numFmt w:val="decimal"/>
            <w:numRestart w:val="continuous"/>
          </w:footnotePr>
          <w:pgSz w:w="6900" w:h="11282"/>
          <w:pgMar w:top="904" w:left="526" w:right="526" w:bottom="680" w:header="476" w:footer="252" w:gutter="1"/>
          <w:pgNumType w:start="271"/>
          <w:cols w:space="720"/>
          <w:noEndnote/>
          <w:rtlGutter/>
          <w:docGrid w:linePitch="360"/>
        </w:sectPr>
      </w:pPr>
      <w:r>
        <w:rPr>
          <w:b w:val="0"/>
          <w:bCs w:val="0"/>
          <w:color w:val="000000"/>
          <w:spacing w:val="0"/>
          <w:w w:val="100"/>
          <w:position w:val="0"/>
          <w:shd w:val="clear" w:color="auto" w:fill="auto"/>
          <w:lang w:val="pl-PL" w:eastAsia="pl-PL" w:bidi="pl-PL"/>
        </w:rPr>
        <w:t xml:space="preserve">Przy opracowywaniu wyników tej ankiety były pewne trudności techniczne, częściowo niepokonalne, które w pewnym stopniu wpłynęły ujemnie na kompletność i ścisłość sprawozdania. Oto kwestionariusz ułożony przez redakcję </w:t>
      </w:r>
      <w:r>
        <w:rPr>
          <w:b w:val="0"/>
          <w:bCs w:val="0"/>
          <w:i/>
          <w:iCs/>
          <w:color w:val="000000"/>
          <w:spacing w:val="0"/>
          <w:w w:val="100"/>
          <w:position w:val="0"/>
          <w:shd w:val="clear" w:color="auto" w:fill="auto"/>
          <w:lang w:val="pl-PL" w:eastAsia="pl-PL" w:bidi="pl-PL"/>
        </w:rPr>
        <w:t>Kultury</w:t>
      </w:r>
      <w:r>
        <w:rPr>
          <w:b w:val="0"/>
          <w:bCs w:val="0"/>
          <w:color w:val="000000"/>
          <w:spacing w:val="0"/>
          <w:w w:val="100"/>
          <w:position w:val="0"/>
          <w:shd w:val="clear" w:color="auto" w:fill="auto"/>
          <w:lang w:val="pl-PL" w:eastAsia="pl-PL" w:bidi="pl-PL"/>
        </w:rPr>
        <w:t xml:space="preserve"> i kwestionariusze, rozesłane przez organizacje, które współdziałały w spopularyzo</w:t>
        <w:softHyphen/>
      </w:r>
    </w:p>
    <w:p>
      <w:pPr>
        <w:pStyle w:val="Style47"/>
        <w:keepNext w:val="0"/>
        <w:keepLines w:val="0"/>
        <w:widowControl w:val="0"/>
        <w:shd w:val="clear" w:color="auto" w:fill="auto"/>
        <w:bidi w:val="0"/>
        <w:spacing w:before="0" w:after="0" w:line="199" w:lineRule="auto"/>
        <w:ind w:left="0" w:right="0" w:firstLine="0"/>
        <w:jc w:val="both"/>
      </w:pPr>
      <w:r>
        <w:rPr>
          <w:b w:val="0"/>
          <w:bCs w:val="0"/>
          <w:color w:val="000000"/>
          <w:spacing w:val="0"/>
          <w:w w:val="100"/>
          <w:position w:val="0"/>
          <w:shd w:val="clear" w:color="auto" w:fill="auto"/>
          <w:lang w:val="pl-PL" w:eastAsia="pl-PL" w:bidi="pl-PL"/>
        </w:rPr>
        <w:t>waniu ankiety, niezupełnie pokrywały się ze sobą. Np. w jednym z tych nieredakcyjnych kwestionariuszy powiedziano, że mężczyź- ni-respondenci powinni pisać niebieskim atramentem, a kobiety — czerwonym. W rzeczywistości pewne odpowiedzi były pisane w obu kolorach. Stąd niejasność co do płci wielu uczestników ankiety. Trzeba było w takich wypadkach wyszukiwać w odpowiedziach wyrazy, które swą formą gramatyczną wskazywały na płeć autora, a taką podstawę określania płci nie zawsze można było znaleźć. W innych wypadkach brakowało w odpowiedziach podstawy do ścisłego ustalenia wskaźnika poczytności poszczególnych autorów. Były też różne dodatkowe braki, które należało usunąć przez za</w:t>
        <w:softHyphen/>
        <w:t>stosowanie pewnych zabiegów interpretacyjno-statystycznych. Mówię o nich w odpowiednich miejscach sprawozdania.</w:t>
      </w:r>
    </w:p>
    <w:p>
      <w:pPr>
        <w:pStyle w:val="Style47"/>
        <w:keepNext w:val="0"/>
        <w:keepLines w:val="0"/>
        <w:widowControl w:val="0"/>
        <w:shd w:val="clear" w:color="auto" w:fill="auto"/>
        <w:bidi w:val="0"/>
        <w:spacing w:before="0" w:after="380" w:line="199" w:lineRule="auto"/>
        <w:ind w:left="0" w:right="0" w:firstLine="320"/>
        <w:jc w:val="both"/>
      </w:pPr>
      <w:r>
        <w:rPr>
          <w:b w:val="0"/>
          <w:bCs w:val="0"/>
          <w:color w:val="000000"/>
          <w:spacing w:val="0"/>
          <w:w w:val="100"/>
          <w:position w:val="0"/>
          <w:shd w:val="clear" w:color="auto" w:fill="auto"/>
          <w:lang w:val="pl-PL" w:eastAsia="pl-PL" w:bidi="pl-PL"/>
        </w:rPr>
        <w:t>Materiał do szkicu o księgarniach polskich na emigracji otrzy</w:t>
        <w:softHyphen/>
        <w:t>małem częściowo od p. Czesława Dobka, który pozwolił mi łaska</w:t>
        <w:softHyphen/>
        <w:t>wie na dowolne zużytkowanie i włączenie zebranego przezeń ma</w:t>
        <w:softHyphen/>
        <w:t>teriału do mego sprawozdania.</w:t>
      </w:r>
    </w:p>
    <w:p>
      <w:pPr>
        <w:pStyle w:val="Style47"/>
        <w:keepNext w:val="0"/>
        <w:keepLines w:val="0"/>
        <w:widowControl w:val="0"/>
        <w:numPr>
          <w:ilvl w:val="0"/>
          <w:numId w:val="11"/>
        </w:numPr>
        <w:shd w:val="clear" w:color="auto" w:fill="auto"/>
        <w:tabs>
          <w:tab w:pos="306" w:val="left"/>
        </w:tabs>
        <w:bidi w:val="0"/>
        <w:spacing w:before="0" w:after="180" w:line="199" w:lineRule="auto"/>
        <w:ind w:left="0" w:right="0" w:firstLine="0"/>
        <w:jc w:val="center"/>
      </w:pPr>
      <w:r>
        <w:rPr>
          <w:b w:val="0"/>
          <w:bCs w:val="0"/>
          <w:color w:val="000000"/>
          <w:spacing w:val="0"/>
          <w:w w:val="100"/>
          <w:position w:val="0"/>
          <w:shd w:val="clear" w:color="auto" w:fill="auto"/>
          <w:lang w:val="pl-PL" w:eastAsia="pl-PL" w:bidi="pl-PL"/>
        </w:rPr>
        <w:t>UCZESTNICY ANKIETY</w:t>
      </w:r>
    </w:p>
    <w:p>
      <w:pPr>
        <w:pStyle w:val="Style47"/>
        <w:keepNext w:val="0"/>
        <w:keepLines w:val="0"/>
        <w:widowControl w:val="0"/>
        <w:shd w:val="clear" w:color="auto" w:fill="auto"/>
        <w:bidi w:val="0"/>
        <w:spacing w:before="0" w:after="180" w:line="199" w:lineRule="auto"/>
        <w:ind w:left="0" w:right="0" w:firstLine="0"/>
        <w:jc w:val="both"/>
      </w:pPr>
      <w:r>
        <w:rPr>
          <w:b w:val="0"/>
          <w:bCs w:val="0"/>
          <w:i/>
          <w:iCs/>
          <w:color w:val="000000"/>
          <w:spacing w:val="0"/>
          <w:w w:val="100"/>
          <w:position w:val="0"/>
          <w:shd w:val="clear" w:color="auto" w:fill="auto"/>
          <w:lang w:val="pl-PL" w:eastAsia="pl-PL" w:bidi="pl-PL"/>
        </w:rPr>
        <w:t>B/l. Według krajów osiedlenia</w:t>
      </w:r>
    </w:p>
    <w:p>
      <w:pPr>
        <w:pStyle w:val="Style47"/>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Z Anglii było 66 odpowiedzi, ze Stanów Zjednoczonych 43, z Kanady 19, z Australii 17, z Francji 14, z Niemiec Zachodnich 5.</w:t>
      </w:r>
    </w:p>
    <w:p>
      <w:pPr>
        <w:pStyle w:val="Style47"/>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Z Holandii i Włoch było po 3 odpowiedzi. Z Belgii, Szwajcarii i Szwecji, z Argentyny i Izraela były po 2 odpowiedzi.</w:t>
      </w:r>
    </w:p>
    <w:p>
      <w:pPr>
        <w:pStyle w:val="Style47"/>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 xml:space="preserve">Z Austrii, Południowej Afryki, Libanu, </w:t>
      </w:r>
      <w:r>
        <w:rPr>
          <w:b w:val="0"/>
          <w:bCs w:val="0"/>
          <w:color w:val="000000"/>
          <w:spacing w:val="0"/>
          <w:w w:val="100"/>
          <w:position w:val="0"/>
          <w:shd w:val="clear" w:color="auto" w:fill="auto"/>
          <w:lang w:val="fr-FR" w:eastAsia="fr-FR" w:bidi="fr-FR"/>
        </w:rPr>
        <w:t xml:space="preserve">Venezueli </w:t>
      </w:r>
      <w:r>
        <w:rPr>
          <w:b w:val="0"/>
          <w:bCs w:val="0"/>
          <w:color w:val="000000"/>
          <w:spacing w:val="0"/>
          <w:w w:val="100"/>
          <w:position w:val="0"/>
          <w:shd w:val="clear" w:color="auto" w:fill="auto"/>
          <w:lang w:val="pl-PL" w:eastAsia="pl-PL" w:bidi="pl-PL"/>
        </w:rPr>
        <w:t>i Zambii było po 1 odpowiedzi.</w:t>
      </w:r>
    </w:p>
    <w:p>
      <w:pPr>
        <w:pStyle w:val="Style47"/>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Ogółem wzięło udział w ankiecie 185 osób z 17-tu krajów.</w:t>
      </w:r>
    </w:p>
    <w:p>
      <w:pPr>
        <w:pStyle w:val="Style47"/>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Jak widać z powyższego, więcej niż połowa ogólnej ilości odpo</w:t>
        <w:softHyphen/>
        <w:t>wiedzi pochodzi z Anglii i Stanów Zjednoczonych, podczas gdy pozostałe odpowiedzi, stanowiące mniej niż połowę, rozkładają się na 15 krajów. Wśród tych ostatnich grupa Kanada - Australia- Francja stanowi średnie źródło oddźwięków (od 19 do 14), pod</w:t>
        <w:softHyphen/>
        <w:t>czas gdy reszta krajów reprezentowana jest przez cyfrę 5 i poni</w:t>
        <w:softHyphen/>
        <w:t>żej pięciu.</w:t>
      </w:r>
    </w:p>
    <w:p>
      <w:pPr>
        <w:pStyle w:val="Style47"/>
        <w:keepNext w:val="0"/>
        <w:keepLines w:val="0"/>
        <w:widowControl w:val="0"/>
        <w:shd w:val="clear" w:color="auto" w:fill="auto"/>
        <w:bidi w:val="0"/>
        <w:spacing w:before="0" w:after="360" w:line="199" w:lineRule="auto"/>
        <w:ind w:left="0" w:right="0" w:firstLine="320"/>
        <w:jc w:val="both"/>
      </w:pPr>
      <w:r>
        <w:rPr>
          <w:b w:val="0"/>
          <w:bCs w:val="0"/>
          <w:color w:val="000000"/>
          <w:spacing w:val="0"/>
          <w:w w:val="100"/>
          <w:position w:val="0"/>
          <w:shd w:val="clear" w:color="auto" w:fill="auto"/>
          <w:lang w:val="pl-PL" w:eastAsia="pl-PL" w:bidi="pl-PL"/>
        </w:rPr>
        <w:t>Wy daj e mi się, że nie ma związku pomiędzy ilością czytelni</w:t>
        <w:softHyphen/>
        <w:t xml:space="preserve">ków </w:t>
      </w:r>
      <w:r>
        <w:rPr>
          <w:b w:val="0"/>
          <w:bCs w:val="0"/>
          <w:i/>
          <w:iCs/>
          <w:color w:val="000000"/>
          <w:spacing w:val="0"/>
          <w:w w:val="100"/>
          <w:position w:val="0"/>
          <w:shd w:val="clear" w:color="auto" w:fill="auto"/>
          <w:lang w:val="pl-PL" w:eastAsia="pl-PL" w:bidi="pl-PL"/>
        </w:rPr>
        <w:t>Kultury</w:t>
      </w:r>
      <w:r>
        <w:rPr>
          <w:b w:val="0"/>
          <w:bCs w:val="0"/>
          <w:color w:val="000000"/>
          <w:spacing w:val="0"/>
          <w:w w:val="100"/>
          <w:position w:val="0"/>
          <w:shd w:val="clear" w:color="auto" w:fill="auto"/>
          <w:lang w:val="pl-PL" w:eastAsia="pl-PL" w:bidi="pl-PL"/>
        </w:rPr>
        <w:t xml:space="preserve"> w poszczególnych krajach a ilością otrzymanych z nich odpowiedzi. Taki związek mógłby ewentualnie wchodzić w rachubę gdyby zaproszenie do ankiety było wydrukowane tylko w tym piśmie. Tak jednak nie jest. Zaproszenie ze strony </w:t>
      </w:r>
      <w:r>
        <w:rPr>
          <w:b w:val="0"/>
          <w:bCs w:val="0"/>
          <w:i/>
          <w:iCs/>
          <w:color w:val="000000"/>
          <w:spacing w:val="0"/>
          <w:w w:val="100"/>
          <w:position w:val="0"/>
          <w:shd w:val="clear" w:color="auto" w:fill="auto"/>
          <w:lang w:val="pl-PL" w:eastAsia="pl-PL" w:bidi="pl-PL"/>
        </w:rPr>
        <w:t xml:space="preserve">Kultury </w:t>
      </w:r>
      <w:r>
        <w:rPr>
          <w:b w:val="0"/>
          <w:bCs w:val="0"/>
          <w:color w:val="000000"/>
          <w:spacing w:val="0"/>
          <w:w w:val="100"/>
          <w:position w:val="0"/>
          <w:shd w:val="clear" w:color="auto" w:fill="auto"/>
          <w:lang w:val="pl-PL" w:eastAsia="pl-PL" w:bidi="pl-PL"/>
        </w:rPr>
        <w:t>do uczestnictwa w ankiecie zostało bowiem przedrukowane przez szereg pism w różnych krajach, a także poparte przez kilka organizacji emigracyjnych, które ze swej strony rozesłały kwes</w:t>
        <w:softHyphen/>
        <w:t>tionariusze na terenie krajów, których działają. Nic więc nie wska</w:t>
        <w:softHyphen/>
        <w:t xml:space="preserve">zuje na to, że ilość respondentów z poszczególnych krajów jest choćby w przybliżeniu proporcjonalna do ilości czytelnik w </w:t>
      </w:r>
      <w:r>
        <w:rPr>
          <w:b w:val="0"/>
          <w:bCs w:val="0"/>
          <w:i/>
          <w:iCs/>
          <w:color w:val="000000"/>
          <w:spacing w:val="0"/>
          <w:w w:val="100"/>
          <w:position w:val="0"/>
          <w:shd w:val="clear" w:color="auto" w:fill="auto"/>
          <w:lang w:val="pl-PL" w:eastAsia="pl-PL" w:bidi="pl-PL"/>
        </w:rPr>
        <w:t>Kul</w:t>
        <w:softHyphen/>
        <w:t>tury</w:t>
      </w:r>
      <w:r>
        <w:rPr>
          <w:b w:val="0"/>
          <w:bCs w:val="0"/>
          <w:color w:val="000000"/>
          <w:spacing w:val="0"/>
          <w:w w:val="100"/>
          <w:position w:val="0"/>
          <w:shd w:val="clear" w:color="auto" w:fill="auto"/>
          <w:lang w:val="pl-PL" w:eastAsia="pl-PL" w:bidi="pl-PL"/>
        </w:rPr>
        <w:t xml:space="preserve"> w tychże krajach. Jest to szczególnie jaskrawe w wypadku Anglii, która według wszelkiego prawdopodobieństwa nie dostar</w:t>
        <w:softHyphen/>
        <w:br w:type="page"/>
      </w:r>
      <w:r>
        <w:rPr>
          <w:b w:val="0"/>
          <w:bCs w:val="0"/>
          <w:color w:val="000000"/>
          <w:spacing w:val="0"/>
          <w:w w:val="100"/>
          <w:position w:val="0"/>
          <w:shd w:val="clear" w:color="auto" w:fill="auto"/>
          <w:lang w:val="pl-PL" w:eastAsia="pl-PL" w:bidi="pl-PL"/>
        </w:rPr>
        <w:t xml:space="preserve">cza </w:t>
      </w:r>
      <w:r>
        <w:rPr>
          <w:b w:val="0"/>
          <w:bCs w:val="0"/>
          <w:i/>
          <w:iCs/>
          <w:color w:val="000000"/>
          <w:spacing w:val="0"/>
          <w:w w:val="100"/>
          <w:position w:val="0"/>
          <w:shd w:val="clear" w:color="auto" w:fill="auto"/>
          <w:lang w:val="pl-PL" w:eastAsia="pl-PL" w:bidi="pl-PL"/>
        </w:rPr>
        <w:t>Kulturze</w:t>
      </w:r>
      <w:r>
        <w:rPr>
          <w:b w:val="0"/>
          <w:bCs w:val="0"/>
          <w:color w:val="000000"/>
          <w:spacing w:val="0"/>
          <w:w w:val="100"/>
          <w:position w:val="0"/>
          <w:shd w:val="clear" w:color="auto" w:fill="auto"/>
          <w:lang w:val="pl-PL" w:eastAsia="pl-PL" w:bidi="pl-PL"/>
        </w:rPr>
        <w:t xml:space="preserve"> największej ilości czytelników choć dała największy procent respondentów.</w:t>
      </w:r>
    </w:p>
    <w:p>
      <w:pPr>
        <w:pStyle w:val="Style47"/>
        <w:keepNext w:val="0"/>
        <w:keepLines w:val="0"/>
        <w:widowControl w:val="0"/>
        <w:shd w:val="clear" w:color="auto" w:fill="auto"/>
        <w:bidi w:val="0"/>
        <w:spacing w:before="0" w:after="160" w:line="202" w:lineRule="auto"/>
        <w:ind w:left="0" w:right="0" w:firstLine="0"/>
        <w:jc w:val="both"/>
      </w:pPr>
      <w:r>
        <w:rPr>
          <w:b w:val="0"/>
          <w:bCs w:val="0"/>
          <w:i/>
          <w:iCs/>
          <w:color w:val="000000"/>
          <w:spacing w:val="0"/>
          <w:w w:val="100"/>
          <w:position w:val="0"/>
          <w:shd w:val="clear" w:color="auto" w:fill="auto"/>
          <w:lang w:val="pl-PL" w:eastAsia="pl-PL" w:bidi="pl-PL"/>
        </w:rPr>
        <w:t>B/2. Według płci</w:t>
      </w:r>
    </w:p>
    <w:p>
      <w:pPr>
        <w:pStyle w:val="Style47"/>
        <w:keepNext w:val="0"/>
        <w:keepLines w:val="0"/>
        <w:widowControl w:val="0"/>
        <w:shd w:val="clear" w:color="auto" w:fill="auto"/>
        <w:bidi w:val="0"/>
        <w:spacing w:before="0" w:after="360" w:line="202" w:lineRule="auto"/>
        <w:ind w:left="0" w:right="0" w:firstLine="320"/>
        <w:jc w:val="both"/>
      </w:pPr>
      <w:r>
        <w:rPr>
          <w:b w:val="0"/>
          <w:bCs w:val="0"/>
          <w:color w:val="000000"/>
          <w:spacing w:val="0"/>
          <w:w w:val="100"/>
          <w:position w:val="0"/>
          <w:shd w:val="clear" w:color="auto" w:fill="auto"/>
          <w:lang w:val="pl-PL" w:eastAsia="pl-PL" w:bidi="pl-PL"/>
        </w:rPr>
        <w:t>W ankiecie wzięło udział 126 mężczyzn i 34 kobiety. W 25 wy</w:t>
        <w:softHyphen/>
        <w:t>padkach płeć jest niewiadoma z powodów, o których już wspo</w:t>
        <w:softHyphen/>
        <w:t xml:space="preserve">mniałem </w:t>
      </w:r>
      <w:r>
        <w:rPr>
          <w:b w:val="0"/>
          <w:bCs w:val="0"/>
          <w:color w:val="000000"/>
          <w:spacing w:val="0"/>
          <w:w w:val="100"/>
          <w:position w:val="0"/>
          <w:shd w:val="clear" w:color="auto" w:fill="auto"/>
          <w:lang w:val="fr-FR" w:eastAsia="fr-FR" w:bidi="fr-FR"/>
        </w:rPr>
        <w:t xml:space="preserve">(vide </w:t>
      </w:r>
      <w:r>
        <w:rPr>
          <w:b w:val="0"/>
          <w:bCs w:val="0"/>
          <w:color w:val="000000"/>
          <w:spacing w:val="0"/>
          <w:w w:val="100"/>
          <w:position w:val="0"/>
          <w:shd w:val="clear" w:color="auto" w:fill="auto"/>
          <w:lang w:val="pl-PL" w:eastAsia="pl-PL" w:bidi="pl-PL"/>
        </w:rPr>
        <w:t>A).</w:t>
      </w:r>
    </w:p>
    <w:p>
      <w:pPr>
        <w:pStyle w:val="Style47"/>
        <w:keepNext w:val="0"/>
        <w:keepLines w:val="0"/>
        <w:widowControl w:val="0"/>
        <w:shd w:val="clear" w:color="auto" w:fill="auto"/>
        <w:bidi w:val="0"/>
        <w:spacing w:before="0" w:after="160" w:line="202" w:lineRule="auto"/>
        <w:ind w:left="0" w:right="0" w:firstLine="0"/>
        <w:jc w:val="both"/>
      </w:pPr>
      <w:r>
        <w:rPr>
          <w:b w:val="0"/>
          <w:bCs w:val="0"/>
          <w:i/>
          <w:iCs/>
          <w:color w:val="000000"/>
          <w:spacing w:val="0"/>
          <w:w w:val="100"/>
          <w:position w:val="0"/>
          <w:shd w:val="clear" w:color="auto" w:fill="auto"/>
          <w:lang w:val="pl-PL" w:eastAsia="pl-PL" w:bidi="pl-PL"/>
        </w:rPr>
        <w:t>B/3. Według wieku</w:t>
      </w:r>
    </w:p>
    <w:p>
      <w:pPr>
        <w:pStyle w:val="Style47"/>
        <w:keepNext w:val="0"/>
        <w:keepLines w:val="0"/>
        <w:widowControl w:val="0"/>
        <w:shd w:val="clear" w:color="auto" w:fill="auto"/>
        <w:bidi w:val="0"/>
        <w:spacing w:before="0" w:after="160" w:line="199" w:lineRule="auto"/>
        <w:ind w:left="0" w:right="0" w:firstLine="320"/>
        <w:jc w:val="both"/>
      </w:pPr>
      <w:r>
        <w:rPr>
          <w:b w:val="0"/>
          <w:bCs w:val="0"/>
          <w:color w:val="000000"/>
          <w:spacing w:val="0"/>
          <w:w w:val="100"/>
          <w:position w:val="0"/>
          <w:shd w:val="clear" w:color="auto" w:fill="auto"/>
          <w:lang w:val="pl-PL" w:eastAsia="pl-PL" w:bidi="pl-PL"/>
        </w:rPr>
        <w:t>Wiek respondentów waha się w granicach od lat 21 do 90, przy czym na poszczególne grupy wieku przypada:</w:t>
      </w:r>
    </w:p>
    <w:tbl>
      <w:tblPr>
        <w:tblOverlap w:val="never"/>
        <w:jc w:val="center"/>
        <w:tblLayout w:type="fixed"/>
      </w:tblPr>
      <w:tblGrid>
        <w:gridCol w:w="1444"/>
        <w:gridCol w:w="526"/>
        <w:gridCol w:w="799"/>
      </w:tblGrid>
      <w:tr>
        <w:trPr>
          <w:trHeight w:val="202" w:hRule="exact"/>
        </w:trPr>
        <w:tc>
          <w:tcPr>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36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21 — 30 lat</w:t>
            </w:r>
          </w:p>
        </w:tc>
        <w:tc>
          <w:tcPr>
            <w:gridSpan w:val="2"/>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righ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6 odpowiedzi</w:t>
            </w:r>
          </w:p>
        </w:tc>
      </w:tr>
      <w:tr>
        <w:trPr>
          <w:trHeight w:val="184"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36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31 — 40 ”</w:t>
            </w:r>
          </w:p>
        </w:tc>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19</w:t>
            </w:r>
          </w:p>
        </w:tc>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220"/>
              <w:jc w:val="both"/>
              <w:rPr>
                <w:sz w:val="14"/>
                <w:szCs w:val="14"/>
              </w:rPr>
            </w:pPr>
            <w:r>
              <w:rPr>
                <w:rFonts w:ascii="Arial" w:eastAsia="Arial" w:hAnsi="Arial" w:cs="Arial"/>
                <w:i/>
                <w:iCs/>
                <w:color w:val="000000"/>
                <w:spacing w:val="0"/>
                <w:w w:val="100"/>
                <w:position w:val="0"/>
                <w:sz w:val="14"/>
                <w:szCs w:val="14"/>
                <w:shd w:val="clear" w:color="auto" w:fill="auto"/>
                <w:lang w:val="pl-PL" w:eastAsia="pl-PL" w:bidi="pl-PL"/>
              </w:rPr>
              <w:t>ł)</w:t>
            </w:r>
          </w:p>
        </w:tc>
      </w:tr>
      <w:tr>
        <w:trPr>
          <w:trHeight w:val="191" w:hRule="exact"/>
        </w:trPr>
        <w:tc>
          <w:tcPr>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36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41 — 50 "</w:t>
            </w:r>
          </w:p>
        </w:tc>
        <w:tc>
          <w:tcPr>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28</w:t>
            </w:r>
          </w:p>
        </w:tc>
        <w:tc>
          <w:tcPr>
            <w:tcBorders/>
            <w:shd w:val="clear" w:color="auto" w:fill="FFFFFF"/>
            <w:vAlign w:val="top"/>
          </w:tcPr>
          <w:p>
            <w:pPr>
              <w:widowControl w:val="0"/>
              <w:rPr>
                <w:sz w:val="10"/>
                <w:szCs w:val="10"/>
              </w:rPr>
            </w:pPr>
          </w:p>
        </w:tc>
      </w:tr>
      <w:tr>
        <w:trPr>
          <w:trHeight w:val="191"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36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51 — 60 ”</w:t>
            </w:r>
          </w:p>
        </w:tc>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32</w:t>
            </w:r>
          </w:p>
        </w:tc>
        <w:tc>
          <w:tcPr>
            <w:tcBorders/>
            <w:shd w:val="clear" w:color="auto" w:fill="FFFFFF"/>
            <w:vAlign w:val="top"/>
          </w:tcPr>
          <w:p>
            <w:pPr>
              <w:widowControl w:val="0"/>
              <w:rPr>
                <w:sz w:val="10"/>
                <w:szCs w:val="10"/>
              </w:rPr>
            </w:pPr>
          </w:p>
        </w:tc>
      </w:tr>
      <w:tr>
        <w:trPr>
          <w:trHeight w:val="212"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powyżej 60 ”</w:t>
            </w:r>
          </w:p>
        </w:tc>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44</w:t>
            </w:r>
          </w:p>
        </w:tc>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220"/>
              <w:jc w:val="both"/>
              <w:rPr>
                <w:sz w:val="14"/>
                <w:szCs w:val="14"/>
              </w:rPr>
            </w:pPr>
            <w:r>
              <w:rPr>
                <w:rFonts w:ascii="Arial" w:eastAsia="Arial" w:hAnsi="Arial" w:cs="Arial"/>
                <w:i/>
                <w:iCs/>
                <w:color w:val="000000"/>
                <w:spacing w:val="0"/>
                <w:w w:val="100"/>
                <w:position w:val="0"/>
                <w:sz w:val="14"/>
                <w:szCs w:val="14"/>
                <w:shd w:val="clear" w:color="auto" w:fill="auto"/>
                <w:lang w:val="pl-PL" w:eastAsia="pl-PL" w:bidi="pl-PL"/>
              </w:rPr>
              <w:t>ff</w:t>
            </w:r>
          </w:p>
        </w:tc>
      </w:tr>
      <w:tr>
        <w:trPr>
          <w:trHeight w:val="205"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nieznany wiek</w:t>
            </w:r>
          </w:p>
        </w:tc>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56</w:t>
            </w:r>
          </w:p>
        </w:tc>
        <w:tc>
          <w:tcPr>
            <w:tcBorders/>
            <w:shd w:val="clear" w:color="auto" w:fill="FFFFFF"/>
            <w:vAlign w:val="top"/>
          </w:tcPr>
          <w:p>
            <w:pPr>
              <w:widowControl w:val="0"/>
              <w:rPr>
                <w:sz w:val="10"/>
                <w:szCs w:val="10"/>
              </w:rPr>
            </w:pPr>
          </w:p>
        </w:tc>
      </w:tr>
    </w:tbl>
    <w:p>
      <w:pPr>
        <w:widowControl w:val="0"/>
        <w:spacing w:after="159" w:line="1" w:lineRule="exact"/>
      </w:pPr>
    </w:p>
    <w:p>
      <w:pPr>
        <w:pStyle w:val="Style47"/>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Z powyższych danych, o ile nie są one zbytnio wypaczone przez ostatnią pozycję, widać, że ankieta wywołała zainteresowanie naj</w:t>
        <w:softHyphen/>
        <w:t>większe wśród ludzi najstarszych, wśród których było trzech res</w:t>
        <w:softHyphen/>
        <w:t>pondentów wieku lat 85-90. Zainteresowanie to spada w miarę przechodzenia od ludzi starszych do młodszych, będąc najmniejsze w grupie najmłodszych.</w:t>
      </w:r>
    </w:p>
    <w:p>
      <w:pPr>
        <w:pStyle w:val="Style47"/>
        <w:keepNext w:val="0"/>
        <w:keepLines w:val="0"/>
        <w:widowControl w:val="0"/>
        <w:shd w:val="clear" w:color="auto" w:fill="auto"/>
        <w:bidi w:val="0"/>
        <w:spacing w:before="0" w:after="360" w:line="199" w:lineRule="auto"/>
        <w:ind w:left="0" w:right="0" w:firstLine="320"/>
        <w:jc w:val="both"/>
      </w:pPr>
      <w:r>
        <w:rPr>
          <w:b w:val="0"/>
          <w:bCs w:val="0"/>
          <w:color w:val="000000"/>
          <w:spacing w:val="0"/>
          <w:w w:val="100"/>
          <w:position w:val="0"/>
          <w:shd w:val="clear" w:color="auto" w:fill="auto"/>
          <w:lang w:val="pl-PL" w:eastAsia="pl-PL" w:bidi="pl-PL"/>
        </w:rPr>
        <w:t>Można to chyba wytłumaczyć sobie w ten sposób, że natężenie aktywności życia codziennego podobnie się kształtuje: jest naj</w:t>
        <w:softHyphen/>
        <w:t>słabsze w grupie „powyżej 60 lat”, która obejmuje emerytów, ma</w:t>
        <w:softHyphen/>
        <w:t xml:space="preserve">jących więcej czasu na czytanie książek i gazet oraz na pisanie odpowiedzi (jeden z emerytów podaje, że w roku 1967 przeczytał 600 książek „bo ja nic więcej nie robię tylko czytam”). Drugą przyczyną jest fakt, że ludzie młodzi stoją zapewne dalej od wszelkich imprez emigracyjnych — stąd także słabsze jest ich zainteresowanie ankietą </w:t>
      </w:r>
      <w:r>
        <w:rPr>
          <w:b w:val="0"/>
          <w:bCs w:val="0"/>
          <w:i/>
          <w:iCs/>
          <w:color w:val="000000"/>
          <w:spacing w:val="0"/>
          <w:w w:val="100"/>
          <w:position w:val="0"/>
          <w:shd w:val="clear" w:color="auto" w:fill="auto"/>
          <w:lang w:val="pl-PL" w:eastAsia="pl-PL" w:bidi="pl-PL"/>
        </w:rPr>
        <w:t>Kultury.</w:t>
      </w:r>
    </w:p>
    <w:p>
      <w:pPr>
        <w:pStyle w:val="Style47"/>
        <w:keepNext w:val="0"/>
        <w:keepLines w:val="0"/>
        <w:widowControl w:val="0"/>
        <w:shd w:val="clear" w:color="auto" w:fill="auto"/>
        <w:bidi w:val="0"/>
        <w:spacing w:before="0" w:after="160" w:line="199" w:lineRule="auto"/>
        <w:ind w:left="0" w:right="0" w:firstLine="0"/>
        <w:jc w:val="both"/>
      </w:pPr>
      <w:r>
        <w:rPr>
          <w:b w:val="0"/>
          <w:bCs w:val="0"/>
          <w:i/>
          <w:iCs/>
          <w:color w:val="000000"/>
          <w:spacing w:val="0"/>
          <w:w w:val="100"/>
          <w:position w:val="0"/>
          <w:shd w:val="clear" w:color="auto" w:fill="auto"/>
          <w:lang w:val="pl-PL" w:eastAsia="pl-PL" w:bidi="pl-PL"/>
        </w:rPr>
        <w:t>BI4. Według zawodu</w:t>
      </w:r>
    </w:p>
    <w:p>
      <w:pPr>
        <w:pStyle w:val="Style47"/>
        <w:keepNext w:val="0"/>
        <w:keepLines w:val="0"/>
        <w:widowControl w:val="0"/>
        <w:shd w:val="clear" w:color="auto" w:fill="auto"/>
        <w:bidi w:val="0"/>
        <w:spacing w:before="0" w:after="160" w:line="199" w:lineRule="auto"/>
        <w:ind w:left="0" w:right="0" w:firstLine="260"/>
        <w:jc w:val="both"/>
      </w:pPr>
      <w:r>
        <w:rPr>
          <w:b w:val="0"/>
          <w:bCs w:val="0"/>
          <w:color w:val="000000"/>
          <w:spacing w:val="0"/>
          <w:w w:val="100"/>
          <w:position w:val="0"/>
          <w:shd w:val="clear" w:color="auto" w:fill="auto"/>
          <w:lang w:val="pl-PL" w:eastAsia="pl-PL" w:bidi="pl-PL"/>
        </w:rPr>
        <w:t>Tu dane układają się w następująceg rupy:</w:t>
      </w:r>
    </w:p>
    <w:p>
      <w:pPr>
        <w:pStyle w:val="Style20"/>
        <w:keepNext w:val="0"/>
        <w:keepLines w:val="0"/>
        <w:widowControl w:val="0"/>
        <w:shd w:val="clear" w:color="auto" w:fill="auto"/>
        <w:tabs>
          <w:tab w:leader="dot" w:pos="4436" w:val="right"/>
        </w:tabs>
        <w:bidi w:val="0"/>
        <w:spacing w:before="0" w:after="0" w:line="240" w:lineRule="auto"/>
        <w:ind w:left="1180" w:right="0" w:firstLine="0"/>
        <w:jc w:val="both"/>
        <w:rPr>
          <w:sz w:val="20"/>
          <w:szCs w:val="20"/>
        </w:rPr>
      </w:pPr>
      <w:r>
        <w:fldChar w:fldCharType="begin"/>
        <w:instrText xml:space="preserve"> TOC \o "1-5" \h \z </w:instrText>
        <w:fldChar w:fldCharType="separate"/>
      </w:r>
      <w:r>
        <w:rPr>
          <w:b w:val="0"/>
          <w:bCs w:val="0"/>
          <w:color w:val="000000"/>
          <w:spacing w:val="0"/>
          <w:w w:val="100"/>
          <w:position w:val="0"/>
          <w:sz w:val="20"/>
          <w:szCs w:val="20"/>
          <w:shd w:val="clear" w:color="auto" w:fill="auto"/>
          <w:lang w:val="pl-PL" w:eastAsia="pl-PL" w:bidi="pl-PL"/>
        </w:rPr>
        <w:t xml:space="preserve">Wolne zawody </w:t>
        <w:tab/>
        <w:t xml:space="preserve"> 55</w:t>
      </w:r>
    </w:p>
    <w:p>
      <w:pPr>
        <w:pStyle w:val="Style20"/>
        <w:keepNext w:val="0"/>
        <w:keepLines w:val="0"/>
        <w:widowControl w:val="0"/>
        <w:shd w:val="clear" w:color="auto" w:fill="auto"/>
        <w:tabs>
          <w:tab w:leader="dot" w:pos="4436" w:val="right"/>
        </w:tabs>
        <w:bidi w:val="0"/>
        <w:spacing w:before="0" w:after="0" w:line="199" w:lineRule="auto"/>
        <w:ind w:left="1180" w:right="0" w:firstLine="0"/>
        <w:jc w:val="both"/>
        <w:rPr>
          <w:sz w:val="20"/>
          <w:szCs w:val="20"/>
        </w:rPr>
      </w:pPr>
      <w:r>
        <w:rPr>
          <w:b w:val="0"/>
          <w:bCs w:val="0"/>
          <w:color w:val="000000"/>
          <w:spacing w:val="0"/>
          <w:w w:val="100"/>
          <w:position w:val="0"/>
          <w:sz w:val="20"/>
          <w:szCs w:val="20"/>
          <w:shd w:val="clear" w:color="auto" w:fill="auto"/>
          <w:lang w:val="pl-PL" w:eastAsia="pl-PL" w:bidi="pl-PL"/>
        </w:rPr>
        <w:t xml:space="preserve">Urzędnicy </w:t>
        <w:tab/>
        <w:t xml:space="preserve"> 24</w:t>
      </w:r>
    </w:p>
    <w:p>
      <w:pPr>
        <w:pStyle w:val="Style20"/>
        <w:keepNext w:val="0"/>
        <w:keepLines w:val="0"/>
        <w:widowControl w:val="0"/>
        <w:shd w:val="clear" w:color="auto" w:fill="auto"/>
        <w:tabs>
          <w:tab w:leader="dot" w:pos="4436" w:val="right"/>
        </w:tabs>
        <w:bidi w:val="0"/>
        <w:spacing w:before="0" w:after="0" w:line="199" w:lineRule="auto"/>
        <w:ind w:left="1180" w:right="0" w:firstLine="0"/>
        <w:jc w:val="both"/>
        <w:rPr>
          <w:sz w:val="20"/>
          <w:szCs w:val="20"/>
        </w:rPr>
      </w:pPr>
      <w:r>
        <w:rPr>
          <w:b w:val="0"/>
          <w:bCs w:val="0"/>
          <w:color w:val="000000"/>
          <w:spacing w:val="0"/>
          <w:w w:val="100"/>
          <w:position w:val="0"/>
          <w:sz w:val="20"/>
          <w:szCs w:val="20"/>
          <w:shd w:val="clear" w:color="auto" w:fill="auto"/>
          <w:lang w:val="pl-PL" w:eastAsia="pl-PL" w:bidi="pl-PL"/>
        </w:rPr>
        <w:t xml:space="preserve">Emeryci </w:t>
        <w:tab/>
        <w:t xml:space="preserve"> 18</w:t>
      </w:r>
    </w:p>
    <w:p>
      <w:pPr>
        <w:pStyle w:val="Style20"/>
        <w:keepNext w:val="0"/>
        <w:keepLines w:val="0"/>
        <w:widowControl w:val="0"/>
        <w:shd w:val="clear" w:color="auto" w:fill="auto"/>
        <w:tabs>
          <w:tab w:leader="dot" w:pos="4436" w:val="right"/>
        </w:tabs>
        <w:bidi w:val="0"/>
        <w:spacing w:before="0" w:after="0" w:line="199" w:lineRule="auto"/>
        <w:ind w:left="1180" w:right="0" w:firstLine="0"/>
        <w:jc w:val="both"/>
        <w:rPr>
          <w:sz w:val="20"/>
          <w:szCs w:val="20"/>
        </w:rPr>
      </w:pPr>
      <w:r>
        <w:rPr>
          <w:b w:val="0"/>
          <w:bCs w:val="0"/>
          <w:color w:val="000000"/>
          <w:spacing w:val="0"/>
          <w:w w:val="100"/>
          <w:position w:val="0"/>
          <w:sz w:val="20"/>
          <w:szCs w:val="20"/>
          <w:shd w:val="clear" w:color="auto" w:fill="auto"/>
          <w:lang w:val="pl-PL" w:eastAsia="pl-PL" w:bidi="pl-PL"/>
        </w:rPr>
        <w:t xml:space="preserve">Robotnicy </w:t>
        <w:tab/>
        <w:t xml:space="preserve"> 15</w:t>
      </w:r>
    </w:p>
    <w:p>
      <w:pPr>
        <w:pStyle w:val="Style20"/>
        <w:keepNext w:val="0"/>
        <w:keepLines w:val="0"/>
        <w:widowControl w:val="0"/>
        <w:shd w:val="clear" w:color="auto" w:fill="auto"/>
        <w:tabs>
          <w:tab w:leader="dot" w:pos="4436" w:val="right"/>
        </w:tabs>
        <w:bidi w:val="0"/>
        <w:spacing w:before="0" w:after="0" w:line="194" w:lineRule="auto"/>
        <w:ind w:left="1180" w:right="0" w:firstLine="0"/>
        <w:jc w:val="both"/>
        <w:rPr>
          <w:sz w:val="20"/>
          <w:szCs w:val="20"/>
        </w:rPr>
      </w:pPr>
      <w:r>
        <w:rPr>
          <w:b w:val="0"/>
          <w:bCs w:val="0"/>
          <w:color w:val="000000"/>
          <w:spacing w:val="0"/>
          <w:w w:val="100"/>
          <w:position w:val="0"/>
          <w:sz w:val="20"/>
          <w:szCs w:val="20"/>
          <w:shd w:val="clear" w:color="auto" w:fill="auto"/>
          <w:lang w:val="pl-PL" w:eastAsia="pl-PL" w:bidi="pl-PL"/>
        </w:rPr>
        <w:t xml:space="preserve">Rzemieślnicy </w:t>
        <w:tab/>
        <w:t xml:space="preserve"> 4</w:t>
      </w:r>
    </w:p>
    <w:p>
      <w:pPr>
        <w:pStyle w:val="Style20"/>
        <w:keepNext w:val="0"/>
        <w:keepLines w:val="0"/>
        <w:widowControl w:val="0"/>
        <w:shd w:val="clear" w:color="auto" w:fill="auto"/>
        <w:tabs>
          <w:tab w:leader="dot" w:pos="4436" w:val="right"/>
        </w:tabs>
        <w:bidi w:val="0"/>
        <w:spacing w:before="0" w:after="160" w:line="202" w:lineRule="auto"/>
        <w:ind w:left="1180" w:right="0" w:firstLine="0"/>
        <w:jc w:val="both"/>
        <w:rPr>
          <w:sz w:val="20"/>
          <w:szCs w:val="20"/>
        </w:rPr>
      </w:pPr>
      <w:r>
        <w:rPr>
          <w:b w:val="0"/>
          <w:bCs w:val="0"/>
          <w:color w:val="000000"/>
          <w:spacing w:val="0"/>
          <w:w w:val="100"/>
          <w:position w:val="0"/>
          <w:sz w:val="20"/>
          <w:szCs w:val="20"/>
          <w:shd w:val="clear" w:color="auto" w:fill="auto"/>
          <w:lang w:val="pl-PL" w:eastAsia="pl-PL" w:bidi="pl-PL"/>
        </w:rPr>
        <w:t xml:space="preserve">Zawód nieznany </w:t>
        <w:tab/>
        <w:t xml:space="preserve"> 69</w:t>
      </w:r>
      <w:r>
        <w:br w:type="page"/>
      </w:r>
      <w:r>
        <w:fldChar w:fldCharType="end"/>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Prośba o podanie zawodu, wyrażona w kwestionariuszu, nie precyzowała, czy chodzi o zawód przedwojenny czy obecny. Uza</w:t>
        <w:softHyphen/>
        <w:t>sadniona jest więc obawa, że odpowiedzi na to pytanie są typu mieszanego i dlatego obraz jest nieco zamglony. W rubryce za</w:t>
        <w:softHyphen/>
        <w:t>wody wolne, która jest największa, figurują m.in. księża, nato</w:t>
        <w:softHyphen/>
        <w:t>miast nie ma ani jednego dziennikarza. Niektórzy respondenci określili swój zawód w sposób nieprecyzyjny albo dziwaczny np. „pracownik międzynarodowy” itd. W tych wypadkach zaliczyłem ich do ostatniej grupy (zawód nieznany). Do grupy emerytów zaliczyłem tych, którzy stwierdzili, że ze względu na wiek żadnego zawodu nie uprawiają, a którzy również nie podali swojego za</w:t>
        <w:softHyphen/>
        <w:t>wodu przedwojennego.</w:t>
      </w:r>
    </w:p>
    <w:p>
      <w:pPr>
        <w:pStyle w:val="Style47"/>
        <w:keepNext w:val="0"/>
        <w:keepLines w:val="0"/>
        <w:widowControl w:val="0"/>
        <w:shd w:val="clear" w:color="auto" w:fill="auto"/>
        <w:bidi w:val="0"/>
        <w:spacing w:before="0" w:after="380" w:line="199" w:lineRule="auto"/>
        <w:ind w:left="0" w:right="0" w:firstLine="300"/>
        <w:jc w:val="both"/>
      </w:pPr>
      <w:r>
        <w:rPr>
          <w:b w:val="0"/>
          <w:bCs w:val="0"/>
          <w:color w:val="000000"/>
          <w:spacing w:val="0"/>
          <w:w w:val="100"/>
          <w:position w:val="0"/>
          <w:shd w:val="clear" w:color="auto" w:fill="auto"/>
          <w:lang w:val="pl-PL" w:eastAsia="pl-PL" w:bidi="pl-PL"/>
        </w:rPr>
        <w:t>W zestawieniach, dotyczących płci, wieku i zawodu responden</w:t>
        <w:softHyphen/>
        <w:t>tów uderza stosunkowo bardzo wysoka pozycja „nie wiadomo", spowodowana tym, że duża ilość odpowiedzi zlekceważyła te punkty kwestionariusza i nie udzieliła informacji o sobie. Jest to niewątpliwie szkodliwe dla kompletności obrazu, opartego na niewystarczających danych, ale obraz ten, choć niekompletny, jednak coś mówi.</w:t>
      </w:r>
    </w:p>
    <w:p>
      <w:pPr>
        <w:pStyle w:val="Style47"/>
        <w:keepNext w:val="0"/>
        <w:keepLines w:val="0"/>
        <w:widowControl w:val="0"/>
        <w:shd w:val="clear" w:color="auto" w:fill="auto"/>
        <w:bidi w:val="0"/>
        <w:spacing w:before="0" w:after="180" w:line="199" w:lineRule="auto"/>
        <w:ind w:left="0" w:right="0" w:firstLine="0"/>
        <w:jc w:val="both"/>
      </w:pPr>
      <w:r>
        <w:rPr>
          <w:b w:val="0"/>
          <w:bCs w:val="0"/>
          <w:i/>
          <w:iCs/>
          <w:color w:val="000000"/>
          <w:spacing w:val="0"/>
          <w:w w:val="100"/>
          <w:position w:val="0"/>
          <w:shd w:val="clear" w:color="auto" w:fill="auto"/>
          <w:lang w:val="pl-PL" w:eastAsia="pl-PL" w:bidi="pl-PL"/>
        </w:rPr>
        <w:t>B/5. Według wykształcenia</w:t>
      </w:r>
    </w:p>
    <w:p>
      <w:pPr>
        <w:pStyle w:val="Style47"/>
        <w:keepNext w:val="0"/>
        <w:keepLines w:val="0"/>
        <w:widowControl w:val="0"/>
        <w:shd w:val="clear" w:color="auto" w:fill="auto"/>
        <w:bidi w:val="0"/>
        <w:spacing w:before="0" w:after="180" w:line="199" w:lineRule="auto"/>
        <w:ind w:left="0" w:right="0" w:firstLine="300"/>
        <w:jc w:val="both"/>
      </w:pPr>
      <w:r>
        <mc:AlternateContent>
          <mc:Choice Requires="wps">
            <w:drawing>
              <wp:anchor distT="0" distB="0" distL="76200" distR="76200" simplePos="0" relativeHeight="125829391" behindDoc="0" locked="0" layoutInCell="1" allowOverlap="1">
                <wp:simplePos x="0" y="0"/>
                <wp:positionH relativeFrom="margin">
                  <wp:posOffset>2353310</wp:posOffset>
                </wp:positionH>
                <wp:positionV relativeFrom="paragraph">
                  <wp:posOffset>2514600</wp:posOffset>
                </wp:positionV>
                <wp:extent cx="553085" cy="534670"/>
                <wp:wrapSquare wrapText="left"/>
                <wp:docPr id="51" name="Shape 51"/>
                <a:graphic xmlns:a="http://schemas.openxmlformats.org/drawingml/2006/main">
                  <a:graphicData uri="http://schemas.microsoft.com/office/word/2010/wordprocessingShape">
                    <wps:wsp>
                      <wps:cNvSpPr txBox="1"/>
                      <wps:spPr>
                        <a:xfrm>
                          <a:ext cx="553085" cy="534670"/>
                        </a:xfrm>
                        <a:prstGeom prst="rect"/>
                        <a:noFill/>
                      </wps:spPr>
                      <wps:txbx>
                        <w:txbxContent>
                          <w:p>
                            <w:pPr>
                              <w:pStyle w:val="Style47"/>
                              <w:keepNext w:val="0"/>
                              <w:keepLines w:val="0"/>
                              <w:widowControl w:val="0"/>
                              <w:shd w:val="clear" w:color="auto" w:fill="auto"/>
                              <w:bidi w:val="0"/>
                              <w:spacing w:before="0" w:after="0" w:line="240" w:lineRule="auto"/>
                              <w:ind w:left="0" w:right="0" w:firstLine="160"/>
                              <w:jc w:val="left"/>
                            </w:pPr>
                            <w:r>
                              <w:rPr>
                                <w:b w:val="0"/>
                                <w:bCs w:val="0"/>
                                <w:color w:val="000000"/>
                                <w:spacing w:val="0"/>
                                <w:w w:val="100"/>
                                <w:position w:val="0"/>
                                <w:shd w:val="clear" w:color="auto" w:fill="auto"/>
                                <w:lang w:val="pl-PL" w:eastAsia="pl-PL" w:bidi="pl-PL"/>
                              </w:rPr>
                              <w:t>4 osoby</w:t>
                            </w:r>
                          </w:p>
                          <w:p>
                            <w:pPr>
                              <w:pStyle w:val="Style47"/>
                              <w:keepNext w:val="0"/>
                              <w:keepLines w:val="0"/>
                              <w:widowControl w:val="0"/>
                              <w:shd w:val="clear" w:color="auto" w:fill="auto"/>
                              <w:bidi w:val="0"/>
                              <w:spacing w:before="0" w:after="0" w:line="202" w:lineRule="auto"/>
                              <w:ind w:left="0" w:right="0" w:firstLine="0"/>
                              <w:jc w:val="left"/>
                            </w:pPr>
                            <w:r>
                              <w:rPr>
                                <w:b w:val="0"/>
                                <w:bCs w:val="0"/>
                                <w:color w:val="000000"/>
                                <w:spacing w:val="0"/>
                                <w:w w:val="100"/>
                                <w:position w:val="0"/>
                                <w:shd w:val="clear" w:color="auto" w:fill="auto"/>
                                <w:lang w:val="pl-PL" w:eastAsia="pl-PL" w:bidi="pl-PL"/>
                              </w:rPr>
                              <w:t>119 osób</w:t>
                            </w:r>
                          </w:p>
                          <w:p>
                            <w:pPr>
                              <w:pStyle w:val="Style47"/>
                              <w:keepNext w:val="0"/>
                              <w:keepLines w:val="0"/>
                              <w:widowControl w:val="0"/>
                              <w:shd w:val="clear" w:color="auto" w:fill="auto"/>
                              <w:tabs>
                                <w:tab w:pos="385" w:val="left"/>
                              </w:tabs>
                              <w:bidi w:val="0"/>
                              <w:spacing w:before="0" w:after="0" w:line="199" w:lineRule="auto"/>
                              <w:ind w:left="0" w:right="0" w:firstLine="0"/>
                              <w:jc w:val="left"/>
                            </w:pPr>
                            <w:r>
                              <w:rPr>
                                <w:b w:val="0"/>
                                <w:bCs w:val="0"/>
                                <w:color w:val="000000"/>
                                <w:spacing w:val="0"/>
                                <w:w w:val="100"/>
                                <w:position w:val="0"/>
                                <w:shd w:val="clear" w:color="auto" w:fill="auto"/>
                                <w:lang w:val="pl-PL" w:eastAsia="pl-PL" w:bidi="pl-PL"/>
                              </w:rPr>
                              <w:t>48</w:t>
                              <w:tab/>
                              <w:t>”</w:t>
                            </w:r>
                          </w:p>
                          <w:p>
                            <w:pPr>
                              <w:pStyle w:val="Style47"/>
                              <w:keepNext w:val="0"/>
                              <w:keepLines w:val="0"/>
                              <w:widowControl w:val="0"/>
                              <w:shd w:val="clear" w:color="auto" w:fill="auto"/>
                              <w:tabs>
                                <w:tab w:pos="382" w:val="left"/>
                              </w:tabs>
                              <w:bidi w:val="0"/>
                              <w:spacing w:before="0" w:after="0" w:line="199" w:lineRule="auto"/>
                              <w:ind w:left="0" w:right="0" w:firstLine="0"/>
                              <w:jc w:val="left"/>
                            </w:pPr>
                            <w:r>
                              <w:rPr>
                                <w:b w:val="0"/>
                                <w:bCs w:val="0"/>
                                <w:color w:val="000000"/>
                                <w:spacing w:val="0"/>
                                <w:w w:val="100"/>
                                <w:position w:val="0"/>
                                <w:shd w:val="clear" w:color="auto" w:fill="auto"/>
                                <w:lang w:val="pl-PL" w:eastAsia="pl-PL" w:bidi="pl-PL"/>
                              </w:rPr>
                              <w:t>14</w:t>
                              <w:tab/>
                              <w:t>”</w:t>
                            </w:r>
                          </w:p>
                        </w:txbxContent>
                      </wps:txbx>
                      <wps:bodyPr lIns="0" tIns="0" rIns="0" bIns="0">
                        <a:noAutoFit/>
                      </wps:bodyPr>
                    </wps:wsp>
                  </a:graphicData>
                </a:graphic>
              </wp:anchor>
            </w:drawing>
          </mc:Choice>
          <mc:Fallback>
            <w:pict>
              <v:shape id="_x0000_s1077" type="#_x0000_t202" style="position:absolute;margin-left:185.30000000000001pt;margin-top:198.pt;width:43.549999999999997pt;height:42.100000000000001pt;z-index:-125829362;mso-wrap-distance-left:6.pt;mso-wrap-distance-right:6.pt;mso-position-horizontal-relative:margin" filled="f" stroked="f">
                <v:textbox inset="0,0,0,0">
                  <w:txbxContent>
                    <w:p>
                      <w:pPr>
                        <w:pStyle w:val="Style47"/>
                        <w:keepNext w:val="0"/>
                        <w:keepLines w:val="0"/>
                        <w:widowControl w:val="0"/>
                        <w:shd w:val="clear" w:color="auto" w:fill="auto"/>
                        <w:bidi w:val="0"/>
                        <w:spacing w:before="0" w:after="0" w:line="240" w:lineRule="auto"/>
                        <w:ind w:left="0" w:right="0" w:firstLine="160"/>
                        <w:jc w:val="left"/>
                      </w:pPr>
                      <w:r>
                        <w:rPr>
                          <w:b w:val="0"/>
                          <w:bCs w:val="0"/>
                          <w:color w:val="000000"/>
                          <w:spacing w:val="0"/>
                          <w:w w:val="100"/>
                          <w:position w:val="0"/>
                          <w:shd w:val="clear" w:color="auto" w:fill="auto"/>
                          <w:lang w:val="pl-PL" w:eastAsia="pl-PL" w:bidi="pl-PL"/>
                        </w:rPr>
                        <w:t>4 osoby</w:t>
                      </w:r>
                    </w:p>
                    <w:p>
                      <w:pPr>
                        <w:pStyle w:val="Style47"/>
                        <w:keepNext w:val="0"/>
                        <w:keepLines w:val="0"/>
                        <w:widowControl w:val="0"/>
                        <w:shd w:val="clear" w:color="auto" w:fill="auto"/>
                        <w:bidi w:val="0"/>
                        <w:spacing w:before="0" w:after="0" w:line="202" w:lineRule="auto"/>
                        <w:ind w:left="0" w:right="0" w:firstLine="0"/>
                        <w:jc w:val="left"/>
                      </w:pPr>
                      <w:r>
                        <w:rPr>
                          <w:b w:val="0"/>
                          <w:bCs w:val="0"/>
                          <w:color w:val="000000"/>
                          <w:spacing w:val="0"/>
                          <w:w w:val="100"/>
                          <w:position w:val="0"/>
                          <w:shd w:val="clear" w:color="auto" w:fill="auto"/>
                          <w:lang w:val="pl-PL" w:eastAsia="pl-PL" w:bidi="pl-PL"/>
                        </w:rPr>
                        <w:t>119 osób</w:t>
                      </w:r>
                    </w:p>
                    <w:p>
                      <w:pPr>
                        <w:pStyle w:val="Style47"/>
                        <w:keepNext w:val="0"/>
                        <w:keepLines w:val="0"/>
                        <w:widowControl w:val="0"/>
                        <w:shd w:val="clear" w:color="auto" w:fill="auto"/>
                        <w:tabs>
                          <w:tab w:pos="385" w:val="left"/>
                        </w:tabs>
                        <w:bidi w:val="0"/>
                        <w:spacing w:before="0" w:after="0" w:line="199" w:lineRule="auto"/>
                        <w:ind w:left="0" w:right="0" w:firstLine="0"/>
                        <w:jc w:val="left"/>
                      </w:pPr>
                      <w:r>
                        <w:rPr>
                          <w:b w:val="0"/>
                          <w:bCs w:val="0"/>
                          <w:color w:val="000000"/>
                          <w:spacing w:val="0"/>
                          <w:w w:val="100"/>
                          <w:position w:val="0"/>
                          <w:shd w:val="clear" w:color="auto" w:fill="auto"/>
                          <w:lang w:val="pl-PL" w:eastAsia="pl-PL" w:bidi="pl-PL"/>
                        </w:rPr>
                        <w:t>48</w:t>
                        <w:tab/>
                        <w:t>”</w:t>
                      </w:r>
                    </w:p>
                    <w:p>
                      <w:pPr>
                        <w:pStyle w:val="Style47"/>
                        <w:keepNext w:val="0"/>
                        <w:keepLines w:val="0"/>
                        <w:widowControl w:val="0"/>
                        <w:shd w:val="clear" w:color="auto" w:fill="auto"/>
                        <w:tabs>
                          <w:tab w:pos="382" w:val="left"/>
                        </w:tabs>
                        <w:bidi w:val="0"/>
                        <w:spacing w:before="0" w:after="0" w:line="199" w:lineRule="auto"/>
                        <w:ind w:left="0" w:right="0" w:firstLine="0"/>
                        <w:jc w:val="left"/>
                      </w:pPr>
                      <w:r>
                        <w:rPr>
                          <w:b w:val="0"/>
                          <w:bCs w:val="0"/>
                          <w:color w:val="000000"/>
                          <w:spacing w:val="0"/>
                          <w:w w:val="100"/>
                          <w:position w:val="0"/>
                          <w:shd w:val="clear" w:color="auto" w:fill="auto"/>
                          <w:lang w:val="pl-PL" w:eastAsia="pl-PL" w:bidi="pl-PL"/>
                        </w:rPr>
                        <w:t>14</w:t>
                        <w:tab/>
                        <w:t>”</w:t>
                      </w:r>
                    </w:p>
                  </w:txbxContent>
                </v:textbox>
                <w10:wrap type="square" side="left" anchorx="margin"/>
              </v:shape>
            </w:pict>
          </mc:Fallback>
        </mc:AlternateContent>
      </w:r>
      <w:r>
        <w:rPr>
          <w:b w:val="0"/>
          <w:bCs w:val="0"/>
          <w:color w:val="000000"/>
          <w:spacing w:val="0"/>
          <w:w w:val="100"/>
          <w:position w:val="0"/>
          <w:shd w:val="clear" w:color="auto" w:fill="auto"/>
          <w:lang w:val="pl-PL" w:eastAsia="pl-PL" w:bidi="pl-PL"/>
        </w:rPr>
        <w:t>W charakterystyce uczestników ankiety element ten jest nie</w:t>
        <w:softHyphen/>
        <w:t>wątpliwie istotny. Ponieważ kwestionariusz nie zawierał odnoś</w:t>
        <w:softHyphen/>
        <w:t>nego pytania, byłem zmuszony wyprowadzić odnośne wnioski w drodze interpretowania, jako całości, wypowiedzi poszczególnych respondentów. Jeżeli np. dana osoba podała, że przeczytała w roku 1967 kilkanaście książek z zakresu fizyki i że jest nauczy</w:t>
        <w:softHyphen/>
        <w:t>cielem w szkole angielskiej, przyjmowałem, że ma ona wyższe wykształcenie. Do tejże kategorii zaliczyłem studentów na uniwer</w:t>
        <w:softHyphen/>
        <w:t>sytetach i w szkołach o wyższym stopniu specjalizacji. Natomiast np. techników, których lektura wskazywała na niższy stopień wykształcenia niż „ludzi uniwersytetu”, zaliczyłem do kategorii „średnie wykształcenie”. Wreszcie osoby, piszące niegramatycz- nie i nieortograficznie, włączyłem do klasy „wykształcenie ele</w:t>
        <w:softHyphen/>
        <w:t>mentarne” itd. Pewne uwagi respondentów, nacechowane bezpo</w:t>
        <w:softHyphen/>
        <w:t>średniością, dowcipem czy inteligencją były mi nieraz pomocne w kwalifikacji, zwłaszcza w wypadkach, gdy na podstawie po</w:t>
        <w:softHyphen/>
        <w:t>ziomu ich lektury trudno było ustalić coś pewnego. Operując we wszystkich tych wypadkach prawdopodobieństwem — jedyną metodą jaka była do dyspozycji w braku pozytywnych infor</w:t>
        <w:softHyphen/>
        <w:t>macji — doszedłem do następującej tabelki:</w:t>
      </w:r>
    </w:p>
    <w:p>
      <w:pPr>
        <w:pStyle w:val="Style47"/>
        <w:keepNext w:val="0"/>
        <w:keepLines w:val="0"/>
        <w:widowControl w:val="0"/>
        <w:shd w:val="clear" w:color="auto" w:fill="auto"/>
        <w:tabs>
          <w:tab w:pos="2815" w:val="left"/>
        </w:tabs>
        <w:bidi w:val="0"/>
        <w:spacing w:before="0" w:after="0" w:line="204" w:lineRule="auto"/>
        <w:ind w:left="1200" w:right="0" w:firstLine="0"/>
        <w:jc w:val="both"/>
      </w:pPr>
      <w:r>
        <w:rPr>
          <w:b w:val="0"/>
          <w:bCs w:val="0"/>
          <w:color w:val="000000"/>
          <w:spacing w:val="0"/>
          <w:w w:val="100"/>
          <w:position w:val="0"/>
          <w:shd w:val="clear" w:color="auto" w:fill="auto"/>
          <w:lang w:val="pl-PL" w:eastAsia="pl-PL" w:bidi="pl-PL"/>
        </w:rPr>
        <w:t>elementarne wykształcenie średnie</w:t>
        <w:tab/>
        <w:t>”</w:t>
      </w:r>
    </w:p>
    <w:p>
      <w:pPr>
        <w:pStyle w:val="Style47"/>
        <w:keepNext w:val="0"/>
        <w:keepLines w:val="0"/>
        <w:widowControl w:val="0"/>
        <w:shd w:val="clear" w:color="auto" w:fill="auto"/>
        <w:bidi w:val="0"/>
        <w:spacing w:before="0" w:after="0" w:line="204" w:lineRule="auto"/>
        <w:ind w:left="1200" w:right="0" w:firstLine="0"/>
        <w:jc w:val="both"/>
      </w:pPr>
      <w:r>
        <w:rPr>
          <w:b w:val="0"/>
          <w:bCs w:val="0"/>
          <w:color w:val="000000"/>
          <w:spacing w:val="0"/>
          <w:w w:val="100"/>
          <w:position w:val="0"/>
          <w:shd w:val="clear" w:color="auto" w:fill="auto"/>
          <w:lang w:val="pl-PL" w:eastAsia="pl-PL" w:bidi="pl-PL"/>
        </w:rPr>
        <w:t>wyższe</w:t>
      </w:r>
    </w:p>
    <w:p>
      <w:pPr>
        <w:pStyle w:val="Style47"/>
        <w:keepNext w:val="0"/>
        <w:keepLines w:val="0"/>
        <w:widowControl w:val="0"/>
        <w:shd w:val="clear" w:color="auto" w:fill="auto"/>
        <w:tabs>
          <w:tab w:pos="2815" w:val="left"/>
        </w:tabs>
        <w:bidi w:val="0"/>
        <w:spacing w:before="0" w:after="280" w:line="204" w:lineRule="auto"/>
        <w:ind w:left="1200" w:right="0" w:firstLine="0"/>
        <w:jc w:val="both"/>
      </w:pPr>
      <w:r>
        <w:rPr>
          <w:b w:val="0"/>
          <w:bCs w:val="0"/>
          <w:color w:val="000000"/>
          <w:spacing w:val="0"/>
          <w:w w:val="100"/>
          <w:position w:val="0"/>
          <w:shd w:val="clear" w:color="auto" w:fill="auto"/>
          <w:lang w:val="pl-PL" w:eastAsia="pl-PL" w:bidi="pl-PL"/>
        </w:rPr>
        <w:t>nieznane</w:t>
        <w:tab/>
        <w:t>”</w:t>
      </w:r>
      <w:r>
        <w:br w:type="page"/>
      </w:r>
    </w:p>
    <w:p>
      <w:pPr>
        <w:pStyle w:val="Style47"/>
        <w:keepNext w:val="0"/>
        <w:keepLines w:val="0"/>
        <w:widowControl w:val="0"/>
        <w:numPr>
          <w:ilvl w:val="0"/>
          <w:numId w:val="11"/>
        </w:numPr>
        <w:pBdr>
          <w:top w:val="single" w:sz="4" w:space="0" w:color="auto"/>
        </w:pBdr>
        <w:shd w:val="clear" w:color="auto" w:fill="auto"/>
        <w:tabs>
          <w:tab w:pos="292" w:val="left"/>
        </w:tabs>
        <w:bidi w:val="0"/>
        <w:spacing w:before="0" w:after="120" w:line="240" w:lineRule="auto"/>
        <w:ind w:left="0" w:right="0" w:firstLine="0"/>
        <w:jc w:val="center"/>
      </w:pPr>
      <w:r>
        <w:rPr>
          <w:b w:val="0"/>
          <w:bCs w:val="0"/>
          <w:color w:val="000000"/>
          <w:spacing w:val="0"/>
          <w:w w:val="100"/>
          <w:position w:val="0"/>
          <w:shd w:val="clear" w:color="auto" w:fill="auto"/>
          <w:lang w:val="pl-PL" w:eastAsia="pl-PL" w:bidi="pl-PL"/>
        </w:rPr>
        <w:t>PRASA</w:t>
      </w:r>
    </w:p>
    <w:p>
      <w:pPr>
        <w:pStyle w:val="Style64"/>
        <w:keepNext w:val="0"/>
        <w:keepLines w:val="0"/>
        <w:widowControl w:val="0"/>
        <w:shd w:val="clear" w:color="auto" w:fill="auto"/>
        <w:bidi w:val="0"/>
        <w:spacing w:before="0" w:after="0" w:line="240" w:lineRule="auto"/>
        <w:ind w:left="0" w:right="0" w:firstLine="0"/>
        <w:jc w:val="left"/>
        <w:rPr>
          <w:sz w:val="20"/>
          <w:szCs w:val="20"/>
        </w:rPr>
      </w:pPr>
      <w:r>
        <w:rPr>
          <w:b w:val="0"/>
          <w:bCs w:val="0"/>
          <w:i/>
          <w:iCs/>
          <w:color w:val="000000"/>
          <w:spacing w:val="0"/>
          <w:w w:val="100"/>
          <w:position w:val="0"/>
          <w:sz w:val="20"/>
          <w:szCs w:val="20"/>
          <w:shd w:val="clear" w:color="auto" w:fill="auto"/>
          <w:lang w:val="pl-PL" w:eastAsia="pl-PL" w:bidi="pl-PL"/>
        </w:rPr>
        <w:t>CII. Prasa wydawana na emigracji</w:t>
      </w:r>
    </w:p>
    <w:tbl>
      <w:tblPr>
        <w:tblOverlap w:val="never"/>
        <w:jc w:val="center"/>
        <w:tblLayout w:type="fixed"/>
      </w:tblPr>
      <w:tblGrid>
        <w:gridCol w:w="1768"/>
        <w:gridCol w:w="972"/>
        <w:gridCol w:w="965"/>
        <w:gridCol w:w="965"/>
        <w:gridCol w:w="994"/>
      </w:tblGrid>
      <w:tr>
        <w:trPr>
          <w:trHeight w:val="421" w:hRule="exact"/>
        </w:trPr>
        <w:tc>
          <w:tcPr>
            <w:vMerge w:val="restart"/>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36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Nazwa pisma</w:t>
            </w:r>
          </w:p>
        </w:tc>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40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A</w:t>
            </w:r>
          </w:p>
        </w:tc>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B</w:t>
            </w:r>
          </w:p>
        </w:tc>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C</w:t>
            </w:r>
          </w:p>
        </w:tc>
        <w:tc>
          <w:tcPr>
            <w:tcBorders>
              <w:top w:val="single" w:sz="4"/>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D</w:t>
            </w:r>
          </w:p>
        </w:tc>
      </w:tr>
      <w:tr>
        <w:trPr>
          <w:trHeight w:val="1091"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66"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Lektura w prenu</w:t>
              <w:softHyphen/>
            </w:r>
          </w:p>
          <w:p>
            <w:pPr>
              <w:pStyle w:val="Style6"/>
              <w:keepNext w:val="0"/>
              <w:keepLines w:val="0"/>
              <w:widowControl w:val="0"/>
              <w:shd w:val="clear" w:color="auto" w:fill="auto"/>
              <w:bidi w:val="0"/>
              <w:spacing w:before="0" w:after="0" w:line="266"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meracie</w:t>
            </w:r>
          </w:p>
        </w:tc>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02"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Stała lek</w:t>
              <w:softHyphen/>
              <w:t>tura bez prenu</w:t>
              <w:softHyphen/>
              <w:t>meraty</w:t>
            </w:r>
          </w:p>
        </w:tc>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199"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Dorywcza lektura bez prenu</w:t>
              <w:softHyphen/>
              <w:t>meraty</w:t>
            </w:r>
          </w:p>
        </w:tc>
        <w:tc>
          <w:tcPr>
            <w:tcBorders>
              <w:top w:val="single" w:sz="4"/>
              <w:left w:val="single" w:sz="4"/>
              <w:right w:val="single" w:sz="4"/>
            </w:tcBorders>
            <w:shd w:val="clear" w:color="auto" w:fill="FFFFFF"/>
            <w:vAlign w:val="top"/>
          </w:tcPr>
          <w:p>
            <w:pPr>
              <w:pStyle w:val="Style6"/>
              <w:keepNext w:val="0"/>
              <w:keepLines w:val="0"/>
              <w:widowControl w:val="0"/>
              <w:shd w:val="clear" w:color="auto" w:fill="auto"/>
              <w:bidi w:val="0"/>
              <w:spacing w:before="0" w:after="0" w:line="199"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Razem punktów poczyt</w:t>
              <w:softHyphen/>
              <w:t>ności (A+B + C)</w:t>
            </w:r>
          </w:p>
        </w:tc>
      </w:tr>
      <w:tr>
        <w:trPr>
          <w:trHeight w:val="184" w:hRule="exact"/>
        </w:trPr>
        <w:tc>
          <w:tcPr>
            <w:tcBorders>
              <w:top w:val="single" w:sz="4"/>
              <w:left w:val="single" w:sz="4"/>
            </w:tcBorders>
            <w:shd w:val="clear" w:color="auto" w:fill="FFFFFF"/>
            <w:vAlign w:val="bottom"/>
          </w:tcPr>
          <w:p>
            <w:pPr>
              <w:pStyle w:val="Style6"/>
              <w:keepNext w:val="0"/>
              <w:keepLines w:val="0"/>
              <w:widowControl w:val="0"/>
              <w:shd w:val="clear" w:color="auto" w:fill="auto"/>
              <w:tabs>
                <w:tab w:leader="dot" w:pos="1677" w:val="left"/>
              </w:tabs>
              <w:bidi w:val="0"/>
              <w:spacing w:before="0" w:after="0" w:line="240" w:lineRule="auto"/>
              <w:ind w:left="0" w:right="0" w:firstLine="140"/>
              <w:jc w:val="left"/>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Kultura </w:t>
              <w:tab/>
            </w:r>
          </w:p>
        </w:tc>
        <w:tc>
          <w:tcPr>
            <w:tcBorders>
              <w:top w:val="single" w:sz="4"/>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40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92</w:t>
            </w:r>
          </w:p>
        </w:tc>
        <w:tc>
          <w:tcPr>
            <w:tcBorders>
              <w:top w:val="single" w:sz="4"/>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55</w:t>
            </w:r>
          </w:p>
        </w:tc>
        <w:tc>
          <w:tcPr>
            <w:tcBorders>
              <w:top w:val="single" w:sz="4"/>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16</w:t>
            </w:r>
          </w:p>
        </w:tc>
        <w:tc>
          <w:tcPr>
            <w:tcBorders>
              <w:top w:val="single" w:sz="4"/>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163</w:t>
            </w:r>
          </w:p>
        </w:tc>
      </w:tr>
      <w:tr>
        <w:trPr>
          <w:trHeight w:val="335" w:hRule="exact"/>
        </w:trPr>
        <w:tc>
          <w:tcPr>
            <w:tcBorders>
              <w:top w:val="single" w:sz="4"/>
              <w:left w:val="single" w:sz="4"/>
            </w:tcBorders>
            <w:shd w:val="clear" w:color="auto" w:fill="FFFFFF"/>
            <w:vAlign w:val="center"/>
          </w:tcPr>
          <w:p>
            <w:pPr>
              <w:pStyle w:val="Style6"/>
              <w:keepNext w:val="0"/>
              <w:keepLines w:val="0"/>
              <w:widowControl w:val="0"/>
              <w:shd w:val="clear" w:color="auto" w:fill="auto"/>
              <w:tabs>
                <w:tab w:leader="dot" w:pos="1663" w:val="left"/>
              </w:tabs>
              <w:bidi w:val="0"/>
              <w:spacing w:before="0" w:after="0" w:line="240" w:lineRule="auto"/>
              <w:ind w:left="0" w:right="0" w:firstLine="140"/>
              <w:jc w:val="left"/>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Wiadomości </w:t>
              <w:tab/>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40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50</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52</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20</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122</w:t>
            </w:r>
          </w:p>
        </w:tc>
      </w:tr>
      <w:tr>
        <w:trPr>
          <w:trHeight w:val="259" w:hRule="exact"/>
        </w:trPr>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140"/>
              <w:jc w:val="left"/>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Dziennik Polski .</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40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54</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54</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48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8</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116</w:t>
            </w:r>
          </w:p>
        </w:tc>
      </w:tr>
      <w:tr>
        <w:trPr>
          <w:trHeight w:val="263" w:hRule="exact"/>
        </w:trPr>
        <w:tc>
          <w:tcPr>
            <w:tcBorders>
              <w:left w:val="single" w:sz="4"/>
            </w:tcBorders>
            <w:shd w:val="clear" w:color="auto" w:fill="FFFFFF"/>
            <w:vAlign w:val="center"/>
          </w:tcPr>
          <w:p>
            <w:pPr>
              <w:pStyle w:val="Style6"/>
              <w:keepNext w:val="0"/>
              <w:keepLines w:val="0"/>
              <w:widowControl w:val="0"/>
              <w:shd w:val="clear" w:color="auto" w:fill="auto"/>
              <w:tabs>
                <w:tab w:leader="dot" w:pos="1666" w:val="left"/>
              </w:tabs>
              <w:bidi w:val="0"/>
              <w:spacing w:before="0" w:after="0" w:line="240" w:lineRule="auto"/>
              <w:ind w:left="0" w:right="0" w:firstLine="140"/>
              <w:jc w:val="left"/>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Orzeł Biały </w:t>
              <w:tab/>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40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24</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21</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48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53</w:t>
            </w:r>
          </w:p>
        </w:tc>
      </w:tr>
      <w:tr>
        <w:trPr>
          <w:trHeight w:val="256" w:hRule="exact"/>
        </w:trPr>
        <w:tc>
          <w:tcPr>
            <w:tcBorders>
              <w:top w:val="single" w:sz="4"/>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140"/>
              <w:jc w:val="left"/>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Tydzień Polski ..</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40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20</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20</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48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5</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40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45</w:t>
            </w:r>
          </w:p>
        </w:tc>
      </w:tr>
      <w:tr>
        <w:trPr>
          <w:trHeight w:val="248"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140"/>
              <w:jc w:val="left"/>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Jutro Polski ....</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48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4</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12</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48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2</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18</w:t>
            </w:r>
          </w:p>
        </w:tc>
      </w:tr>
      <w:tr>
        <w:trPr>
          <w:trHeight w:val="259" w:hRule="exact"/>
        </w:trPr>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140"/>
              <w:jc w:val="left"/>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Myśl Polska ....</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48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7</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7</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48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3</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40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17</w:t>
            </w:r>
          </w:p>
        </w:tc>
      </w:tr>
      <w:tr>
        <w:trPr>
          <w:trHeight w:val="353" w:hRule="exact"/>
        </w:trPr>
        <w:tc>
          <w:tcPr>
            <w:tcBorders>
              <w:left w:val="single" w:sz="4"/>
              <w:bottom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140"/>
              <w:jc w:val="left"/>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Różne pisma ....</w:t>
            </w:r>
          </w:p>
        </w:tc>
        <w:tc>
          <w:tcPr>
            <w:tcBorders>
              <w:left w:val="single" w:sz="4"/>
              <w:bottom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102</w:t>
            </w:r>
          </w:p>
        </w:tc>
        <w:tc>
          <w:tcPr>
            <w:tcBorders>
              <w:left w:val="single" w:sz="4"/>
              <w:bottom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90</w:t>
            </w:r>
          </w:p>
        </w:tc>
        <w:tc>
          <w:tcPr>
            <w:tcBorders>
              <w:left w:val="single" w:sz="4"/>
              <w:bottom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49</w:t>
            </w:r>
          </w:p>
        </w:tc>
        <w:tc>
          <w:tcPr>
            <w:tcBorders>
              <w:left w:val="single" w:sz="4"/>
              <w:bottom w:val="single" w:sz="4"/>
              <w:righ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241</w:t>
            </w:r>
          </w:p>
        </w:tc>
      </w:tr>
    </w:tbl>
    <w:p>
      <w:pPr>
        <w:widowControl w:val="0"/>
        <w:spacing w:after="179" w:line="1" w:lineRule="exact"/>
      </w:pP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 xml:space="preserve">Z powyższej tablicy wynika, że </w:t>
      </w:r>
      <w:r>
        <w:rPr>
          <w:b w:val="0"/>
          <w:bCs w:val="0"/>
          <w:i/>
          <w:iCs/>
          <w:color w:val="000000"/>
          <w:spacing w:val="0"/>
          <w:w w:val="100"/>
          <w:position w:val="0"/>
          <w:shd w:val="clear" w:color="auto" w:fill="auto"/>
          <w:lang w:val="pl-PL" w:eastAsia="pl-PL" w:bidi="pl-PL"/>
        </w:rPr>
        <w:t>Kultura</w:t>
      </w:r>
      <w:r>
        <w:rPr>
          <w:b w:val="0"/>
          <w:bCs w:val="0"/>
          <w:color w:val="000000"/>
          <w:spacing w:val="0"/>
          <w:w w:val="100"/>
          <w:position w:val="0"/>
          <w:shd w:val="clear" w:color="auto" w:fill="auto"/>
          <w:lang w:val="pl-PL" w:eastAsia="pl-PL" w:bidi="pl-PL"/>
        </w:rPr>
        <w:t xml:space="preserve"> cieszy się największą poczytnością. W szczególności jaskrawy jest fakt, że </w:t>
      </w:r>
      <w:r>
        <w:rPr>
          <w:b w:val="0"/>
          <w:bCs w:val="0"/>
          <w:i/>
          <w:iCs/>
          <w:color w:val="000000"/>
          <w:spacing w:val="0"/>
          <w:w w:val="100"/>
          <w:position w:val="0"/>
          <w:shd w:val="clear" w:color="auto" w:fill="auto"/>
          <w:lang w:val="pl-PL" w:eastAsia="pl-PL" w:bidi="pl-PL"/>
        </w:rPr>
        <w:t>Kultura</w:t>
      </w:r>
      <w:r>
        <w:rPr>
          <w:b w:val="0"/>
          <w:bCs w:val="0"/>
          <w:color w:val="000000"/>
          <w:spacing w:val="0"/>
          <w:w w:val="100"/>
          <w:position w:val="0"/>
          <w:shd w:val="clear" w:color="auto" w:fill="auto"/>
          <w:lang w:val="pl-PL" w:eastAsia="pl-PL" w:bidi="pl-PL"/>
        </w:rPr>
        <w:t xml:space="preserve"> ma 163 punkty poczytności na 241 punktów, które przypadają na wszystkie „różne pisma” razem wzięte. Rzecz oczywista, że po</w:t>
        <w:softHyphen/>
        <w:t>wyższe dane charakteryzują poczytność poszczególnych pism tyl</w:t>
        <w:softHyphen/>
        <w:t xml:space="preserve">ko w kole respondentów: nie dają podstawy do przenoszenia wniosków na szerszy teren. Na to, żeby osiągnąć orientację w zakresie, obejmującym tysiące czy miliony czytelników polskich na emigracji, należałoby przeprowadzić ankietę w zupełnie inny sposób, choćby w formie statystycznych </w:t>
      </w:r>
      <w:r>
        <w:rPr>
          <w:b w:val="0"/>
          <w:bCs w:val="0"/>
          <w:i/>
          <w:iCs/>
          <w:color w:val="000000"/>
          <w:spacing w:val="0"/>
          <w:w w:val="100"/>
          <w:position w:val="0"/>
          <w:shd w:val="clear" w:color="auto" w:fill="auto"/>
          <w:lang w:val="pl-PL" w:eastAsia="pl-PL" w:bidi="pl-PL"/>
        </w:rPr>
        <w:t>samples.</w:t>
      </w:r>
      <w:r>
        <w:rPr>
          <w:b w:val="0"/>
          <w:bCs w:val="0"/>
          <w:color w:val="000000"/>
          <w:spacing w:val="0"/>
          <w:w w:val="100"/>
          <w:position w:val="0"/>
          <w:shd w:val="clear" w:color="auto" w:fill="auto"/>
          <w:lang w:val="pl-PL" w:eastAsia="pl-PL" w:bidi="pl-PL"/>
        </w:rPr>
        <w:t xml:space="preserve"> Jednakże wzmo</w:t>
        <w:softHyphen/>
        <w:t>cnieniem wniosków, płynących nawet z tej naszej skromnej ta</w:t>
        <w:softHyphen/>
        <w:t xml:space="preserve">beli, są opinie księgarń polskich na uchodźtwie, potwierdzające, że najlepiej sprzedaje się pisma właśnie w tej kolejności, którą wykazuje dalsze zestawienie </w:t>
      </w:r>
      <w:r>
        <w:rPr>
          <w:b w:val="0"/>
          <w:bCs w:val="0"/>
          <w:color w:val="000000"/>
          <w:spacing w:val="0"/>
          <w:w w:val="100"/>
          <w:position w:val="0"/>
          <w:shd w:val="clear" w:color="auto" w:fill="auto"/>
          <w:lang w:val="fr-FR" w:eastAsia="fr-FR" w:bidi="fr-FR"/>
        </w:rPr>
        <w:t xml:space="preserve">(vide </w:t>
      </w:r>
      <w:r>
        <w:rPr>
          <w:b w:val="0"/>
          <w:bCs w:val="0"/>
          <w:color w:val="000000"/>
          <w:spacing w:val="0"/>
          <w:w w:val="100"/>
          <w:position w:val="0"/>
          <w:shd w:val="clear" w:color="auto" w:fill="auto"/>
          <w:lang w:val="pl-PL" w:eastAsia="pl-PL" w:bidi="pl-PL"/>
        </w:rPr>
        <w:t xml:space="preserve">E/ll). Co się tyczy </w:t>
      </w:r>
      <w:r>
        <w:rPr>
          <w:b w:val="0"/>
          <w:bCs w:val="0"/>
          <w:i/>
          <w:iCs/>
          <w:color w:val="000000"/>
          <w:spacing w:val="0"/>
          <w:w w:val="100"/>
          <w:position w:val="0"/>
          <w:shd w:val="clear" w:color="auto" w:fill="auto"/>
          <w:lang w:val="pl-PL" w:eastAsia="pl-PL" w:bidi="pl-PL"/>
        </w:rPr>
        <w:t>Dziennika Polskiego,</w:t>
      </w:r>
      <w:r>
        <w:rPr>
          <w:b w:val="0"/>
          <w:bCs w:val="0"/>
          <w:color w:val="000000"/>
          <w:spacing w:val="0"/>
          <w:w w:val="100"/>
          <w:position w:val="0"/>
          <w:shd w:val="clear" w:color="auto" w:fill="auto"/>
          <w:lang w:val="pl-PL" w:eastAsia="pl-PL" w:bidi="pl-PL"/>
        </w:rPr>
        <w:t xml:space="preserve"> interesujące jest porównanie ilości respondentów czy</w:t>
        <w:softHyphen/>
        <w:t xml:space="preserve">tających go z ilością otrzymanych z Anglii odpowiedzi: zapewne niemal każdy z respondentów, mieszkających w Anglii, czyta </w:t>
      </w:r>
      <w:r>
        <w:rPr>
          <w:b w:val="0"/>
          <w:bCs w:val="0"/>
          <w:i/>
          <w:iCs/>
          <w:color w:val="000000"/>
          <w:spacing w:val="0"/>
          <w:w w:val="100"/>
          <w:position w:val="0"/>
          <w:shd w:val="clear" w:color="auto" w:fill="auto"/>
          <w:lang w:val="pl-PL" w:eastAsia="pl-PL" w:bidi="pl-PL"/>
        </w:rPr>
        <w:t>Dziennik.</w:t>
      </w:r>
      <w:r>
        <w:rPr>
          <w:b w:val="0"/>
          <w:bCs w:val="0"/>
          <w:color w:val="000000"/>
          <w:spacing w:val="0"/>
          <w:w w:val="100"/>
          <w:position w:val="0"/>
          <w:shd w:val="clear" w:color="auto" w:fill="auto"/>
          <w:lang w:val="pl-PL" w:eastAsia="pl-PL" w:bidi="pl-PL"/>
        </w:rPr>
        <w:t xml:space="preserve"> Natomiast w świetle naszych danych gorzej wygląda w Anglii pozycja </w:t>
      </w:r>
      <w:r>
        <w:rPr>
          <w:b w:val="0"/>
          <w:bCs w:val="0"/>
          <w:i/>
          <w:iCs/>
          <w:color w:val="000000"/>
          <w:spacing w:val="0"/>
          <w:w w:val="100"/>
          <w:position w:val="0"/>
          <w:shd w:val="clear" w:color="auto" w:fill="auto"/>
          <w:lang w:val="pl-PL" w:eastAsia="pl-PL" w:bidi="pl-PL"/>
        </w:rPr>
        <w:t>Tygodnia Polskiego.</w:t>
      </w:r>
    </w:p>
    <w:p>
      <w:pPr>
        <w:pStyle w:val="Style47"/>
        <w:keepNext w:val="0"/>
        <w:keepLines w:val="0"/>
        <w:widowControl w:val="0"/>
        <w:shd w:val="clear" w:color="auto" w:fill="auto"/>
        <w:bidi w:val="0"/>
        <w:spacing w:before="0" w:after="60" w:line="199" w:lineRule="auto"/>
        <w:ind w:left="0" w:right="0" w:firstLine="300"/>
        <w:jc w:val="both"/>
      </w:pPr>
      <w:r>
        <w:rPr>
          <w:b w:val="0"/>
          <w:bCs w:val="0"/>
          <w:color w:val="000000"/>
          <w:spacing w:val="0"/>
          <w:w w:val="100"/>
          <w:position w:val="0"/>
          <w:shd w:val="clear" w:color="auto" w:fill="auto"/>
          <w:lang w:val="pl-PL" w:eastAsia="pl-PL" w:bidi="pl-PL"/>
        </w:rPr>
        <w:t>Należy zaznaczyć, że rozpiętość w ilości gazet, czytanych przez poszczególnych respondentów jest bardzo znaczna. Są tacy, którzy żadnej gazety nie czytają, inni po kilka lub kilkanaście gazet, a znalazł się jeden respondent, który nie tylko czyta, ale i prenumeruje 27 pism, co prawda wliczając w to i pisma krajo</w:t>
        <w:softHyphen/>
        <w:t>we. Jest to wypadek tym bardziej interesujący, że obejmuje pis</w:t>
        <w:softHyphen/>
        <w:t>ma z bardzo wielu dziedzin (polityka, ekonomia, muzyka, malar</w:t>
        <w:softHyphen/>
        <w:br w:type="page"/>
      </w:r>
      <w:r>
        <w:rPr>
          <w:b w:val="0"/>
          <w:bCs w:val="0"/>
          <w:color w:val="000000"/>
          <w:spacing w:val="0"/>
          <w:w w:val="100"/>
          <w:position w:val="0"/>
          <w:shd w:val="clear" w:color="auto" w:fill="auto"/>
          <w:lang w:val="pl-PL" w:eastAsia="pl-PL" w:bidi="pl-PL"/>
        </w:rPr>
        <w:t>stwo itd.), co świadczy o niezwykle szerokich zainteresowaniach tego emigracyjnego „encyklopedysty”. Często respondenci poprze- stają na jednej a najwyżej dwóch gazetach ogólnych, do czego czasem dochodzą dzienniki i periodyki specjalne, a są wreszcie i tacy, którzy ograniczają się wyłącznie do pism w zakresie swo</w:t>
        <w:softHyphen/>
        <w:t>jej specjalności (pięciu). Jeden z nich oświadcza: „nie mam po prostu czasu oddychać, ledwie mogę zdążyć przestudiować dwa pisma specjalne”.</w:t>
      </w:r>
    </w:p>
    <w:p>
      <w:pPr>
        <w:pStyle w:val="Style47"/>
        <w:keepNext w:val="0"/>
        <w:keepLines w:val="0"/>
        <w:widowControl w:val="0"/>
        <w:shd w:val="clear" w:color="auto" w:fill="auto"/>
        <w:bidi w:val="0"/>
        <w:spacing w:before="0" w:after="160" w:line="199" w:lineRule="auto"/>
        <w:ind w:left="0" w:right="0" w:firstLine="0"/>
        <w:jc w:val="center"/>
      </w:pPr>
      <w:r>
        <w:rPr>
          <w:b w:val="0"/>
          <w:bCs w:val="0"/>
          <w:color w:val="000000"/>
          <w:spacing w:val="0"/>
          <w:w w:val="100"/>
          <w:position w:val="0"/>
          <w:shd w:val="clear" w:color="auto" w:fill="auto"/>
          <w:lang w:val="pl-PL" w:eastAsia="pl-PL" w:bidi="pl-PL"/>
        </w:rPr>
        <w:t>♦</w:t>
      </w:r>
    </w:p>
    <w:p>
      <w:pPr>
        <w:pStyle w:val="Style47"/>
        <w:keepNext w:val="0"/>
        <w:keepLines w:val="0"/>
        <w:widowControl w:val="0"/>
        <w:shd w:val="clear" w:color="auto" w:fill="auto"/>
        <w:bidi w:val="0"/>
        <w:spacing w:before="0" w:after="0" w:line="199" w:lineRule="auto"/>
        <w:ind w:left="0" w:right="0" w:firstLine="360"/>
        <w:jc w:val="both"/>
      </w:pPr>
      <w:r>
        <w:rPr>
          <w:b w:val="0"/>
          <w:bCs w:val="0"/>
          <w:color w:val="000000"/>
          <w:spacing w:val="0"/>
          <w:w w:val="100"/>
          <w:position w:val="0"/>
          <w:shd w:val="clear" w:color="auto" w:fill="auto"/>
          <w:lang w:val="pl-PL" w:eastAsia="pl-PL" w:bidi="pl-PL"/>
        </w:rPr>
        <w:t>Dotychczas mówiłem o prasie z punktu widzenia jej poczyt- ności. Dla zaokrąglenia obrazu przytaczam opinie respondentów o jakości poszczególnych pism. W kwestionariuszu nie wyrażono co prawda prośby o ocenę gazet, mimo to jednak sporo osób rozpisało się na ten temat choć ocen tych było mniej niż wypo</w:t>
        <w:softHyphen/>
        <w:t>wiedzi o wartości książek. Oto opinie o poszczególnych pismach emigracyjnych.</w:t>
      </w:r>
    </w:p>
    <w:p>
      <w:pPr>
        <w:pStyle w:val="Style47"/>
        <w:keepNext w:val="0"/>
        <w:keepLines w:val="0"/>
        <w:widowControl w:val="0"/>
        <w:shd w:val="clear" w:color="auto" w:fill="auto"/>
        <w:bidi w:val="0"/>
        <w:spacing w:before="0" w:after="0" w:line="199" w:lineRule="auto"/>
        <w:ind w:left="0" w:right="0" w:firstLine="360"/>
        <w:jc w:val="both"/>
      </w:pPr>
      <w:r>
        <w:rPr>
          <w:b w:val="0"/>
          <w:bCs w:val="0"/>
          <w:i/>
          <w:iCs/>
          <w:color w:val="000000"/>
          <w:spacing w:val="0"/>
          <w:w w:val="100"/>
          <w:position w:val="0"/>
          <w:shd w:val="clear" w:color="auto" w:fill="auto"/>
          <w:lang w:val="pl-PL" w:eastAsia="pl-PL" w:bidi="pl-PL"/>
        </w:rPr>
        <w:t>KULTURA.</w:t>
      </w:r>
      <w:r>
        <w:rPr>
          <w:b w:val="0"/>
          <w:bCs w:val="0"/>
          <w:color w:val="000000"/>
          <w:spacing w:val="0"/>
          <w:w w:val="100"/>
          <w:position w:val="0"/>
          <w:shd w:val="clear" w:color="auto" w:fill="auto"/>
          <w:lang w:val="pl-PL" w:eastAsia="pl-PL" w:bidi="pl-PL"/>
        </w:rPr>
        <w:t xml:space="preserve"> 54-ch respondentów wyraża opinię pozytywną, uwa</w:t>
        <w:softHyphen/>
        <w:t>żając pismo to za wartościowe. Spośród nich 23 używa super</w:t>
        <w:softHyphen/>
        <w:t>latywów jak „znakomite”, „doskonałe”, „świetne”, „pełne inwen</w:t>
        <w:softHyphen/>
        <w:t xml:space="preserve">cji”, „fascynujące”. Jeden respondent pisze: „Bardzo często nie zgadzam się z tym, co </w:t>
      </w:r>
      <w:r>
        <w:rPr>
          <w:b w:val="0"/>
          <w:bCs w:val="0"/>
          <w:i/>
          <w:iCs/>
          <w:color w:val="000000"/>
          <w:spacing w:val="0"/>
          <w:w w:val="100"/>
          <w:position w:val="0"/>
          <w:shd w:val="clear" w:color="auto" w:fill="auto"/>
          <w:lang w:val="pl-PL" w:eastAsia="pl-PL" w:bidi="pl-PL"/>
        </w:rPr>
        <w:t>Kultura</w:t>
      </w:r>
      <w:r>
        <w:rPr>
          <w:b w:val="0"/>
          <w:bCs w:val="0"/>
          <w:color w:val="000000"/>
          <w:spacing w:val="0"/>
          <w:w w:val="100"/>
          <w:position w:val="0"/>
          <w:shd w:val="clear" w:color="auto" w:fill="auto"/>
          <w:lang w:val="pl-PL" w:eastAsia="pl-PL" w:bidi="pl-PL"/>
        </w:rPr>
        <w:t xml:space="preserve"> pisze, ale czytam ją od deski do deski, bo porusza ważne sprawy”. Dwaj respondenci uważają, że „z linią polityczną pisma niekoniecznie trzeba się zgadzać, aby je uważać za coś cennego w sensie kulturalnym”. Inny respon</w:t>
        <w:softHyphen/>
        <w:t xml:space="preserve">dent pisze: </w:t>
      </w:r>
      <w:r>
        <w:rPr>
          <w:b w:val="0"/>
          <w:bCs w:val="0"/>
          <w:i/>
          <w:iCs/>
          <w:color w:val="000000"/>
          <w:spacing w:val="0"/>
          <w:w w:val="100"/>
          <w:position w:val="0"/>
          <w:shd w:val="clear" w:color="auto" w:fill="auto"/>
          <w:lang w:val="pl-PL" w:eastAsia="pl-PL" w:bidi="pl-PL"/>
        </w:rPr>
        <w:t>Kultura,</w:t>
      </w:r>
      <w:r>
        <w:rPr>
          <w:b w:val="0"/>
          <w:bCs w:val="0"/>
          <w:color w:val="000000"/>
          <w:spacing w:val="0"/>
          <w:w w:val="100"/>
          <w:position w:val="0"/>
          <w:shd w:val="clear" w:color="auto" w:fill="auto"/>
          <w:lang w:val="pl-PL" w:eastAsia="pl-PL" w:bidi="pl-PL"/>
        </w:rPr>
        <w:t xml:space="preserve"> mimo że dobrze redagowana, jest dla mnie pismem wstrętnym, bo pełnym oportunizmu i chwiejności ideo</w:t>
        <w:softHyphen/>
        <w:t>wej. Czytam ją jednak stale, gdyż po prostu chcę wiedzieć co ci ludzie myślą w pewnych sprawach bieżących”. Inny głos kry</w:t>
        <w:softHyphen/>
        <w:t xml:space="preserve">tyczny twierdzi: „Słabą stroną </w:t>
      </w:r>
      <w:r>
        <w:rPr>
          <w:b w:val="0"/>
          <w:bCs w:val="0"/>
          <w:i/>
          <w:iCs/>
          <w:color w:val="000000"/>
          <w:spacing w:val="0"/>
          <w:w w:val="100"/>
          <w:position w:val="0"/>
          <w:shd w:val="clear" w:color="auto" w:fill="auto"/>
          <w:lang w:val="pl-PL" w:eastAsia="pl-PL" w:bidi="pl-PL"/>
        </w:rPr>
        <w:t>Kultury</w:t>
      </w:r>
      <w:r>
        <w:rPr>
          <w:b w:val="0"/>
          <w:bCs w:val="0"/>
          <w:color w:val="000000"/>
          <w:spacing w:val="0"/>
          <w:w w:val="100"/>
          <w:position w:val="0"/>
          <w:shd w:val="clear" w:color="auto" w:fill="auto"/>
          <w:lang w:val="pl-PL" w:eastAsia="pl-PL" w:bidi="pl-PL"/>
        </w:rPr>
        <w:t xml:space="preserve"> jest brak artykułów o sprawach gospodarczych, które grają tak wielką rolę w świecie współczesnym”. Jeden z czytelników zadaje sobie pytanie: „Czy </w:t>
      </w:r>
      <w:r>
        <w:rPr>
          <w:b w:val="0"/>
          <w:bCs w:val="0"/>
          <w:i/>
          <w:iCs/>
          <w:color w:val="000000"/>
          <w:spacing w:val="0"/>
          <w:w w:val="100"/>
          <w:position w:val="0"/>
          <w:shd w:val="clear" w:color="auto" w:fill="auto"/>
          <w:lang w:val="pl-PL" w:eastAsia="pl-PL" w:bidi="pl-PL"/>
        </w:rPr>
        <w:t>Kultura</w:t>
      </w:r>
      <w:r>
        <w:rPr>
          <w:b w:val="0"/>
          <w:bCs w:val="0"/>
          <w:color w:val="000000"/>
          <w:spacing w:val="0"/>
          <w:w w:val="100"/>
          <w:position w:val="0"/>
          <w:shd w:val="clear" w:color="auto" w:fill="auto"/>
          <w:lang w:val="pl-PL" w:eastAsia="pl-PL" w:bidi="pl-PL"/>
        </w:rPr>
        <w:t xml:space="preserve"> jest dobrym pismem? i odpowiada na to: „Takie pismo jaki redaktor. Tak dobrych redaktorów jak Giedroyc nie wielu mieliśmy w ostatnich 100 latach”. Jeszcze inny respondent pisze: „Nie tyle sam miesięcznik jest przedmiotem mego uznania, ile raczej wydawnictwa Instytutu Literackiego w Paryżu. Wydać ponad ćwierć tysiąca interesujących książek, to wielkie dokona</w:t>
        <w:softHyphen/>
        <w:t>nie, a w warunkach emigracyjnych — po prostu cud”. Ktoś inny mówi o tych wydawnictwach: „Są książki i książki. Jedne chwy</w:t>
        <w:softHyphen/>
        <w:t>tają w mniej lub więcej szczupłym gronie czytelników, inne są przedmiotem zainteresowań międzynarodowych. Instytut Literac</w:t>
        <w:softHyphen/>
        <w:t>ki może być dumny z tego, że zaznajomił cały świat z dziełami, zakazanymi w Sowietach”.</w:t>
      </w:r>
    </w:p>
    <w:p>
      <w:pPr>
        <w:pStyle w:val="Style47"/>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 xml:space="preserve">Nie ulega wątpliwości, że </w:t>
      </w:r>
      <w:r>
        <w:rPr>
          <w:b w:val="0"/>
          <w:bCs w:val="0"/>
          <w:i/>
          <w:iCs/>
          <w:color w:val="000000"/>
          <w:spacing w:val="0"/>
          <w:w w:val="100"/>
          <w:position w:val="0"/>
          <w:shd w:val="clear" w:color="auto" w:fill="auto"/>
          <w:lang w:val="pl-PL" w:eastAsia="pl-PL" w:bidi="pl-PL"/>
        </w:rPr>
        <w:t>Kultura</w:t>
      </w:r>
      <w:r>
        <w:rPr>
          <w:b w:val="0"/>
          <w:bCs w:val="0"/>
          <w:color w:val="000000"/>
          <w:spacing w:val="0"/>
          <w:w w:val="100"/>
          <w:position w:val="0"/>
          <w:shd w:val="clear" w:color="auto" w:fill="auto"/>
          <w:lang w:val="pl-PL" w:eastAsia="pl-PL" w:bidi="pl-PL"/>
        </w:rPr>
        <w:t xml:space="preserve"> zdobyła najlepsze oceny. Pozycję jej w prasie emigracyjnej można — w świetle tej ankie</w:t>
        <w:softHyphen/>
        <w:t xml:space="preserve">ty — określić słowami: </w:t>
      </w:r>
      <w:r>
        <w:rPr>
          <w:b w:val="0"/>
          <w:bCs w:val="0"/>
          <w:i/>
          <w:iCs/>
          <w:color w:val="000000"/>
          <w:spacing w:val="0"/>
          <w:w w:val="100"/>
          <w:position w:val="0"/>
          <w:shd w:val="clear" w:color="auto" w:fill="auto"/>
          <w:lang w:val="pl-PL" w:eastAsia="pl-PL" w:bidi="pl-PL"/>
        </w:rPr>
        <w:t>Kultura</w:t>
      </w:r>
      <w:r>
        <w:rPr>
          <w:b w:val="0"/>
          <w:bCs w:val="0"/>
          <w:color w:val="000000"/>
          <w:spacing w:val="0"/>
          <w:w w:val="100"/>
          <w:position w:val="0"/>
          <w:shd w:val="clear" w:color="auto" w:fill="auto"/>
          <w:lang w:val="pl-PL" w:eastAsia="pl-PL" w:bidi="pl-PL"/>
        </w:rPr>
        <w:t xml:space="preserve"> prowadzi.</w:t>
      </w:r>
    </w:p>
    <w:p>
      <w:pPr>
        <w:pStyle w:val="Style47"/>
        <w:keepNext w:val="0"/>
        <w:keepLines w:val="0"/>
        <w:widowControl w:val="0"/>
        <w:shd w:val="clear" w:color="auto" w:fill="auto"/>
        <w:bidi w:val="0"/>
        <w:spacing w:before="0" w:after="0" w:line="199" w:lineRule="auto"/>
        <w:ind w:left="0" w:right="0" w:firstLine="280"/>
        <w:jc w:val="both"/>
      </w:pPr>
      <w:r>
        <w:rPr>
          <w:b w:val="0"/>
          <w:bCs w:val="0"/>
          <w:i/>
          <w:iCs/>
          <w:color w:val="000000"/>
          <w:spacing w:val="0"/>
          <w:w w:val="100"/>
          <w:position w:val="0"/>
          <w:shd w:val="clear" w:color="auto" w:fill="auto"/>
          <w:lang w:val="pl-PL" w:eastAsia="pl-PL" w:bidi="pl-PL"/>
        </w:rPr>
        <w:t>WIADOMOŚCI.</w:t>
      </w:r>
      <w:r>
        <w:rPr>
          <w:b w:val="0"/>
          <w:bCs w:val="0"/>
          <w:color w:val="000000"/>
          <w:spacing w:val="0"/>
          <w:w w:val="100"/>
          <w:position w:val="0"/>
          <w:shd w:val="clear" w:color="auto" w:fill="auto"/>
          <w:lang w:val="pl-PL" w:eastAsia="pl-PL" w:bidi="pl-PL"/>
        </w:rPr>
        <w:t xml:space="preserve"> Pismo to ma wielu zwolenników. Około 50-ciu osób chwali je i nieraz mówi o nim ciepło jako o „naszym piś</w:t>
        <w:softHyphen/>
        <w:t>mie”. Jeden z respondentów pisze: „Bardzo mnie interesują wspo</w:t>
        <w:softHyphen/>
        <w:br w:type="page"/>
      </w:r>
      <w:r>
        <w:rPr>
          <w:b w:val="0"/>
          <w:bCs w:val="0"/>
          <w:color w:val="000000"/>
          <w:spacing w:val="0"/>
          <w:w w:val="100"/>
          <w:position w:val="0"/>
          <w:shd w:val="clear" w:color="auto" w:fill="auto"/>
          <w:lang w:val="pl-PL" w:eastAsia="pl-PL" w:bidi="pl-PL"/>
        </w:rPr>
        <w:t xml:space="preserve">mnienia o czasach dawnych, a ponieważ </w:t>
      </w:r>
      <w:r>
        <w:rPr>
          <w:b w:val="0"/>
          <w:bCs w:val="0"/>
          <w:i/>
          <w:iCs/>
          <w:color w:val="000000"/>
          <w:spacing w:val="0"/>
          <w:w w:val="100"/>
          <w:position w:val="0"/>
          <w:shd w:val="clear" w:color="auto" w:fill="auto"/>
          <w:lang w:val="pl-PL" w:eastAsia="pl-PL" w:bidi="pl-PL"/>
        </w:rPr>
        <w:t>Wiadomości</w:t>
      </w:r>
      <w:r>
        <w:rPr>
          <w:b w:val="0"/>
          <w:bCs w:val="0"/>
          <w:color w:val="000000"/>
          <w:spacing w:val="0"/>
          <w:w w:val="100"/>
          <w:position w:val="0"/>
          <w:shd w:val="clear" w:color="auto" w:fill="auto"/>
          <w:lang w:val="pl-PL" w:eastAsia="pl-PL" w:bidi="pl-PL"/>
        </w:rPr>
        <w:t xml:space="preserve"> dają dużo tego materiału, więc z zadowoleniem je czytam". W tym samym sensie wypowiada się jeszcze 10 osób. Jest rzeczą uderzającą, że tak piszą ludzie starsi wiekiem, z których jeden mówi nawet smętnie: „Bo cóż nam właściwie pozostało poza wspomnieniami; co do mnie, to nie mam żadnych na przyszłość nadziei". Jeden z respondentów pisze: „Polityka bardzo mnie interesuje, toteż przede wszystkim zawsze czytam Puszkę. Ale uważam, że </w:t>
      </w:r>
      <w:r>
        <w:rPr>
          <w:b w:val="0"/>
          <w:bCs w:val="0"/>
          <w:i/>
          <w:iCs/>
          <w:color w:val="000000"/>
          <w:spacing w:val="0"/>
          <w:w w:val="100"/>
          <w:position w:val="0"/>
          <w:shd w:val="clear" w:color="auto" w:fill="auto"/>
          <w:lang w:val="pl-PL" w:eastAsia="pl-PL" w:bidi="pl-PL"/>
        </w:rPr>
        <w:t>Wiado</w:t>
        <w:softHyphen/>
        <w:t>mości</w:t>
      </w:r>
      <w:r>
        <w:rPr>
          <w:b w:val="0"/>
          <w:bCs w:val="0"/>
          <w:color w:val="000000"/>
          <w:spacing w:val="0"/>
          <w:w w:val="100"/>
          <w:position w:val="0"/>
          <w:shd w:val="clear" w:color="auto" w:fill="auto"/>
          <w:lang w:val="pl-PL" w:eastAsia="pl-PL" w:bidi="pl-PL"/>
        </w:rPr>
        <w:t xml:space="preserve"> poświęcają zbyt mało miejsca na zagadnienia polityczne. W ogólności sądzę, że redaktor tego pisma nie ma wyczucia poli</w:t>
        <w:softHyphen/>
        <w:t xml:space="preserve">tycznego. Polityka jest rzeczą decydująco ważną, a </w:t>
      </w:r>
      <w:r>
        <w:rPr>
          <w:b w:val="0"/>
          <w:bCs w:val="0"/>
          <w:i/>
          <w:iCs/>
          <w:color w:val="000000"/>
          <w:spacing w:val="0"/>
          <w:w w:val="100"/>
          <w:position w:val="0"/>
          <w:shd w:val="clear" w:color="auto" w:fill="auto"/>
          <w:lang w:val="pl-PL" w:eastAsia="pl-PL" w:bidi="pl-PL"/>
        </w:rPr>
        <w:t xml:space="preserve">Wiadomości </w:t>
      </w:r>
      <w:r>
        <w:rPr>
          <w:b w:val="0"/>
          <w:bCs w:val="0"/>
          <w:color w:val="000000"/>
          <w:spacing w:val="0"/>
          <w:w w:val="100"/>
          <w:position w:val="0"/>
          <w:shd w:val="clear" w:color="auto" w:fill="auto"/>
          <w:lang w:val="pl-PL" w:eastAsia="pl-PL" w:bidi="pl-PL"/>
        </w:rPr>
        <w:t xml:space="preserve">obstają przy czysto literackim swym charakterze”. Są jednak i dwa głosy, które twierdzą, że ostatnio </w:t>
      </w:r>
      <w:r>
        <w:rPr>
          <w:b w:val="0"/>
          <w:bCs w:val="0"/>
          <w:i/>
          <w:iCs/>
          <w:color w:val="000000"/>
          <w:spacing w:val="0"/>
          <w:w w:val="100"/>
          <w:position w:val="0"/>
          <w:shd w:val="clear" w:color="auto" w:fill="auto"/>
          <w:lang w:val="pl-PL" w:eastAsia="pl-PL" w:bidi="pl-PL"/>
        </w:rPr>
        <w:t>Wiadomości</w:t>
      </w:r>
      <w:r>
        <w:rPr>
          <w:b w:val="0"/>
          <w:bCs w:val="0"/>
          <w:color w:val="000000"/>
          <w:spacing w:val="0"/>
          <w:w w:val="100"/>
          <w:position w:val="0"/>
          <w:shd w:val="clear" w:color="auto" w:fill="auto"/>
          <w:lang w:val="pl-PL" w:eastAsia="pl-PL" w:bidi="pl-PL"/>
        </w:rPr>
        <w:t xml:space="preserve"> uległy pewnej, choć niedostatecznie daleko idącej, ewolucji: zbliżyły się trochę do życia i jego zagadnień politycznych. Jeden respondent pisze: „Podoba mi się w </w:t>
      </w:r>
      <w:r>
        <w:rPr>
          <w:b w:val="0"/>
          <w:bCs w:val="0"/>
          <w:i/>
          <w:iCs/>
          <w:color w:val="000000"/>
          <w:spacing w:val="0"/>
          <w:w w:val="100"/>
          <w:position w:val="0"/>
          <w:shd w:val="clear" w:color="auto" w:fill="auto"/>
          <w:lang w:val="pl-PL" w:eastAsia="pl-PL" w:bidi="pl-PL"/>
        </w:rPr>
        <w:t>Wiadomościach</w:t>
      </w:r>
      <w:r>
        <w:rPr>
          <w:b w:val="0"/>
          <w:bCs w:val="0"/>
          <w:color w:val="000000"/>
          <w:spacing w:val="0"/>
          <w:w w:val="100"/>
          <w:position w:val="0"/>
          <w:shd w:val="clear" w:color="auto" w:fill="auto"/>
          <w:lang w:val="pl-PL" w:eastAsia="pl-PL" w:bidi="pl-PL"/>
        </w:rPr>
        <w:t xml:space="preserve"> to, że są niezłomne w swych poglądach niepodległościowych — taki właśnie powinien być każ</w:t>
        <w:softHyphen/>
        <w:t xml:space="preserve">dy Polak, choć niestety nie każdy jest". Inny respondent pisze: „Nie lubię </w:t>
      </w:r>
      <w:r>
        <w:rPr>
          <w:b w:val="0"/>
          <w:bCs w:val="0"/>
          <w:i/>
          <w:iCs/>
          <w:color w:val="000000"/>
          <w:spacing w:val="0"/>
          <w:w w:val="100"/>
          <w:position w:val="0"/>
          <w:shd w:val="clear" w:color="auto" w:fill="auto"/>
          <w:lang w:val="pl-PL" w:eastAsia="pl-PL" w:bidi="pl-PL"/>
        </w:rPr>
        <w:t>Wiadomości</w:t>
      </w:r>
      <w:r>
        <w:rPr>
          <w:b w:val="0"/>
          <w:bCs w:val="0"/>
          <w:color w:val="000000"/>
          <w:spacing w:val="0"/>
          <w:w w:val="100"/>
          <w:position w:val="0"/>
          <w:shd w:val="clear" w:color="auto" w:fill="auto"/>
          <w:lang w:val="pl-PL" w:eastAsia="pl-PL" w:bidi="pl-PL"/>
        </w:rPr>
        <w:t xml:space="preserve"> bo na ogół są nudne. Prenumeruję je tyl</w:t>
        <w:softHyphen/>
        <w:t xml:space="preserve">ko dlatego, że dają bezpłatny dodatek </w:t>
      </w:r>
      <w:r>
        <w:rPr>
          <w:b w:val="0"/>
          <w:bCs w:val="0"/>
          <w:i/>
          <w:iCs/>
          <w:color w:val="000000"/>
          <w:spacing w:val="0"/>
          <w:w w:val="100"/>
          <w:position w:val="0"/>
          <w:shd w:val="clear" w:color="auto" w:fill="auto"/>
          <w:lang w:val="pl-PL" w:eastAsia="pl-PL" w:bidi="pl-PL"/>
        </w:rPr>
        <w:t>Na Antenie —</w:t>
      </w:r>
      <w:r>
        <w:rPr>
          <w:b w:val="0"/>
          <w:bCs w:val="0"/>
          <w:color w:val="000000"/>
          <w:spacing w:val="0"/>
          <w:w w:val="100"/>
          <w:position w:val="0"/>
          <w:shd w:val="clear" w:color="auto" w:fill="auto"/>
          <w:lang w:val="pl-PL" w:eastAsia="pl-PL" w:bidi="pl-PL"/>
        </w:rPr>
        <w:t xml:space="preserve"> doskonale redagowany miesięcznik, który przynosi dużo udokumentowa</w:t>
        <w:softHyphen/>
        <w:t>nych informacji o tym, jak wygląda sytuacja w kraju”.</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 xml:space="preserve">W świetle tej ankiety </w:t>
      </w:r>
      <w:r>
        <w:rPr>
          <w:b w:val="0"/>
          <w:bCs w:val="0"/>
          <w:i/>
          <w:iCs/>
          <w:color w:val="000000"/>
          <w:spacing w:val="0"/>
          <w:w w:val="100"/>
          <w:position w:val="0"/>
          <w:shd w:val="clear" w:color="auto" w:fill="auto"/>
          <w:lang w:val="pl-PL" w:eastAsia="pl-PL" w:bidi="pl-PL"/>
        </w:rPr>
        <w:t>Wiadomości</w:t>
      </w:r>
      <w:r>
        <w:rPr>
          <w:b w:val="0"/>
          <w:bCs w:val="0"/>
          <w:color w:val="000000"/>
          <w:spacing w:val="0"/>
          <w:w w:val="100"/>
          <w:position w:val="0"/>
          <w:shd w:val="clear" w:color="auto" w:fill="auto"/>
          <w:lang w:val="pl-PL" w:eastAsia="pl-PL" w:bidi="pl-PL"/>
        </w:rPr>
        <w:t xml:space="preserve"> wychodzą jako numer 2 po </w:t>
      </w:r>
      <w:r>
        <w:rPr>
          <w:b w:val="0"/>
          <w:bCs w:val="0"/>
          <w:i/>
          <w:iCs/>
          <w:color w:val="000000"/>
          <w:spacing w:val="0"/>
          <w:w w:val="100"/>
          <w:position w:val="0"/>
          <w:shd w:val="clear" w:color="auto" w:fill="auto"/>
          <w:lang w:val="pl-PL" w:eastAsia="pl-PL" w:bidi="pl-PL"/>
        </w:rPr>
        <w:t>Kulturze.</w:t>
      </w:r>
    </w:p>
    <w:p>
      <w:pPr>
        <w:pStyle w:val="Style47"/>
        <w:keepNext w:val="0"/>
        <w:keepLines w:val="0"/>
        <w:widowControl w:val="0"/>
        <w:shd w:val="clear" w:color="auto" w:fill="auto"/>
        <w:bidi w:val="0"/>
        <w:spacing w:before="0" w:after="0" w:line="199" w:lineRule="auto"/>
        <w:ind w:left="0" w:right="0" w:firstLine="300"/>
        <w:jc w:val="both"/>
      </w:pPr>
      <w:r>
        <w:rPr>
          <w:b w:val="0"/>
          <w:bCs w:val="0"/>
          <w:i/>
          <w:iCs/>
          <w:color w:val="000000"/>
          <w:spacing w:val="0"/>
          <w:w w:val="100"/>
          <w:position w:val="0"/>
          <w:shd w:val="clear" w:color="auto" w:fill="auto"/>
          <w:lang w:val="pl-PL" w:eastAsia="pl-PL" w:bidi="pl-PL"/>
        </w:rPr>
        <w:t>ORZEŁ BIAŁY.</w:t>
      </w:r>
      <w:r>
        <w:rPr>
          <w:b w:val="0"/>
          <w:bCs w:val="0"/>
          <w:color w:val="000000"/>
          <w:spacing w:val="0"/>
          <w:w w:val="100"/>
          <w:position w:val="0"/>
          <w:shd w:val="clear" w:color="auto" w:fill="auto"/>
          <w:lang w:val="pl-PL" w:eastAsia="pl-PL" w:bidi="pl-PL"/>
        </w:rPr>
        <w:t xml:space="preserve"> 11-tu respondentów zaznaczyło, że pismo to jest ostatnio o wiele lepsze niż było. Jedna z tych osób podkreśla, że miesięcznik „jest po prostu nie do poznania, czyta się go z żywym zainteresowaniem”.</w:t>
      </w:r>
    </w:p>
    <w:p>
      <w:pPr>
        <w:pStyle w:val="Style47"/>
        <w:keepNext w:val="0"/>
        <w:keepLines w:val="0"/>
        <w:widowControl w:val="0"/>
        <w:shd w:val="clear" w:color="auto" w:fill="auto"/>
        <w:bidi w:val="0"/>
        <w:spacing w:before="0" w:after="0" w:line="199" w:lineRule="auto"/>
        <w:ind w:left="0" w:right="0" w:firstLine="300"/>
        <w:jc w:val="both"/>
      </w:pPr>
      <w:r>
        <w:rPr>
          <w:b w:val="0"/>
          <w:bCs w:val="0"/>
          <w:i/>
          <w:iCs/>
          <w:color w:val="000000"/>
          <w:spacing w:val="0"/>
          <w:w w:val="100"/>
          <w:position w:val="0"/>
          <w:shd w:val="clear" w:color="auto" w:fill="auto"/>
          <w:lang w:val="pl-PL" w:eastAsia="pl-PL" w:bidi="pl-PL"/>
        </w:rPr>
        <w:t>TYDZIEŃ POLSKI.</w:t>
      </w:r>
      <w:r>
        <w:rPr>
          <w:b w:val="0"/>
          <w:bCs w:val="0"/>
          <w:color w:val="000000"/>
          <w:spacing w:val="0"/>
          <w:w w:val="100"/>
          <w:position w:val="0"/>
          <w:shd w:val="clear" w:color="auto" w:fill="auto"/>
          <w:lang w:val="pl-PL" w:eastAsia="pl-PL" w:bidi="pl-PL"/>
        </w:rPr>
        <w:t xml:space="preserve"> 25 respondentów uważa, że jest to pismo bardzo dobre i prawie wszyscy oni podkreślają, że czytają je z zainteresowaniem. Jeden z uczestników ankiety zaznacza, że pismo ma „dobrą kompozycję” i że graficznie dobrze wygląda, co ułatwia czytanie. Inny respondent mówi, że w kilku wypad</w:t>
        <w:softHyphen/>
        <w:t xml:space="preserve">kach zauważył, iż pierwsza strona </w:t>
      </w:r>
      <w:r>
        <w:rPr>
          <w:b w:val="0"/>
          <w:bCs w:val="0"/>
          <w:i/>
          <w:iCs/>
          <w:color w:val="000000"/>
          <w:spacing w:val="0"/>
          <w:w w:val="100"/>
          <w:position w:val="0"/>
          <w:shd w:val="clear" w:color="auto" w:fill="auto"/>
          <w:lang w:val="pl-PL" w:eastAsia="pl-PL" w:bidi="pl-PL"/>
        </w:rPr>
        <w:t>Tygodnia</w:t>
      </w:r>
      <w:r>
        <w:rPr>
          <w:b w:val="0"/>
          <w:bCs w:val="0"/>
          <w:color w:val="000000"/>
          <w:spacing w:val="0"/>
          <w:w w:val="100"/>
          <w:position w:val="0"/>
          <w:shd w:val="clear" w:color="auto" w:fill="auto"/>
          <w:lang w:val="pl-PL" w:eastAsia="pl-PL" w:bidi="pl-PL"/>
        </w:rPr>
        <w:t xml:space="preserve"> była świetnie zro</w:t>
        <w:softHyphen/>
        <w:t>biona. Jeszcze inny uważa za doskonały pomysł, że w dniu roczni</w:t>
        <w:softHyphen/>
        <w:t xml:space="preserve">cy śmierci Marszałka Piłsudskiego </w:t>
      </w:r>
      <w:r>
        <w:rPr>
          <w:b w:val="0"/>
          <w:bCs w:val="0"/>
          <w:i/>
          <w:iCs/>
          <w:color w:val="000000"/>
          <w:spacing w:val="0"/>
          <w:w w:val="100"/>
          <w:position w:val="0"/>
          <w:shd w:val="clear" w:color="auto" w:fill="auto"/>
          <w:lang w:val="pl-PL" w:eastAsia="pl-PL" w:bidi="pl-PL"/>
        </w:rPr>
        <w:t>Tydzień</w:t>
      </w:r>
      <w:r>
        <w:rPr>
          <w:b w:val="0"/>
          <w:bCs w:val="0"/>
          <w:color w:val="000000"/>
          <w:spacing w:val="0"/>
          <w:w w:val="100"/>
          <w:position w:val="0"/>
          <w:shd w:val="clear" w:color="auto" w:fill="auto"/>
          <w:lang w:val="pl-PL" w:eastAsia="pl-PL" w:bidi="pl-PL"/>
        </w:rPr>
        <w:t xml:space="preserve"> przedrukował przed</w:t>
        <w:softHyphen/>
        <w:t xml:space="preserve">wojenny artykuł „Kuriera Warszawskiego” o Piłsudskim. Jedna z respondentek pisze: „Czytałam kiedyś w </w:t>
      </w:r>
      <w:r>
        <w:rPr>
          <w:b w:val="0"/>
          <w:bCs w:val="0"/>
          <w:i/>
          <w:iCs/>
          <w:color w:val="000000"/>
          <w:spacing w:val="0"/>
          <w:w w:val="100"/>
          <w:position w:val="0"/>
          <w:shd w:val="clear" w:color="auto" w:fill="auto"/>
          <w:lang w:val="pl-PL" w:eastAsia="pl-PL" w:bidi="pl-PL"/>
        </w:rPr>
        <w:t>Tygodniu</w:t>
      </w:r>
      <w:r>
        <w:rPr>
          <w:b w:val="0"/>
          <w:bCs w:val="0"/>
          <w:color w:val="000000"/>
          <w:spacing w:val="0"/>
          <w:w w:val="100"/>
          <w:position w:val="0"/>
          <w:shd w:val="clear" w:color="auto" w:fill="auto"/>
          <w:lang w:val="pl-PL" w:eastAsia="pl-PL" w:bidi="pl-PL"/>
        </w:rPr>
        <w:t xml:space="preserve"> artykuły na marginesie książek Kajetana Morawskiego i Macmillana, napi</w:t>
        <w:softHyphen/>
        <w:t xml:space="preserve">sane, o ile mnie pamięć nie myli, przez Witolda Czerwińskiego. Taka lektura to po prostu rozkosz! Co za klarowność myśli, co za kompozycja, co za polszczyzna tych artykułów! Teraz </w:t>
      </w:r>
      <w:r>
        <w:rPr>
          <w:b w:val="0"/>
          <w:bCs w:val="0"/>
          <w:i/>
          <w:iCs/>
          <w:color w:val="000000"/>
          <w:spacing w:val="0"/>
          <w:w w:val="100"/>
          <w:position w:val="0"/>
          <w:shd w:val="clear" w:color="auto" w:fill="auto"/>
          <w:lang w:val="pl-PL" w:eastAsia="pl-PL" w:bidi="pl-PL"/>
        </w:rPr>
        <w:t xml:space="preserve">Tydzień </w:t>
      </w:r>
      <w:r>
        <w:rPr>
          <w:b w:val="0"/>
          <w:bCs w:val="0"/>
          <w:color w:val="000000"/>
          <w:spacing w:val="0"/>
          <w:w w:val="100"/>
          <w:position w:val="0"/>
          <w:shd w:val="clear" w:color="auto" w:fill="auto"/>
          <w:lang w:val="pl-PL" w:eastAsia="pl-PL" w:bidi="pl-PL"/>
        </w:rPr>
        <w:t xml:space="preserve">powinien ogłosić artykuł na marginesie książki </w:t>
      </w:r>
      <w:r>
        <w:rPr>
          <w:b w:val="0"/>
          <w:bCs w:val="0"/>
          <w:color w:val="000000"/>
          <w:spacing w:val="0"/>
          <w:w w:val="100"/>
          <w:position w:val="0"/>
          <w:shd w:val="clear" w:color="auto" w:fill="auto"/>
          <w:lang w:val="fr-FR" w:eastAsia="fr-FR" w:bidi="fr-FR"/>
        </w:rPr>
        <w:t xml:space="preserve">A. J. </w:t>
      </w:r>
      <w:r>
        <w:rPr>
          <w:b w:val="0"/>
          <w:bCs w:val="0"/>
          <w:color w:val="000000"/>
          <w:spacing w:val="0"/>
          <w:w w:val="100"/>
          <w:position w:val="0"/>
          <w:shd w:val="clear" w:color="auto" w:fill="auto"/>
          <w:lang w:val="pl-PL" w:eastAsia="pl-PL" w:bidi="pl-PL"/>
        </w:rPr>
        <w:t>P. Taylora o historii Anglii 1914-1945. To bardzo dobra książka, która zainte</w:t>
        <w:softHyphen/>
        <w:t xml:space="preserve">resuje także polskiego czytelnika”. Tylko dwa głosy krytyczne padły pod adresem </w:t>
      </w:r>
      <w:r>
        <w:rPr>
          <w:b w:val="0"/>
          <w:bCs w:val="0"/>
          <w:i/>
          <w:iCs/>
          <w:color w:val="000000"/>
          <w:spacing w:val="0"/>
          <w:w w:val="100"/>
          <w:position w:val="0"/>
          <w:shd w:val="clear" w:color="auto" w:fill="auto"/>
          <w:lang w:val="pl-PL" w:eastAsia="pl-PL" w:bidi="pl-PL"/>
        </w:rPr>
        <w:t>Tygodnia.</w:t>
      </w:r>
      <w:r>
        <w:rPr>
          <w:b w:val="0"/>
          <w:bCs w:val="0"/>
          <w:color w:val="000000"/>
          <w:spacing w:val="0"/>
          <w:w w:val="100"/>
          <w:position w:val="0"/>
          <w:shd w:val="clear" w:color="auto" w:fill="auto"/>
          <w:lang w:val="pl-PL" w:eastAsia="pl-PL" w:bidi="pl-PL"/>
        </w:rPr>
        <w:t xml:space="preserve"> Jeden głos: „Czasem ukazują się w </w:t>
      </w:r>
      <w:r>
        <w:rPr>
          <w:b w:val="0"/>
          <w:bCs w:val="0"/>
          <w:i/>
          <w:iCs/>
          <w:color w:val="000000"/>
          <w:spacing w:val="0"/>
          <w:w w:val="100"/>
          <w:position w:val="0"/>
          <w:shd w:val="clear" w:color="auto" w:fill="auto"/>
          <w:lang w:val="pl-PL" w:eastAsia="pl-PL" w:bidi="pl-PL"/>
        </w:rPr>
        <w:t>Tygodniu</w:t>
      </w:r>
      <w:r>
        <w:rPr>
          <w:b w:val="0"/>
          <w:bCs w:val="0"/>
          <w:color w:val="000000"/>
          <w:spacing w:val="0"/>
          <w:w w:val="100"/>
          <w:position w:val="0"/>
          <w:shd w:val="clear" w:color="auto" w:fill="auto"/>
          <w:lang w:val="pl-PL" w:eastAsia="pl-PL" w:bidi="pl-PL"/>
        </w:rPr>
        <w:t xml:space="preserve"> artykuły, których tematyka nie interesuje mnie i wątpię, czy w ogóle kto je czyta. Mam na myśli np. artykuły z dziedziny archeologii. Nawet moja prababka nie chciałaby tego czytać". Inny krytyk pisze: „Człowiek po to prenumeruje pismo</w:t>
        <w:br w:type="page"/>
      </w:r>
      <w:r>
        <w:rPr>
          <w:b w:val="0"/>
          <w:bCs w:val="0"/>
          <w:color w:val="000000"/>
          <w:spacing w:val="0"/>
          <w:w w:val="100"/>
          <w:position w:val="0"/>
          <w:shd w:val="clear" w:color="auto" w:fill="auto"/>
          <w:lang w:val="pl-PL" w:eastAsia="pl-PL" w:bidi="pl-PL"/>
        </w:rPr>
        <w:t xml:space="preserve">tygodniowe, żeby je spokojnie i łatwo przeczytać podczas </w:t>
      </w:r>
      <w:r>
        <w:rPr>
          <w:b w:val="0"/>
          <w:bCs w:val="0"/>
          <w:i/>
          <w:iCs/>
          <w:color w:val="000000"/>
          <w:spacing w:val="0"/>
          <w:w w:val="100"/>
          <w:position w:val="0"/>
          <w:shd w:val="clear" w:color="auto" w:fill="auto"/>
          <w:lang w:val="pl-PL" w:eastAsia="pl-PL" w:bidi="pl-PL"/>
        </w:rPr>
        <w:t xml:space="preserve">week- </w:t>
      </w:r>
      <w:r>
        <w:rPr>
          <w:b w:val="0"/>
          <w:bCs w:val="0"/>
          <w:i/>
          <w:iCs/>
          <w:color w:val="000000"/>
          <w:spacing w:val="0"/>
          <w:w w:val="100"/>
          <w:position w:val="0"/>
          <w:shd w:val="clear" w:color="auto" w:fill="auto"/>
          <w:lang w:val="fr-FR" w:eastAsia="fr-FR" w:bidi="fr-FR"/>
        </w:rPr>
        <w:t>end’u.</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 xml:space="preserve">Ale nieraz trafiają się w </w:t>
      </w:r>
      <w:r>
        <w:rPr>
          <w:b w:val="0"/>
          <w:bCs w:val="0"/>
          <w:i/>
          <w:iCs/>
          <w:color w:val="000000"/>
          <w:spacing w:val="0"/>
          <w:w w:val="100"/>
          <w:position w:val="0"/>
          <w:shd w:val="clear" w:color="auto" w:fill="auto"/>
          <w:lang w:val="pl-PL" w:eastAsia="pl-PL" w:bidi="pl-PL"/>
        </w:rPr>
        <w:t>Tygodniu Polskim</w:t>
      </w:r>
      <w:r>
        <w:rPr>
          <w:b w:val="0"/>
          <w:bCs w:val="0"/>
          <w:color w:val="000000"/>
          <w:spacing w:val="0"/>
          <w:w w:val="100"/>
          <w:position w:val="0"/>
          <w:shd w:val="clear" w:color="auto" w:fill="auto"/>
          <w:lang w:val="pl-PL" w:eastAsia="pl-PL" w:bidi="pl-PL"/>
        </w:rPr>
        <w:t xml:space="preserve"> artykuły, nad którymi trzeba by dobrze poślęczyć, żeby je naprawdę zrozumieć. Nie popieram tandety intelektualnej, ale lubię tylko takie arty</w:t>
        <w:softHyphen/>
        <w:t>kuły, których pointę od razu można złapać. Te „cięższe” rzeczy zostawmy uczonym”.</w:t>
      </w:r>
    </w:p>
    <w:p>
      <w:pPr>
        <w:pStyle w:val="Style47"/>
        <w:keepNext w:val="0"/>
        <w:keepLines w:val="0"/>
        <w:widowControl w:val="0"/>
        <w:shd w:val="clear" w:color="auto" w:fill="auto"/>
        <w:bidi w:val="0"/>
        <w:spacing w:before="0" w:after="0" w:line="199" w:lineRule="auto"/>
        <w:ind w:left="0" w:right="0" w:firstLine="300"/>
        <w:jc w:val="both"/>
      </w:pPr>
      <w:r>
        <w:rPr>
          <w:b w:val="0"/>
          <w:bCs w:val="0"/>
          <w:i/>
          <w:iCs/>
          <w:color w:val="000000"/>
          <w:spacing w:val="0"/>
          <w:w w:val="100"/>
          <w:position w:val="0"/>
          <w:shd w:val="clear" w:color="auto" w:fill="auto"/>
          <w:lang w:val="pl-PL" w:eastAsia="pl-PL" w:bidi="pl-PL"/>
        </w:rPr>
        <w:t>DZIENNIK POLSKI.</w:t>
      </w:r>
      <w:r>
        <w:rPr>
          <w:b w:val="0"/>
          <w:bCs w:val="0"/>
          <w:color w:val="000000"/>
          <w:spacing w:val="0"/>
          <w:w w:val="100"/>
          <w:position w:val="0"/>
          <w:shd w:val="clear" w:color="auto" w:fill="auto"/>
          <w:lang w:val="pl-PL" w:eastAsia="pl-PL" w:bidi="pl-PL"/>
        </w:rPr>
        <w:t xml:space="preserve"> 27 osób krytykuje </w:t>
      </w:r>
      <w:r>
        <w:rPr>
          <w:b w:val="0"/>
          <w:bCs w:val="0"/>
          <w:i/>
          <w:iCs/>
          <w:color w:val="000000"/>
          <w:spacing w:val="0"/>
          <w:w w:val="100"/>
          <w:position w:val="0"/>
          <w:shd w:val="clear" w:color="auto" w:fill="auto"/>
          <w:lang w:val="pl-PL" w:eastAsia="pl-PL" w:bidi="pl-PL"/>
        </w:rPr>
        <w:t>Dziennik</w:t>
      </w:r>
      <w:r>
        <w:rPr>
          <w:b w:val="0"/>
          <w:bCs w:val="0"/>
          <w:color w:val="000000"/>
          <w:spacing w:val="0"/>
          <w:w w:val="100"/>
          <w:position w:val="0"/>
          <w:shd w:val="clear" w:color="auto" w:fill="auto"/>
          <w:lang w:val="pl-PL" w:eastAsia="pl-PL" w:bidi="pl-PL"/>
        </w:rPr>
        <w:t xml:space="preserve"> i uważa go za pismo słabe. Jedni zarzucają mu, że nie jest interesujący, dru</w:t>
        <w:softHyphen/>
        <w:t>dzy, że jest „za mały" choć kosztuje tyle, co wielkie gazety angiel</w:t>
        <w:softHyphen/>
        <w:t>skie, jeszcze inni, że daje spóźnione wiadomości, przy czym jeden z respondentów twierdzi, że spóźniona wiadomość ośmiesza re</w:t>
        <w:softHyphen/>
        <w:t xml:space="preserve">dakcję, gdy cały świat wiedział już coś o dzień wcześniej, a </w:t>
      </w:r>
      <w:r>
        <w:rPr>
          <w:b w:val="0"/>
          <w:bCs w:val="0"/>
          <w:i/>
          <w:iCs/>
          <w:color w:val="000000"/>
          <w:spacing w:val="0"/>
          <w:w w:val="100"/>
          <w:position w:val="0"/>
          <w:shd w:val="clear" w:color="auto" w:fill="auto"/>
          <w:lang w:val="pl-PL" w:eastAsia="pl-PL" w:bidi="pl-PL"/>
        </w:rPr>
        <w:t>Dziennik</w:t>
      </w:r>
      <w:r>
        <w:rPr>
          <w:b w:val="0"/>
          <w:bCs w:val="0"/>
          <w:color w:val="000000"/>
          <w:spacing w:val="0"/>
          <w:w w:val="100"/>
          <w:position w:val="0"/>
          <w:shd w:val="clear" w:color="auto" w:fill="auto"/>
          <w:lang w:val="pl-PL" w:eastAsia="pl-PL" w:bidi="pl-PL"/>
        </w:rPr>
        <w:t xml:space="preserve"> się spóźnia”. Inny respondent twierdzi, że </w:t>
      </w:r>
      <w:r>
        <w:rPr>
          <w:b w:val="0"/>
          <w:bCs w:val="0"/>
          <w:i/>
          <w:iCs/>
          <w:color w:val="000000"/>
          <w:spacing w:val="0"/>
          <w:w w:val="100"/>
          <w:position w:val="0"/>
          <w:shd w:val="clear" w:color="auto" w:fill="auto"/>
          <w:lang w:val="pl-PL" w:eastAsia="pl-PL" w:bidi="pl-PL"/>
        </w:rPr>
        <w:t xml:space="preserve">Dziennik </w:t>
      </w:r>
      <w:r>
        <w:rPr>
          <w:b w:val="0"/>
          <w:bCs w:val="0"/>
          <w:color w:val="000000"/>
          <w:spacing w:val="0"/>
          <w:w w:val="100"/>
          <w:position w:val="0"/>
          <w:shd w:val="clear" w:color="auto" w:fill="auto"/>
          <w:lang w:val="pl-PL" w:eastAsia="pl-PL" w:bidi="pl-PL"/>
        </w:rPr>
        <w:t xml:space="preserve">widać uważa swych czytelników za ludzi bezkrytycznych skoro całą stronę w piątkowym numerze poświęca działowi pt. „Tylon”, który jest stekiem bredni. Tenże respondent zauważa, że zbyt często zdarzają się w </w:t>
      </w:r>
      <w:r>
        <w:rPr>
          <w:b w:val="0"/>
          <w:bCs w:val="0"/>
          <w:i/>
          <w:iCs/>
          <w:color w:val="000000"/>
          <w:spacing w:val="0"/>
          <w:w w:val="100"/>
          <w:position w:val="0"/>
          <w:shd w:val="clear" w:color="auto" w:fill="auto"/>
          <w:lang w:val="pl-PL" w:eastAsia="pl-PL" w:bidi="pl-PL"/>
        </w:rPr>
        <w:t>Dzienniku</w:t>
      </w:r>
      <w:r>
        <w:rPr>
          <w:b w:val="0"/>
          <w:bCs w:val="0"/>
          <w:color w:val="000000"/>
          <w:spacing w:val="0"/>
          <w:w w:val="100"/>
          <w:position w:val="0"/>
          <w:shd w:val="clear" w:color="auto" w:fill="auto"/>
          <w:lang w:val="pl-PL" w:eastAsia="pl-PL" w:bidi="pl-PL"/>
        </w:rPr>
        <w:t xml:space="preserve"> błędy polityczne w tytułach in</w:t>
        <w:softHyphen/>
        <w:t xml:space="preserve">formacji. Pismo to znalazło jednego obrońcę. Ten twierdzi, że „chociaż jakość </w:t>
      </w:r>
      <w:r>
        <w:rPr>
          <w:b w:val="0"/>
          <w:bCs w:val="0"/>
          <w:i/>
          <w:iCs/>
          <w:color w:val="000000"/>
          <w:spacing w:val="0"/>
          <w:w w:val="100"/>
          <w:position w:val="0"/>
          <w:shd w:val="clear" w:color="auto" w:fill="auto"/>
          <w:lang w:val="pl-PL" w:eastAsia="pl-PL" w:bidi="pl-PL"/>
        </w:rPr>
        <w:t>Dziennika</w:t>
      </w:r>
      <w:r>
        <w:rPr>
          <w:b w:val="0"/>
          <w:bCs w:val="0"/>
          <w:color w:val="000000"/>
          <w:spacing w:val="0"/>
          <w:w w:val="100"/>
          <w:position w:val="0"/>
          <w:shd w:val="clear" w:color="auto" w:fill="auto"/>
          <w:lang w:val="pl-PL" w:eastAsia="pl-PL" w:bidi="pl-PL"/>
        </w:rPr>
        <w:t xml:space="preserve"> pozostawia wiele do życzenia, to można jednak wybaczyć mu te braki, gdyż pracuje w bardzo trudnych warunkach finansowych: nakład jego jest oczywiście znacznie niższy od pism angielskich, a przeto rozkład kosztów, obciążają</w:t>
        <w:softHyphen/>
        <w:t xml:space="preserve">cych jeden numer, przedstawia się niepomyślnie”. Obrońca </w:t>
      </w:r>
      <w:r>
        <w:rPr>
          <w:b w:val="0"/>
          <w:bCs w:val="0"/>
          <w:i/>
          <w:iCs/>
          <w:color w:val="000000"/>
          <w:spacing w:val="0"/>
          <w:w w:val="100"/>
          <w:position w:val="0"/>
          <w:shd w:val="clear" w:color="auto" w:fill="auto"/>
          <w:lang w:val="pl-PL" w:eastAsia="pl-PL" w:bidi="pl-PL"/>
        </w:rPr>
        <w:t>Dzien</w:t>
        <w:softHyphen/>
        <w:t>nika</w:t>
      </w:r>
      <w:r>
        <w:rPr>
          <w:b w:val="0"/>
          <w:bCs w:val="0"/>
          <w:color w:val="000000"/>
          <w:spacing w:val="0"/>
          <w:w w:val="100"/>
          <w:position w:val="0"/>
          <w:shd w:val="clear" w:color="auto" w:fill="auto"/>
          <w:lang w:val="pl-PL" w:eastAsia="pl-PL" w:bidi="pl-PL"/>
        </w:rPr>
        <w:t xml:space="preserve"> konkluduje: „Jest niemal cudem, że codzienne pismo pol</w:t>
        <w:softHyphen/>
        <w:t>skie w ogóle wychodzi w sytuacji emigracyjnej”.</w:t>
      </w:r>
    </w:p>
    <w:p>
      <w:pPr>
        <w:pStyle w:val="Style47"/>
        <w:keepNext w:val="0"/>
        <w:keepLines w:val="0"/>
        <w:widowControl w:val="0"/>
        <w:shd w:val="clear" w:color="auto" w:fill="auto"/>
        <w:bidi w:val="0"/>
        <w:spacing w:before="0" w:after="0" w:line="199" w:lineRule="auto"/>
        <w:ind w:left="0" w:right="0" w:firstLine="300"/>
        <w:jc w:val="both"/>
      </w:pPr>
      <w:r>
        <w:rPr>
          <w:b w:val="0"/>
          <w:bCs w:val="0"/>
          <w:i/>
          <w:iCs/>
          <w:color w:val="000000"/>
          <w:spacing w:val="0"/>
          <w:w w:val="100"/>
          <w:position w:val="0"/>
          <w:shd w:val="clear" w:color="auto" w:fill="auto"/>
          <w:lang w:val="pl-PL" w:eastAsia="pl-PL" w:bidi="pl-PL"/>
        </w:rPr>
        <w:t>JUTRO POLSKI.</w:t>
      </w:r>
      <w:r>
        <w:rPr>
          <w:b w:val="0"/>
          <w:bCs w:val="0"/>
          <w:color w:val="000000"/>
          <w:spacing w:val="0"/>
          <w:w w:val="100"/>
          <w:position w:val="0"/>
          <w:shd w:val="clear" w:color="auto" w:fill="auto"/>
          <w:lang w:val="pl-PL" w:eastAsia="pl-PL" w:bidi="pl-PL"/>
        </w:rPr>
        <w:t xml:space="preserve"> Tylko trzech respondentów wypowiedziało się w sprawie tego pisma. Jeden z nich charakteryzuje je jako „uczciwe pismo, któremu leży na sercu zarówno dobro chłopa polskiego jak i całego narodu”, zaś dwie odpowiedzi stwierdzają, że ich autorzy czytają to pismo z przyjemnością.</w:t>
      </w:r>
    </w:p>
    <w:p>
      <w:pPr>
        <w:pStyle w:val="Style47"/>
        <w:keepNext w:val="0"/>
        <w:keepLines w:val="0"/>
        <w:widowControl w:val="0"/>
        <w:shd w:val="clear" w:color="auto" w:fill="auto"/>
        <w:bidi w:val="0"/>
        <w:spacing w:before="0" w:after="280" w:line="199" w:lineRule="auto"/>
        <w:ind w:left="0" w:right="0" w:firstLine="300"/>
        <w:jc w:val="both"/>
      </w:pPr>
      <w:r>
        <w:rPr>
          <w:b w:val="0"/>
          <w:bCs w:val="0"/>
          <w:i/>
          <w:iCs/>
          <w:color w:val="000000"/>
          <w:spacing w:val="0"/>
          <w:w w:val="100"/>
          <w:position w:val="0"/>
          <w:shd w:val="clear" w:color="auto" w:fill="auto"/>
          <w:lang w:val="pl-PL" w:eastAsia="pl-PL" w:bidi="pl-PL"/>
        </w:rPr>
        <w:t>MYŚL POLSKA.</w:t>
      </w:r>
      <w:r>
        <w:rPr>
          <w:b w:val="0"/>
          <w:bCs w:val="0"/>
          <w:color w:val="000000"/>
          <w:spacing w:val="0"/>
          <w:w w:val="100"/>
          <w:position w:val="0"/>
          <w:shd w:val="clear" w:color="auto" w:fill="auto"/>
          <w:lang w:val="pl-PL" w:eastAsia="pl-PL" w:bidi="pl-PL"/>
        </w:rPr>
        <w:t xml:space="preserve"> Tylko dwa głosy w tej sprawie. Jeden stwier</w:t>
        <w:softHyphen/>
        <w:t>dza, że „jest to pismo poważne", drugi — „dobrze i interesująco redagowane”.</w:t>
      </w:r>
    </w:p>
    <w:p>
      <w:pPr>
        <w:pStyle w:val="Style47"/>
        <w:keepNext w:val="0"/>
        <w:keepLines w:val="0"/>
        <w:widowControl w:val="0"/>
        <w:shd w:val="clear" w:color="auto" w:fill="auto"/>
        <w:bidi w:val="0"/>
        <w:spacing w:before="0" w:line="240" w:lineRule="auto"/>
        <w:ind w:left="0" w:right="0" w:firstLine="0"/>
        <w:jc w:val="left"/>
      </w:pPr>
      <w:r>
        <w:rPr>
          <w:b w:val="0"/>
          <w:bCs w:val="0"/>
          <w:i/>
          <w:iCs/>
          <w:color w:val="000000"/>
          <w:spacing w:val="0"/>
          <w:w w:val="100"/>
          <w:position w:val="0"/>
          <w:shd w:val="clear" w:color="auto" w:fill="auto"/>
          <w:lang w:val="pl-PL" w:eastAsia="pl-PL" w:bidi="pl-PL"/>
        </w:rPr>
        <w:t>C/2. Prasa krajowa</w:t>
      </w:r>
    </w:p>
    <w:p>
      <w:pPr>
        <w:pStyle w:val="Style47"/>
        <w:keepNext w:val="0"/>
        <w:keepLines w:val="0"/>
        <w:widowControl w:val="0"/>
        <w:shd w:val="clear" w:color="auto" w:fill="auto"/>
        <w:bidi w:val="0"/>
        <w:spacing w:before="0" w:after="0" w:line="197" w:lineRule="auto"/>
        <w:ind w:left="0" w:right="0" w:firstLine="300"/>
        <w:jc w:val="both"/>
      </w:pPr>
      <w:r>
        <w:rPr>
          <w:b w:val="0"/>
          <w:bCs w:val="0"/>
          <w:color w:val="000000"/>
          <w:spacing w:val="0"/>
          <w:w w:val="100"/>
          <w:position w:val="0"/>
          <w:shd w:val="clear" w:color="auto" w:fill="auto"/>
          <w:lang w:val="pl-PL" w:eastAsia="pl-PL" w:bidi="pl-PL"/>
        </w:rPr>
        <w:t>Spośród 185 respondentów 144 osoby czytają prasę krajową. Na poszczególne ważniejsze pisma przypadają następujące ilości czytelników:</w:t>
      </w:r>
    </w:p>
    <w:p>
      <w:pPr>
        <w:pStyle w:val="Style47"/>
        <w:keepNext w:val="0"/>
        <w:keepLines w:val="0"/>
        <w:widowControl w:val="0"/>
        <w:shd w:val="clear" w:color="auto" w:fill="auto"/>
        <w:tabs>
          <w:tab w:pos="3493" w:val="left"/>
        </w:tabs>
        <w:bidi w:val="0"/>
        <w:spacing w:before="0" w:after="0" w:line="197" w:lineRule="auto"/>
        <w:ind w:left="0" w:right="0" w:firstLine="660"/>
        <w:jc w:val="both"/>
      </w:pPr>
      <w:r>
        <w:rPr>
          <w:b w:val="0"/>
          <w:bCs w:val="0"/>
          <w:color w:val="000000"/>
          <w:spacing w:val="0"/>
          <w:w w:val="100"/>
          <w:position w:val="0"/>
          <w:shd w:val="clear" w:color="auto" w:fill="auto"/>
          <w:lang w:val="pl-PL" w:eastAsia="pl-PL" w:bidi="pl-PL"/>
        </w:rPr>
        <w:t>Pisma polityczne</w:t>
        <w:tab/>
        <w:t>Pisma niepolityczne</w:t>
      </w:r>
    </w:p>
    <w:p>
      <w:pPr>
        <w:pStyle w:val="Style20"/>
        <w:keepNext w:val="0"/>
        <w:keepLines w:val="0"/>
        <w:widowControl w:val="0"/>
        <w:shd w:val="clear" w:color="auto" w:fill="auto"/>
        <w:tabs>
          <w:tab w:leader="dot" w:pos="2232" w:val="right"/>
        </w:tabs>
        <w:bidi w:val="0"/>
        <w:spacing w:before="0" w:after="0" w:line="240" w:lineRule="auto"/>
        <w:ind w:left="0" w:right="0" w:firstLine="0"/>
        <w:jc w:val="both"/>
        <w:rPr>
          <w:sz w:val="20"/>
          <w:szCs w:val="20"/>
        </w:rPr>
      </w:pPr>
      <w:r>
        <mc:AlternateContent>
          <mc:Choice Requires="wps">
            <w:drawing>
              <wp:anchor distT="0" distB="0" distL="114300" distR="114300" simplePos="0" relativeHeight="125829393" behindDoc="0" locked="0" layoutInCell="1" allowOverlap="1">
                <wp:simplePos x="0" y="0"/>
                <wp:positionH relativeFrom="margin">
                  <wp:posOffset>1904365</wp:posOffset>
                </wp:positionH>
                <wp:positionV relativeFrom="paragraph">
                  <wp:posOffset>76200</wp:posOffset>
                </wp:positionV>
                <wp:extent cx="1470025" cy="498475"/>
                <wp:wrapSquare wrapText="left"/>
                <wp:docPr id="53" name="Shape 53"/>
                <a:graphic xmlns:a="http://schemas.openxmlformats.org/drawingml/2006/main">
                  <a:graphicData uri="http://schemas.microsoft.com/office/word/2010/wordprocessingShape">
                    <wps:wsp>
                      <wps:cNvSpPr txBox="1"/>
                      <wps:spPr>
                        <a:xfrm>
                          <a:ext cx="1470025" cy="498475"/>
                        </a:xfrm>
                        <a:prstGeom prst="rect"/>
                        <a:noFill/>
                      </wps:spPr>
                      <wps:txbx>
                        <w:txbxContent>
                          <w:p>
                            <w:pPr>
                              <w:pStyle w:val="Style20"/>
                              <w:keepNext w:val="0"/>
                              <w:keepLines w:val="0"/>
                              <w:widowControl w:val="0"/>
                              <w:shd w:val="clear" w:color="auto" w:fill="auto"/>
                              <w:tabs>
                                <w:tab w:leader="dot" w:pos="2243" w:val="right"/>
                              </w:tabs>
                              <w:bidi w:val="0"/>
                              <w:spacing w:before="0" w:after="0" w:line="240" w:lineRule="auto"/>
                              <w:ind w:left="0" w:right="0" w:firstLine="0"/>
                              <w:jc w:val="left"/>
                              <w:rPr>
                                <w:sz w:val="20"/>
                                <w:szCs w:val="20"/>
                              </w:rPr>
                            </w:pPr>
                            <w:r>
                              <w:rPr>
                                <w:b w:val="0"/>
                                <w:bCs w:val="0"/>
                                <w:i/>
                                <w:iCs/>
                                <w:color w:val="000000"/>
                                <w:spacing w:val="0"/>
                                <w:w w:val="100"/>
                                <w:position w:val="0"/>
                                <w:sz w:val="20"/>
                                <w:szCs w:val="20"/>
                                <w:shd w:val="clear" w:color="auto" w:fill="auto"/>
                                <w:lang w:val="pl-PL" w:eastAsia="pl-PL" w:bidi="pl-PL"/>
                              </w:rPr>
                              <w:t xml:space="preserve">Przekrój </w:t>
                              <w:tab/>
                            </w:r>
                            <w:r>
                              <w:rPr>
                                <w:b w:val="0"/>
                                <w:bCs w:val="0"/>
                                <w:color w:val="000000"/>
                                <w:spacing w:val="0"/>
                                <w:w w:val="100"/>
                                <w:position w:val="0"/>
                                <w:sz w:val="20"/>
                                <w:szCs w:val="20"/>
                                <w:shd w:val="clear" w:color="auto" w:fill="auto"/>
                                <w:lang w:val="pl-PL" w:eastAsia="pl-PL" w:bidi="pl-PL"/>
                              </w:rPr>
                              <w:t xml:space="preserve"> 44</w:t>
                            </w:r>
                          </w:p>
                          <w:p>
                            <w:pPr>
                              <w:pStyle w:val="Style20"/>
                              <w:keepNext w:val="0"/>
                              <w:keepLines w:val="0"/>
                              <w:widowControl w:val="0"/>
                              <w:shd w:val="clear" w:color="auto" w:fill="auto"/>
                              <w:tabs>
                                <w:tab w:leader="dot" w:pos="2239" w:val="right"/>
                              </w:tabs>
                              <w:bidi w:val="0"/>
                              <w:spacing w:before="0" w:after="0" w:line="240" w:lineRule="auto"/>
                              <w:ind w:left="0" w:right="0" w:firstLine="0"/>
                              <w:jc w:val="left"/>
                              <w:rPr>
                                <w:sz w:val="20"/>
                                <w:szCs w:val="20"/>
                              </w:rPr>
                            </w:pPr>
                            <w:r>
                              <w:rPr>
                                <w:b w:val="0"/>
                                <w:bCs w:val="0"/>
                                <w:i/>
                                <w:iCs/>
                                <w:color w:val="000000"/>
                                <w:spacing w:val="0"/>
                                <w:w w:val="100"/>
                                <w:position w:val="0"/>
                                <w:sz w:val="20"/>
                                <w:szCs w:val="20"/>
                                <w:shd w:val="clear" w:color="auto" w:fill="auto"/>
                                <w:lang w:val="pl-PL" w:eastAsia="pl-PL" w:bidi="pl-PL"/>
                              </w:rPr>
                              <w:t>Sport</w:t>
                              <w:tab/>
                            </w:r>
                            <w:r>
                              <w:rPr>
                                <w:b w:val="0"/>
                                <w:bCs w:val="0"/>
                                <w:color w:val="000000"/>
                                <w:spacing w:val="0"/>
                                <w:w w:val="100"/>
                                <w:position w:val="0"/>
                                <w:sz w:val="20"/>
                                <w:szCs w:val="20"/>
                                <w:shd w:val="clear" w:color="auto" w:fill="auto"/>
                                <w:lang w:val="pl-PL" w:eastAsia="pl-PL" w:bidi="pl-PL"/>
                              </w:rPr>
                              <w:t xml:space="preserve"> 37</w:t>
                            </w:r>
                          </w:p>
                          <w:p>
                            <w:pPr>
                              <w:pStyle w:val="Style20"/>
                              <w:keepNext w:val="0"/>
                              <w:keepLines w:val="0"/>
                              <w:widowControl w:val="0"/>
                              <w:shd w:val="clear" w:color="auto" w:fill="auto"/>
                              <w:tabs>
                                <w:tab w:leader="dot" w:pos="2243" w:val="right"/>
                              </w:tabs>
                              <w:bidi w:val="0"/>
                              <w:spacing w:before="0" w:after="0" w:line="240" w:lineRule="auto"/>
                              <w:ind w:left="0" w:right="0" w:firstLine="0"/>
                              <w:jc w:val="left"/>
                              <w:rPr>
                                <w:sz w:val="20"/>
                                <w:szCs w:val="20"/>
                              </w:rPr>
                            </w:pPr>
                            <w:r>
                              <w:rPr>
                                <w:b w:val="0"/>
                                <w:bCs w:val="0"/>
                                <w:i/>
                                <w:iCs/>
                                <w:color w:val="000000"/>
                                <w:spacing w:val="0"/>
                                <w:w w:val="100"/>
                                <w:position w:val="0"/>
                                <w:sz w:val="20"/>
                                <w:szCs w:val="20"/>
                                <w:shd w:val="clear" w:color="auto" w:fill="auto"/>
                                <w:lang w:val="pl-PL" w:eastAsia="pl-PL" w:bidi="pl-PL"/>
                              </w:rPr>
                              <w:t xml:space="preserve">Stolica </w:t>
                              <w:tab/>
                            </w:r>
                            <w:r>
                              <w:rPr>
                                <w:b w:val="0"/>
                                <w:bCs w:val="0"/>
                                <w:color w:val="000000"/>
                                <w:spacing w:val="0"/>
                                <w:w w:val="100"/>
                                <w:position w:val="0"/>
                                <w:sz w:val="20"/>
                                <w:szCs w:val="20"/>
                                <w:shd w:val="clear" w:color="auto" w:fill="auto"/>
                                <w:lang w:val="pl-PL" w:eastAsia="pl-PL" w:bidi="pl-PL"/>
                              </w:rPr>
                              <w:t xml:space="preserve"> 20</w:t>
                            </w:r>
                          </w:p>
                        </w:txbxContent>
                      </wps:txbx>
                      <wps:bodyPr lIns="0" tIns="0" rIns="0" bIns="0">
                        <a:noAutoFit/>
                      </wps:bodyPr>
                    </wps:wsp>
                  </a:graphicData>
                </a:graphic>
              </wp:anchor>
            </w:drawing>
          </mc:Choice>
          <mc:Fallback>
            <w:pict>
              <v:shape id="_x0000_s1079" type="#_x0000_t202" style="position:absolute;margin-left:149.94999999999999pt;margin-top:6.pt;width:115.75pt;height:39.25pt;z-index:-125829360;mso-wrap-distance-left:9.pt;mso-wrap-distance-right:9.pt;mso-position-horizontal-relative:margin" filled="f" stroked="f">
                <v:textbox inset="0,0,0,0">
                  <w:txbxContent>
                    <w:p>
                      <w:pPr>
                        <w:pStyle w:val="Style20"/>
                        <w:keepNext w:val="0"/>
                        <w:keepLines w:val="0"/>
                        <w:widowControl w:val="0"/>
                        <w:shd w:val="clear" w:color="auto" w:fill="auto"/>
                        <w:tabs>
                          <w:tab w:leader="dot" w:pos="2243" w:val="right"/>
                        </w:tabs>
                        <w:bidi w:val="0"/>
                        <w:spacing w:before="0" w:after="0" w:line="240" w:lineRule="auto"/>
                        <w:ind w:left="0" w:right="0" w:firstLine="0"/>
                        <w:jc w:val="left"/>
                        <w:rPr>
                          <w:sz w:val="20"/>
                          <w:szCs w:val="20"/>
                        </w:rPr>
                      </w:pPr>
                      <w:r>
                        <w:rPr>
                          <w:b w:val="0"/>
                          <w:bCs w:val="0"/>
                          <w:i/>
                          <w:iCs/>
                          <w:color w:val="000000"/>
                          <w:spacing w:val="0"/>
                          <w:w w:val="100"/>
                          <w:position w:val="0"/>
                          <w:sz w:val="20"/>
                          <w:szCs w:val="20"/>
                          <w:shd w:val="clear" w:color="auto" w:fill="auto"/>
                          <w:lang w:val="pl-PL" w:eastAsia="pl-PL" w:bidi="pl-PL"/>
                        </w:rPr>
                        <w:t xml:space="preserve">Przekrój </w:t>
                        <w:tab/>
                      </w:r>
                      <w:r>
                        <w:rPr>
                          <w:b w:val="0"/>
                          <w:bCs w:val="0"/>
                          <w:color w:val="000000"/>
                          <w:spacing w:val="0"/>
                          <w:w w:val="100"/>
                          <w:position w:val="0"/>
                          <w:sz w:val="20"/>
                          <w:szCs w:val="20"/>
                          <w:shd w:val="clear" w:color="auto" w:fill="auto"/>
                          <w:lang w:val="pl-PL" w:eastAsia="pl-PL" w:bidi="pl-PL"/>
                        </w:rPr>
                        <w:t xml:space="preserve"> 44</w:t>
                      </w:r>
                    </w:p>
                    <w:p>
                      <w:pPr>
                        <w:pStyle w:val="Style20"/>
                        <w:keepNext w:val="0"/>
                        <w:keepLines w:val="0"/>
                        <w:widowControl w:val="0"/>
                        <w:shd w:val="clear" w:color="auto" w:fill="auto"/>
                        <w:tabs>
                          <w:tab w:leader="dot" w:pos="2239" w:val="right"/>
                        </w:tabs>
                        <w:bidi w:val="0"/>
                        <w:spacing w:before="0" w:after="0" w:line="240" w:lineRule="auto"/>
                        <w:ind w:left="0" w:right="0" w:firstLine="0"/>
                        <w:jc w:val="left"/>
                        <w:rPr>
                          <w:sz w:val="20"/>
                          <w:szCs w:val="20"/>
                        </w:rPr>
                      </w:pPr>
                      <w:r>
                        <w:rPr>
                          <w:b w:val="0"/>
                          <w:bCs w:val="0"/>
                          <w:i/>
                          <w:iCs/>
                          <w:color w:val="000000"/>
                          <w:spacing w:val="0"/>
                          <w:w w:val="100"/>
                          <w:position w:val="0"/>
                          <w:sz w:val="20"/>
                          <w:szCs w:val="20"/>
                          <w:shd w:val="clear" w:color="auto" w:fill="auto"/>
                          <w:lang w:val="pl-PL" w:eastAsia="pl-PL" w:bidi="pl-PL"/>
                        </w:rPr>
                        <w:t>Sport</w:t>
                        <w:tab/>
                      </w:r>
                      <w:r>
                        <w:rPr>
                          <w:b w:val="0"/>
                          <w:bCs w:val="0"/>
                          <w:color w:val="000000"/>
                          <w:spacing w:val="0"/>
                          <w:w w:val="100"/>
                          <w:position w:val="0"/>
                          <w:sz w:val="20"/>
                          <w:szCs w:val="20"/>
                          <w:shd w:val="clear" w:color="auto" w:fill="auto"/>
                          <w:lang w:val="pl-PL" w:eastAsia="pl-PL" w:bidi="pl-PL"/>
                        </w:rPr>
                        <w:t xml:space="preserve"> 37</w:t>
                      </w:r>
                    </w:p>
                    <w:p>
                      <w:pPr>
                        <w:pStyle w:val="Style20"/>
                        <w:keepNext w:val="0"/>
                        <w:keepLines w:val="0"/>
                        <w:widowControl w:val="0"/>
                        <w:shd w:val="clear" w:color="auto" w:fill="auto"/>
                        <w:tabs>
                          <w:tab w:leader="dot" w:pos="2243" w:val="right"/>
                        </w:tabs>
                        <w:bidi w:val="0"/>
                        <w:spacing w:before="0" w:after="0" w:line="240" w:lineRule="auto"/>
                        <w:ind w:left="0" w:right="0" w:firstLine="0"/>
                        <w:jc w:val="left"/>
                        <w:rPr>
                          <w:sz w:val="20"/>
                          <w:szCs w:val="20"/>
                        </w:rPr>
                      </w:pPr>
                      <w:r>
                        <w:rPr>
                          <w:b w:val="0"/>
                          <w:bCs w:val="0"/>
                          <w:i/>
                          <w:iCs/>
                          <w:color w:val="000000"/>
                          <w:spacing w:val="0"/>
                          <w:w w:val="100"/>
                          <w:position w:val="0"/>
                          <w:sz w:val="20"/>
                          <w:szCs w:val="20"/>
                          <w:shd w:val="clear" w:color="auto" w:fill="auto"/>
                          <w:lang w:val="pl-PL" w:eastAsia="pl-PL" w:bidi="pl-PL"/>
                        </w:rPr>
                        <w:t xml:space="preserve">Stolica </w:t>
                        <w:tab/>
                      </w:r>
                      <w:r>
                        <w:rPr>
                          <w:b w:val="0"/>
                          <w:bCs w:val="0"/>
                          <w:color w:val="000000"/>
                          <w:spacing w:val="0"/>
                          <w:w w:val="100"/>
                          <w:position w:val="0"/>
                          <w:sz w:val="20"/>
                          <w:szCs w:val="20"/>
                          <w:shd w:val="clear" w:color="auto" w:fill="auto"/>
                          <w:lang w:val="pl-PL" w:eastAsia="pl-PL" w:bidi="pl-PL"/>
                        </w:rPr>
                        <w:t xml:space="preserve"> 20</w:t>
                      </w:r>
                    </w:p>
                  </w:txbxContent>
                </v:textbox>
                <w10:wrap type="square" side="left" anchorx="margin"/>
              </v:shape>
            </w:pict>
          </mc:Fallback>
        </mc:AlternateContent>
      </w:r>
      <w:r>
        <w:fldChar w:fldCharType="begin"/>
        <w:instrText xml:space="preserve"> TOC \o "1-5" \h \z </w:instrText>
        <w:fldChar w:fldCharType="separate"/>
      </w:r>
      <w:r>
        <w:rPr>
          <w:b w:val="0"/>
          <w:bCs w:val="0"/>
          <w:i/>
          <w:iCs/>
          <w:color w:val="000000"/>
          <w:spacing w:val="0"/>
          <w:w w:val="100"/>
          <w:position w:val="0"/>
          <w:sz w:val="20"/>
          <w:szCs w:val="20"/>
          <w:shd w:val="clear" w:color="auto" w:fill="auto"/>
          <w:lang w:val="pl-PL" w:eastAsia="pl-PL" w:bidi="pl-PL"/>
        </w:rPr>
        <w:t xml:space="preserve">Polityka </w:t>
        <w:tab/>
      </w:r>
      <w:r>
        <w:rPr>
          <w:b w:val="0"/>
          <w:bCs w:val="0"/>
          <w:color w:val="000000"/>
          <w:spacing w:val="0"/>
          <w:w w:val="100"/>
          <w:position w:val="0"/>
          <w:sz w:val="20"/>
          <w:szCs w:val="20"/>
          <w:shd w:val="clear" w:color="auto" w:fill="auto"/>
          <w:lang w:val="pl-PL" w:eastAsia="pl-PL" w:bidi="pl-PL"/>
        </w:rPr>
        <w:t xml:space="preserve"> 11</w:t>
      </w:r>
    </w:p>
    <w:p>
      <w:pPr>
        <w:pStyle w:val="Style20"/>
        <w:keepNext w:val="0"/>
        <w:keepLines w:val="0"/>
        <w:widowControl w:val="0"/>
        <w:shd w:val="clear" w:color="auto" w:fill="auto"/>
        <w:tabs>
          <w:tab w:leader="dot" w:pos="2232" w:val="right"/>
        </w:tabs>
        <w:bidi w:val="0"/>
        <w:spacing w:before="0" w:after="0" w:line="199" w:lineRule="auto"/>
        <w:ind w:left="0" w:right="0" w:firstLine="0"/>
        <w:jc w:val="both"/>
        <w:rPr>
          <w:sz w:val="20"/>
          <w:szCs w:val="20"/>
        </w:rPr>
      </w:pPr>
      <w:r>
        <w:rPr>
          <w:b w:val="0"/>
          <w:bCs w:val="0"/>
          <w:i/>
          <w:iCs/>
          <w:color w:val="000000"/>
          <w:spacing w:val="0"/>
          <w:w w:val="100"/>
          <w:position w:val="0"/>
          <w:sz w:val="20"/>
          <w:szCs w:val="20"/>
          <w:shd w:val="clear" w:color="auto" w:fill="auto"/>
          <w:lang w:val="pl-PL" w:eastAsia="pl-PL" w:bidi="pl-PL"/>
        </w:rPr>
        <w:t xml:space="preserve">Kultura </w:t>
        <w:tab/>
      </w:r>
      <w:r>
        <w:rPr>
          <w:b w:val="0"/>
          <w:bCs w:val="0"/>
          <w:color w:val="000000"/>
          <w:spacing w:val="0"/>
          <w:w w:val="100"/>
          <w:position w:val="0"/>
          <w:sz w:val="20"/>
          <w:szCs w:val="20"/>
          <w:shd w:val="clear" w:color="auto" w:fill="auto"/>
          <w:lang w:val="pl-PL" w:eastAsia="pl-PL" w:bidi="pl-PL"/>
        </w:rPr>
        <w:t xml:space="preserve"> 10</w:t>
      </w:r>
    </w:p>
    <w:p>
      <w:pPr>
        <w:pStyle w:val="Style20"/>
        <w:keepNext w:val="0"/>
        <w:keepLines w:val="0"/>
        <w:widowControl w:val="0"/>
        <w:shd w:val="clear" w:color="auto" w:fill="auto"/>
        <w:tabs>
          <w:tab w:leader="dot" w:pos="2191" w:val="center"/>
        </w:tabs>
        <w:bidi w:val="0"/>
        <w:spacing w:before="0" w:after="0" w:line="199" w:lineRule="auto"/>
        <w:ind w:left="0" w:right="0" w:firstLine="0"/>
        <w:jc w:val="both"/>
        <w:rPr>
          <w:sz w:val="20"/>
          <w:szCs w:val="20"/>
        </w:rPr>
      </w:pPr>
      <w:r>
        <w:rPr>
          <w:b w:val="0"/>
          <w:bCs w:val="0"/>
          <w:i/>
          <w:iCs/>
          <w:color w:val="000000"/>
          <w:spacing w:val="0"/>
          <w:w w:val="100"/>
          <w:position w:val="0"/>
          <w:sz w:val="20"/>
          <w:szCs w:val="20"/>
          <w:shd w:val="clear" w:color="auto" w:fill="auto"/>
          <w:lang w:val="pl-PL" w:eastAsia="pl-PL" w:bidi="pl-PL"/>
        </w:rPr>
        <w:t xml:space="preserve">Trybuna Ludu </w:t>
        <w:tab/>
      </w:r>
      <w:r>
        <w:rPr>
          <w:b w:val="0"/>
          <w:bCs w:val="0"/>
          <w:color w:val="000000"/>
          <w:spacing w:val="0"/>
          <w:w w:val="100"/>
          <w:position w:val="0"/>
          <w:sz w:val="20"/>
          <w:szCs w:val="20"/>
          <w:shd w:val="clear" w:color="auto" w:fill="auto"/>
          <w:lang w:val="pl-PL" w:eastAsia="pl-PL" w:bidi="pl-PL"/>
        </w:rPr>
        <w:t xml:space="preserve"> 7</w:t>
      </w:r>
    </w:p>
    <w:p>
      <w:pPr>
        <w:pStyle w:val="Style20"/>
        <w:keepNext w:val="0"/>
        <w:keepLines w:val="0"/>
        <w:widowControl w:val="0"/>
        <w:shd w:val="clear" w:color="auto" w:fill="auto"/>
        <w:tabs>
          <w:tab w:leader="dot" w:pos="2191" w:val="center"/>
        </w:tabs>
        <w:bidi w:val="0"/>
        <w:spacing w:before="0" w:after="0" w:line="194" w:lineRule="auto"/>
        <w:ind w:left="0" w:right="0" w:firstLine="0"/>
        <w:jc w:val="both"/>
        <w:rPr>
          <w:sz w:val="20"/>
          <w:szCs w:val="20"/>
        </w:rPr>
      </w:pPr>
      <w:r>
        <w:rPr>
          <w:b w:val="0"/>
          <w:bCs w:val="0"/>
          <w:i/>
          <w:iCs/>
          <w:color w:val="000000"/>
          <w:spacing w:val="0"/>
          <w:w w:val="100"/>
          <w:position w:val="0"/>
          <w:sz w:val="20"/>
          <w:szCs w:val="20"/>
          <w:shd w:val="clear" w:color="auto" w:fill="auto"/>
          <w:lang w:val="pl-PL" w:eastAsia="pl-PL" w:bidi="pl-PL"/>
        </w:rPr>
        <w:t xml:space="preserve">Nowe Drogi </w:t>
        <w:tab/>
      </w:r>
      <w:r>
        <w:rPr>
          <w:b w:val="0"/>
          <w:bCs w:val="0"/>
          <w:color w:val="000000"/>
          <w:spacing w:val="0"/>
          <w:w w:val="100"/>
          <w:position w:val="0"/>
          <w:sz w:val="20"/>
          <w:szCs w:val="20"/>
          <w:shd w:val="clear" w:color="auto" w:fill="auto"/>
          <w:lang w:val="pl-PL" w:eastAsia="pl-PL" w:bidi="pl-PL"/>
        </w:rPr>
        <w:t xml:space="preserve"> 4</w:t>
      </w:r>
    </w:p>
    <w:p>
      <w:pPr>
        <w:pStyle w:val="Style20"/>
        <w:keepNext w:val="0"/>
        <w:keepLines w:val="0"/>
        <w:widowControl w:val="0"/>
        <w:shd w:val="clear" w:color="auto" w:fill="auto"/>
        <w:tabs>
          <w:tab w:pos="2191" w:val="center"/>
        </w:tabs>
        <w:bidi w:val="0"/>
        <w:spacing w:before="0" w:after="0" w:line="202" w:lineRule="auto"/>
        <w:ind w:left="0" w:right="0" w:firstLine="0"/>
        <w:jc w:val="both"/>
        <w:rPr>
          <w:sz w:val="20"/>
          <w:szCs w:val="20"/>
        </w:rPr>
      </w:pPr>
      <w:r>
        <w:rPr>
          <w:b w:val="0"/>
          <w:bCs w:val="0"/>
          <w:i/>
          <w:iCs/>
          <w:color w:val="000000"/>
          <w:spacing w:val="0"/>
          <w:w w:val="100"/>
          <w:position w:val="0"/>
          <w:sz w:val="20"/>
          <w:szCs w:val="20"/>
          <w:shd w:val="clear" w:color="auto" w:fill="auto"/>
          <w:lang w:val="pl-PL" w:eastAsia="pl-PL" w:bidi="pl-PL"/>
        </w:rPr>
        <w:t>Życie Warszawy</w:t>
      </w:r>
      <w:r>
        <w:rPr>
          <w:b w:val="0"/>
          <w:bCs w:val="0"/>
          <w:color w:val="000000"/>
          <w:spacing w:val="0"/>
          <w:w w:val="100"/>
          <w:position w:val="0"/>
          <w:sz w:val="20"/>
          <w:szCs w:val="20"/>
          <w:shd w:val="clear" w:color="auto" w:fill="auto"/>
          <w:lang w:val="pl-PL" w:eastAsia="pl-PL" w:bidi="pl-PL"/>
        </w:rPr>
        <w:t xml:space="preserve"> ....</w:t>
        <w:tab/>
        <w:t>3</w:t>
      </w:r>
      <w:r>
        <w:fldChar w:fldCharType="end"/>
      </w:r>
    </w:p>
    <w:p>
      <w:pPr>
        <w:widowControl w:val="0"/>
        <w:spacing w:line="1" w:lineRule="exact"/>
        <w:sectPr>
          <w:headerReference w:type="default" r:id="rId46"/>
          <w:footerReference w:type="default" r:id="rId47"/>
          <w:headerReference w:type="even" r:id="rId48"/>
          <w:footerReference w:type="even" r:id="rId49"/>
          <w:footnotePr>
            <w:pos w:val="pageBottom"/>
            <w:numFmt w:val="decimal"/>
            <w:numRestart w:val="continuous"/>
          </w:footnotePr>
          <w:pgSz w:w="6900" w:h="11282"/>
          <w:pgMar w:top="904" w:left="526" w:right="526" w:bottom="680" w:header="0" w:footer="3" w:gutter="1"/>
          <w:pgNumType w:start="26"/>
          <w:cols w:space="720"/>
          <w:noEndnote/>
          <w:rtlGutter/>
          <w:docGrid w:linePitch="360"/>
        </w:sectPr>
      </w:pPr>
      <w:r>
        <mc:AlternateContent>
          <mc:Choice Requires="wps">
            <w:drawing>
              <wp:anchor distT="2540" distB="0" distL="0" distR="0" simplePos="0" relativeHeight="125829395" behindDoc="0" locked="0" layoutInCell="1" allowOverlap="1">
                <wp:simplePos x="0" y="0"/>
                <wp:positionH relativeFrom="margin">
                  <wp:posOffset>909955</wp:posOffset>
                </wp:positionH>
                <wp:positionV relativeFrom="paragraph">
                  <wp:posOffset>2540</wp:posOffset>
                </wp:positionV>
                <wp:extent cx="877570" cy="173990"/>
                <wp:wrapTopAndBottom/>
                <wp:docPr id="61" name="Shape 61"/>
                <a:graphic xmlns:a="http://schemas.openxmlformats.org/drawingml/2006/main">
                  <a:graphicData uri="http://schemas.microsoft.com/office/word/2010/wordprocessingShape">
                    <wps:wsp>
                      <wps:cNvSpPr txBox="1"/>
                      <wps:spPr>
                        <a:xfrm>
                          <a:ext cx="877570" cy="17399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pPr>
                            <w:r>
                              <w:rPr>
                                <w:b w:val="0"/>
                                <w:bCs w:val="0"/>
                                <w:color w:val="000000"/>
                                <w:spacing w:val="0"/>
                                <w:w w:val="100"/>
                                <w:position w:val="0"/>
                                <w:shd w:val="clear" w:color="auto" w:fill="auto"/>
                                <w:lang w:val="pl-PL" w:eastAsia="pl-PL" w:bidi="pl-PL"/>
                              </w:rPr>
                              <w:t>razem 35 osób</w:t>
                            </w:r>
                          </w:p>
                        </w:txbxContent>
                      </wps:txbx>
                      <wps:bodyPr wrap="none" lIns="0" tIns="0" rIns="0" bIns="0">
                        <a:noAutoFit/>
                      </wps:bodyPr>
                    </wps:wsp>
                  </a:graphicData>
                </a:graphic>
              </wp:anchor>
            </w:drawing>
          </mc:Choice>
          <mc:Fallback>
            <w:pict>
              <v:shape id="_x0000_s1087" type="#_x0000_t202" style="position:absolute;margin-left:71.650000000000006pt;margin-top:0.20000000000000001pt;width:69.099999999999994pt;height:13.699999999999999pt;z-index:-125829358;mso-wrap-distance-left:0;mso-wrap-distance-top:0.20000000000000001pt;mso-wrap-distance-right:0;mso-position-horizontal-relative:margin" filled="f" stroked="f">
                <v:textbox inset="0,0,0,0">
                  <w:txbxContent>
                    <w:p>
                      <w:pPr>
                        <w:pStyle w:val="Style47"/>
                        <w:keepNext w:val="0"/>
                        <w:keepLines w:val="0"/>
                        <w:widowControl w:val="0"/>
                        <w:shd w:val="clear" w:color="auto" w:fill="auto"/>
                        <w:bidi w:val="0"/>
                        <w:spacing w:before="0" w:after="0" w:line="240" w:lineRule="auto"/>
                        <w:ind w:left="0" w:right="0" w:firstLine="0"/>
                        <w:jc w:val="left"/>
                      </w:pPr>
                      <w:r>
                        <w:rPr>
                          <w:b w:val="0"/>
                          <w:bCs w:val="0"/>
                          <w:color w:val="000000"/>
                          <w:spacing w:val="0"/>
                          <w:w w:val="100"/>
                          <w:position w:val="0"/>
                          <w:shd w:val="clear" w:color="auto" w:fill="auto"/>
                          <w:lang w:val="pl-PL" w:eastAsia="pl-PL" w:bidi="pl-PL"/>
                        </w:rPr>
                        <w:t>razem 35 osób</w:t>
                      </w:r>
                    </w:p>
                  </w:txbxContent>
                </v:textbox>
                <w10:wrap type="topAndBottom" anchorx="margin"/>
              </v:shape>
            </w:pict>
          </mc:Fallback>
        </mc:AlternateContent>
      </w:r>
      <w:r>
        <mc:AlternateContent>
          <mc:Choice Requires="wps">
            <w:drawing>
              <wp:anchor distT="0" distB="1905" distL="0" distR="0" simplePos="0" relativeHeight="125829397" behindDoc="0" locked="0" layoutInCell="1" allowOverlap="1">
                <wp:simplePos x="0" y="0"/>
                <wp:positionH relativeFrom="margin">
                  <wp:posOffset>2731770</wp:posOffset>
                </wp:positionH>
                <wp:positionV relativeFrom="paragraph">
                  <wp:posOffset>0</wp:posOffset>
                </wp:positionV>
                <wp:extent cx="930275" cy="173990"/>
                <wp:wrapTopAndBottom/>
                <wp:docPr id="63" name="Shape 63"/>
                <a:graphic xmlns:a="http://schemas.openxmlformats.org/drawingml/2006/main">
                  <a:graphicData uri="http://schemas.microsoft.com/office/word/2010/wordprocessingShape">
                    <wps:wsp>
                      <wps:cNvSpPr txBox="1"/>
                      <wps:spPr>
                        <a:xfrm>
                          <a:ext cx="930275" cy="17399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pPr>
                            <w:r>
                              <w:rPr>
                                <w:b w:val="0"/>
                                <w:bCs w:val="0"/>
                                <w:color w:val="000000"/>
                                <w:spacing w:val="0"/>
                                <w:w w:val="100"/>
                                <w:position w:val="0"/>
                                <w:shd w:val="clear" w:color="auto" w:fill="auto"/>
                                <w:lang w:val="pl-PL" w:eastAsia="pl-PL" w:bidi="pl-PL"/>
                              </w:rPr>
                              <w:t>razem 101 osób</w:t>
                            </w:r>
                          </w:p>
                        </w:txbxContent>
                      </wps:txbx>
                      <wps:bodyPr wrap="none" lIns="0" tIns="0" rIns="0" bIns="0">
                        <a:noAutoFit/>
                      </wps:bodyPr>
                    </wps:wsp>
                  </a:graphicData>
                </a:graphic>
              </wp:anchor>
            </w:drawing>
          </mc:Choice>
          <mc:Fallback>
            <w:pict>
              <v:shape id="_x0000_s1089" type="#_x0000_t202" style="position:absolute;margin-left:215.09999999999999pt;margin-top:0;width:73.25pt;height:13.699999999999999pt;z-index:-125829356;mso-wrap-distance-left:0;mso-wrap-distance-right:0;mso-wrap-distance-bottom:0.14999999999999999pt;mso-position-horizontal-relative:margin" filled="f" stroked="f">
                <v:textbox inset="0,0,0,0">
                  <w:txbxContent>
                    <w:p>
                      <w:pPr>
                        <w:pStyle w:val="Style47"/>
                        <w:keepNext w:val="0"/>
                        <w:keepLines w:val="0"/>
                        <w:widowControl w:val="0"/>
                        <w:shd w:val="clear" w:color="auto" w:fill="auto"/>
                        <w:bidi w:val="0"/>
                        <w:spacing w:before="0" w:after="0" w:line="240" w:lineRule="auto"/>
                        <w:ind w:left="0" w:right="0" w:firstLine="0"/>
                        <w:jc w:val="left"/>
                      </w:pPr>
                      <w:r>
                        <w:rPr>
                          <w:b w:val="0"/>
                          <w:bCs w:val="0"/>
                          <w:color w:val="000000"/>
                          <w:spacing w:val="0"/>
                          <w:w w:val="100"/>
                          <w:position w:val="0"/>
                          <w:shd w:val="clear" w:color="auto" w:fill="auto"/>
                          <w:lang w:val="pl-PL" w:eastAsia="pl-PL" w:bidi="pl-PL"/>
                        </w:rPr>
                        <w:t>razem 101 osób</w:t>
                      </w:r>
                    </w:p>
                  </w:txbxContent>
                </v:textbox>
                <w10:wrap type="topAndBottom" anchorx="margin"/>
              </v:shape>
            </w:pict>
          </mc:Fallback>
        </mc:AlternateContent>
      </w:r>
    </w:p>
    <w:p>
      <w:pPr>
        <w:pStyle w:val="Style47"/>
        <w:keepNext w:val="0"/>
        <w:keepLines w:val="0"/>
        <w:widowControl w:val="0"/>
        <w:shd w:val="clear" w:color="auto" w:fill="auto"/>
        <w:bidi w:val="0"/>
        <w:spacing w:before="0" w:after="0" w:line="199" w:lineRule="auto"/>
        <w:ind w:left="0" w:right="0" w:firstLine="280"/>
        <w:jc w:val="both"/>
        <w:sectPr>
          <w:footnotePr>
            <w:pos w:val="pageBottom"/>
            <w:numFmt w:val="decimal"/>
            <w:numRestart w:val="continuous"/>
          </w:footnotePr>
          <w:type w:val="continuous"/>
          <w:pgSz w:w="6900" w:h="11282"/>
          <w:pgMar w:top="961" w:left="552" w:right="552" w:bottom="734" w:header="0" w:footer="3" w:gutter="14"/>
          <w:cols w:space="720"/>
          <w:noEndnote/>
          <w:rtlGutter w:val="0"/>
          <w:docGrid w:linePitch="360"/>
        </w:sectPr>
      </w:pPr>
      <w:r>
        <w:rPr>
          <w:b w:val="0"/>
          <w:bCs w:val="0"/>
          <w:color w:val="000000"/>
          <w:spacing w:val="0"/>
          <w:w w:val="100"/>
          <w:position w:val="0"/>
          <w:shd w:val="clear" w:color="auto" w:fill="auto"/>
          <w:lang w:val="pl-PL" w:eastAsia="pl-PL" w:bidi="pl-PL"/>
        </w:rPr>
        <w:t xml:space="preserve">8-miu respondentów czyta </w:t>
      </w:r>
      <w:r>
        <w:rPr>
          <w:b w:val="0"/>
          <w:bCs w:val="0"/>
          <w:i/>
          <w:iCs/>
          <w:color w:val="000000"/>
          <w:spacing w:val="0"/>
          <w:w w:val="100"/>
          <w:position w:val="0"/>
          <w:shd w:val="clear" w:color="auto" w:fill="auto"/>
          <w:lang w:val="pl-PL" w:eastAsia="pl-PL" w:bidi="pl-PL"/>
        </w:rPr>
        <w:t>Tygodnik Powszechny,</w:t>
      </w:r>
      <w:r>
        <w:rPr>
          <w:b w:val="0"/>
          <w:bCs w:val="0"/>
          <w:color w:val="000000"/>
          <w:spacing w:val="0"/>
          <w:w w:val="100"/>
          <w:position w:val="0"/>
          <w:shd w:val="clear" w:color="auto" w:fill="auto"/>
          <w:lang w:val="pl-PL" w:eastAsia="pl-PL" w:bidi="pl-PL"/>
        </w:rPr>
        <w:t xml:space="preserve"> zaś 41 w ogó</w:t>
        <w:softHyphen/>
        <w:t>le nie czyta prasy krajowej.</w:t>
      </w:r>
    </w:p>
    <w:p>
      <w:pPr>
        <w:widowControl w:val="0"/>
        <w:spacing w:line="61" w:lineRule="exact"/>
        <w:rPr>
          <w:sz w:val="5"/>
          <w:szCs w:val="5"/>
        </w:rPr>
      </w:pPr>
    </w:p>
    <w:p>
      <w:pPr>
        <w:widowControl w:val="0"/>
        <w:spacing w:line="1" w:lineRule="exact"/>
        <w:sectPr>
          <w:headerReference w:type="default" r:id="rId50"/>
          <w:footerReference w:type="default" r:id="rId51"/>
          <w:headerReference w:type="even" r:id="rId52"/>
          <w:footerReference w:type="even" r:id="rId53"/>
          <w:headerReference w:type="first" r:id="rId54"/>
          <w:footerReference w:type="first" r:id="rId55"/>
          <w:footnotePr>
            <w:pos w:val="pageBottom"/>
            <w:numFmt w:val="decimal"/>
            <w:numRestart w:val="continuous"/>
          </w:footnotePr>
          <w:pgSz w:w="6900" w:h="11282"/>
          <w:pgMar w:top="912" w:left="518" w:right="521" w:bottom="614" w:header="0" w:footer="3" w:gutter="0"/>
          <w:cols w:space="720"/>
          <w:noEndnote/>
          <w:titlePg/>
          <w:rtlGutter w:val="0"/>
          <w:docGrid w:linePitch="360"/>
        </w:sectPr>
      </w:pP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 xml:space="preserve">Odnośnie jakości prasy krajowej, otrzymaliśmy tylko dwa komentarze. Jeden respondent pisze: „Czytam tylko </w:t>
      </w:r>
      <w:r>
        <w:rPr>
          <w:b w:val="0"/>
          <w:bCs w:val="0"/>
          <w:i/>
          <w:iCs/>
          <w:color w:val="000000"/>
          <w:spacing w:val="0"/>
          <w:w w:val="100"/>
          <w:position w:val="0"/>
          <w:shd w:val="clear" w:color="auto" w:fill="auto"/>
          <w:lang w:val="pl-PL" w:eastAsia="pl-PL" w:bidi="pl-PL"/>
        </w:rPr>
        <w:t>Politykę,</w:t>
      </w:r>
      <w:r>
        <w:rPr>
          <w:b w:val="0"/>
          <w:bCs w:val="0"/>
          <w:color w:val="000000"/>
          <w:spacing w:val="0"/>
          <w:w w:val="100"/>
          <w:position w:val="0"/>
          <w:shd w:val="clear" w:color="auto" w:fill="auto"/>
          <w:lang w:val="pl-PL" w:eastAsia="pl-PL" w:bidi="pl-PL"/>
        </w:rPr>
        <w:t xml:space="preserve"> bo jest ona interesująco redagowana, podczas gdy inne gazety kra</w:t>
        <w:softHyphen/>
        <w:t xml:space="preserve">jowe są dla czytelnika męką. Raz spróbowałem czytać </w:t>
      </w:r>
      <w:r>
        <w:rPr>
          <w:b w:val="0"/>
          <w:bCs w:val="0"/>
          <w:i/>
          <w:iCs/>
          <w:color w:val="000000"/>
          <w:spacing w:val="0"/>
          <w:w w:val="100"/>
          <w:position w:val="0"/>
          <w:shd w:val="clear" w:color="auto" w:fill="auto"/>
          <w:lang w:val="pl-PL" w:eastAsia="pl-PL" w:bidi="pl-PL"/>
        </w:rPr>
        <w:t>Trybunę Ludu,</w:t>
      </w:r>
      <w:r>
        <w:rPr>
          <w:b w:val="0"/>
          <w:bCs w:val="0"/>
          <w:color w:val="000000"/>
          <w:spacing w:val="0"/>
          <w:w w:val="100"/>
          <w:position w:val="0"/>
          <w:shd w:val="clear" w:color="auto" w:fill="auto"/>
          <w:lang w:val="pl-PL" w:eastAsia="pl-PL" w:bidi="pl-PL"/>
        </w:rPr>
        <w:t xml:space="preserve"> ale dostałem przy tym mdłości. Boże, jak można tak pisać! Przecież nawet określenie „drętwa mowa” nie jest dostatecznym potępieniem tej śmiertelnej nudy, która zionie z tych łamów”.</w:t>
      </w:r>
    </w:p>
    <w:p>
      <w:pPr>
        <w:pStyle w:val="Style47"/>
        <w:keepNext w:val="0"/>
        <w:keepLines w:val="0"/>
        <w:widowControl w:val="0"/>
        <w:shd w:val="clear" w:color="auto" w:fill="auto"/>
        <w:bidi w:val="0"/>
        <w:spacing w:before="0" w:after="180" w:line="199" w:lineRule="auto"/>
        <w:ind w:left="0" w:right="0" w:firstLine="300"/>
        <w:jc w:val="both"/>
      </w:pPr>
      <w:r>
        <w:rPr>
          <w:b w:val="0"/>
          <w:bCs w:val="0"/>
          <w:color w:val="000000"/>
          <w:spacing w:val="0"/>
          <w:w w:val="100"/>
          <w:position w:val="0"/>
          <w:shd w:val="clear" w:color="auto" w:fill="auto"/>
          <w:lang w:val="pl-PL" w:eastAsia="pl-PL" w:bidi="pl-PL"/>
        </w:rPr>
        <w:t>Drugi respondent pisze: „Bardzo mało talentu dziennikarskie</w:t>
        <w:softHyphen/>
        <w:t>go można zauważyć w prasie krajowej. Być może, że przy na</w:t>
        <w:softHyphen/>
        <w:t>kazach z góry, co i jak pisać, talentowi trudno się ujawnić. Ale jednak czasem talent ujawnia się. Np. zwróciłem specjalną uwa</w:t>
        <w:softHyphen/>
        <w:t xml:space="preserve">gę na artykuł Passenta o Wietnamie, wydrukowany kiedyś w </w:t>
      </w:r>
      <w:r>
        <w:rPr>
          <w:b w:val="0"/>
          <w:bCs w:val="0"/>
          <w:i/>
          <w:iCs/>
          <w:color w:val="000000"/>
          <w:spacing w:val="0"/>
          <w:w w:val="100"/>
          <w:position w:val="0"/>
          <w:shd w:val="clear" w:color="auto" w:fill="auto"/>
          <w:lang w:val="pl-PL" w:eastAsia="pl-PL" w:bidi="pl-PL"/>
        </w:rPr>
        <w:t>Po</w:t>
        <w:softHyphen/>
        <w:t>lityce.</w:t>
      </w:r>
      <w:r>
        <w:rPr>
          <w:b w:val="0"/>
          <w:bCs w:val="0"/>
          <w:color w:val="000000"/>
          <w:spacing w:val="0"/>
          <w:w w:val="100"/>
          <w:position w:val="0"/>
          <w:shd w:val="clear" w:color="auto" w:fill="auto"/>
          <w:lang w:val="pl-PL" w:eastAsia="pl-PL" w:bidi="pl-PL"/>
        </w:rPr>
        <w:t xml:space="preserve"> Już tytuł tego artykułu przykuwał uwagę czytelnika: ty</w:t>
        <w:softHyphen/>
        <w:t>tułem był znak zapytania. Sam zaś artykuł napisany był wprost znakomicie, i mimo że nie aprobowałem jego treści, byłem za</w:t>
        <w:softHyphen/>
        <w:t>chwycony sposobem przedstawienia argumentów autora. Dzien</w:t>
        <w:softHyphen/>
        <w:t>nikarzy można podzielić na komunistycznych i niekomunistycz</w:t>
        <w:softHyphen/>
        <w:t>nych, na mężczyzn i kobiety itd., ale najjaskrawszy jest bodaj podział na tych, którzy mają talent i takich, którzy go nie mają”.</w:t>
      </w:r>
    </w:p>
    <w:p>
      <w:pPr>
        <w:pStyle w:val="Style47"/>
        <w:keepNext w:val="0"/>
        <w:keepLines w:val="0"/>
        <w:widowControl w:val="0"/>
        <w:shd w:val="clear" w:color="auto" w:fill="auto"/>
        <w:bidi w:val="0"/>
        <w:spacing w:before="0" w:after="60" w:line="199" w:lineRule="auto"/>
        <w:ind w:left="0" w:right="0" w:firstLine="0"/>
        <w:jc w:val="both"/>
      </w:pPr>
      <w:r>
        <w:rPr>
          <w:b w:val="0"/>
          <w:bCs w:val="0"/>
          <w:i/>
          <w:iCs/>
          <w:color w:val="000000"/>
          <w:spacing w:val="0"/>
          <w:w w:val="100"/>
          <w:position w:val="0"/>
          <w:shd w:val="clear" w:color="auto" w:fill="auto"/>
          <w:lang w:val="pl-PL" w:eastAsia="pl-PL" w:bidi="pl-PL"/>
        </w:rPr>
        <w:t>C/3. Prasa obcojęzyczna</w:t>
      </w:r>
    </w:p>
    <w:p>
      <w:pPr>
        <w:pStyle w:val="Style47"/>
        <w:keepNext w:val="0"/>
        <w:keepLines w:val="0"/>
        <w:widowControl w:val="0"/>
        <w:shd w:val="clear" w:color="auto" w:fill="auto"/>
        <w:bidi w:val="0"/>
        <w:spacing w:before="0" w:after="180" w:line="199" w:lineRule="auto"/>
        <w:ind w:left="0" w:right="0" w:firstLine="300"/>
        <w:jc w:val="both"/>
      </w:pPr>
      <w:r>
        <w:rPr>
          <w:b w:val="0"/>
          <w:bCs w:val="0"/>
          <w:color w:val="000000"/>
          <w:spacing w:val="0"/>
          <w:w w:val="100"/>
          <w:position w:val="0"/>
          <w:shd w:val="clear" w:color="auto" w:fill="auto"/>
          <w:lang w:val="pl-PL" w:eastAsia="pl-PL" w:bidi="pl-PL"/>
        </w:rPr>
        <w:t>103-ch respondentów czyta prasę obcojęzyczną przeważnie w języku kraju osiedlenia. Byłoby rzeczą interesującą ustalić, jakie obce pisma są czytane ponieważ mogłyby stąd wynikać pewne wnioski natury politycznej. Jednakże nie jest to możliwe, bo kwestionariusz nie zawierał specjalnego pytania, dotyczącego pra</w:t>
        <w:softHyphen/>
        <w:t xml:space="preserve">sy obcej, zaś ogólne pytanie: „jakie pisma czytam?”, zostało przez zbyt wielu respondentów zrozumiane, jako ograniczające się wyłącznie do pism polskich. W braku podstawy do ścisłego przedstawienia tej sprawy muszę poprzestać na wrażeniu, że np. w Anglii Polacy najchętniej czytają </w:t>
      </w:r>
      <w:r>
        <w:rPr>
          <w:b w:val="0"/>
          <w:bCs w:val="0"/>
          <w:i/>
          <w:iCs/>
          <w:color w:val="000000"/>
          <w:spacing w:val="0"/>
          <w:w w:val="100"/>
          <w:position w:val="0"/>
          <w:shd w:val="clear" w:color="auto" w:fill="auto"/>
          <w:lang w:val="pl-PL" w:eastAsia="pl-PL" w:bidi="pl-PL"/>
        </w:rPr>
        <w:t>Daily Telegraph</w:t>
      </w:r>
      <w:r>
        <w:rPr>
          <w:b w:val="0"/>
          <w:bCs w:val="0"/>
          <w:color w:val="000000"/>
          <w:spacing w:val="0"/>
          <w:w w:val="100"/>
          <w:position w:val="0"/>
          <w:shd w:val="clear" w:color="auto" w:fill="auto"/>
          <w:lang w:val="pl-PL" w:eastAsia="pl-PL" w:bidi="pl-PL"/>
        </w:rPr>
        <w:t xml:space="preserve"> natomiast rzadziej — z gazet znanych — </w:t>
      </w:r>
      <w:r>
        <w:rPr>
          <w:b w:val="0"/>
          <w:bCs w:val="0"/>
          <w:i/>
          <w:iCs/>
          <w:color w:val="000000"/>
          <w:spacing w:val="0"/>
          <w:w w:val="100"/>
          <w:position w:val="0"/>
          <w:shd w:val="clear" w:color="auto" w:fill="auto"/>
          <w:lang w:val="pl-PL" w:eastAsia="pl-PL" w:bidi="pl-PL"/>
        </w:rPr>
        <w:t>The Guardian</w:t>
      </w:r>
      <w:r>
        <w:rPr>
          <w:b w:val="0"/>
          <w:bCs w:val="0"/>
          <w:color w:val="000000"/>
          <w:spacing w:val="0"/>
          <w:w w:val="100"/>
          <w:position w:val="0"/>
          <w:shd w:val="clear" w:color="auto" w:fill="auto"/>
          <w:lang w:val="pl-PL" w:eastAsia="pl-PL" w:bidi="pl-PL"/>
        </w:rPr>
        <w:t xml:space="preserve"> i </w:t>
      </w:r>
      <w:r>
        <w:rPr>
          <w:b w:val="0"/>
          <w:bCs w:val="0"/>
          <w:i/>
          <w:iCs/>
          <w:color w:val="000000"/>
          <w:spacing w:val="0"/>
          <w:w w:val="100"/>
          <w:position w:val="0"/>
          <w:shd w:val="clear" w:color="auto" w:fill="auto"/>
          <w:lang w:val="pl-PL" w:eastAsia="pl-PL" w:bidi="pl-PL"/>
        </w:rPr>
        <w:t>Times.</w:t>
      </w:r>
      <w:r>
        <w:rPr>
          <w:b w:val="0"/>
          <w:bCs w:val="0"/>
          <w:color w:val="000000"/>
          <w:spacing w:val="0"/>
          <w:w w:val="100"/>
          <w:position w:val="0"/>
          <w:shd w:val="clear" w:color="auto" w:fill="auto"/>
          <w:lang w:val="pl-PL" w:eastAsia="pl-PL" w:bidi="pl-PL"/>
        </w:rPr>
        <w:t xml:space="preserve"> Wbrew kli</w:t>
        <w:softHyphen/>
        <w:t>matowi politycznemu tej preferencji zarysowuje się jednak wra</w:t>
        <w:softHyphen/>
        <w:t xml:space="preserve">żenie, że liberalny </w:t>
      </w:r>
      <w:r>
        <w:rPr>
          <w:b w:val="0"/>
          <w:bCs w:val="0"/>
          <w:i/>
          <w:iCs/>
          <w:color w:val="000000"/>
          <w:spacing w:val="0"/>
          <w:w w:val="100"/>
          <w:position w:val="0"/>
          <w:shd w:val="clear" w:color="auto" w:fill="auto"/>
          <w:lang w:val="fr-FR" w:eastAsia="fr-FR" w:bidi="fr-FR"/>
        </w:rPr>
        <w:t>Observer</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jest czytany w Anglii przez większą ilość Polaków niż tygodniki koserwatywne.</w:t>
      </w:r>
    </w:p>
    <w:p>
      <w:pPr>
        <w:pStyle w:val="Style47"/>
        <w:keepNext w:val="0"/>
        <w:keepLines w:val="0"/>
        <w:widowControl w:val="0"/>
        <w:shd w:val="clear" w:color="auto" w:fill="auto"/>
        <w:bidi w:val="0"/>
        <w:spacing w:before="0" w:after="120" w:line="199" w:lineRule="auto"/>
        <w:ind w:left="0" w:right="0" w:firstLine="0"/>
        <w:jc w:val="both"/>
      </w:pPr>
      <w:r>
        <w:rPr>
          <w:b w:val="0"/>
          <w:bCs w:val="0"/>
          <w:i/>
          <w:iCs/>
          <w:color w:val="000000"/>
          <w:spacing w:val="0"/>
          <w:w w:val="100"/>
          <w:position w:val="0"/>
          <w:shd w:val="clear" w:color="auto" w:fill="auto"/>
          <w:lang w:val="pl-PL" w:eastAsia="pl-PL" w:bidi="pl-PL"/>
        </w:rPr>
        <w:t>C/4. Ogólny obraz lektury prasowej</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 xml:space="preserve">Z tablicy dotyczącej prasy emigracyjnej </w:t>
      </w:r>
      <w:r>
        <w:rPr>
          <w:b w:val="0"/>
          <w:bCs w:val="0"/>
          <w:color w:val="000000"/>
          <w:spacing w:val="0"/>
          <w:w w:val="100"/>
          <w:position w:val="0"/>
          <w:shd w:val="clear" w:color="auto" w:fill="auto"/>
          <w:lang w:val="fr-FR" w:eastAsia="fr-FR" w:bidi="fr-FR"/>
        </w:rPr>
        <w:t xml:space="preserve">(vide </w:t>
      </w:r>
      <w:r>
        <w:rPr>
          <w:b w:val="0"/>
          <w:bCs w:val="0"/>
          <w:color w:val="000000"/>
          <w:spacing w:val="0"/>
          <w:w w:val="100"/>
          <w:position w:val="0"/>
          <w:shd w:val="clear" w:color="auto" w:fill="auto"/>
          <w:lang w:val="pl-PL" w:eastAsia="pl-PL" w:bidi="pl-PL"/>
        </w:rPr>
        <w:t>C/l) wynika, że ilość wypadków, w których prasa ta jest czytana (bez wzglę</w:t>
        <w:softHyphen/>
        <w:t>du na to czy w prenumeracie czy nie), wynosi 775. Prasa krajowa jest czytana w 144 wypadkach. Prasa obcojęzyczna w 103 wy</w:t>
        <w:softHyphen/>
        <w:t>padkach. Ta ilość czytań ma miejsce w kole 185 respondentów.</w:t>
      </w:r>
    </w:p>
    <w:p>
      <w:pPr>
        <w:pStyle w:val="Style47"/>
        <w:keepNext w:val="0"/>
        <w:keepLines w:val="0"/>
        <w:widowControl w:val="0"/>
        <w:shd w:val="clear" w:color="auto" w:fill="auto"/>
        <w:bidi w:val="0"/>
        <w:spacing w:before="0" w:after="120" w:line="199" w:lineRule="auto"/>
        <w:ind w:left="0" w:right="0" w:firstLine="300"/>
        <w:jc w:val="both"/>
      </w:pPr>
      <w:r>
        <w:rPr>
          <w:b w:val="0"/>
          <w:bCs w:val="0"/>
          <w:color w:val="000000"/>
          <w:spacing w:val="0"/>
          <w:w w:val="100"/>
          <w:position w:val="0"/>
          <w:shd w:val="clear" w:color="auto" w:fill="auto"/>
          <w:lang w:val="pl-PL" w:eastAsia="pl-PL" w:bidi="pl-PL"/>
        </w:rPr>
        <w:t>Kto przypisuje znaczenie średnim statystycznym nawet tam, gdzie istnieje duże rozpięcie w cyfrach przestankowych, może sobie dla uproszczenia obrazu powiedzieć, że średnio respondent czyta przeszło 4 gazety emigracyjne, mniej niż jedną gazetę kra</w:t>
        <w:softHyphen/>
        <w:t>jową i jeszcze mniejszy ułamek gazety obcojęzycznej.</w:t>
      </w:r>
    </w:p>
    <w:p>
      <w:pPr>
        <w:pStyle w:val="Style47"/>
        <w:keepNext w:val="0"/>
        <w:keepLines w:val="0"/>
        <w:widowControl w:val="0"/>
        <w:shd w:val="clear" w:color="auto" w:fill="auto"/>
        <w:bidi w:val="0"/>
        <w:spacing w:before="0" w:after="140" w:line="240" w:lineRule="auto"/>
        <w:ind w:left="2520" w:right="0" w:firstLine="0"/>
        <w:jc w:val="both"/>
      </w:pPr>
      <w:r>
        <mc:AlternateContent>
          <mc:Choice Requires="wps">
            <w:drawing>
              <wp:anchor distT="0" distB="0" distL="114300" distR="114300" simplePos="0" relativeHeight="125829399" behindDoc="0" locked="0" layoutInCell="1" allowOverlap="1">
                <wp:simplePos x="0" y="0"/>
                <wp:positionH relativeFrom="margin">
                  <wp:posOffset>54610</wp:posOffset>
                </wp:positionH>
                <wp:positionV relativeFrom="paragraph">
                  <wp:posOffset>12700</wp:posOffset>
                </wp:positionV>
                <wp:extent cx="400050" cy="173990"/>
                <wp:wrapSquare wrapText="right"/>
                <wp:docPr id="74" name="Shape 74"/>
                <a:graphic xmlns:a="http://schemas.openxmlformats.org/drawingml/2006/main">
                  <a:graphicData uri="http://schemas.microsoft.com/office/word/2010/wordprocessingShape">
                    <wps:wsp>
                      <wps:cNvSpPr txBox="1"/>
                      <wps:spPr>
                        <a:xfrm>
                          <a:ext cx="400050" cy="17399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pPr>
                            <w:r>
                              <w:rPr>
                                <w:b w:val="0"/>
                                <w:bCs w:val="0"/>
                                <w:i/>
                                <w:iCs/>
                                <w:color w:val="000000"/>
                                <w:spacing w:val="0"/>
                                <w:w w:val="100"/>
                                <w:position w:val="0"/>
                                <w:shd w:val="clear" w:color="auto" w:fill="auto"/>
                                <w:lang w:val="pl-PL" w:eastAsia="pl-PL" w:bidi="pl-PL"/>
                              </w:rPr>
                              <w:t>(c.d.n.)</w:t>
                            </w:r>
                          </w:p>
                        </w:txbxContent>
                      </wps:txbx>
                      <wps:bodyPr wrap="none" lIns="0" tIns="0" rIns="0" bIns="0">
                        <a:noAutoFit/>
                      </wps:bodyPr>
                    </wps:wsp>
                  </a:graphicData>
                </a:graphic>
              </wp:anchor>
            </w:drawing>
          </mc:Choice>
          <mc:Fallback>
            <w:pict>
              <v:shape id="_x0000_s1100" type="#_x0000_t202" style="position:absolute;margin-left:4.2999999999999998pt;margin-top:1.pt;width:31.5pt;height:13.699999999999999pt;z-index:-125829354;mso-wrap-distance-left:9.pt;mso-wrap-distance-right:9.pt;mso-position-horizontal-relative:margin" filled="f" stroked="f">
                <v:textbox inset="0,0,0,0">
                  <w:txbxContent>
                    <w:p>
                      <w:pPr>
                        <w:pStyle w:val="Style47"/>
                        <w:keepNext w:val="0"/>
                        <w:keepLines w:val="0"/>
                        <w:widowControl w:val="0"/>
                        <w:shd w:val="clear" w:color="auto" w:fill="auto"/>
                        <w:bidi w:val="0"/>
                        <w:spacing w:before="0" w:after="0" w:line="240" w:lineRule="auto"/>
                        <w:ind w:left="0" w:right="0" w:firstLine="0"/>
                        <w:jc w:val="left"/>
                      </w:pPr>
                      <w:r>
                        <w:rPr>
                          <w:b w:val="0"/>
                          <w:bCs w:val="0"/>
                          <w:i/>
                          <w:iCs/>
                          <w:color w:val="000000"/>
                          <w:spacing w:val="0"/>
                          <w:w w:val="100"/>
                          <w:position w:val="0"/>
                          <w:shd w:val="clear" w:color="auto" w:fill="auto"/>
                          <w:lang w:val="pl-PL" w:eastAsia="pl-PL" w:bidi="pl-PL"/>
                        </w:rPr>
                        <w:t>(c.d.n.)</w:t>
                      </w:r>
                    </w:p>
                  </w:txbxContent>
                </v:textbox>
                <w10:wrap type="square" side="right" anchorx="margin"/>
              </v:shape>
            </w:pict>
          </mc:Fallback>
        </mc:AlternateContent>
      </w:r>
      <w:r>
        <w:rPr>
          <w:b w:val="0"/>
          <w:bCs w:val="0"/>
          <w:i/>
          <w:iCs/>
          <w:color w:val="000000"/>
          <w:spacing w:val="0"/>
          <w:w w:val="100"/>
          <w:position w:val="0"/>
          <w:shd w:val="clear" w:color="auto" w:fill="auto"/>
          <w:lang w:val="pl-PL" w:eastAsia="pl-PL" w:bidi="pl-PL"/>
        </w:rPr>
        <w:t>Stanisław ZARZEWSKI</w:t>
      </w:r>
      <w:r>
        <w:br w:type="page"/>
      </w:r>
    </w:p>
    <w:p>
      <w:pPr>
        <w:pStyle w:val="Style17"/>
        <w:keepNext w:val="0"/>
        <w:keepLines w:val="0"/>
        <w:widowControl w:val="0"/>
        <w:shd w:val="clear" w:color="auto" w:fill="auto"/>
        <w:bidi w:val="0"/>
        <w:spacing w:before="0" w:line="240" w:lineRule="auto"/>
        <w:ind w:left="2120" w:right="0" w:firstLine="0"/>
        <w:jc w:val="left"/>
        <w:rPr>
          <w:sz w:val="28"/>
          <w:szCs w:val="28"/>
        </w:rPr>
      </w:pPr>
      <w:r>
        <w:rPr>
          <w:rFonts w:ascii="Arial" w:eastAsia="Arial" w:hAnsi="Arial" w:cs="Arial"/>
          <w:b/>
          <w:bCs/>
          <w:i w:val="0"/>
          <w:iCs w:val="0"/>
          <w:color w:val="000000"/>
          <w:spacing w:val="0"/>
          <w:w w:val="100"/>
          <w:position w:val="0"/>
          <w:sz w:val="28"/>
          <w:szCs w:val="28"/>
          <w:u w:val="single"/>
          <w:shd w:val="clear" w:color="auto" w:fill="auto"/>
          <w:lang w:val="pl-PL" w:eastAsia="pl-PL" w:bidi="pl-PL"/>
        </w:rPr>
        <w:t>Archiwum polityczne</w:t>
      </w:r>
    </w:p>
    <w:p>
      <w:pPr>
        <w:pStyle w:val="Style50"/>
        <w:keepNext/>
        <w:keepLines/>
        <w:widowControl w:val="0"/>
        <w:shd w:val="clear" w:color="auto" w:fill="auto"/>
        <w:bidi w:val="0"/>
        <w:spacing w:before="0" w:after="740" w:line="240" w:lineRule="auto"/>
        <w:ind w:left="0" w:right="0" w:firstLine="0"/>
        <w:jc w:val="left"/>
      </w:pPr>
      <w:bookmarkStart w:id="16" w:name="bookmark16"/>
      <w:bookmarkStart w:id="17" w:name="bookmark17"/>
      <w:r>
        <w:rPr>
          <w:color w:val="000000"/>
          <w:spacing w:val="0"/>
          <w:w w:val="100"/>
          <w:position w:val="0"/>
          <w:shd w:val="clear" w:color="auto" w:fill="auto"/>
          <w:lang w:val="pl-PL" w:eastAsia="pl-PL" w:bidi="pl-PL"/>
        </w:rPr>
        <w:t>Refleksje współczesne</w:t>
      </w:r>
      <w:bookmarkEnd w:id="16"/>
      <w:bookmarkEnd w:id="17"/>
    </w:p>
    <w:p>
      <w:pPr>
        <w:pStyle w:val="Style47"/>
        <w:keepNext w:val="0"/>
        <w:keepLines w:val="0"/>
        <w:widowControl w:val="0"/>
        <w:shd w:val="clear" w:color="auto" w:fill="auto"/>
        <w:bidi w:val="0"/>
        <w:spacing w:before="0" w:after="180" w:line="199" w:lineRule="auto"/>
        <w:ind w:left="0" w:right="0" w:firstLine="0"/>
        <w:jc w:val="center"/>
      </w:pPr>
      <w:r>
        <w:rPr>
          <w:b w:val="0"/>
          <w:bCs w:val="0"/>
          <w:color w:val="000000"/>
          <w:spacing w:val="0"/>
          <w:w w:val="100"/>
          <w:position w:val="0"/>
          <w:shd w:val="clear" w:color="auto" w:fill="auto"/>
          <w:lang w:val="pl-PL" w:eastAsia="pl-PL" w:bidi="pl-PL"/>
        </w:rPr>
        <w:t>i.</w:t>
      </w:r>
    </w:p>
    <w:p>
      <w:pPr>
        <w:pStyle w:val="Style47"/>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Jedno z najpiękniejszych zdjęć naszej planety zostało zrobione z odległości 200 tysięcy mil gdy Apollo 8 zbliżał się do księżyca. Myślę, że gdybym był na pokładzie statku kosmicznego i patrzył z międzyplanetarnych przestrzeni na naszą domową planetę — dławiłaby mnie przemożna tęsknota. Tęsknota nie za Polską, nie za Europą tylko za ziemią. Ziemia jest naszą matką-stworzycielką i w tym stwierdzeniu nie ma niczego z poetyckiej metafory. Ży</w:t>
        <w:softHyphen/>
        <w:t>cie organiczne łącznie z człowiekiem wyewoluowało z ziemi, z wody, i z energii słonecznej. Obraz Boga lepiącego pierwszego człowieka z ziemskiej gliny ujmuje w alegorycznej formie nauko</w:t>
        <w:softHyphen/>
        <w:t>wą prawdę.</w:t>
      </w:r>
    </w:p>
    <w:p>
      <w:pPr>
        <w:pStyle w:val="Style47"/>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Przypuszczam, że w statku kosmicznym, którego załoga skła</w:t>
        <w:softHyphen/>
        <w:t>dałaby się z Polaka, Niemca i Rosjanina — po przebyciu ćwierć miliona mil zatarłyby się wszelkie narodowe różnice. „Rosjanin” czy „Polak” — to są kategorie czysto ziemskie, które tracą sens w przestrzeni kosmicznej. Mieszana załoga byłaby owładnięta jedną myślą, sprzęgnięta jednym celem i tęsknotą, którą można ująć w dwóch słowach: powrót na ziemię.</w:t>
      </w:r>
    </w:p>
    <w:p>
      <w:pPr>
        <w:pStyle w:val="Style47"/>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Technologia uczyniła poczucie wspólnoty ziemskiej czymś re</w:t>
        <w:softHyphen/>
        <w:t>alnym. Co więcej — technologia wymaga od nas byśmy patriotyz- my regionalne zastąpili stopniowo patriotyzmem globalnym i po</w:t>
        <w:softHyphen/>
        <w:t>czuciem solidarnej współodpowiedzialności za całą naszą planetę.</w:t>
      </w:r>
    </w:p>
    <w:p>
      <w:pPr>
        <w:pStyle w:val="Style47"/>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Gdyby nasz statek kosmiczny z mieszaną załogą szczęśliwie wylądował na ziemi — w tej samej sekundzie Rosjanin stałby się Rosjaninem, Polak Polakiem a Niemiec Niemcem. Poczucie solidarności ziemskiej ulotniłoby się jak kamfora. Każdy z trzech astronautów wskoczyłby w strumień tradycji i historii własnego narodu.</w:t>
      </w:r>
    </w:p>
    <w:p>
      <w:pPr>
        <w:pStyle w:val="Style47"/>
        <w:keepNext w:val="0"/>
        <w:keepLines w:val="0"/>
        <w:widowControl w:val="0"/>
        <w:shd w:val="clear" w:color="auto" w:fill="auto"/>
        <w:bidi w:val="0"/>
        <w:spacing w:before="0" w:after="0" w:line="199" w:lineRule="auto"/>
        <w:ind w:left="0" w:right="0" w:firstLine="280"/>
        <w:jc w:val="both"/>
        <w:sectPr>
          <w:footnotePr>
            <w:pos w:val="pageBottom"/>
            <w:numFmt w:val="chicago"/>
            <w:numStart w:val="1"/>
            <w:numRestart w:val="continuous"/>
            <w15:footnoteColumns w:val="1"/>
          </w:footnotePr>
          <w:type w:val="continuous"/>
          <w:pgSz w:w="6900" w:h="11282"/>
          <w:pgMar w:top="912" w:left="518" w:right="518" w:bottom="614" w:header="0" w:footer="3" w:gutter="3"/>
          <w:cols w:space="720"/>
          <w:noEndnote/>
          <w:rtlGutter/>
          <w:docGrid w:linePitch="360"/>
        </w:sectPr>
      </w:pPr>
      <w:r>
        <w:rPr>
          <w:b w:val="0"/>
          <w:bCs w:val="0"/>
          <w:color w:val="000000"/>
          <w:spacing w:val="0"/>
          <w:w w:val="100"/>
          <w:position w:val="0"/>
          <w:shd w:val="clear" w:color="auto" w:fill="auto"/>
          <w:lang w:val="pl-PL" w:eastAsia="pl-PL" w:bidi="pl-PL"/>
        </w:rPr>
        <w:t>Rosjanie choć nie szczędzili pochwał dla amerykańskich astro</w:t>
        <w:softHyphen/>
        <w:t xml:space="preserve">nautów — podali surowej krytyce projekt Apollo 8. Sowieccy </w:t>
      </w:r>
    </w:p>
    <w:p>
      <w:pPr>
        <w:pStyle w:val="Style47"/>
        <w:keepNext w:val="0"/>
        <w:keepLines w:val="0"/>
        <w:widowControl w:val="0"/>
        <w:shd w:val="clear" w:color="auto" w:fill="auto"/>
        <w:bidi w:val="0"/>
        <w:spacing w:before="0" w:after="0" w:line="199" w:lineRule="auto"/>
        <w:ind w:left="0" w:right="0" w:firstLine="0"/>
        <w:jc w:val="both"/>
      </w:pPr>
      <w:r>
        <w:rPr>
          <w:b w:val="0"/>
          <w:bCs w:val="0"/>
          <w:color w:val="000000"/>
          <w:spacing w:val="0"/>
          <w:w w:val="100"/>
          <w:position w:val="0"/>
          <w:shd w:val="clear" w:color="auto" w:fill="auto"/>
          <w:lang w:val="pl-PL" w:eastAsia="pl-PL" w:bidi="pl-PL"/>
        </w:rPr>
        <w:t>uczeni uważają, że pełna automacja musi być doprowadzona do perfekcji tak, by każdy lot kosmiczny był w całości kontrolowany z ziemi.</w:t>
      </w:r>
    </w:p>
    <w:p>
      <w:pPr>
        <w:pStyle w:val="Style47"/>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W gruncie rzeczy nie chodzi tu o dwa różne podejścia techno</w:t>
        <w:softHyphen/>
        <w:t>logiczne lecz o dwa różne podejścia filozoficzne. Uogólniając, moż</w:t>
        <w:softHyphen/>
        <w:t>na powiedzieć że Amerykanie są pragmatykami i dlatego sądzą, że głównym źródłem teorii jest praktyka. Natomiast Rosjanie są pryncypialistami i dlatego uważają, że teoria musi poprzedzać praktykę i praktyka musi zawsze potwierdzać teorię. W opinii rzeczoznawców amerykańskich rosyjscy uczeni opracowują teo</w:t>
        <w:softHyphen/>
        <w:t>rię lotów kosmicznych kładąc główny nacisk na pełną automację</w:t>
      </w:r>
    </w:p>
    <w:p>
      <w:pPr>
        <w:pStyle w:val="Style47"/>
        <w:keepNext w:val="0"/>
        <w:keepLines w:val="0"/>
        <w:widowControl w:val="0"/>
        <w:numPr>
          <w:ilvl w:val="0"/>
          <w:numId w:val="5"/>
        </w:numPr>
        <w:shd w:val="clear" w:color="auto" w:fill="auto"/>
        <w:tabs>
          <w:tab w:pos="313" w:val="left"/>
        </w:tabs>
        <w:bidi w:val="0"/>
        <w:spacing w:before="0" w:after="0" w:line="199" w:lineRule="auto"/>
        <w:ind w:left="0" w:right="0" w:firstLine="0"/>
        <w:jc w:val="both"/>
      </w:pPr>
      <w:r>
        <w:rPr>
          <w:b w:val="0"/>
          <w:bCs w:val="0"/>
          <w:color w:val="000000"/>
          <w:spacing w:val="0"/>
          <w:w w:val="100"/>
          <w:position w:val="0"/>
          <w:shd w:val="clear" w:color="auto" w:fill="auto"/>
          <w:lang w:val="pl-PL" w:eastAsia="pl-PL" w:bidi="pl-PL"/>
        </w:rPr>
        <w:t>tak by ograniczyć współczynnik ludzki do minimum. Żaden astronauta sowiecki nie będzie mógł „wybrać wolności” w prze</w:t>
        <w:softHyphen/>
        <w:t>strzeni kosmicznej bo będzie go można zawsze sprowadzić — żywego czy umarłego na ziemię sowiecką.</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W locie Apollo 8 współczynnik ludzki odgrywał ogromną rolę</w:t>
      </w:r>
    </w:p>
    <w:p>
      <w:pPr>
        <w:pStyle w:val="Style47"/>
        <w:keepNext w:val="0"/>
        <w:keepLines w:val="0"/>
        <w:widowControl w:val="0"/>
        <w:numPr>
          <w:ilvl w:val="0"/>
          <w:numId w:val="5"/>
        </w:numPr>
        <w:shd w:val="clear" w:color="auto" w:fill="auto"/>
        <w:tabs>
          <w:tab w:pos="320" w:val="left"/>
        </w:tabs>
        <w:bidi w:val="0"/>
        <w:spacing w:before="0" w:after="180" w:line="199" w:lineRule="auto"/>
        <w:ind w:left="0" w:right="0" w:firstLine="0"/>
        <w:jc w:val="both"/>
      </w:pPr>
      <w:r>
        <w:rPr>
          <w:b w:val="0"/>
          <w:bCs w:val="0"/>
          <w:color w:val="000000"/>
          <w:spacing w:val="0"/>
          <w:w w:val="100"/>
          <w:position w:val="0"/>
          <w:shd w:val="clear" w:color="auto" w:fill="auto"/>
          <w:lang w:val="pl-PL" w:eastAsia="pl-PL" w:bidi="pl-PL"/>
        </w:rPr>
        <w:t>co pociągało za sobą poważne ryzyko. Nikt dokładnie nie wie</w:t>
        <w:softHyphen/>
        <w:t>dział jak zareagują organizmy astronautów na tego rodzaju po</w:t>
        <w:softHyphen/>
        <w:t>dróż, ponieważ nikt przed nimi takiej podróży nie odbył. Przede wszystkim nie było wiadomo jak zareaguje psychika ludzka na oderwanie od ziemi i lot orbitalny wokół innej planety. Lecz w kraju gdzie praktyka jest matką teorii — tego typu ryzyko trzeba było podjąć.</w:t>
      </w:r>
    </w:p>
    <w:p>
      <w:pPr>
        <w:pStyle w:val="Style47"/>
        <w:keepNext w:val="0"/>
        <w:keepLines w:val="0"/>
        <w:widowControl w:val="0"/>
        <w:shd w:val="clear" w:color="auto" w:fill="auto"/>
        <w:bidi w:val="0"/>
        <w:spacing w:before="0" w:after="180" w:line="199" w:lineRule="auto"/>
        <w:ind w:left="0" w:right="0" w:firstLine="0"/>
        <w:jc w:val="center"/>
      </w:pPr>
      <w:r>
        <w:rPr>
          <w:b w:val="0"/>
          <w:bCs w:val="0"/>
          <w:color w:val="000000"/>
          <w:spacing w:val="0"/>
          <w:w w:val="100"/>
          <w:position w:val="0"/>
          <w:shd w:val="clear" w:color="auto" w:fill="auto"/>
          <w:lang w:val="pl-PL" w:eastAsia="pl-PL" w:bidi="pl-PL"/>
        </w:rPr>
        <w:t>II.</w:t>
      </w:r>
    </w:p>
    <w:p>
      <w:pPr>
        <w:pStyle w:val="Style47"/>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Inwazja Czechosłowacji była manifestacją nie tylko imperia</w:t>
        <w:softHyphen/>
        <w:t>lizmu sowieckiego — lecz również przejawem tego samego pryn- cypializmu, który nakazuje zgodność praktyki z teorią. Dubczek i jego główni ekonomiczni współpracownicy reprezentowali pra</w:t>
        <w:softHyphen/>
        <w:t>gmatyzm i gotowi byli dla praktyki poświęcić sporą część teorii.</w:t>
      </w:r>
    </w:p>
    <w:p>
      <w:pPr>
        <w:pStyle w:val="Style47"/>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Pryncypializm nie może być demokratyczny. Pryncypialiści nie gardzą pragmatyzmem pod warunkiem, że tylko oni decydują o rozmiarach kompromisu teorii z praktyką.</w:t>
      </w:r>
    </w:p>
    <w:p>
      <w:pPr>
        <w:pStyle w:val="Style47"/>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Elita wojskowa Związku Sowieckiego dzierży w swych rękach wręcz nieopisaną siłę. Jednak o tym czym jest kardynalna teoria, tzn. marksizm-leninizm, decyduje tylko Politbiuro i nikt inny.</w:t>
      </w:r>
    </w:p>
    <w:p>
      <w:pPr>
        <w:pStyle w:val="Style47"/>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Pisaliśmy na tych łamach wielokrotnie o przebudowie Związku Sowieckiego w prawdziwą federację. Wyobraźmy sobie Ukrainę z własnym rządem, własną armią — z przedstawicielstwami dy</w:t>
        <w:softHyphen/>
        <w:t>plomatycznymi zagranicą itp. Załóżmy dalej, że nie ma rusyfi</w:t>
        <w:softHyphen/>
        <w:t>kacji, że Ukraińcy sami w znacznym stopniu decydują o swojej gospodarce a wojska sowieckie jeżeli stacjonują na ziemi ukraiń</w:t>
        <w:softHyphen/>
        <w:t>skiej to tylko i wyłącznie na podstawie umów i traktatów. Czy w takiej sytuacji należałoby uznać Ukrainę za niezależnego człon</w:t>
        <w:softHyphen/>
        <w:t>ka związku federalnego? W moim przekonaniu — nie.</w:t>
      </w:r>
    </w:p>
    <w:p>
      <w:pPr>
        <w:pStyle w:val="Style47"/>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O niezależności decyduje podmiotowość polityki. Podmiotowo</w:t>
        <w:softHyphen/>
        <w:t>ści nie należy mylić ani z wolnością ani z demokracją. W Polsce pod okupacją hitlerowską nie było ani wolności ani demokracji. Niemniej władze Polski podziemnej prowadziły podmiotowy po</w:t>
        <w:softHyphen/>
        <w:br w:type="page"/>
      </w:r>
      <w:r>
        <w:rPr>
          <w:b w:val="0"/>
          <w:bCs w:val="0"/>
          <w:color w:val="000000"/>
          <w:spacing w:val="0"/>
          <w:w w:val="100"/>
          <w:position w:val="0"/>
          <w:shd w:val="clear" w:color="auto" w:fill="auto"/>
          <w:lang w:val="pl-PL" w:eastAsia="pl-PL" w:bidi="pl-PL"/>
        </w:rPr>
        <w:t>litykę i nie były agenturą żadnego obcego mocarstwa. Nawet wówczas gdy gen. Bór-Komorowski kapitulował w Warszawie przed Niemcami — był to akt podmiotowej polskiej polityki, wy</w:t>
        <w:softHyphen/>
        <w:t>muszony okolicznościami, lecz nie podyktowany z Berlina czy Moskwy. Bór nie był niczyim agentem w chwili gdy kapitulował, tylko był rzecznikiem polskiej polityki.</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Wracając do naszego przykładu z Ukrainą należy stwierdzić, że w bloku wschodnim niezależność oznacza tylko jedną rzecz a mianowicie — stopień niezależności danej partii komunistycz</w:t>
        <w:softHyphen/>
        <w:t>nej. Chodzi w tym wypadku o prawo do własnej interpretacji marksizmu. Ukraińcom nic by nie przyszło z wszystkich atrybu</w:t>
        <w:softHyphen/>
        <w:t>tów suwerenności dopóki komuniści ukraińscy musieliby przy</w:t>
        <w:softHyphen/>
        <w:t>jąć bez sprzeciwu każde orzeczenie sowieckiego politbiura. Pra</w:t>
        <w:softHyphen/>
        <w:t>wo do interpretacji oznaczałoby w praktyce upragmatycznienie komunizmu, choć nie jego likwidację. Konflikt cywilizacyjny po</w:t>
        <w:softHyphen/>
        <w:t>między Rosją a Zachodem sprowadza się właściwie do jednej kwestii: pryncypializm contra pragmatyzm.</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Czeska polityka w chwili gdy piszę te słowa (ostatnia dekada stycznia) w przeciwieństwie do polskiej — jest polityką pod</w:t>
        <w:softHyphen/>
        <w:t xml:space="preserve">miotową. To jest najcenniejsza zdobycz rewolucji, którą Czesi zdołali uchronić. Polityka podmiotowa oznacza politykę własną, w tym wypadku czeską i słowacką. </w:t>
      </w:r>
      <w:r>
        <w:rPr>
          <w:b w:val="0"/>
          <w:bCs w:val="0"/>
          <w:color w:val="000000"/>
          <w:spacing w:val="0"/>
          <w:w w:val="100"/>
          <w:position w:val="0"/>
          <w:shd w:val="clear" w:color="auto" w:fill="auto"/>
          <w:lang w:val="fr-FR" w:eastAsia="fr-FR" w:bidi="fr-FR"/>
        </w:rPr>
        <w:t xml:space="preserve">Smrkovsky </w:t>
      </w:r>
      <w:r>
        <w:rPr>
          <w:b w:val="0"/>
          <w:bCs w:val="0"/>
          <w:color w:val="000000"/>
          <w:spacing w:val="0"/>
          <w:w w:val="100"/>
          <w:position w:val="0"/>
          <w:shd w:val="clear" w:color="auto" w:fill="auto"/>
          <w:lang w:val="pl-PL" w:eastAsia="pl-PL" w:bidi="pl-PL"/>
        </w:rPr>
        <w:t>nie tai przed swoimi rodakami, że Czechosłowacja jest w sytuacji przymuso</w:t>
        <w:softHyphen/>
        <w:t>wej i w rezultacie zrezygnować musi z wielu rzeczy. Lecz tak jak w wypadku dopalającej się Warszawy politykę kapitulacji pro</w:t>
        <w:softHyphen/>
        <w:t>wadzą przywódcy narodowi, cieszący się poparciem społeczeń</w:t>
        <w:softHyphen/>
        <w:t>stwa a nie kolaboranci. Przywódcy czescy tam gdzie muszą — kapitulują. Tam gdzie mogą — bronią resztek swojego programu. Bronią się przede wszystkim przed kolaborantami.</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Gomułka w swojej mowie (19. III. ub.r.) w ustępie poświęco</w:t>
        <w:softHyphen/>
        <w:t xml:space="preserve">nym rozprawie z paryską </w:t>
      </w:r>
      <w:r>
        <w:rPr>
          <w:b w:val="0"/>
          <w:bCs w:val="0"/>
          <w:i/>
          <w:iCs/>
          <w:color w:val="000000"/>
          <w:spacing w:val="0"/>
          <w:w w:val="100"/>
          <w:position w:val="0"/>
          <w:shd w:val="clear" w:color="auto" w:fill="auto"/>
          <w:lang w:val="pl-PL" w:eastAsia="pl-PL" w:bidi="pl-PL"/>
        </w:rPr>
        <w:t>Kulturą —</w:t>
      </w:r>
      <w:r>
        <w:rPr>
          <w:b w:val="0"/>
          <w:bCs w:val="0"/>
          <w:color w:val="000000"/>
          <w:spacing w:val="0"/>
          <w:w w:val="100"/>
          <w:position w:val="0"/>
          <w:shd w:val="clear" w:color="auto" w:fill="auto"/>
          <w:lang w:val="pl-PL" w:eastAsia="pl-PL" w:bidi="pl-PL"/>
        </w:rPr>
        <w:t xml:space="preserve"> zapewnił Polaków, że sojusz polsko-rosyjski w jego obecnej formie służy „obopólnym intere</w:t>
        <w:softHyphen/>
        <w:t>som”. W swych innych przemówieniach Gomułka wielokrotnie podkreślił, że Polska nigdy nie była równie wolna i niepodległa jak obecnie.</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Istota kolaboranctwa polega zawsze na tym, że brak poparcia własnego społeczeństwa zastępuje się poparciem obcego mocar</w:t>
        <w:softHyphen/>
        <w:t>stwa. Ponieważ poparcie Kremla Gomułka może kupić tylko za całkowitą uległość w stosunku do Sowietów — o podmiotowej polityce polskiej nie może być mowy.</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 xml:space="preserve">Podkreślam jeszcze raz. Miernikiem podmiotowości nie jest sukces danej polityki. Nie jest wykluczone, że rząd polski </w:t>
      </w:r>
      <w:r>
        <w:rPr>
          <w:b w:val="0"/>
          <w:bCs w:val="0"/>
          <w:color w:val="000000"/>
          <w:spacing w:val="0"/>
          <w:w w:val="100"/>
          <w:position w:val="0"/>
          <w:shd w:val="clear" w:color="auto" w:fill="auto"/>
          <w:lang w:val="fr-FR" w:eastAsia="fr-FR" w:bidi="fr-FR"/>
        </w:rPr>
        <w:t xml:space="preserve">à </w:t>
      </w:r>
      <w:r>
        <w:rPr>
          <w:b w:val="0"/>
          <w:bCs w:val="0"/>
          <w:color w:val="000000"/>
          <w:spacing w:val="0"/>
          <w:w w:val="100"/>
          <w:position w:val="0"/>
          <w:shd w:val="clear" w:color="auto" w:fill="auto"/>
          <w:lang w:val="pl-PL" w:eastAsia="pl-PL" w:bidi="pl-PL"/>
        </w:rPr>
        <w:t>la czechosłowacki, cieszący się poparciem większości społeczeństwa — musiałby iść na większe ustępstwa w stosunku do Rosjan niż kolaborant Gomułka. Lecz to byłaby polska polityka — być może rozpaczliwa, ale polska.</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Może więc w takich okresach jak w obecnym lepiej jest mieć rząd kolaborantów, który chroni naród, zdobywając zaufanie za</w:t>
        <w:softHyphen/>
        <w:t>borcy? Nie podzielam tej opinii. Historyczny naród w danych okolicznościach może zrezygnować z wolności, z suwerenności</w:t>
        <w:br w:type="page"/>
      </w:r>
      <w:r>
        <w:rPr>
          <w:b w:val="0"/>
          <w:bCs w:val="0"/>
          <w:color w:val="000000"/>
          <w:spacing w:val="0"/>
          <w:w w:val="100"/>
          <w:position w:val="0"/>
          <w:shd w:val="clear" w:color="auto" w:fill="auto"/>
          <w:lang w:val="pl-PL" w:eastAsia="pl-PL" w:bidi="pl-PL"/>
        </w:rPr>
        <w:t>lecz nie z podmiotowości. Utrata podmiotowości oznacza bowiem, że naród nie tylko poniósł klęskę lecz uległ.</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To nie są teoretyczne rozważania. Sprawa jest prosta i zasad</w:t>
        <w:softHyphen/>
        <w:t>nicza. Jako Polak nie mogę uznać rządu Gomułki, bo nie popiera go społeczeństwo. Rząd Gomułki nie prowadzi podmiotowej pol</w:t>
        <w:softHyphen/>
        <w:t xml:space="preserve">skiej polityki i ma charakter agenturalny. Natomiast gdybym był Czechem zamieszkałym w Londynie, uważałbym </w:t>
      </w:r>
      <w:r>
        <w:rPr>
          <w:b w:val="0"/>
          <w:bCs w:val="0"/>
          <w:color w:val="000000"/>
          <w:spacing w:val="0"/>
          <w:w w:val="100"/>
          <w:position w:val="0"/>
          <w:shd w:val="clear" w:color="auto" w:fill="auto"/>
          <w:lang w:val="fr-FR" w:eastAsia="fr-FR" w:bidi="fr-FR"/>
        </w:rPr>
        <w:t xml:space="preserve">Svobodç, </w:t>
      </w:r>
      <w:r>
        <w:rPr>
          <w:b w:val="0"/>
          <w:bCs w:val="0"/>
          <w:color w:val="000000"/>
          <w:spacing w:val="0"/>
          <w:w w:val="100"/>
          <w:position w:val="0"/>
          <w:shd w:val="clear" w:color="auto" w:fill="auto"/>
          <w:lang w:val="pl-PL" w:eastAsia="pl-PL" w:bidi="pl-PL"/>
        </w:rPr>
        <w:t xml:space="preserve">Dub- czeka i </w:t>
      </w:r>
      <w:r>
        <w:rPr>
          <w:b w:val="0"/>
          <w:bCs w:val="0"/>
          <w:color w:val="000000"/>
          <w:spacing w:val="0"/>
          <w:w w:val="100"/>
          <w:position w:val="0"/>
          <w:shd w:val="clear" w:color="auto" w:fill="auto"/>
          <w:lang w:val="fr-FR" w:eastAsia="fr-FR" w:bidi="fr-FR"/>
        </w:rPr>
        <w:t xml:space="preserve">Smrkovskiego </w:t>
      </w:r>
      <w:r>
        <w:rPr>
          <w:b w:val="0"/>
          <w:bCs w:val="0"/>
          <w:color w:val="000000"/>
          <w:spacing w:val="0"/>
          <w:w w:val="100"/>
          <w:position w:val="0"/>
          <w:shd w:val="clear" w:color="auto" w:fill="auto"/>
          <w:lang w:val="pl-PL" w:eastAsia="pl-PL" w:bidi="pl-PL"/>
        </w:rPr>
        <w:t>za legalnych przywódców mojego narodu, którym należy się poparcie w ich zmaganiach z Rosją sowiecką.</w:t>
      </w:r>
    </w:p>
    <w:p>
      <w:pPr>
        <w:pStyle w:val="Style47"/>
        <w:keepNext w:val="0"/>
        <w:keepLines w:val="0"/>
        <w:widowControl w:val="0"/>
        <w:shd w:val="clear" w:color="auto" w:fill="auto"/>
        <w:bidi w:val="0"/>
        <w:spacing w:before="0" w:after="0" w:line="204" w:lineRule="auto"/>
        <w:ind w:left="0" w:right="0" w:firstLine="300"/>
        <w:jc w:val="both"/>
      </w:pPr>
      <w:r>
        <w:rPr>
          <w:b w:val="0"/>
          <w:bCs w:val="0"/>
          <w:color w:val="000000"/>
          <w:spacing w:val="0"/>
          <w:w w:val="100"/>
          <w:position w:val="0"/>
          <w:shd w:val="clear" w:color="auto" w:fill="auto"/>
          <w:lang w:val="pl-PL" w:eastAsia="pl-PL" w:bidi="pl-PL"/>
        </w:rPr>
        <w:t>To jest istotny problem, ponieważ Rosja jest i pozostanie naszym sąsiadem. Co drugi Polak uważa się za znawcę Rosji lecz z Rosją nie umiemy i nigdy nie umieliśmy racjonalnie postępo</w:t>
        <w:softHyphen/>
        <w:t xml:space="preserve">wać. Produkujemy albo nienawistników, którzy dyszą nienawiścią </w:t>
      </w:r>
      <w:r>
        <w:rPr>
          <w:rFonts w:ascii="Arial" w:eastAsia="Arial" w:hAnsi="Arial" w:cs="Arial"/>
          <w:b w:val="0"/>
          <w:bCs w:val="0"/>
          <w:color w:val="000000"/>
          <w:spacing w:val="0"/>
          <w:w w:val="100"/>
          <w:position w:val="0"/>
          <w:sz w:val="18"/>
          <w:szCs w:val="18"/>
          <w:shd w:val="clear" w:color="auto" w:fill="auto"/>
          <w:lang w:val="pl-PL" w:eastAsia="pl-PL" w:bidi="pl-PL"/>
        </w:rPr>
        <w:t xml:space="preserve">do </w:t>
      </w:r>
      <w:r>
        <w:rPr>
          <w:b w:val="0"/>
          <w:bCs w:val="0"/>
          <w:color w:val="000000"/>
          <w:spacing w:val="0"/>
          <w:w w:val="100"/>
          <w:position w:val="0"/>
          <w:shd w:val="clear" w:color="auto" w:fill="auto"/>
          <w:lang w:val="pl-PL" w:eastAsia="pl-PL" w:bidi="pl-PL"/>
        </w:rPr>
        <w:t>wszystkiego co rosyjskie — albo kolaborantów. Ani ślepa nie</w:t>
        <w:softHyphen/>
        <w:t>nawiść ani ślepe kolaboranctwo nie mogą stanowić podstawy dla podmiotowej polskiej polityki w stosunku do Rosji.</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Powiedziałem powyżej, że niezależność w bloku wschodnim oznacza stopień niezależności danej partii. Rumuńska partia jest znacznie bardziej niezależna niż polska. To samo dotyczy syste</w:t>
        <w:softHyphen/>
        <w:t>mu federacyjnego. Ukraina tylko wówczas będzie niezależną re</w:t>
        <w:softHyphen/>
        <w:t>publiką w ramach federacji — jeżeli będzie miała niezależną ukraińską partię komunistyczną.</w:t>
      </w:r>
    </w:p>
    <w:p>
      <w:pPr>
        <w:pStyle w:val="Style47"/>
        <w:keepNext w:val="0"/>
        <w:keepLines w:val="0"/>
        <w:widowControl w:val="0"/>
        <w:shd w:val="clear" w:color="auto" w:fill="auto"/>
        <w:bidi w:val="0"/>
        <w:spacing w:before="0" w:after="0" w:line="204" w:lineRule="auto"/>
        <w:ind w:left="0" w:right="0" w:firstLine="300"/>
        <w:jc w:val="both"/>
      </w:pPr>
      <w:r>
        <w:rPr>
          <w:rFonts w:ascii="Arial" w:eastAsia="Arial" w:hAnsi="Arial" w:cs="Arial"/>
          <w:b w:val="0"/>
          <w:bCs w:val="0"/>
          <w:color w:val="000000"/>
          <w:spacing w:val="0"/>
          <w:w w:val="100"/>
          <w:position w:val="0"/>
          <w:sz w:val="18"/>
          <w:szCs w:val="18"/>
          <w:shd w:val="clear" w:color="auto" w:fill="auto"/>
          <w:lang w:val="pl-PL" w:eastAsia="pl-PL" w:bidi="pl-PL"/>
        </w:rPr>
        <w:t xml:space="preserve">Z </w:t>
      </w:r>
      <w:r>
        <w:rPr>
          <w:b w:val="0"/>
          <w:bCs w:val="0"/>
          <w:color w:val="000000"/>
          <w:spacing w:val="0"/>
          <w:w w:val="100"/>
          <w:position w:val="0"/>
          <w:shd w:val="clear" w:color="auto" w:fill="auto"/>
          <w:lang w:val="pl-PL" w:eastAsia="pl-PL" w:bidi="pl-PL"/>
        </w:rPr>
        <w:t>tych przyczyn przebudowa Czechosłowacji w państwo fede</w:t>
        <w:softHyphen/>
        <w:t>racyjne posiada wielkie znaczenie. Jestem przekonany, że w Ki</w:t>
        <w:softHyphen/>
        <w:t>jowie doświadczenia czechosłowackie budzą zrozumiałe zainte</w:t>
        <w:softHyphen/>
        <w:t>resowanie. Gdyby federacja Czechów i Słowaków okazała się suk</w:t>
        <w:softHyphen/>
        <w:t>cesem — mogłoby to wywrzeć znaczny wpływ na narody Związ</w:t>
        <w:softHyphen/>
        <w:t>ku Sowieckiego a przede wszystkim na Ukraińców.</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Czechosłowacja — w przeciwieństwie do Polski — stanowi jakby miniaturę Związku Sowieckiego w tym sensie, że posiada liczne mniejszości narodowe. Według oficjalnych danych z 1967 roku tabela mniejszości narodowych przedstawia się następują</w:t>
        <w:softHyphen/>
        <w:t>co: Węgrzy — 563.000, Niemcy — 114.000, Polacy — 72.000, Ukraiń</w:t>
        <w:softHyphen/>
        <w:t>cy — 58.000.</w:t>
      </w:r>
    </w:p>
    <w:p>
      <w:pPr>
        <w:pStyle w:val="Style47"/>
        <w:keepNext w:val="0"/>
        <w:keepLines w:val="0"/>
        <w:widowControl w:val="0"/>
        <w:shd w:val="clear" w:color="auto" w:fill="auto"/>
        <w:bidi w:val="0"/>
        <w:spacing w:before="0" w:after="0" w:line="206" w:lineRule="auto"/>
        <w:ind w:left="0" w:right="0" w:firstLine="300"/>
        <w:jc w:val="both"/>
      </w:pPr>
      <w:r>
        <w:rPr>
          <w:rFonts w:ascii="Arial" w:eastAsia="Arial" w:hAnsi="Arial" w:cs="Arial"/>
          <w:b w:val="0"/>
          <w:bCs w:val="0"/>
          <w:color w:val="000000"/>
          <w:spacing w:val="0"/>
          <w:w w:val="100"/>
          <w:position w:val="0"/>
          <w:sz w:val="18"/>
          <w:szCs w:val="18"/>
          <w:shd w:val="clear" w:color="auto" w:fill="auto"/>
          <w:lang w:val="pl-PL" w:eastAsia="pl-PL" w:bidi="pl-PL"/>
        </w:rPr>
        <w:t xml:space="preserve">W </w:t>
      </w:r>
      <w:r>
        <w:rPr>
          <w:b w:val="0"/>
          <w:bCs w:val="0"/>
          <w:color w:val="000000"/>
          <w:spacing w:val="0"/>
          <w:w w:val="100"/>
          <w:position w:val="0"/>
          <w:shd w:val="clear" w:color="auto" w:fill="auto"/>
          <w:lang w:val="pl-PL" w:eastAsia="pl-PL" w:bidi="pl-PL"/>
        </w:rPr>
        <w:t>Czechosłowacji wychodzą pisma w języku polskim i Polacy są obecnie cenieni jako lojalni obywatele republiki. W okresie rewolucji czechosłowackiej Polacy masowo poparli Dubczeka, mimo propagandy i nacisków Warszawy.</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Przed wojną Żydzi w Polsce mieli własną partię socjalistyczną, Ukraińcy mieli własną partię i posłów w sejmie. Dlaczego Polacy w Czechosłowacji nie mogliby mieć własnej partii komunistycz</w:t>
        <w:softHyphen/>
        <w:t xml:space="preserve">nej? Wysuwając ten projekt nie mam na myśli nowego „Zaolzia”. Jesteśmy w </w:t>
      </w:r>
      <w:r>
        <w:rPr>
          <w:b w:val="0"/>
          <w:bCs w:val="0"/>
          <w:i/>
          <w:iCs/>
          <w:color w:val="000000"/>
          <w:spacing w:val="0"/>
          <w:w w:val="100"/>
          <w:position w:val="0"/>
          <w:shd w:val="clear" w:color="auto" w:fill="auto"/>
          <w:lang w:val="pl-PL" w:eastAsia="pl-PL" w:bidi="pl-PL"/>
        </w:rPr>
        <w:t>Kulturze</w:t>
      </w:r>
      <w:r>
        <w:rPr>
          <w:b w:val="0"/>
          <w:bCs w:val="0"/>
          <w:color w:val="000000"/>
          <w:spacing w:val="0"/>
          <w:w w:val="100"/>
          <w:position w:val="0"/>
          <w:shd w:val="clear" w:color="auto" w:fill="auto"/>
          <w:lang w:val="pl-PL" w:eastAsia="pl-PL" w:bidi="pl-PL"/>
        </w:rPr>
        <w:t xml:space="preserve"> jak najdalsi od wszelkiego separatyzmu czy rewizjonizmu w sensie terytorialnym. W grę wchodzą tylko dwa problemy: przyznanie mniejszości polskiej pewnej autonomii, oraz wzmocnienie idei federacyjnej.</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Oczywiście polska partia komunistyczna w Czechosłowacji by</w:t>
        <w:softHyphen/>
        <w:t>łaby partią mniejszości i nie mogłaby mieć innych ambicji. Lecz jak już wspomniałem — federalizm stoi i upada de-centralizacją partii komunistycznej. Stalinowcy typu Breżniewa uczynią wszyst</w:t>
        <w:softHyphen/>
        <w:br w:type="page"/>
      </w:r>
      <w:r>
        <w:rPr>
          <w:rFonts w:ascii="Arial" w:eastAsia="Arial" w:hAnsi="Arial" w:cs="Arial"/>
          <w:b w:val="0"/>
          <w:bCs w:val="0"/>
          <w:color w:val="000000"/>
          <w:spacing w:val="0"/>
          <w:w w:val="100"/>
          <w:position w:val="0"/>
          <w:sz w:val="18"/>
          <w:szCs w:val="18"/>
          <w:shd w:val="clear" w:color="auto" w:fill="auto"/>
          <w:lang w:val="pl-PL" w:eastAsia="pl-PL" w:bidi="pl-PL"/>
        </w:rPr>
        <w:t xml:space="preserve">ko </w:t>
      </w:r>
      <w:r>
        <w:rPr>
          <w:b w:val="0"/>
          <w:bCs w:val="0"/>
          <w:color w:val="000000"/>
          <w:spacing w:val="0"/>
          <w:w w:val="100"/>
          <w:position w:val="0"/>
          <w:shd w:val="clear" w:color="auto" w:fill="auto"/>
          <w:lang w:val="pl-PL" w:eastAsia="pl-PL" w:bidi="pl-PL"/>
        </w:rPr>
        <w:t>co możliwe by federalny model Czechosłowacji nie różnił się zasadniczo od modelu sowieckiego. Jednak niezmiernie wiele za</w:t>
        <w:softHyphen/>
        <w:t>leży od tego czy model czechosłowacki okaże się sukcesem.</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Rosjanie dziś nie dopuściliby do utworzenia polskiej partii komunistycznej w Czechosłowacji. Czy warto więc wysuwać pro</w:t>
        <w:softHyphen/>
        <w:t>pozycję nierealną? Należy zacząć od stwierdzenia, że w polityce nie ma encyklopedycznych definicji realizmu. Ten sam plan, który dziś jest nierealny za rok, czy za dwa lata może się stać propo</w:t>
        <w:softHyphen/>
        <w:t xml:space="preserve">zycją realną. Każdy plan musi być wpierw sformułowany, by </w:t>
      </w:r>
      <w:r>
        <w:rPr>
          <w:rFonts w:ascii="Arial" w:eastAsia="Arial" w:hAnsi="Arial" w:cs="Arial"/>
          <w:b w:val="0"/>
          <w:bCs w:val="0"/>
          <w:color w:val="000000"/>
          <w:spacing w:val="0"/>
          <w:w w:val="100"/>
          <w:position w:val="0"/>
          <w:sz w:val="18"/>
          <w:szCs w:val="18"/>
          <w:shd w:val="clear" w:color="auto" w:fill="auto"/>
          <w:lang w:val="pl-PL" w:eastAsia="pl-PL" w:bidi="pl-PL"/>
        </w:rPr>
        <w:t xml:space="preserve">w </w:t>
      </w:r>
      <w:r>
        <w:rPr>
          <w:b w:val="0"/>
          <w:bCs w:val="0"/>
          <w:color w:val="000000"/>
          <w:spacing w:val="0"/>
          <w:w w:val="100"/>
          <w:position w:val="0"/>
          <w:shd w:val="clear" w:color="auto" w:fill="auto"/>
          <w:lang w:val="pl-PL" w:eastAsia="pl-PL" w:bidi="pl-PL"/>
        </w:rPr>
        <w:t>przyszłości mógł być zrealizowany.</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W państwie socjalistycznym i monopartyjnym — obojętne czy socjalizm w danym momencie należy ująć w cudzysłów czy nie — polityczne prawa mniejszości mogą się wyrazić tylko w jed</w:t>
        <w:softHyphen/>
        <w:t>nej formie tzn. w przyznaniu im prawa do utworzenia własnych partii komunistycznych względnie — w zależności od stopnia ewolucji — socjalistycznych.</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Ponieważ Czechosłowacja jest jedynym zachodnim krajem ko</w:t>
        <w:softHyphen/>
        <w:t>munistycznym na świecie — posiada większe szanse rozwojowe niż jakikolwiek inny kraj w bloku sowieckim. NRD jest rów</w:t>
        <w:softHyphen/>
        <w:t>nież krajem zachodnim lecz o szczególnej specyfice, spowodowa</w:t>
        <w:softHyphen/>
        <w:t>nej podziałem Niemiec.</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Mniejszościowe partie komunistyczne spełniałyby dwie funk</w:t>
        <w:softHyphen/>
        <w:t>cje. Byłyby ważnym czynnikiem w procesie de-centralizacji struk</w:t>
        <w:softHyphen/>
        <w:t>tury komunistycznej — co stanowi podstawowy warunek zarów</w:t>
        <w:softHyphen/>
        <w:t>no demokratyzacji jak i federalizmu — oraz, siłą faktu, oddzia</w:t>
        <w:softHyphen/>
      </w:r>
      <w:r>
        <w:rPr>
          <w:rFonts w:ascii="Arial" w:eastAsia="Arial" w:hAnsi="Arial" w:cs="Arial"/>
          <w:b w:val="0"/>
          <w:bCs w:val="0"/>
          <w:color w:val="000000"/>
          <w:spacing w:val="0"/>
          <w:w w:val="100"/>
          <w:position w:val="0"/>
          <w:sz w:val="18"/>
          <w:szCs w:val="18"/>
          <w:shd w:val="clear" w:color="auto" w:fill="auto"/>
          <w:lang w:val="pl-PL" w:eastAsia="pl-PL" w:bidi="pl-PL"/>
        </w:rPr>
        <w:t xml:space="preserve">ły </w:t>
      </w:r>
      <w:r>
        <w:rPr>
          <w:b w:val="0"/>
          <w:bCs w:val="0"/>
          <w:color w:val="000000"/>
          <w:spacing w:val="0"/>
          <w:w w:val="100"/>
          <w:position w:val="0"/>
          <w:shd w:val="clear" w:color="auto" w:fill="auto"/>
          <w:lang w:val="pl-PL" w:eastAsia="pl-PL" w:bidi="pl-PL"/>
        </w:rPr>
        <w:t>wały by na partie komunistyczne swoich krajów pochodzenia.</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 xml:space="preserve">Nie podzielam opinii tych sowietologów, którzy głoszą, że w Czechosłowacji wszystko jest stracone i że za kilka miesięcy </w:t>
      </w:r>
      <w:r>
        <w:rPr>
          <w:rFonts w:ascii="Arial" w:eastAsia="Arial" w:hAnsi="Arial" w:cs="Arial"/>
          <w:b w:val="0"/>
          <w:bCs w:val="0"/>
          <w:color w:val="000000"/>
          <w:spacing w:val="0"/>
          <w:w w:val="100"/>
          <w:position w:val="0"/>
          <w:sz w:val="18"/>
          <w:szCs w:val="18"/>
          <w:shd w:val="clear" w:color="auto" w:fill="auto"/>
          <w:lang w:val="pl-PL" w:eastAsia="pl-PL" w:bidi="pl-PL"/>
        </w:rPr>
        <w:t xml:space="preserve">w </w:t>
      </w:r>
      <w:r>
        <w:rPr>
          <w:b w:val="0"/>
          <w:bCs w:val="0"/>
          <w:color w:val="000000"/>
          <w:spacing w:val="0"/>
          <w:w w:val="100"/>
          <w:position w:val="0"/>
          <w:shd w:val="clear" w:color="auto" w:fill="auto"/>
          <w:lang w:val="pl-PL" w:eastAsia="pl-PL" w:bidi="pl-PL"/>
        </w:rPr>
        <w:t>Pradze zapanuje „gomułkizm”.Czesi ponieśli klęskę, lecz nie uleg</w:t>
        <w:softHyphen/>
      </w:r>
      <w:r>
        <w:rPr>
          <w:rFonts w:ascii="Arial" w:eastAsia="Arial" w:hAnsi="Arial" w:cs="Arial"/>
          <w:b w:val="0"/>
          <w:bCs w:val="0"/>
          <w:color w:val="000000"/>
          <w:spacing w:val="0"/>
          <w:w w:val="100"/>
          <w:position w:val="0"/>
          <w:sz w:val="18"/>
          <w:szCs w:val="18"/>
          <w:shd w:val="clear" w:color="auto" w:fill="auto"/>
          <w:lang w:val="pl-PL" w:eastAsia="pl-PL" w:bidi="pl-PL"/>
        </w:rPr>
        <w:t xml:space="preserve">li </w:t>
      </w:r>
      <w:r>
        <w:rPr>
          <w:b w:val="0"/>
          <w:bCs w:val="0"/>
          <w:color w:val="000000"/>
          <w:spacing w:val="0"/>
          <w:w w:val="100"/>
          <w:position w:val="0"/>
          <w:shd w:val="clear" w:color="auto" w:fill="auto"/>
          <w:lang w:val="pl-PL" w:eastAsia="pl-PL" w:bidi="pl-PL"/>
        </w:rPr>
        <w:t xml:space="preserve">i zdołali, jak dotąd, uratować podmiotowość swojej polityki. Trzeba narodu o wielkim wyrobieniu, by nie odwrócił się od przywódców, którzy pod naporem przemocy często przeczą sami sobie i na swoją obronę mają tylko jeden argument: lepiej by gorzką politykę adaptacji robili Czesi niż kolaboranci-agenci — </w:t>
      </w:r>
      <w:r>
        <w:rPr>
          <w:rFonts w:ascii="Arial" w:eastAsia="Arial" w:hAnsi="Arial" w:cs="Arial"/>
          <w:b w:val="0"/>
          <w:bCs w:val="0"/>
          <w:color w:val="000000"/>
          <w:spacing w:val="0"/>
          <w:w w:val="100"/>
          <w:position w:val="0"/>
          <w:sz w:val="18"/>
          <w:szCs w:val="18"/>
          <w:shd w:val="clear" w:color="auto" w:fill="auto"/>
          <w:lang w:val="pl-PL" w:eastAsia="pl-PL" w:bidi="pl-PL"/>
        </w:rPr>
        <w:t xml:space="preserve">bo </w:t>
      </w:r>
      <w:r>
        <w:rPr>
          <w:b w:val="0"/>
          <w:bCs w:val="0"/>
          <w:color w:val="000000"/>
          <w:spacing w:val="0"/>
          <w:w w:val="100"/>
          <w:position w:val="0"/>
          <w:shd w:val="clear" w:color="auto" w:fill="auto"/>
          <w:lang w:val="pl-PL" w:eastAsia="pl-PL" w:bidi="pl-PL"/>
        </w:rPr>
        <w:t>Czesi, w przeciwieństwie do kolaborantów, skorzystają z pierwszej okazji, by podjąć reformy odłożone czasowo do szu</w:t>
        <w:softHyphen/>
        <w:t>flady.</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W tej perspektywie należy oceniać zmierzch Dubczeka. Breż</w:t>
        <w:softHyphen/>
        <w:t>niew nienawidzi Dubczeka i wysuwanie dziś twórcy czeskiej re</w:t>
        <w:softHyphen/>
        <w:t>formacji na czoło — byłoby prowokacją.</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Nie mniejszą trwałą zdobyczą jest awans klasy robotniczej. Czescy robotnicy w porównaniu z robotnikami polskimi — nie mówiąc o sowieckich — są niepomiernie bardziej świadomi za</w:t>
        <w:softHyphen/>
        <w:t>równo swoich praw jak i swojej siły. W żadnym kraju zachod</w:t>
        <w:softHyphen/>
        <w:t>nim nie byliśmy świadkami równie pełnego porozumienia pomię</w:t>
        <w:softHyphen/>
        <w:t>dzy klasą robotniczą a studentami i inteligencją jak w Czecho</w:t>
        <w:softHyphen/>
        <w:t>słowacji.</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Czesi obronili również swą zachodnioeuropejską modłę życia. Nie podjęli wschodniej, barbarzyńskiej „świętej wojny” przeciw</w:t>
        <w:softHyphen/>
      </w:r>
      <w:r>
        <w:rPr>
          <w:rFonts w:ascii="Arial" w:eastAsia="Arial" w:hAnsi="Arial" w:cs="Arial"/>
          <w:b w:val="0"/>
          <w:bCs w:val="0"/>
          <w:color w:val="000000"/>
          <w:spacing w:val="0"/>
          <w:w w:val="100"/>
          <w:position w:val="0"/>
          <w:sz w:val="18"/>
          <w:szCs w:val="18"/>
          <w:shd w:val="clear" w:color="auto" w:fill="auto"/>
          <w:lang w:val="pl-PL" w:eastAsia="pl-PL" w:bidi="pl-PL"/>
        </w:rPr>
        <w:t xml:space="preserve">ko </w:t>
      </w:r>
      <w:r>
        <w:rPr>
          <w:b w:val="0"/>
          <w:bCs w:val="0"/>
          <w:color w:val="000000"/>
          <w:spacing w:val="0"/>
          <w:w w:val="100"/>
          <w:position w:val="0"/>
          <w:shd w:val="clear" w:color="auto" w:fill="auto"/>
          <w:lang w:val="pl-PL" w:eastAsia="pl-PL" w:bidi="pl-PL"/>
        </w:rPr>
        <w:t>Żydom i intelektualistom.</w:t>
      </w:r>
      <w:r>
        <w:br w:type="page"/>
      </w:r>
    </w:p>
    <w:p>
      <w:pPr>
        <w:pStyle w:val="Style47"/>
        <w:keepNext w:val="0"/>
        <w:keepLines w:val="0"/>
        <w:widowControl w:val="0"/>
        <w:shd w:val="clear" w:color="auto" w:fill="auto"/>
        <w:bidi w:val="0"/>
        <w:spacing w:before="0" w:after="180" w:line="199" w:lineRule="auto"/>
        <w:ind w:left="0" w:right="0" w:firstLine="0"/>
        <w:jc w:val="center"/>
      </w:pPr>
      <w:r>
        <w:rPr>
          <w:b w:val="0"/>
          <w:bCs w:val="0"/>
          <w:color w:val="000000"/>
          <w:spacing w:val="0"/>
          <w:w w:val="100"/>
          <w:position w:val="0"/>
          <w:shd w:val="clear" w:color="auto" w:fill="auto"/>
          <w:lang w:val="pl-PL" w:eastAsia="pl-PL" w:bidi="pl-PL"/>
        </w:rPr>
        <w:t>III.</w:t>
      </w:r>
    </w:p>
    <w:p>
      <w:pPr>
        <w:pStyle w:val="Style47"/>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 xml:space="preserve">W ramach polityki siły sprzedawać można tylko jeden towar, tzn. siłę. Negocjacje amerykańsko-sowieckie na temat Europy nie dałyby żadnych rezultatów ponieważ Amerykanie nie mają </w:t>
      </w:r>
      <w:r>
        <w:rPr>
          <w:rFonts w:ascii="Arial" w:eastAsia="Arial" w:hAnsi="Arial" w:cs="Arial"/>
          <w:b w:val="0"/>
          <w:bCs w:val="0"/>
          <w:color w:val="000000"/>
          <w:spacing w:val="0"/>
          <w:w w:val="100"/>
          <w:position w:val="0"/>
          <w:sz w:val="18"/>
          <w:szCs w:val="18"/>
          <w:shd w:val="clear" w:color="auto" w:fill="auto"/>
          <w:lang w:val="pl-PL" w:eastAsia="pl-PL" w:bidi="pl-PL"/>
        </w:rPr>
        <w:t xml:space="preserve">w </w:t>
      </w:r>
      <w:r>
        <w:rPr>
          <w:b w:val="0"/>
          <w:bCs w:val="0"/>
          <w:color w:val="000000"/>
          <w:spacing w:val="0"/>
          <w:w w:val="100"/>
          <w:position w:val="0"/>
          <w:shd w:val="clear" w:color="auto" w:fill="auto"/>
          <w:lang w:val="pl-PL" w:eastAsia="pl-PL" w:bidi="pl-PL"/>
        </w:rPr>
        <w:t xml:space="preserve">Europie niczego do sprzedania. Gdyby Amerykanie posiadali </w:t>
      </w:r>
      <w:r>
        <w:rPr>
          <w:rFonts w:ascii="Arial" w:eastAsia="Arial" w:hAnsi="Arial" w:cs="Arial"/>
          <w:b w:val="0"/>
          <w:bCs w:val="0"/>
          <w:color w:val="000000"/>
          <w:spacing w:val="0"/>
          <w:w w:val="100"/>
          <w:position w:val="0"/>
          <w:sz w:val="18"/>
          <w:szCs w:val="18"/>
          <w:shd w:val="clear" w:color="auto" w:fill="auto"/>
          <w:lang w:val="pl-PL" w:eastAsia="pl-PL" w:bidi="pl-PL"/>
        </w:rPr>
        <w:t xml:space="preserve">w </w:t>
      </w:r>
      <w:r>
        <w:rPr>
          <w:b w:val="0"/>
          <w:bCs w:val="0"/>
          <w:color w:val="000000"/>
          <w:spacing w:val="0"/>
          <w:w w:val="100"/>
          <w:position w:val="0"/>
          <w:shd w:val="clear" w:color="auto" w:fill="auto"/>
          <w:lang w:val="pl-PL" w:eastAsia="pl-PL" w:bidi="pl-PL"/>
        </w:rPr>
        <w:t>krajach zachodnioeuropejskich dziesiątki nowocześnie wyposażo</w:t>
        <w:softHyphen/>
        <w:t>nych dywizji — wówczas mogliby Rosjanom zaproponować prze</w:t>
        <w:softHyphen/>
        <w:t>targ. Pragnąc rozwiązać „kwestię niemiecką”, tzn. połączenie obu niemieckich republik — trzeba by wpierw latami rozbudowywać amerykański potencjał siły na terenie Europy. Ów potencjał sta</w:t>
        <w:softHyphen/>
        <w:t>nowiłby kartę atutową w negocjacjach z Rosją. Amerykanie mo</w:t>
        <w:softHyphen/>
        <w:t>gliby wówczas powiedzieć: zredukujemy nasz europejski poten</w:t>
        <w:softHyphen/>
        <w:t>cjał siły o 50 % o ile Sowiety wycofają się z NRD i z Czechosło</w:t>
        <w:softHyphen/>
        <w:t>wacji.</w:t>
      </w:r>
    </w:p>
    <w:p>
      <w:pPr>
        <w:pStyle w:val="Style47"/>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To byłaby operacja niezmiernie kosztowna i w pewnej mierze ryzykowna, gdyż Rosjanie nie przypatrywaliby się bezczynnie rozbudowie amerykańskiego potencjału siły w Europie.</w:t>
      </w:r>
    </w:p>
    <w:p>
      <w:pPr>
        <w:pStyle w:val="Style47"/>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W tak zwanych „czasach pokojowych” Kongres nigdy nie uchwali kredytów koniecznych do sfinansowania powyżej opisa</w:t>
        <w:softHyphen/>
        <w:t>nej polityki. Wojna wietnamska umocni w Stanach Zjednoczo</w:t>
        <w:softHyphen/>
        <w:t>nych tendencje izolacjonistyczne i pogłębi niechęć do angażowa</w:t>
        <w:softHyphen/>
        <w:t>nia wojsk amerykańskich w dalekich, zamorskich krajach.</w:t>
      </w:r>
    </w:p>
    <w:p>
      <w:pPr>
        <w:pStyle w:val="Style47"/>
        <w:keepNext w:val="0"/>
        <w:keepLines w:val="0"/>
        <w:widowControl w:val="0"/>
        <w:shd w:val="clear" w:color="auto" w:fill="auto"/>
        <w:bidi w:val="0"/>
        <w:spacing w:before="0" w:after="0" w:line="202" w:lineRule="auto"/>
        <w:ind w:left="0" w:right="0" w:firstLine="320"/>
        <w:jc w:val="both"/>
      </w:pPr>
      <w:r>
        <w:rPr>
          <w:b w:val="0"/>
          <w:bCs w:val="0"/>
          <w:color w:val="000000"/>
          <w:spacing w:val="0"/>
          <w:w w:val="100"/>
          <w:position w:val="0"/>
          <w:shd w:val="clear" w:color="auto" w:fill="auto"/>
          <w:lang w:val="pl-PL" w:eastAsia="pl-PL" w:bidi="pl-PL"/>
        </w:rPr>
        <w:t>Wydaje mi się, że Amerykanie powinni podjąć poważne roz</w:t>
        <w:softHyphen/>
        <w:t xml:space="preserve">mowy w Europie nie z Rosjanami lecz z Niemcami. Politykom </w:t>
      </w:r>
      <w:r>
        <w:rPr>
          <w:rFonts w:ascii="Arial" w:eastAsia="Arial" w:hAnsi="Arial" w:cs="Arial"/>
          <w:b w:val="0"/>
          <w:bCs w:val="0"/>
          <w:color w:val="000000"/>
          <w:spacing w:val="0"/>
          <w:w w:val="100"/>
          <w:position w:val="0"/>
          <w:sz w:val="18"/>
          <w:szCs w:val="18"/>
          <w:shd w:val="clear" w:color="auto" w:fill="auto"/>
          <w:lang w:val="pl-PL" w:eastAsia="pl-PL" w:bidi="pl-PL"/>
        </w:rPr>
        <w:t xml:space="preserve">w </w:t>
      </w:r>
      <w:r>
        <w:rPr>
          <w:b w:val="0"/>
          <w:bCs w:val="0"/>
          <w:color w:val="000000"/>
          <w:spacing w:val="0"/>
          <w:w w:val="100"/>
          <w:position w:val="0"/>
          <w:shd w:val="clear" w:color="auto" w:fill="auto"/>
          <w:lang w:val="pl-PL" w:eastAsia="pl-PL" w:bidi="pl-PL"/>
        </w:rPr>
        <w:t>Bonn należałoby powiedzieć otwarcie i realistycznie, że w dają</w:t>
        <w:softHyphen/>
        <w:t>cej się przewidzieć przyszłości — Waszyngton nie będzie mógł podjąć negocjacji z Rosją w sprawach europejskich z pozycji siły. W takiej sytuacji wszystkie nadzieje niemieckie jak i bez</w:t>
        <w:softHyphen/>
        <w:t xml:space="preserve">pieczeństwo Europy zachodniej — związane są bezpośrednio </w:t>
      </w:r>
      <w:r>
        <w:rPr>
          <w:rFonts w:ascii="Arial" w:eastAsia="Arial" w:hAnsi="Arial" w:cs="Arial"/>
          <w:b w:val="0"/>
          <w:bCs w:val="0"/>
          <w:color w:val="000000"/>
          <w:spacing w:val="0"/>
          <w:w w:val="100"/>
          <w:position w:val="0"/>
          <w:sz w:val="18"/>
          <w:szCs w:val="18"/>
          <w:shd w:val="clear" w:color="auto" w:fill="auto"/>
          <w:lang w:val="pl-PL" w:eastAsia="pl-PL" w:bidi="pl-PL"/>
        </w:rPr>
        <w:t xml:space="preserve">z </w:t>
      </w:r>
      <w:r>
        <w:rPr>
          <w:b w:val="0"/>
          <w:bCs w:val="0"/>
          <w:color w:val="000000"/>
          <w:spacing w:val="0"/>
          <w:w w:val="100"/>
          <w:position w:val="0"/>
          <w:shd w:val="clear" w:color="auto" w:fill="auto"/>
          <w:lang w:val="pl-PL" w:eastAsia="pl-PL" w:bidi="pl-PL"/>
        </w:rPr>
        <w:t>upadkiem stalinizmu w Sowietach. Dopóki Rosją rządzą stali</w:t>
        <w:softHyphen/>
        <w:t>nowcy pozycja Ulbrichta i jego reżymu jest i pozostanie nieza</w:t>
        <w:softHyphen/>
        <w:t xml:space="preserve">chwiana. Z drugiej strony uznać należy za pewnik, że dopóki Niemcy zachodnie głosić będą politykę rewizjonistyczną — </w:t>
      </w:r>
      <w:r>
        <w:rPr>
          <w:rFonts w:ascii="Arial" w:eastAsia="Arial" w:hAnsi="Arial" w:cs="Arial"/>
          <w:b w:val="0"/>
          <w:bCs w:val="0"/>
          <w:color w:val="000000"/>
          <w:spacing w:val="0"/>
          <w:w w:val="100"/>
          <w:position w:val="0"/>
          <w:sz w:val="18"/>
          <w:szCs w:val="18"/>
          <w:shd w:val="clear" w:color="auto" w:fill="auto"/>
          <w:lang w:val="pl-PL" w:eastAsia="pl-PL" w:bidi="pl-PL"/>
        </w:rPr>
        <w:t>do</w:t>
        <w:softHyphen/>
      </w:r>
      <w:r>
        <w:rPr>
          <w:b w:val="0"/>
          <w:bCs w:val="0"/>
          <w:color w:val="000000"/>
          <w:spacing w:val="0"/>
          <w:w w:val="100"/>
          <w:position w:val="0"/>
          <w:shd w:val="clear" w:color="auto" w:fill="auto"/>
          <w:lang w:val="pl-PL" w:eastAsia="pl-PL" w:bidi="pl-PL"/>
        </w:rPr>
        <w:t>póty stalinizm nie upadnie.</w:t>
      </w:r>
    </w:p>
    <w:p>
      <w:pPr>
        <w:pStyle w:val="Style47"/>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Należy podkreślić punkt następujący. Byłoby lekkomyślnością twierdzić, że z chwilą gdy Niemcy wyrzekną się swych pretensji terytorialnych — stalinizm w bloku wschodnim upadnie w prze</w:t>
        <w:softHyphen/>
        <w:t>ciągu kilku miesięcy. Moja diagnoza ma w tym wypadku charak</w:t>
        <w:softHyphen/>
        <w:t>ter negatywny a nie pozytywny. Nie twierdzę, że w opisanej sytua</w:t>
        <w:softHyphen/>
        <w:t>cji stalinizm natychmiast upadnie — twierdzę natomiast, że w dwóch największych państwach europejskiego bloku wschodnie</w:t>
        <w:softHyphen/>
        <w:t>go tzn. w Rosji i w Polsce — stalinizm nie upadnie dopóki Niemcy głosić będą program terytorialnego rewizjonizmu. Inny</w:t>
        <w:softHyphen/>
        <w:t>mi słowy — zgłaszając pretensje do Gdańska, Wrocławia i Kró</w:t>
        <w:softHyphen/>
        <w:t>lewca — Niemcy zachodnie tym samym udzielają gwarancji Ulbrichtowi i jego reżymowi.</w:t>
      </w:r>
    </w:p>
    <w:p>
      <w:pPr>
        <w:pStyle w:val="Style47"/>
        <w:keepNext w:val="0"/>
        <w:keepLines w:val="0"/>
        <w:widowControl w:val="0"/>
        <w:shd w:val="clear" w:color="auto" w:fill="auto"/>
        <w:bidi w:val="0"/>
        <w:spacing w:before="0" w:after="60" w:line="199" w:lineRule="auto"/>
        <w:ind w:left="0" w:right="0" w:firstLine="320"/>
        <w:jc w:val="both"/>
      </w:pPr>
      <w:r>
        <w:rPr>
          <w:b w:val="0"/>
          <w:bCs w:val="0"/>
          <w:color w:val="000000"/>
          <w:spacing w:val="0"/>
          <w:w w:val="100"/>
          <w:position w:val="0"/>
          <w:shd w:val="clear" w:color="auto" w:fill="auto"/>
          <w:lang w:val="pl-PL" w:eastAsia="pl-PL" w:bidi="pl-PL"/>
        </w:rPr>
        <w:t>Inwazja Czechosłowacji, mobilizacja rezerwistów, utrzymywa</w:t>
        <w:softHyphen/>
        <w:t xml:space="preserve">nie potężnych armii tak w Związku Sowieckim jak i krajach </w:t>
      </w:r>
      <w:r>
        <w:rPr>
          <w:b w:val="0"/>
          <w:bCs w:val="0"/>
          <w:color w:val="000000"/>
          <w:spacing w:val="0"/>
          <w:w w:val="100"/>
          <w:position w:val="0"/>
          <w:shd w:val="clear" w:color="auto" w:fill="auto"/>
          <w:lang w:val="fr-FR" w:eastAsia="fr-FR" w:bidi="fr-FR"/>
        </w:rPr>
        <w:t>sa-</w:t>
        <w:br w:type="page"/>
      </w:r>
      <w:r>
        <w:rPr>
          <w:b w:val="0"/>
          <w:bCs w:val="0"/>
          <w:color w:val="000000"/>
          <w:spacing w:val="0"/>
          <w:w w:val="100"/>
          <w:position w:val="0"/>
          <w:shd w:val="clear" w:color="auto" w:fill="auto"/>
          <w:lang w:val="pl-PL" w:eastAsia="pl-PL" w:bidi="pl-PL"/>
        </w:rPr>
        <w:t>telickich — wszystko motywowane jest zagrożeniem ze strony Niemiec zachodnich. Rewizjonizm niemiecki oddaje Moskwie nie</w:t>
        <w:softHyphen/>
        <w:t>ocenione usługi. W rzeczywistości ów rewizjonizm Sowietom w niczym nie zagraża lecz umożliwia podtrzymywanie polityki mobi</w:t>
        <w:softHyphen/>
        <w:t>lizacyjnej (silni, zwarci, gotowi) — co- w praktyce wyraża się rozbudową machiny wojennej i aparatu represyjnego.</w:t>
      </w:r>
    </w:p>
    <w:p>
      <w:pPr>
        <w:pStyle w:val="Style47"/>
        <w:keepNext w:val="0"/>
        <w:keepLines w:val="0"/>
        <w:widowControl w:val="0"/>
        <w:shd w:val="clear" w:color="auto" w:fill="auto"/>
        <w:bidi w:val="0"/>
        <w:spacing w:before="0" w:after="60" w:line="199" w:lineRule="auto"/>
        <w:ind w:left="0" w:right="0" w:firstLine="300"/>
        <w:jc w:val="both"/>
      </w:pPr>
      <w:r>
        <w:rPr>
          <w:b w:val="0"/>
          <w:bCs w:val="0"/>
          <w:color w:val="000000"/>
          <w:spacing w:val="0"/>
          <w:w w:val="100"/>
          <w:position w:val="0"/>
          <w:shd w:val="clear" w:color="auto" w:fill="auto"/>
          <w:lang w:val="pl-PL" w:eastAsia="pl-PL" w:bidi="pl-PL"/>
        </w:rPr>
        <w:t xml:space="preserve">Wytworzyła się paradoksalna sytuacja. Polityka Bonn </w:t>
      </w:r>
      <w:r>
        <w:rPr>
          <w:b w:val="0"/>
          <w:bCs w:val="0"/>
          <w:i/>
          <w:iCs/>
          <w:color w:val="000000"/>
          <w:spacing w:val="0"/>
          <w:w w:val="100"/>
          <w:position w:val="0"/>
          <w:shd w:val="clear" w:color="auto" w:fill="auto"/>
          <w:lang w:val="pl-PL" w:eastAsia="pl-PL" w:bidi="pl-PL"/>
        </w:rPr>
        <w:t xml:space="preserve">de facio </w:t>
      </w:r>
      <w:r>
        <w:rPr>
          <w:b w:val="0"/>
          <w:bCs w:val="0"/>
          <w:color w:val="000000"/>
          <w:spacing w:val="0"/>
          <w:w w:val="100"/>
          <w:position w:val="0"/>
          <w:shd w:val="clear" w:color="auto" w:fill="auto"/>
          <w:lang w:val="pl-PL" w:eastAsia="pl-PL" w:bidi="pl-PL"/>
        </w:rPr>
        <w:t>wzmacnia stalinowców, którzy nigdy nie dopuszczą do zjedno</w:t>
        <w:softHyphen/>
        <w:t xml:space="preserve">czenia Niemiec. W ten sposób polityka niemiecka przekreśla swoje własne cele. </w:t>
      </w:r>
      <w:r>
        <w:rPr>
          <w:b w:val="0"/>
          <w:bCs w:val="0"/>
          <w:color w:val="000000"/>
          <w:spacing w:val="0"/>
          <w:w w:val="100"/>
          <w:position w:val="0"/>
          <w:shd w:val="clear" w:color="auto" w:fill="auto"/>
          <w:lang w:val="fr-FR" w:eastAsia="fr-FR" w:bidi="fr-FR"/>
        </w:rPr>
        <w:t xml:space="preserve">Théo Sommer </w:t>
      </w:r>
      <w:r>
        <w:rPr>
          <w:b w:val="0"/>
          <w:bCs w:val="0"/>
          <w:color w:val="000000"/>
          <w:spacing w:val="0"/>
          <w:w w:val="100"/>
          <w:position w:val="0"/>
          <w:shd w:val="clear" w:color="auto" w:fill="auto"/>
          <w:lang w:val="pl-PL" w:eastAsia="pl-PL" w:bidi="pl-PL"/>
        </w:rPr>
        <w:t>— zastępca naczelnego redak</w:t>
        <w:softHyphen/>
        <w:t xml:space="preserve">tora „Die Zeit” ogłosił niedawno artykuł w którym stwierdził, że Niemcy nie myślą już dzisiaj kategoriami wielko-mocarstwowy- mi. Przed nami — pisze </w:t>
      </w:r>
      <w:r>
        <w:rPr>
          <w:b w:val="0"/>
          <w:bCs w:val="0"/>
          <w:color w:val="000000"/>
          <w:spacing w:val="0"/>
          <w:w w:val="100"/>
          <w:position w:val="0"/>
          <w:shd w:val="clear" w:color="auto" w:fill="auto"/>
          <w:lang w:val="fr-FR" w:eastAsia="fr-FR" w:bidi="fr-FR"/>
        </w:rPr>
        <w:t xml:space="preserve">Sommer </w:t>
      </w:r>
      <w:r>
        <w:rPr>
          <w:b w:val="0"/>
          <w:bCs w:val="0"/>
          <w:color w:val="000000"/>
          <w:spacing w:val="0"/>
          <w:w w:val="100"/>
          <w:position w:val="0"/>
          <w:shd w:val="clear" w:color="auto" w:fill="auto"/>
          <w:lang w:val="pl-PL" w:eastAsia="pl-PL" w:bidi="pl-PL"/>
        </w:rPr>
        <w:t>— przez podobny proces histo</w:t>
        <w:softHyphen/>
        <w:t>ryczny przeszli Holendrzy, Hiszpanie, Szwedzi. Obecnie przyszła kolej na Niemców.</w:t>
      </w:r>
    </w:p>
    <w:p>
      <w:pPr>
        <w:pStyle w:val="Style47"/>
        <w:keepNext w:val="0"/>
        <w:keepLines w:val="0"/>
        <w:widowControl w:val="0"/>
        <w:shd w:val="clear" w:color="auto" w:fill="auto"/>
        <w:bidi w:val="0"/>
        <w:spacing w:before="0" w:after="60" w:line="199" w:lineRule="auto"/>
        <w:ind w:left="0" w:right="0" w:firstLine="300"/>
        <w:jc w:val="both"/>
      </w:pPr>
      <w:r>
        <w:rPr>
          <w:b w:val="0"/>
          <w:bCs w:val="0"/>
          <w:color w:val="000000"/>
          <w:spacing w:val="0"/>
          <w:w w:val="100"/>
          <w:position w:val="0"/>
          <w:shd w:val="clear" w:color="auto" w:fill="auto"/>
          <w:lang w:val="pl-PL" w:eastAsia="pl-PL" w:bidi="pl-PL"/>
        </w:rPr>
        <w:t>Jeżeli istotnie tak jest, to należałoby z owej metamorfozy wy</w:t>
        <w:softHyphen/>
        <w:t xml:space="preserve">ciągnąć polityczne konsekwencje. </w:t>
      </w:r>
      <w:r>
        <w:rPr>
          <w:b w:val="0"/>
          <w:bCs w:val="0"/>
          <w:color w:val="000000"/>
          <w:spacing w:val="0"/>
          <w:w w:val="100"/>
          <w:position w:val="0"/>
          <w:shd w:val="clear" w:color="auto" w:fill="auto"/>
          <w:lang w:val="fr-FR" w:eastAsia="fr-FR" w:bidi="fr-FR"/>
        </w:rPr>
        <w:t xml:space="preserve">Théo Sommer </w:t>
      </w:r>
      <w:r>
        <w:rPr>
          <w:b w:val="0"/>
          <w:bCs w:val="0"/>
          <w:color w:val="000000"/>
          <w:spacing w:val="0"/>
          <w:w w:val="100"/>
          <w:position w:val="0"/>
          <w:shd w:val="clear" w:color="auto" w:fill="auto"/>
          <w:lang w:val="pl-PL" w:eastAsia="pl-PL" w:bidi="pl-PL"/>
        </w:rPr>
        <w:t>jest na pewno lepiej zorientowany w sprawach niemieckich niż piszący te sło</w:t>
        <w:softHyphen/>
        <w:t>wa. Niemniej nie wydaj e mi się by Niemcy zrezygnowali ze swych pretensji rewizjonistycznych inaczej niż pod przymusem. Stany Zjednoczone winny wywrzeć zdecydowany nacisk na Bonn w tej sprawie. Niemcy nie mają żadnej szansy odzyskania Gdańska czy Wrocławia — lecz wysuwając tego typu żądania przekreślają wszelkie perspektywy zjednoczenia Niemiec i umacniają stalinizm w bloku wschodnim.</w:t>
      </w:r>
    </w:p>
    <w:p>
      <w:pPr>
        <w:pStyle w:val="Style47"/>
        <w:keepNext w:val="0"/>
        <w:keepLines w:val="0"/>
        <w:widowControl w:val="0"/>
        <w:shd w:val="clear" w:color="auto" w:fill="auto"/>
        <w:bidi w:val="0"/>
        <w:spacing w:before="0" w:after="60" w:line="199" w:lineRule="auto"/>
        <w:ind w:left="0" w:right="0" w:firstLine="300"/>
        <w:jc w:val="both"/>
      </w:pPr>
      <w:r>
        <w:rPr>
          <w:b w:val="0"/>
          <w:bCs w:val="0"/>
          <w:color w:val="000000"/>
          <w:spacing w:val="0"/>
          <w:w w:val="100"/>
          <w:position w:val="0"/>
          <w:shd w:val="clear" w:color="auto" w:fill="auto"/>
          <w:lang w:val="pl-PL" w:eastAsia="pl-PL" w:bidi="pl-PL"/>
        </w:rPr>
        <w:t>Oczywiście gdyby Niemcy wyrzekli. się oficjalnie swych pre</w:t>
        <w:softHyphen/>
        <w:t>tensji terytorialnych — Rosjanie i Polacy powiedzieliby, że to jest posunięcie czysto taktyczne. Jednak NATO utraciłoby wów</w:t>
        <w:softHyphen/>
        <w:t>czas swój „imperialistyczny” charakter, ponieważ żaden z człon</w:t>
        <w:softHyphen/>
        <w:t>ków sojuszu nie zgłaszałby roszczeń do ziem polskich, czeskich czy sowieckich. Z każdym miesiącem Rosjanom byłoby coraz trudniej eksploatować zagrożenie niemieckie dla swoich celów. NRD straciłaby status bastionu obronnego i rola Ulbrichta za</w:t>
        <w:softHyphen/>
        <w:t>częłaby maleć.</w:t>
      </w:r>
    </w:p>
    <w:p>
      <w:pPr>
        <w:pStyle w:val="Style47"/>
        <w:keepNext w:val="0"/>
        <w:keepLines w:val="0"/>
        <w:widowControl w:val="0"/>
        <w:shd w:val="clear" w:color="auto" w:fill="auto"/>
        <w:bidi w:val="0"/>
        <w:spacing w:before="0" w:after="60" w:line="202" w:lineRule="auto"/>
        <w:ind w:left="0" w:right="0" w:firstLine="300"/>
        <w:jc w:val="both"/>
      </w:pPr>
      <w:r>
        <w:rPr>
          <w:b w:val="0"/>
          <w:bCs w:val="0"/>
          <w:color w:val="000000"/>
          <w:spacing w:val="0"/>
          <w:w w:val="100"/>
          <w:position w:val="0"/>
          <w:shd w:val="clear" w:color="auto" w:fill="auto"/>
          <w:lang w:val="pl-PL" w:eastAsia="pl-PL" w:bidi="pl-PL"/>
        </w:rPr>
        <w:t>Przede wszystkim — i to jest punkt najważniejszy — w kra</w:t>
        <w:softHyphen/>
        <w:t>jach Europy wschodniej a w szczególności w Polsce zaczęłoby w społeczeństwie narastać zaufanie do nowych Niemiec. To był</w:t>
        <w:softHyphen/>
        <w:t>by proces długi i żmudny lecz gdyby się dokonał przeobraziłby stosunki w Europie wschodniej. Gwarancja rosyjska utraciłaby swój monopolistyczny charakter. Nacjonal-komunizm utraciłby główną pożywkę, którą jest nienawiść do Niemiec.</w:t>
      </w:r>
    </w:p>
    <w:p>
      <w:pPr>
        <w:pStyle w:val="Style47"/>
        <w:keepNext w:val="0"/>
        <w:keepLines w:val="0"/>
        <w:widowControl w:val="0"/>
        <w:shd w:val="clear" w:color="auto" w:fill="auto"/>
        <w:bidi w:val="0"/>
        <w:spacing w:before="0" w:after="60" w:line="199" w:lineRule="auto"/>
        <w:ind w:left="0" w:right="0" w:firstLine="300"/>
        <w:jc w:val="both"/>
      </w:pPr>
      <w:r>
        <w:rPr>
          <w:b w:val="0"/>
          <w:bCs w:val="0"/>
          <w:color w:val="000000"/>
          <w:spacing w:val="0"/>
          <w:w w:val="100"/>
          <w:position w:val="0"/>
          <w:shd w:val="clear" w:color="auto" w:fill="auto"/>
          <w:lang w:val="pl-PL" w:eastAsia="pl-PL" w:bidi="pl-PL"/>
        </w:rPr>
        <w:t>Nienawiść w polityce odgrywa olbrzymią rolę. Nikt tego nie wie lepiej niż Polacy. Gdybyśmy dziś odebrali Lwów, 42 miliony Ukraińców ziałoby nienawiścią do Polski i Polaków. Z politycz</w:t>
        <w:softHyphen/>
        <w:t>nego punktu widzenia lepiej jest być uboższym o jedno miasto niż mieć 42-milionowy naród zwrócony przeciwko sobie. Gdyby Niemcy odebrali nam Wrocław — ufundowaliby sobie nienawiść Polaków na pokolenia. Niemcy powinni pamiętać, że zgniotła ich</w:t>
        <w:br w:type="page"/>
      </w:r>
      <w:r>
        <w:rPr>
          <w:b w:val="0"/>
          <w:bCs w:val="0"/>
          <w:color w:val="000000"/>
          <w:spacing w:val="0"/>
          <w:w w:val="100"/>
          <w:position w:val="0"/>
          <w:shd w:val="clear" w:color="auto" w:fill="auto"/>
          <w:lang w:val="pl-PL" w:eastAsia="pl-PL" w:bidi="pl-PL"/>
        </w:rPr>
        <w:t>nie tyle przewaga techniczna ile nienawiść narodów Europy. Ruchy oporu, armie podziemne — nigdy by nie powstały i nigdy by nie przetrwały gdyby nie owa żywiołowa nienawiść do nie</w:t>
        <w:softHyphen/>
        <w:t>mieckiego okupanta.</w:t>
      </w:r>
    </w:p>
    <w:p>
      <w:pPr>
        <w:pStyle w:val="Style47"/>
        <w:keepNext w:val="0"/>
        <w:keepLines w:val="0"/>
        <w:widowControl w:val="0"/>
        <w:shd w:val="clear" w:color="auto" w:fill="auto"/>
        <w:bidi w:val="0"/>
        <w:spacing w:before="0" w:after="60" w:line="199" w:lineRule="auto"/>
        <w:ind w:left="0" w:right="0" w:firstLine="300"/>
        <w:jc w:val="both"/>
      </w:pPr>
      <w:r>
        <w:rPr>
          <w:b w:val="0"/>
          <w:bCs w:val="0"/>
          <w:color w:val="000000"/>
          <w:spacing w:val="0"/>
          <w:w w:val="100"/>
          <w:position w:val="0"/>
          <w:shd w:val="clear" w:color="auto" w:fill="auto"/>
          <w:lang w:val="pl-PL" w:eastAsia="pl-PL" w:bidi="pl-PL"/>
        </w:rPr>
        <w:t>Leningrad był odcięty — Niemcy byli na przedmieściach. Nie było ani żywności ani opału. Ludzie jedli koty, psy i szczury. Oblężenie Leningradu trwało 880 dni. W tym okresie zginęło ponad milion mieszkańców miasta na skutek bombardowań, gło</w:t>
        <w:softHyphen/>
        <w:t>du i mrozu. Należałoby się zastanowić czy zwycięstwo okupione tak straszliwymi ofiarami jest zwycięstwem? Jednak nikt przez sekundę nie myślał o poddaniu miasta Niemcom. Jestem nato</w:t>
        <w:softHyphen/>
        <w:t>miast przekonany, że w analogicznych warunkach — Ameryka</w:t>
        <w:softHyphen/>
        <w:t>nom czy Francuzom Leningrad byłby się poddał — bo nie byłoby owej heroicznej nienawiści, która ludzi podtrzymywała.</w:t>
      </w:r>
    </w:p>
    <w:p>
      <w:pPr>
        <w:pStyle w:val="Style47"/>
        <w:keepNext w:val="0"/>
        <w:keepLines w:val="0"/>
        <w:widowControl w:val="0"/>
        <w:shd w:val="clear" w:color="auto" w:fill="auto"/>
        <w:bidi w:val="0"/>
        <w:spacing w:before="0" w:after="60" w:line="199" w:lineRule="auto"/>
        <w:ind w:left="0" w:right="0" w:firstLine="300"/>
        <w:jc w:val="both"/>
      </w:pPr>
      <w:r>
        <w:rPr>
          <w:b w:val="0"/>
          <w:bCs w:val="0"/>
          <w:color w:val="000000"/>
          <w:spacing w:val="0"/>
          <w:w w:val="100"/>
          <w:position w:val="0"/>
          <w:shd w:val="clear" w:color="auto" w:fill="auto"/>
          <w:lang w:val="pl-PL" w:eastAsia="pl-PL" w:bidi="pl-PL"/>
        </w:rPr>
        <w:t>Niemcom, jeżeli pragną przestać być politycznym karłem — nie potrzeba nowych terytoriów. Jedynym kapitałem, który Niem</w:t>
        <w:softHyphen/>
        <w:t>com jest potrzebny jest kapitał politycznego zaufania. Mieszkam na Zachodzie niemal od ćwierć wieku i jestem świadom, że nie</w:t>
        <w:softHyphen/>
        <w:t>ufność do Niemców jest tuż pod skórą.</w:t>
      </w:r>
    </w:p>
    <w:p>
      <w:pPr>
        <w:pStyle w:val="Style47"/>
        <w:keepNext w:val="0"/>
        <w:keepLines w:val="0"/>
        <w:widowControl w:val="0"/>
        <w:shd w:val="clear" w:color="auto" w:fill="auto"/>
        <w:bidi w:val="0"/>
        <w:spacing w:before="0" w:after="60" w:line="199" w:lineRule="auto"/>
        <w:ind w:left="0" w:right="0" w:firstLine="300"/>
        <w:jc w:val="both"/>
      </w:pPr>
      <w:r>
        <w:rPr>
          <w:b w:val="0"/>
          <w:bCs w:val="0"/>
          <w:color w:val="000000"/>
          <w:spacing w:val="0"/>
          <w:w w:val="100"/>
          <w:position w:val="0"/>
          <w:shd w:val="clear" w:color="auto" w:fill="auto"/>
          <w:lang w:val="fr-FR" w:eastAsia="fr-FR" w:bidi="fr-FR"/>
        </w:rPr>
        <w:t xml:space="preserve">Théo Sommer </w:t>
      </w:r>
      <w:r>
        <w:rPr>
          <w:b w:val="0"/>
          <w:bCs w:val="0"/>
          <w:color w:val="000000"/>
          <w:spacing w:val="0"/>
          <w:w w:val="100"/>
          <w:position w:val="0"/>
          <w:shd w:val="clear" w:color="auto" w:fill="auto"/>
          <w:lang w:val="pl-PL" w:eastAsia="pl-PL" w:bidi="pl-PL"/>
        </w:rPr>
        <w:t>ma rację. Kiedyś historycy odnotują, że Niem</w:t>
        <w:softHyphen/>
        <w:t>cy skarlały, bo z chwilą kiedy nie mogły prowadzić polityki czoł</w:t>
        <w:softHyphen/>
        <w:t>gów — okazały się niezdolne do jakiejkolwiek innej polityki. Okazały się zbyt małego kalibru by być oponentem Rosji czy to na polu bitwy czy to na polu działalności politycznej.</w:t>
      </w:r>
    </w:p>
    <w:p>
      <w:pPr>
        <w:pStyle w:val="Style47"/>
        <w:keepNext w:val="0"/>
        <w:keepLines w:val="0"/>
        <w:widowControl w:val="0"/>
        <w:shd w:val="clear" w:color="auto" w:fill="auto"/>
        <w:bidi w:val="0"/>
        <w:spacing w:before="0" w:after="420" w:line="199" w:lineRule="auto"/>
        <w:ind w:left="0" w:right="0" w:firstLine="300"/>
        <w:jc w:val="both"/>
      </w:pPr>
      <w:r>
        <w:rPr>
          <w:b w:val="0"/>
          <w:bCs w:val="0"/>
          <w:color w:val="000000"/>
          <w:spacing w:val="0"/>
          <w:w w:val="100"/>
          <w:position w:val="0"/>
          <w:shd w:val="clear" w:color="auto" w:fill="auto"/>
          <w:lang w:val="pl-PL" w:eastAsia="pl-PL" w:bidi="pl-PL"/>
        </w:rPr>
        <w:t>Historyczną misją Niemiec nie jest odzyskanie Gdańska czy Wrocławia. O wielkości narodu nie decyduje jedno miasto więcej czy jedno miasto mniej. Historyczną misją Niemiec było stwo</w:t>
        <w:softHyphen/>
        <w:t>rzyć dla narodów żyjących pomiędzy Rosją a Niemcami alterna</w:t>
        <w:softHyphen/>
        <w:t>tywę. Tylko na tej drodze i tylko w ten sposób Niemcy mogły były zwycięsko rywalizować z Rosją. Naród karleje wówczas, gdy przestaje rozumieć własną misję dziejową.</w:t>
      </w:r>
    </w:p>
    <w:p>
      <w:pPr>
        <w:pStyle w:val="Style12"/>
        <w:keepNext w:val="0"/>
        <w:keepLines w:val="0"/>
        <w:widowControl w:val="0"/>
        <w:shd w:val="clear" w:color="auto" w:fill="auto"/>
        <w:bidi w:val="0"/>
        <w:spacing w:before="0"/>
        <w:ind w:left="0" w:right="0" w:firstLine="0"/>
        <w:jc w:val="center"/>
      </w:pPr>
      <w:r>
        <w:rPr>
          <w:color w:val="000000"/>
          <w:spacing w:val="0"/>
          <w:w w:val="100"/>
          <w:position w:val="0"/>
          <w:shd w:val="clear" w:color="auto" w:fill="auto"/>
          <w:lang w:val="pl-PL" w:eastAsia="pl-PL" w:bidi="pl-PL"/>
        </w:rPr>
        <w:t>IV.</w:t>
      </w:r>
    </w:p>
    <w:p>
      <w:pPr>
        <w:pStyle w:val="Style47"/>
        <w:keepNext w:val="0"/>
        <w:keepLines w:val="0"/>
        <w:widowControl w:val="0"/>
        <w:shd w:val="clear" w:color="auto" w:fill="auto"/>
        <w:bidi w:val="0"/>
        <w:spacing w:before="0" w:after="60" w:line="199" w:lineRule="auto"/>
        <w:ind w:left="0" w:right="0" w:firstLine="300"/>
        <w:jc w:val="both"/>
      </w:pPr>
      <w:r>
        <w:rPr>
          <w:b w:val="0"/>
          <w:bCs w:val="0"/>
          <w:color w:val="000000"/>
          <w:spacing w:val="0"/>
          <w:w w:val="100"/>
          <w:position w:val="0"/>
          <w:shd w:val="clear" w:color="auto" w:fill="auto"/>
          <w:lang w:val="pl-PL" w:eastAsia="pl-PL" w:bidi="pl-PL"/>
        </w:rPr>
        <w:t>Pryncypializm rosyjski, którego wyrazem jest stalinowski do- gmatyzm — przeczy sytuacji historycznej. Obserwujemy bowiem wymieranie pewników. Rozwój nauki — nie porównywalny z in</w:t>
        <w:softHyphen/>
        <w:t>nymi epokami — powoduje, że coraz więcej wiemy, lecz coraz mniej posiadamy pewników. Można zaryzykować pogląd, że im więcej wiemy tym bardziej stajemy się niepewni. Przeszczepia</w:t>
        <w:softHyphen/>
        <w:t>my serce, nerki i wątrobę z jednego człowieka w drugiego, lecz równocześnie nie jesteśmy pewni definicji śmierci. Podjęliśmy loty kosmiczne, lecz równocześnie nigdy nie byliśmy bardziej niepewni genezy wszechświata jak dziś.</w:t>
      </w:r>
    </w:p>
    <w:p>
      <w:pPr>
        <w:pStyle w:val="Style47"/>
        <w:keepNext w:val="0"/>
        <w:keepLines w:val="0"/>
        <w:widowControl w:val="0"/>
        <w:shd w:val="clear" w:color="auto" w:fill="auto"/>
        <w:bidi w:val="0"/>
        <w:spacing w:before="0" w:after="60" w:line="202" w:lineRule="auto"/>
        <w:ind w:left="0" w:right="0" w:firstLine="300"/>
        <w:jc w:val="both"/>
      </w:pPr>
      <w:r>
        <w:rPr>
          <w:b w:val="0"/>
          <w:bCs w:val="0"/>
          <w:color w:val="000000"/>
          <w:spacing w:val="0"/>
          <w:w w:val="100"/>
          <w:position w:val="0"/>
          <w:shd w:val="clear" w:color="auto" w:fill="auto"/>
          <w:lang w:val="pl-PL" w:eastAsia="pl-PL" w:bidi="pl-PL"/>
        </w:rPr>
        <w:t>Nauki socjalne i psychologia zgromadziły olbrzymi materiał badawczy. W tych dziedzinach żyjemy dosłownie w potopie in</w:t>
        <w:softHyphen/>
        <w:t>formacji. Zburzyliśmy dziewiętnastowieczne „prawa dziejowe”,</w:t>
        <w:br w:type="page"/>
      </w:r>
      <w:r>
        <w:rPr>
          <w:b w:val="0"/>
          <w:bCs w:val="0"/>
          <w:color w:val="000000"/>
          <w:spacing w:val="0"/>
          <w:w w:val="100"/>
          <w:position w:val="0"/>
          <w:shd w:val="clear" w:color="auto" w:fill="auto"/>
          <w:lang w:val="pl-PL" w:eastAsia="pl-PL" w:bidi="pl-PL"/>
        </w:rPr>
        <w:t>rozpuściliśmy Marksa jak kostkę cukru w szklance herbaty i rów</w:t>
        <w:softHyphen/>
        <w:t xml:space="preserve">nocześnie musimy wyznać, że nic pewnego ani o człowieku ani </w:t>
      </w:r>
      <w:r>
        <w:rPr>
          <w:rFonts w:ascii="Arial" w:eastAsia="Arial" w:hAnsi="Arial" w:cs="Arial"/>
          <w:b w:val="0"/>
          <w:bCs w:val="0"/>
          <w:color w:val="000000"/>
          <w:spacing w:val="0"/>
          <w:w w:val="100"/>
          <w:position w:val="0"/>
          <w:sz w:val="18"/>
          <w:szCs w:val="18"/>
          <w:shd w:val="clear" w:color="auto" w:fill="auto"/>
          <w:lang w:val="pl-PL" w:eastAsia="pl-PL" w:bidi="pl-PL"/>
        </w:rPr>
        <w:t xml:space="preserve">o </w:t>
      </w:r>
      <w:r>
        <w:rPr>
          <w:b w:val="0"/>
          <w:bCs w:val="0"/>
          <w:color w:val="000000"/>
          <w:spacing w:val="0"/>
          <w:w w:val="100"/>
          <w:position w:val="0"/>
          <w:shd w:val="clear" w:color="auto" w:fill="auto"/>
          <w:lang w:val="pl-PL" w:eastAsia="pl-PL" w:bidi="pl-PL"/>
        </w:rPr>
        <w:t>społeczeństwie nie wiemy. Gdyby pół roku temu jakiś socjolog czy psycholog zachodni wystąpił z tezą, że w Pradze studenci będą podpalać się żywcem na znak protestu — uznano by go za szaleńca.</w:t>
      </w:r>
    </w:p>
    <w:p>
      <w:pPr>
        <w:pStyle w:val="Style47"/>
        <w:keepNext w:val="0"/>
        <w:keepLines w:val="0"/>
        <w:widowControl w:val="0"/>
        <w:shd w:val="clear" w:color="auto" w:fill="auto"/>
        <w:bidi w:val="0"/>
        <w:spacing w:before="0" w:after="60" w:line="202" w:lineRule="auto"/>
        <w:ind w:left="0" w:right="0" w:firstLine="360"/>
        <w:jc w:val="both"/>
      </w:pPr>
      <w:r>
        <w:rPr>
          <w:b w:val="0"/>
          <w:bCs w:val="0"/>
          <w:color w:val="000000"/>
          <w:spacing w:val="0"/>
          <w:w w:val="100"/>
          <w:position w:val="0"/>
          <w:shd w:val="clear" w:color="auto" w:fill="auto"/>
          <w:lang w:val="pl-PL" w:eastAsia="pl-PL" w:bidi="pl-PL"/>
        </w:rPr>
        <w:t xml:space="preserve">Wszystkie kościoły są w stanie kryzysu i reformy. Wydaje mi się jednak, że religie przetrwają, choć utracą swój dogmatyczny charakter. Wiara w ostatecznej analizie jest funkcją niepewności. Jeżeli ktoś mówi, że wierzy w życie pozagrobowe — oznacza to, że ma nadzieję, że ze śmiercią nie wszystko się kończy. Wiara jest nadzieją a nie pewnością i dlatego jest do pogodzenia </w:t>
      </w:r>
      <w:r>
        <w:rPr>
          <w:rFonts w:ascii="Arial" w:eastAsia="Arial" w:hAnsi="Arial" w:cs="Arial"/>
          <w:b w:val="0"/>
          <w:bCs w:val="0"/>
          <w:color w:val="000000"/>
          <w:spacing w:val="0"/>
          <w:w w:val="100"/>
          <w:position w:val="0"/>
          <w:sz w:val="18"/>
          <w:szCs w:val="18"/>
          <w:shd w:val="clear" w:color="auto" w:fill="auto"/>
          <w:lang w:val="pl-PL" w:eastAsia="pl-PL" w:bidi="pl-PL"/>
        </w:rPr>
        <w:t xml:space="preserve">z </w:t>
      </w:r>
      <w:r>
        <w:rPr>
          <w:b w:val="0"/>
          <w:bCs w:val="0"/>
          <w:color w:val="000000"/>
          <w:spacing w:val="0"/>
          <w:w w:val="100"/>
          <w:position w:val="0"/>
          <w:shd w:val="clear" w:color="auto" w:fill="auto"/>
          <w:lang w:val="pl-PL" w:eastAsia="pl-PL" w:bidi="pl-PL"/>
        </w:rPr>
        <w:t>nauką.</w:t>
      </w:r>
    </w:p>
    <w:p>
      <w:pPr>
        <w:pStyle w:val="Style47"/>
        <w:keepNext w:val="0"/>
        <w:keepLines w:val="0"/>
        <w:widowControl w:val="0"/>
        <w:shd w:val="clear" w:color="auto" w:fill="auto"/>
        <w:bidi w:val="0"/>
        <w:spacing w:before="0" w:after="60" w:line="199" w:lineRule="auto"/>
        <w:ind w:left="0" w:right="0" w:firstLine="360"/>
        <w:jc w:val="both"/>
      </w:pPr>
      <w:r>
        <w:rPr>
          <w:b w:val="0"/>
          <w:bCs w:val="0"/>
          <w:color w:val="000000"/>
          <w:spacing w:val="0"/>
          <w:w w:val="100"/>
          <w:position w:val="0"/>
          <w:shd w:val="clear" w:color="auto" w:fill="auto"/>
          <w:lang w:val="pl-PL" w:eastAsia="pl-PL" w:bidi="pl-PL"/>
        </w:rPr>
        <w:t>Niepewność i wątpliwość wszystkiego wokół stanowi zasadni</w:t>
        <w:softHyphen/>
        <w:t>czą cechę ludzkiej kondycji. Niepewności i wątpliwości przyby</w:t>
        <w:softHyphen/>
        <w:t>wa z każdym miesiącem i dlatego nasze instytucje polityczne, społeczne, religijne — stają się z każdym miesiącem coraz bar</w:t>
        <w:softHyphen/>
        <w:t>dziej archaiczne.</w:t>
      </w:r>
    </w:p>
    <w:p>
      <w:pPr>
        <w:pStyle w:val="Style47"/>
        <w:keepNext w:val="0"/>
        <w:keepLines w:val="0"/>
        <w:widowControl w:val="0"/>
        <w:shd w:val="clear" w:color="auto" w:fill="auto"/>
        <w:bidi w:val="0"/>
        <w:spacing w:before="0" w:after="60" w:line="199" w:lineRule="auto"/>
        <w:ind w:left="0" w:right="0" w:firstLine="360"/>
        <w:jc w:val="both"/>
      </w:pPr>
      <w:r>
        <w:rPr>
          <w:b w:val="0"/>
          <w:bCs w:val="0"/>
          <w:color w:val="000000"/>
          <w:spacing w:val="0"/>
          <w:w w:val="100"/>
          <w:position w:val="0"/>
          <w:shd w:val="clear" w:color="auto" w:fill="auto"/>
          <w:lang w:val="pl-PL" w:eastAsia="pl-PL" w:bidi="pl-PL"/>
        </w:rPr>
        <w:t>Młodzież wyczuwa, że owo bezpieczeństwo i „porządek", któ</w:t>
        <w:softHyphen/>
        <w:t xml:space="preserve">re oferują </w:t>
      </w:r>
      <w:r>
        <w:rPr>
          <w:b w:val="0"/>
          <w:bCs w:val="0"/>
          <w:i/>
          <w:iCs/>
          <w:color w:val="000000"/>
          <w:spacing w:val="0"/>
          <w:w w:val="100"/>
          <w:position w:val="0"/>
          <w:shd w:val="clear" w:color="auto" w:fill="auto"/>
          <w:lang w:val="fr-FR" w:eastAsia="fr-FR" w:bidi="fr-FR"/>
        </w:rPr>
        <w:t>establishments</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są fałszywe — ponieważ oparte są na założeniach spod których usunął się fundament.</w:t>
      </w:r>
    </w:p>
    <w:p>
      <w:pPr>
        <w:pStyle w:val="Style47"/>
        <w:keepNext w:val="0"/>
        <w:keepLines w:val="0"/>
        <w:widowControl w:val="0"/>
        <w:shd w:val="clear" w:color="auto" w:fill="auto"/>
        <w:bidi w:val="0"/>
        <w:spacing w:before="0" w:after="60" w:line="202" w:lineRule="auto"/>
        <w:ind w:left="0" w:right="0" w:firstLine="360"/>
        <w:jc w:val="both"/>
      </w:pPr>
      <w:r>
        <w:rPr>
          <w:b w:val="0"/>
          <w:bCs w:val="0"/>
          <w:color w:val="000000"/>
          <w:spacing w:val="0"/>
          <w:w w:val="100"/>
          <w:position w:val="0"/>
          <w:shd w:val="clear" w:color="auto" w:fill="auto"/>
          <w:lang w:val="pl-PL" w:eastAsia="pl-PL" w:bidi="pl-PL"/>
        </w:rPr>
        <w:t xml:space="preserve">Nie chodzi mi ani o aspekt religijny ani filozoficzny procesu, który należałoby nazwać „rewolucją powszechną”. Od Tokio po Pragę — od Berlina po Sajgon — ludzie walczą z </w:t>
      </w:r>
      <w:r>
        <w:rPr>
          <w:b w:val="0"/>
          <w:bCs w:val="0"/>
          <w:i/>
          <w:iCs/>
          <w:color w:val="000000"/>
          <w:spacing w:val="0"/>
          <w:w w:val="100"/>
          <w:position w:val="0"/>
          <w:shd w:val="clear" w:color="auto" w:fill="auto"/>
          <w:lang w:val="pl-PL" w:eastAsia="pl-PL" w:bidi="pl-PL"/>
        </w:rPr>
        <w:t xml:space="preserve">establishment, </w:t>
      </w:r>
      <w:r>
        <w:rPr>
          <w:b w:val="0"/>
          <w:bCs w:val="0"/>
          <w:color w:val="000000"/>
          <w:spacing w:val="0"/>
          <w:w w:val="100"/>
          <w:position w:val="0"/>
          <w:shd w:val="clear" w:color="auto" w:fill="auto"/>
          <w:lang w:val="pl-PL" w:eastAsia="pl-PL" w:bidi="pl-PL"/>
        </w:rPr>
        <w:t>własnym lub narzuconym. Młode i średnie pokolenie zdaje sobie sprawę, że system, który my reprezentujemy i aparatura intelek</w:t>
        <w:softHyphen/>
        <w:t xml:space="preserve">tualna do której przywykliśmy — nie wytrzymują konfrontacji </w:t>
      </w:r>
      <w:r>
        <w:rPr>
          <w:rFonts w:ascii="Arial" w:eastAsia="Arial" w:hAnsi="Arial" w:cs="Arial"/>
          <w:b w:val="0"/>
          <w:bCs w:val="0"/>
          <w:color w:val="000000"/>
          <w:spacing w:val="0"/>
          <w:w w:val="100"/>
          <w:position w:val="0"/>
          <w:sz w:val="18"/>
          <w:szCs w:val="18"/>
          <w:shd w:val="clear" w:color="auto" w:fill="auto"/>
          <w:lang w:val="pl-PL" w:eastAsia="pl-PL" w:bidi="pl-PL"/>
        </w:rPr>
        <w:t xml:space="preserve">z </w:t>
      </w:r>
      <w:r>
        <w:rPr>
          <w:b w:val="0"/>
          <w:bCs w:val="0"/>
          <w:color w:val="000000"/>
          <w:spacing w:val="0"/>
          <w:w w:val="100"/>
          <w:position w:val="0"/>
          <w:shd w:val="clear" w:color="auto" w:fill="auto"/>
          <w:lang w:val="pl-PL" w:eastAsia="pl-PL" w:bidi="pl-PL"/>
        </w:rPr>
        <w:t xml:space="preserve">współczesnym światem. Lecz owa „rewolucja powszechna" to jest Historia. Można walczyć z Rosją czy z Niemcami lecz nie </w:t>
      </w:r>
      <w:r>
        <w:rPr>
          <w:rFonts w:ascii="Arial" w:eastAsia="Arial" w:hAnsi="Arial" w:cs="Arial"/>
          <w:b w:val="0"/>
          <w:bCs w:val="0"/>
          <w:color w:val="000000"/>
          <w:spacing w:val="0"/>
          <w:w w:val="100"/>
          <w:position w:val="0"/>
          <w:sz w:val="18"/>
          <w:szCs w:val="18"/>
          <w:shd w:val="clear" w:color="auto" w:fill="auto"/>
          <w:lang w:val="pl-PL" w:eastAsia="pl-PL" w:bidi="pl-PL"/>
        </w:rPr>
        <w:t xml:space="preserve">z </w:t>
      </w:r>
      <w:r>
        <w:rPr>
          <w:b w:val="0"/>
          <w:bCs w:val="0"/>
          <w:color w:val="000000"/>
          <w:spacing w:val="0"/>
          <w:w w:val="100"/>
          <w:position w:val="0"/>
          <w:shd w:val="clear" w:color="auto" w:fill="auto"/>
          <w:lang w:val="pl-PL" w:eastAsia="pl-PL" w:bidi="pl-PL"/>
        </w:rPr>
        <w:t xml:space="preserve">rozwojem historycznym. To nie młodzi tylko my, starzy, </w:t>
      </w:r>
      <w:r>
        <w:rPr>
          <w:rFonts w:ascii="Arial" w:eastAsia="Arial" w:hAnsi="Arial" w:cs="Arial"/>
          <w:b w:val="0"/>
          <w:bCs w:val="0"/>
          <w:color w:val="000000"/>
          <w:spacing w:val="0"/>
          <w:w w:val="100"/>
          <w:position w:val="0"/>
          <w:sz w:val="18"/>
          <w:szCs w:val="18"/>
          <w:shd w:val="clear" w:color="auto" w:fill="auto"/>
          <w:lang w:val="pl-PL" w:eastAsia="pl-PL" w:bidi="pl-PL"/>
        </w:rPr>
        <w:t xml:space="preserve">w </w:t>
      </w:r>
      <w:r>
        <w:rPr>
          <w:b w:val="0"/>
          <w:bCs w:val="0"/>
          <w:color w:val="000000"/>
          <w:spacing w:val="0"/>
          <w:w w:val="100"/>
          <w:position w:val="0"/>
          <w:shd w:val="clear" w:color="auto" w:fill="auto"/>
          <w:lang w:val="pl-PL" w:eastAsia="pl-PL" w:bidi="pl-PL"/>
        </w:rPr>
        <w:t>ostatnim półwieczu przygotowaliśmy to widowisko. Spowodowa</w:t>
        <w:softHyphen/>
        <w:t xml:space="preserve">liśmy skok rozwojowy z którego konsekwencjami, zwłaszcza </w:t>
      </w:r>
      <w:r>
        <w:rPr>
          <w:rFonts w:ascii="Arial" w:eastAsia="Arial" w:hAnsi="Arial" w:cs="Arial"/>
          <w:b w:val="0"/>
          <w:bCs w:val="0"/>
          <w:color w:val="000000"/>
          <w:spacing w:val="0"/>
          <w:w w:val="100"/>
          <w:position w:val="0"/>
          <w:sz w:val="18"/>
          <w:szCs w:val="18"/>
          <w:shd w:val="clear" w:color="auto" w:fill="auto"/>
          <w:lang w:val="pl-PL" w:eastAsia="pl-PL" w:bidi="pl-PL"/>
        </w:rPr>
        <w:t xml:space="preserve">w </w:t>
      </w:r>
      <w:r>
        <w:rPr>
          <w:b w:val="0"/>
          <w:bCs w:val="0"/>
          <w:color w:val="000000"/>
          <w:spacing w:val="0"/>
          <w:w w:val="100"/>
          <w:position w:val="0"/>
          <w:shd w:val="clear" w:color="auto" w:fill="auto"/>
          <w:lang w:val="pl-PL" w:eastAsia="pl-PL" w:bidi="pl-PL"/>
        </w:rPr>
        <w:t>dziedzinie społecznej, nie umiemy sobie poradzić. Starsi panowie w wygodnych fotelach widząc na własnym telewizorze statki kosmiczne w orbicie księżyca powtarzają z uporem: „Nic się nie zmieniło”. W gruncie rzeczy wszystko się zmieniło we wszystkich dziedzinach — tylko starzy się nie zmienili i już nigdy się nie zmienią.</w:t>
      </w:r>
    </w:p>
    <w:p>
      <w:pPr>
        <w:pStyle w:val="Style47"/>
        <w:keepNext w:val="0"/>
        <w:keepLines w:val="0"/>
        <w:widowControl w:val="0"/>
        <w:shd w:val="clear" w:color="auto" w:fill="auto"/>
        <w:bidi w:val="0"/>
        <w:spacing w:before="0" w:after="180" w:line="199" w:lineRule="auto"/>
        <w:ind w:left="0" w:right="0" w:firstLine="300"/>
        <w:jc w:val="both"/>
      </w:pPr>
      <w:r>
        <w:rPr>
          <w:b w:val="0"/>
          <w:bCs w:val="0"/>
          <w:color w:val="000000"/>
          <w:spacing w:val="0"/>
          <w:w w:val="100"/>
          <w:position w:val="0"/>
          <w:shd w:val="clear" w:color="auto" w:fill="auto"/>
          <w:lang w:val="pl-PL" w:eastAsia="pl-PL" w:bidi="pl-PL"/>
        </w:rPr>
        <w:t>Byłoby naiwnością przypuszczać, że Związek Sowiecki zdoła się oprzeć naporowi rozwoju historycznego. Byłoby naiwnością przypuszczać, że Kreml zdoła obronić swoje dogmaty sprzed 50 laty, w chwili, gdy dogmaty sprzed 2000 lat poddawane są rewizji. Ci którzy opierają się długo nieuchronności procesu his</w:t>
        <w:softHyphen/>
        <w:t>torycznego — płacą za swe opóźnienie wysoką cenę. Barykady i krwawe rewolty nie są bowiem niczym innym jak „zbuntowaną ewolucją”, która zbyt długo czekała na spełnienie.</w:t>
      </w:r>
    </w:p>
    <w:p>
      <w:pPr>
        <w:pStyle w:val="Style47"/>
        <w:keepNext w:val="0"/>
        <w:keepLines w:val="0"/>
        <w:widowControl w:val="0"/>
        <w:shd w:val="clear" w:color="auto" w:fill="auto"/>
        <w:bidi w:val="0"/>
        <w:spacing w:before="0" w:after="60" w:line="240" w:lineRule="auto"/>
        <w:ind w:left="3220" w:right="0" w:firstLine="0"/>
        <w:jc w:val="both"/>
        <w:sectPr>
          <w:headerReference w:type="default" r:id="rId56"/>
          <w:footerReference w:type="default" r:id="rId57"/>
          <w:headerReference w:type="even" r:id="rId58"/>
          <w:footerReference w:type="even" r:id="rId59"/>
          <w:footnotePr>
            <w:pos w:val="pageBottom"/>
            <w:numFmt w:val="chicago"/>
            <w:numStart w:val="1"/>
            <w:numRestart w:val="continuous"/>
            <w15:footnoteColumns w:val="1"/>
          </w:footnotePr>
          <w:pgSz w:w="6900" w:h="11282"/>
          <w:pgMar w:top="912" w:left="518" w:right="518" w:bottom="614" w:header="0" w:footer="3" w:gutter="3"/>
          <w:cols w:space="720"/>
          <w:noEndnote/>
          <w:rtlGutter/>
          <w:docGrid w:linePitch="360"/>
        </w:sectPr>
      </w:pPr>
      <w:r>
        <w:rPr>
          <w:b w:val="0"/>
          <w:bCs w:val="0"/>
          <w:i/>
          <w:iCs/>
          <w:color w:val="000000"/>
          <w:spacing w:val="0"/>
          <w:w w:val="100"/>
          <w:position w:val="0"/>
          <w:shd w:val="clear" w:color="auto" w:fill="auto"/>
          <w:lang w:val="pl-PL" w:eastAsia="pl-PL" w:bidi="pl-PL"/>
        </w:rPr>
        <w:t>Juliusz MIEROSZEWSKI</w:t>
      </w:r>
    </w:p>
    <w:p>
      <w:pPr>
        <w:pStyle w:val="Style50"/>
        <w:keepNext/>
        <w:keepLines/>
        <w:widowControl w:val="0"/>
        <w:shd w:val="clear" w:color="auto" w:fill="auto"/>
        <w:bidi w:val="0"/>
        <w:spacing w:before="0" w:after="440" w:line="240" w:lineRule="auto"/>
        <w:ind w:left="0" w:right="0" w:firstLine="0"/>
        <w:jc w:val="left"/>
      </w:pPr>
      <w:bookmarkStart w:id="18" w:name="bookmark18"/>
      <w:bookmarkStart w:id="19" w:name="bookmark19"/>
      <w:r>
        <w:rPr>
          <w:color w:val="000000"/>
          <w:spacing w:val="0"/>
          <w:w w:val="100"/>
          <w:position w:val="0"/>
          <w:shd w:val="clear" w:color="auto" w:fill="auto"/>
          <w:lang w:val="pl-PL" w:eastAsia="pl-PL" w:bidi="pl-PL"/>
        </w:rPr>
        <w:t>Kronika angielska</w:t>
      </w:r>
      <w:bookmarkEnd w:id="18"/>
      <w:bookmarkEnd w:id="19"/>
    </w:p>
    <w:p>
      <w:pPr>
        <w:pStyle w:val="Style24"/>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ZIEMIE WSCHODNIE</w:t>
      </w:r>
    </w:p>
    <w:p>
      <w:pPr>
        <w:pStyle w:val="Style24"/>
        <w:keepNext w:val="0"/>
        <w:keepLines w:val="0"/>
        <w:widowControl w:val="0"/>
        <w:shd w:val="clear" w:color="auto" w:fill="auto"/>
        <w:bidi w:val="0"/>
        <w:spacing w:before="0" w:after="60" w:line="259" w:lineRule="auto"/>
        <w:ind w:left="0" w:right="0" w:firstLine="300"/>
        <w:jc w:val="both"/>
      </w:pPr>
      <w:r>
        <w:rPr>
          <w:color w:val="000000"/>
          <w:spacing w:val="0"/>
          <w:w w:val="100"/>
          <w:position w:val="0"/>
          <w:shd w:val="clear" w:color="auto" w:fill="auto"/>
          <w:lang w:val="pl-PL" w:eastAsia="pl-PL" w:bidi="pl-PL"/>
        </w:rPr>
        <w:t>Otrzymaliśmy kilka listów od naszych Czytelników w związku z artyku</w:t>
        <w:softHyphen/>
        <w:t xml:space="preserve">łem Londyńczyka w grudniowym zeszycie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Sprawa dotyczy Lwowa i Wilna.</w:t>
      </w:r>
    </w:p>
    <w:p>
      <w:pPr>
        <w:pStyle w:val="Style24"/>
        <w:keepNext w:val="0"/>
        <w:keepLines w:val="0"/>
        <w:widowControl w:val="0"/>
        <w:shd w:val="clear" w:color="auto" w:fill="auto"/>
        <w:bidi w:val="0"/>
        <w:spacing w:before="0" w:after="60" w:line="240" w:lineRule="auto"/>
        <w:ind w:left="0" w:right="0" w:firstLine="300"/>
        <w:jc w:val="both"/>
      </w:pPr>
      <w:r>
        <w:rPr>
          <w:color w:val="000000"/>
          <w:spacing w:val="0"/>
          <w:w w:val="100"/>
          <w:position w:val="0"/>
          <w:shd w:val="clear" w:color="auto" w:fill="auto"/>
          <w:lang w:val="pl-PL" w:eastAsia="pl-PL" w:bidi="pl-PL"/>
        </w:rPr>
        <w:t xml:space="preserve">Przed dziesięciu laty sformułowaliśmy nasz pogląd w odniesieniu do tego problemu. Wypowiedź Londyńczyka w grudniowym numerze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nie jest więc niczym nowym. Ponieważ jednak przywiązujemy wielką wagę do opinii naszych Czytelników — powtarzam jeszcze raz argumenty, które skło</w:t>
        <w:softHyphen/>
        <w:t>niły nas do powzięcia krytykowanych dziś decyzji.</w:t>
      </w:r>
    </w:p>
    <w:p>
      <w:pPr>
        <w:pStyle w:val="Style24"/>
        <w:keepNext w:val="0"/>
        <w:keepLines w:val="0"/>
        <w:widowControl w:val="0"/>
        <w:shd w:val="clear" w:color="auto" w:fill="auto"/>
        <w:bidi w:val="0"/>
        <w:spacing w:before="0" w:after="60" w:line="254" w:lineRule="auto"/>
        <w:ind w:left="0" w:right="0" w:firstLine="300"/>
        <w:jc w:val="both"/>
      </w:pPr>
      <w:r>
        <w:rPr>
          <w:color w:val="000000"/>
          <w:spacing w:val="0"/>
          <w:w w:val="100"/>
          <w:position w:val="0"/>
          <w:shd w:val="clear" w:color="auto" w:fill="auto"/>
          <w:lang w:val="pl-PL" w:eastAsia="pl-PL" w:bidi="pl-PL"/>
        </w:rPr>
        <w:t>Nie cedujemy Lwowa i Wilna Sowietom czy jakiejkolwiek innej Rosji. Uważamy natomiast, że Lwów należy do Ukrainy a Wilno do Litwy. Przez Ukraińców i Litwinów rozumiemy w tym kontekście niepodległą Ukrainę i niepodległą Litwę.</w:t>
      </w:r>
    </w:p>
    <w:p>
      <w:pPr>
        <w:pStyle w:val="Style24"/>
        <w:keepNext w:val="0"/>
        <w:keepLines w:val="0"/>
        <w:widowControl w:val="0"/>
        <w:shd w:val="clear" w:color="auto" w:fill="auto"/>
        <w:bidi w:val="0"/>
        <w:spacing w:before="0" w:after="60" w:line="240" w:lineRule="auto"/>
        <w:ind w:left="0" w:right="0" w:firstLine="300"/>
        <w:jc w:val="both"/>
      </w:pPr>
      <w:r>
        <w:rPr>
          <w:color w:val="000000"/>
          <w:spacing w:val="0"/>
          <w:w w:val="100"/>
          <w:position w:val="0"/>
          <w:shd w:val="clear" w:color="auto" w:fill="auto"/>
          <w:lang w:val="pl-PL" w:eastAsia="pl-PL" w:bidi="pl-PL"/>
        </w:rPr>
        <w:t xml:space="preserve">Przed wielu laty gdy ten problem był wszechstronnie dyskutowany na łamach </w:t>
      </w:r>
      <w:r>
        <w:rPr>
          <w:i/>
          <w:iCs/>
          <w:color w:val="000000"/>
          <w:spacing w:val="0"/>
          <w:w w:val="100"/>
          <w:position w:val="0"/>
          <w:shd w:val="clear" w:color="auto" w:fill="auto"/>
          <w:lang w:val="pl-PL" w:eastAsia="pl-PL" w:bidi="pl-PL"/>
        </w:rPr>
        <w:t>Kultury —</w:t>
      </w:r>
      <w:r>
        <w:rPr>
          <w:color w:val="000000"/>
          <w:spacing w:val="0"/>
          <w:w w:val="100"/>
          <w:position w:val="0"/>
          <w:shd w:val="clear" w:color="auto" w:fill="auto"/>
          <w:lang w:val="pl-PL" w:eastAsia="pl-PL" w:bidi="pl-PL"/>
        </w:rPr>
        <w:t xml:space="preserve"> Józef Łobodowski wysunął projekt „kondominium” pol</w:t>
        <w:softHyphen/>
        <w:t>sko-ukraińskiego na ziemiach wschodnich. Proponował m.in. by ulice we Lwowie posiadały nazwy w dwóch językach ukraińskim i polskim.</w:t>
      </w:r>
    </w:p>
    <w:p>
      <w:pPr>
        <w:pStyle w:val="Style24"/>
        <w:keepNext w:val="0"/>
        <w:keepLines w:val="0"/>
        <w:widowControl w:val="0"/>
        <w:shd w:val="clear" w:color="auto" w:fill="auto"/>
        <w:bidi w:val="0"/>
        <w:spacing w:before="0" w:after="60" w:line="252" w:lineRule="auto"/>
        <w:ind w:left="0" w:right="0" w:firstLine="300"/>
        <w:jc w:val="both"/>
      </w:pPr>
      <w:r>
        <w:rPr>
          <w:color w:val="000000"/>
          <w:spacing w:val="0"/>
          <w:w w:val="100"/>
          <w:position w:val="0"/>
          <w:shd w:val="clear" w:color="auto" w:fill="auto"/>
          <w:lang w:val="pl-PL" w:eastAsia="pl-PL" w:bidi="pl-PL"/>
        </w:rPr>
        <w:t>Odrzuciliśmy ten projekt, ponieważ powyższa koncepcja wykazuje niebez</w:t>
        <w:softHyphen/>
        <w:t>pieczne podobieństwa do kondominium niemiecko-polskiego na ziemiach za</w:t>
        <w:softHyphen/>
        <w:t>chodnich, proponowanego swego czasu przez koła niemieckie w Bonn.</w:t>
      </w:r>
    </w:p>
    <w:p>
      <w:pPr>
        <w:pStyle w:val="Style24"/>
        <w:keepNext w:val="0"/>
        <w:keepLines w:val="0"/>
        <w:widowControl w:val="0"/>
        <w:shd w:val="clear" w:color="auto" w:fill="auto"/>
        <w:bidi w:val="0"/>
        <w:spacing w:before="0" w:after="60" w:line="240" w:lineRule="auto"/>
        <w:ind w:left="0" w:right="0" w:firstLine="300"/>
        <w:jc w:val="both"/>
      </w:pPr>
      <w:r>
        <w:rPr>
          <w:color w:val="000000"/>
          <w:spacing w:val="0"/>
          <w:w w:val="100"/>
          <w:position w:val="0"/>
          <w:shd w:val="clear" w:color="auto" w:fill="auto"/>
          <w:lang w:val="pl-PL" w:eastAsia="pl-PL" w:bidi="pl-PL"/>
        </w:rPr>
        <w:t>Sprawa Lwowa jest bezpośrednio związana z Wrocławiem, Szczecinem i 600 kilometrami bałtyckiego wybrzeża. Niemcy stale wysuwają tezę, że Polakom należy przywrócić Lwów a Niemcom Wrocław, Szczecin i całe ziemie zachodnie.</w:t>
      </w:r>
    </w:p>
    <w:p>
      <w:pPr>
        <w:pStyle w:val="Style24"/>
        <w:keepNext w:val="0"/>
        <w:keepLines w:val="0"/>
        <w:widowControl w:val="0"/>
        <w:shd w:val="clear" w:color="auto" w:fill="auto"/>
        <w:bidi w:val="0"/>
        <w:spacing w:before="0" w:after="60" w:line="240" w:lineRule="auto"/>
        <w:ind w:left="0" w:right="0" w:firstLine="300"/>
        <w:jc w:val="both"/>
      </w:pPr>
      <w:r>
        <w:rPr>
          <w:color w:val="000000"/>
          <w:spacing w:val="0"/>
          <w:w w:val="100"/>
          <w:position w:val="0"/>
          <w:shd w:val="clear" w:color="auto" w:fill="auto"/>
          <w:lang w:val="pl-PL" w:eastAsia="pl-PL" w:bidi="pl-PL"/>
        </w:rPr>
        <w:t>Dziś to są wszystko dyskusje teoretyczne. Musimy jednak pamiętać, że w chwili kiedy powstanie możliwość rewizji granic — Niemcy będą dyspo</w:t>
        <w:softHyphen/>
        <w:t>nować niewspółmiernie większymi wpływami na Zachodzie niż my. Grani</w:t>
        <w:softHyphen/>
        <w:t>ce Związku Sowieckiego obejmujące Lwów są międzynarodowo uznane, na</w:t>
        <w:softHyphen/>
        <w:t>tomiast granica na Odrze i Nysie nie jest międzynarodowo uznana. W takiej sytuacji nie możemy mieć przeciwko sobie Niemców, Rosjan, Ukraińców i Litwinów — nie mając sojuszników na Zachodzie. Dlatego napisałem w jed</w:t>
        <w:softHyphen/>
        <w:t xml:space="preserve">nym z moich artykułów, że ci Polacy, którzy domagają się zwrotu Lwowa i Wilna — rezygnują </w:t>
      </w:r>
      <w:r>
        <w:rPr>
          <w:i/>
          <w:iCs/>
          <w:color w:val="000000"/>
          <w:spacing w:val="0"/>
          <w:w w:val="100"/>
          <w:position w:val="0"/>
          <w:shd w:val="clear" w:color="auto" w:fill="auto"/>
          <w:lang w:val="pl-PL" w:eastAsia="pl-PL" w:bidi="pl-PL"/>
        </w:rPr>
        <w:t>de facto</w:t>
      </w:r>
      <w:r>
        <w:rPr>
          <w:color w:val="000000"/>
          <w:spacing w:val="0"/>
          <w:w w:val="100"/>
          <w:position w:val="0"/>
          <w:shd w:val="clear" w:color="auto" w:fill="auto"/>
          <w:lang w:val="pl-PL" w:eastAsia="pl-PL" w:bidi="pl-PL"/>
        </w:rPr>
        <w:t xml:space="preserve"> z Wrocławia, Szczecina i Ziem Zachodnich.</w:t>
      </w:r>
    </w:p>
    <w:p>
      <w:pPr>
        <w:pStyle w:val="Style24"/>
        <w:keepNext w:val="0"/>
        <w:keepLines w:val="0"/>
        <w:widowControl w:val="0"/>
        <w:shd w:val="clear" w:color="auto" w:fill="auto"/>
        <w:bidi w:val="0"/>
        <w:spacing w:before="0" w:after="40" w:line="240" w:lineRule="auto"/>
        <w:ind w:left="0" w:right="0" w:firstLine="300"/>
        <w:jc w:val="both"/>
      </w:pPr>
      <w:r>
        <w:rPr>
          <w:color w:val="000000"/>
          <w:spacing w:val="0"/>
          <w:w w:val="100"/>
          <w:position w:val="0"/>
          <w:shd w:val="clear" w:color="auto" w:fill="auto"/>
          <w:lang w:val="pl-PL" w:eastAsia="pl-PL" w:bidi="pl-PL"/>
        </w:rPr>
        <w:t>Lwowa nie można rozpatrywać w oderwaniu od problemu rewizji granic w Europie Wschodniej. Albo zgadzamy się na rewizję granic — albo bronimy nieustępliwie obecnych granic. Innego wyboru przed nami nie ma. Gdyby Sowiety zostały pobite lub uległy rozkładowi na skutek przewrotu — nawet wówczas obrona obecnych granic Polski z Wrocławiem i Szczecinem — byłaby zadaniem wymagającym mobilizacji energii i solidarności całego na</w:t>
        <w:softHyphen/>
        <w:t>rodu. Niemcy przerastają nas dwukrotnie liczebnie i wielokrotnie w płasz</w:t>
        <w:softHyphen/>
        <w:t>czyźnie gospodarczej. Niemcy a nie Polska są sojusznikiem Zachodu. Dosłow</w:t>
        <w:softHyphen/>
        <w:br w:type="page"/>
      </w:r>
      <w:r>
        <w:rPr>
          <w:color w:val="000000"/>
          <w:spacing w:val="0"/>
          <w:w w:val="100"/>
          <w:position w:val="0"/>
          <w:shd w:val="clear" w:color="auto" w:fill="auto"/>
          <w:lang w:val="pl-PL" w:eastAsia="pl-PL" w:bidi="pl-PL"/>
        </w:rPr>
        <w:t>nie tylko szaleniec może sobie wyobrażać, że Polska będzie w możności obro</w:t>
        <w:softHyphen/>
        <w:t>nić ziemie zachodnie i równocześnie odebrać Ukraińcom Lwów.</w:t>
      </w:r>
    </w:p>
    <w:p>
      <w:pPr>
        <w:pStyle w:val="Style24"/>
        <w:keepNext w:val="0"/>
        <w:keepLines w:val="0"/>
        <w:widowControl w:val="0"/>
        <w:shd w:val="clear" w:color="auto" w:fill="auto"/>
        <w:bidi w:val="0"/>
        <w:spacing w:before="0" w:after="40" w:line="240" w:lineRule="auto"/>
        <w:ind w:left="0" w:right="0"/>
        <w:jc w:val="both"/>
      </w:pPr>
      <w:r>
        <w:rPr>
          <w:color w:val="000000"/>
          <w:spacing w:val="0"/>
          <w:w w:val="100"/>
          <w:position w:val="0"/>
          <w:shd w:val="clear" w:color="auto" w:fill="auto"/>
          <w:lang w:val="pl-PL" w:eastAsia="pl-PL" w:bidi="pl-PL"/>
        </w:rPr>
        <w:t>W wypadku gdyby Związek Sowiecki został pobity lub uległ rozpadowi, być może zdołalibyśmy ziemie zachodnie wymienić z Niemcami na Lwów. Niewątpliwie Niemcy poparliby tego rodzaju „transakcję” na arenie między</w:t>
        <w:softHyphen/>
        <w:t>narodowej. Lecz taka wymiana z całą pewnością nie leży w polskim interesie.</w:t>
      </w:r>
    </w:p>
    <w:p>
      <w:pPr>
        <w:pStyle w:val="Style24"/>
        <w:keepNext w:val="0"/>
        <w:keepLines w:val="0"/>
        <w:widowControl w:val="0"/>
        <w:shd w:val="clear" w:color="auto" w:fill="auto"/>
        <w:bidi w:val="0"/>
        <w:spacing w:before="0" w:after="40" w:line="240" w:lineRule="auto"/>
        <w:ind w:left="0" w:right="0"/>
        <w:jc w:val="both"/>
      </w:pPr>
      <w:r>
        <w:rPr>
          <w:color w:val="000000"/>
          <w:spacing w:val="0"/>
          <w:w w:val="100"/>
          <w:position w:val="0"/>
          <w:shd w:val="clear" w:color="auto" w:fill="auto"/>
          <w:lang w:val="pl-PL" w:eastAsia="pl-PL" w:bidi="pl-PL"/>
        </w:rPr>
        <w:t>Musimy sobie uświadomić, że Lwów był setki lat polskim miastem lecz dziś polskim nie jest. Wrocław był setki lat miastem niemieckim lecz dziś niemieckim nie jest. We Lwowie dorasta pokolenie Ukraińców, którzy uro</w:t>
        <w:softHyphen/>
        <w:t>dzili się w ukraińskim Lwowie., W Wrocławiu dorasta pokolenie Polaków, którzy urodzili się w polskim Wrocławiu.</w:t>
      </w:r>
    </w:p>
    <w:p>
      <w:pPr>
        <w:pStyle w:val="Style24"/>
        <w:keepNext w:val="0"/>
        <w:keepLines w:val="0"/>
        <w:widowControl w:val="0"/>
        <w:shd w:val="clear" w:color="auto" w:fill="auto"/>
        <w:bidi w:val="0"/>
        <w:spacing w:before="0" w:after="40" w:line="240" w:lineRule="auto"/>
        <w:ind w:left="0" w:right="0"/>
        <w:jc w:val="both"/>
      </w:pPr>
      <w:r>
        <w:rPr>
          <w:color w:val="000000"/>
          <w:spacing w:val="0"/>
          <w:w w:val="100"/>
          <w:position w:val="0"/>
          <w:shd w:val="clear" w:color="auto" w:fill="auto"/>
          <w:lang w:val="pl-PL" w:eastAsia="pl-PL" w:bidi="pl-PL"/>
        </w:rPr>
        <w:t>Jak nasi oponenci wyobrażają sobie odzyskanie Lwowa? Masowe wysied</w:t>
        <w:softHyphen/>
        <w:t>lania autochtonicznej ludności ukraińskiej i kolonizacja Małopolski Wschod</w:t>
        <w:softHyphen/>
        <w:t>niej elementem polskim? Żadne tytuły historyczne nie mogłyby służyć za usprawiedliwienie tego typu barbarzyńskiej operacji. Z argumentacją histo</w:t>
        <w:softHyphen/>
        <w:t>ryczną powinniśmy być ostrożni — gdyż tytuły historyczne Niemców do Wrocławia są nie mniejsze niż nasze do Lwowa.</w:t>
      </w:r>
    </w:p>
    <w:p>
      <w:pPr>
        <w:pStyle w:val="Style24"/>
        <w:keepNext w:val="0"/>
        <w:keepLines w:val="0"/>
        <w:widowControl w:val="0"/>
        <w:shd w:val="clear" w:color="auto" w:fill="auto"/>
        <w:bidi w:val="0"/>
        <w:spacing w:before="0" w:after="40" w:line="240" w:lineRule="auto"/>
        <w:ind w:left="0" w:right="0"/>
        <w:jc w:val="both"/>
      </w:pPr>
      <w:r>
        <w:rPr>
          <w:color w:val="000000"/>
          <w:spacing w:val="0"/>
          <w:w w:val="100"/>
          <w:position w:val="0"/>
          <w:shd w:val="clear" w:color="auto" w:fill="auto"/>
          <w:lang w:val="pl-PL" w:eastAsia="pl-PL" w:bidi="pl-PL"/>
        </w:rPr>
        <w:t>W tej ciężkiej sytuacji powinniśmy się starać uratować rzeczy istotne. Małopolska Wschodnia — to pasmo wspólnej polsko-ukraińskiej historii i kultury. Uratować ów legat dziejowy i przekuć go na kapitał polityczny będziemy mogli tylko wówczas, gdy przyszła niepodległa Ukraina darzyć nas będzie przyjaźnią i zaufaniem. Jeżeli natomiast — podobnie jak Niemcy, wysuwać będziemy postulaty rewindykacyjne — do jednej klęski dodamy drugą klęskę. Nie odzyskamy Lwowa i zmobilizujemy przeciw Polsce nie</w:t>
        <w:softHyphen/>
        <w:t>nawiść 42 milionów Ukraińców. Podstawowym postulatem polskiej polityki niepodległościowej, musi być wytrwałe dążenie do pojednania pomiędzy Polską a narodami odgraniczającymi nas od Rosji. Ukraińcy w tej grupie stanowią naród najliczniejszy i najpotężniejszy. Druga Rzeczpospolita nie potrafiła dokonać tego zadania i mieliśmy przeciwko sobie zarówno Ukraińców jak i Litwinów i Białorusinów.</w:t>
      </w:r>
    </w:p>
    <w:p>
      <w:pPr>
        <w:pStyle w:val="Style24"/>
        <w:keepNext w:val="0"/>
        <w:keepLines w:val="0"/>
        <w:widowControl w:val="0"/>
        <w:shd w:val="clear" w:color="auto" w:fill="auto"/>
        <w:bidi w:val="0"/>
        <w:spacing w:before="0" w:after="40" w:line="240" w:lineRule="auto"/>
        <w:ind w:left="0" w:right="0"/>
        <w:jc w:val="both"/>
      </w:pPr>
      <w:r>
        <w:rPr>
          <w:color w:val="000000"/>
          <w:spacing w:val="0"/>
          <w:w w:val="100"/>
          <w:position w:val="0"/>
          <w:shd w:val="clear" w:color="auto" w:fill="auto"/>
          <w:lang w:val="pl-PL" w:eastAsia="pl-PL" w:bidi="pl-PL"/>
        </w:rPr>
        <w:t xml:space="preserve">Należy podkreślić z naciskiem jeszcze raz: nie ma problemu Lwowa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jest tylko problem rewizji granic. Głównym rzecznikiem polityki rewizjonis</w:t>
        <w:softHyphen/>
        <w:t>tycznej są Niemcy. Polscy rewizjoniści domagający się zwrotu Lwowa świa</w:t>
        <w:softHyphen/>
        <w:t>domie czy nieświadomie popierają Niemców i swą postawą zagrażają bez</w:t>
        <w:softHyphen/>
        <w:t>pośrednio Ziemiom Zachodnim, których utrata oznaczałaby dla Polski nie klęskę lecz katastrofę.</w:t>
      </w:r>
    </w:p>
    <w:p>
      <w:pPr>
        <w:pStyle w:val="Style24"/>
        <w:keepNext w:val="0"/>
        <w:keepLines w:val="0"/>
        <w:widowControl w:val="0"/>
        <w:shd w:val="clear" w:color="auto" w:fill="auto"/>
        <w:bidi w:val="0"/>
        <w:spacing w:before="0" w:after="380" w:line="240" w:lineRule="auto"/>
        <w:ind w:left="0" w:right="0"/>
        <w:jc w:val="both"/>
      </w:pPr>
      <w:r>
        <w:rPr>
          <w:color w:val="000000"/>
          <w:spacing w:val="0"/>
          <w:w w:val="100"/>
          <w:position w:val="0"/>
          <w:shd w:val="clear" w:color="auto" w:fill="auto"/>
          <w:lang w:val="pl-PL" w:eastAsia="pl-PL" w:bidi="pl-PL"/>
        </w:rPr>
        <w:t>Rezygnując ze Lwowa w imię polskich interesów nie popełniamy „zdra</w:t>
        <w:softHyphen/>
        <w:t>dy” o co nas oskarżano — ponieważ druga Rzeczpospolita jak i pierwsza Rzeczpospolita zarówno w sensie legalnym jak i terytorialnym należy do historii. Istnieje tylko Polska w jej obecnych granicach — czasowo pod rządami komunistów. Walczymy o zdemokratyzowanie ustroju dzisiejszej Polski i o zapewnienie jej niezależnego bytu w obecnych granicach.</w:t>
      </w:r>
    </w:p>
    <w:p>
      <w:pPr>
        <w:pStyle w:val="Style24"/>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CZECHOSŁOWACJA I BIAFRA</w:t>
      </w:r>
    </w:p>
    <w:p>
      <w:pPr>
        <w:pStyle w:val="Style2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 ocenie anglosaskich korespondentów Rosjanie obserwują z rosnącą nie</w:t>
        <w:softHyphen/>
        <w:t>ufnością federację Czechów i Słowaków. Słowacy mają swoją własną partię komunistyczną, z której wydalono znaczny procent stalinowców z epoki No-</w:t>
        <w:br w:type="page"/>
      </w:r>
      <w:r>
        <w:rPr>
          <w:color w:val="000000"/>
          <w:spacing w:val="0"/>
          <w:w w:val="100"/>
          <w:position w:val="0"/>
          <w:shd w:val="clear" w:color="auto" w:fill="auto"/>
          <w:lang w:val="fr-FR" w:eastAsia="fr-FR" w:bidi="fr-FR"/>
        </w:rPr>
        <w:t xml:space="preserve">votnego </w:t>
      </w:r>
      <w:r>
        <w:rPr>
          <w:color w:val="000000"/>
          <w:spacing w:val="0"/>
          <w:w w:val="100"/>
          <w:position w:val="0"/>
          <w:shd w:val="clear" w:color="auto" w:fill="auto"/>
          <w:lang w:val="pl-PL" w:eastAsia="pl-PL" w:bidi="pl-PL"/>
        </w:rPr>
        <w:t>Rosjanie nie pozwolili jak dotąd na utworzenie czeskiej partii ko</w:t>
        <w:softHyphen/>
        <w:t>munistycznej.</w:t>
      </w:r>
    </w:p>
    <w:p>
      <w:pPr>
        <w:pStyle w:val="Style24"/>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Husak w Słowacji prowadzi politykę, która jest znacznie mniej liberalna od kursu obowiązującego w Pradze. Prasa słowacka poddana jest większym rygorom niż prasa czeska. Słowacy ze zrozumiałych względów przywiązują wielką wagę do świeżo zdobytego statusu federalnego i w rezultacie w obec</w:t>
        <w:softHyphen/>
        <w:t>nej sytuacji mają więcej do stracenia niż Czesi. To nie oznacza, że są pro- rosyjscy. W Słowacji przebudził się nacjonalizm i słowacka partia komunis</w:t>
        <w:softHyphen/>
        <w:t>tyczna nie zamierza narazić interesów narodowych dla demokratyzacji.</w:t>
      </w:r>
    </w:p>
    <w:p>
      <w:pPr>
        <w:pStyle w:val="Style24"/>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Korespondenci zagraniczni, którzy znają dobrze Husaka i jego przeszłość — podkreślają, że byłoby błędem uważać go za Stalina w kieszonkowym wydaniu. Husak jest patriotą słowackim i był więziony zarówno przez hitle</w:t>
        <w:softHyphen/>
        <w:t xml:space="preserve">rowców jak i reżym </w:t>
      </w:r>
      <w:r>
        <w:rPr>
          <w:color w:val="000000"/>
          <w:spacing w:val="0"/>
          <w:w w:val="100"/>
          <w:position w:val="0"/>
          <w:shd w:val="clear" w:color="auto" w:fill="auto"/>
          <w:lang w:val="fr-FR" w:eastAsia="fr-FR" w:bidi="fr-FR"/>
        </w:rPr>
        <w:t>Novotnego.</w:t>
      </w:r>
    </w:p>
    <w:p>
      <w:pPr>
        <w:pStyle w:val="Style24"/>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Stalinowcy na Kremlu będą się starali rozgrywać Czechów przeciwko Słowakom. Od postawy Czechów będzie zależało niezmiernie wiele. Z drugiej strony Słowacy muszą pamiętać, że bez reformacji czeskiej Słowacja nie mia</w:t>
        <w:softHyphen/>
        <w:t>łaby dziś statusu federalnego. Tak Czesi jak i Słowacy winni również pa</w:t>
        <w:softHyphen/>
        <w:t>miętać, że Rosjanie poprą nie budowniczych federacji tylko likwidatorów tak demokratyzacji jak federalizmu.</w:t>
      </w:r>
    </w:p>
    <w:p>
      <w:pPr>
        <w:pStyle w:val="Style24"/>
        <w:keepNext w:val="0"/>
        <w:keepLines w:val="0"/>
        <w:widowControl w:val="0"/>
        <w:shd w:val="clear" w:color="auto" w:fill="auto"/>
        <w:bidi w:val="0"/>
        <w:spacing w:before="0" w:after="0" w:line="254" w:lineRule="auto"/>
        <w:ind w:left="0" w:right="0" w:firstLine="320"/>
        <w:jc w:val="both"/>
      </w:pPr>
      <w:r>
        <w:rPr>
          <w:color w:val="000000"/>
          <w:spacing w:val="0"/>
          <w:w w:val="100"/>
          <w:position w:val="0"/>
          <w:shd w:val="clear" w:color="auto" w:fill="auto"/>
          <w:lang w:val="pl-PL" w:eastAsia="pl-PL" w:bidi="pl-PL"/>
        </w:rPr>
        <w:t>Bardzo podobną politykę prowadzą Rosjanie w Nigerii. Interesujące szcze</w:t>
        <w:softHyphen/>
        <w:t>góły na ten temat przyniósł radio-reportaż Peter Stewarta.</w:t>
      </w:r>
    </w:p>
    <w:p>
      <w:pPr>
        <w:pStyle w:val="Style24"/>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 xml:space="preserve">Masakra Ibo była nie konsekwencją lecz przyczyną secesji Biafry. Taki pogląd wysuwa Connor C. 0’Brian w swej pracy „Genocide nad </w:t>
      </w:r>
      <w:r>
        <w:rPr>
          <w:color w:val="000000"/>
          <w:spacing w:val="0"/>
          <w:w w:val="100"/>
          <w:position w:val="0"/>
          <w:shd w:val="clear" w:color="auto" w:fill="auto"/>
          <w:lang w:val="fr-FR" w:eastAsia="fr-FR" w:bidi="fr-FR"/>
        </w:rPr>
        <w:t xml:space="preserve">Discrétion”. </w:t>
      </w:r>
      <w:r>
        <w:rPr>
          <w:color w:val="000000"/>
          <w:spacing w:val="0"/>
          <w:w w:val="100"/>
          <w:position w:val="0"/>
          <w:shd w:val="clear" w:color="auto" w:fill="auto"/>
          <w:lang w:val="pl-PL" w:eastAsia="pl-PL" w:bidi="pl-PL"/>
        </w:rPr>
        <w:t>Ibofobia była szeroko rozpowszechniona w centralnej, zachodniej i północnej Nigerii. Szczep Ibo nazywano Żydami Nigerii. Dziś nienawiść do Ibo jest główną siłą jednoczącą zwolenników rządu w Lagos.</w:t>
      </w:r>
    </w:p>
    <w:p>
      <w:pPr>
        <w:pStyle w:val="Style24"/>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Wydawałoby się, że każdy naród ma prawo wystąpić z federacji, zwła</w:t>
        <w:softHyphen/>
        <w:t>szcza jeżeli w ramach federacji zagraża mu likwidacja. Biafra jest naro</w:t>
        <w:softHyphen/>
        <w:t>dem, który walczy w nieopisanie ciężkich warunkach już nie o niepodległość lecz po prostu o życie. Walkę Biafry można tylko porównać z rozpaczliwą obroną warszawskiego getta.</w:t>
      </w:r>
    </w:p>
    <w:p>
      <w:pPr>
        <w:pStyle w:val="Style24"/>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Sowiety nie organizują transportów żywności do Biafry — gdzie ludzie podobni są do żywych szkieletów — dostarczają natomiast broń, samoloty, samochody i amunicję rządowi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Lagos. Sowieckie transporty lotnicze idą poprzez Kair do Kano w północnej Nigerii. Odrzutowce sowieckie stanowią trzon sił lotniczych Nigerii a sowiecka broń automatyczna i samochody pan</w:t>
        <w:softHyphen/>
        <w:t>cerne stają się głównym narzędziem w dziele ludobójstwa, którego ofiarą jest Biafra.</w:t>
      </w:r>
    </w:p>
    <w:p>
      <w:pPr>
        <w:pStyle w:val="Style24"/>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Za pomoc okazaną w likwidacji Biafry Sowiety oczekują zezwolenia na budowę południowo-atlantyckiej bazy morskiej oraz zezwolenia na budowę baz lotniczych.</w:t>
      </w:r>
    </w:p>
    <w:p>
      <w:pPr>
        <w:pStyle w:val="Style24"/>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Biafra nie ma niczego do zaoferowania — bo sama potrzebuje pomocy a przede wszystkim żywności. Za Biafrą jest tylko słuszność. Lecz słusz</w:t>
        <w:softHyphen/>
        <w:t>ność nie stanowi budulca dla baz lotniczych czy morskich.</w:t>
      </w:r>
    </w:p>
    <w:p>
      <w:pPr>
        <w:pStyle w:val="Style24"/>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Konflikt w Nigerii zawiera również lekcję na użytek wewnętrzny. Czło</w:t>
        <w:softHyphen/>
        <w:t>nek federacji, który domaga się swych praw, naród, który, broni się przed unicestwieniem — zostaje przykładowo skruszony przez władzę centralną. Tak bowiem wygląda klasyczny model federacji stalinowskiej.</w:t>
      </w:r>
      <w:r>
        <w:br w:type="page"/>
      </w:r>
    </w:p>
    <w:p>
      <w:pPr>
        <w:pStyle w:val="Style24"/>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SZTUKA CZYTANIA</w:t>
      </w:r>
    </w:p>
    <w:p>
      <w:pPr>
        <w:pStyle w:val="Style24"/>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Przed kilku dniami ukazała się w Londynie książka Leszka Kołakowskie</w:t>
        <w:softHyphen/>
        <w:t xml:space="preserve">go pt. </w:t>
      </w:r>
      <w:r>
        <w:rPr>
          <w:color w:val="000000"/>
          <w:spacing w:val="0"/>
          <w:w w:val="100"/>
          <w:position w:val="0"/>
          <w:shd w:val="clear" w:color="auto" w:fill="auto"/>
          <w:lang w:val="fr-FR" w:eastAsia="fr-FR" w:bidi="fr-FR"/>
        </w:rPr>
        <w:t xml:space="preserve">„Marxism </w:t>
      </w:r>
      <w:r>
        <w:rPr>
          <w:color w:val="000000"/>
          <w:spacing w:val="0"/>
          <w:w w:val="100"/>
          <w:position w:val="0"/>
          <w:shd w:val="clear" w:color="auto" w:fill="auto"/>
          <w:lang w:val="pl-PL" w:eastAsia="pl-PL" w:bidi="pl-PL"/>
        </w:rPr>
        <w:t>and Beyond” (Pall Mail Press, London). Przekład Jane Zielonko Peel jest doskonały. Tekst poprzedza gruntowna rozprawa o twór</w:t>
        <w:softHyphen/>
        <w:t>czości i rozwoju Kołakowskiego pióra Leopolda Łabędzia. Wstęp Łabędzia jest niewątpliwie jednym z najlepszych studiów o Kołakowskim jakie do tej pory się ukazały.</w:t>
      </w:r>
    </w:p>
    <w:p>
      <w:pPr>
        <w:pStyle w:val="Style24"/>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Ponieważ Kołakowski jest nie tylko filozofem lecz i wybitnym pisarzem — pewne zjawiska można śledzić w jego linii rozwojowej jakby w wielo</w:t>
        <w:softHyphen/>
        <w:t>krotnym powiększeniu. Kołakowski ewoluował niepomiernie szybciej niż par</w:t>
        <w:softHyphen/>
        <w:t>tia i społeczeństwo. Jeżeli wyprzedza się swoje otoczenie w społeczeństwie demokratycznym — ryzykuje się nalepkę „kontrowersyjności”. W państwie totalnym ryzykuje się konflikt z władzą i więzienie.</w:t>
      </w:r>
    </w:p>
    <w:p>
      <w:pPr>
        <w:pStyle w:val="Style24"/>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Można wysunąć pogląd, że w Kołakowskim polski Październik osiągnął swój ewolucyjny szczyt. Gdyby Październik był sukcesem, gdyby spowodo</w:t>
        <w:softHyphen/>
        <w:t>wał zdemokratyzowanie i „uczłowieczenie” komunizmu — pomiędzy Koła</w:t>
        <w:softHyphen/>
        <w:t>kowskim a partią byłyby różnice lecz nie byłoby konfliktu. Rewolucja doko</w:t>
        <w:softHyphen/>
        <w:t>nała się tylko w Kołakowskim a nie w partii. Lecz rewolucje tego typu jak polski Październik i rewolucja czechosłowacka nie dokonują się w państwie ani nawet w partii — tylko w ludziach.</w:t>
      </w:r>
    </w:p>
    <w:p>
      <w:pPr>
        <w:pStyle w:val="Style24"/>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W Polsce wielu Polaków młodego i średniego pokolenia myśli podobnie jak Kołakowski — choć nie wszyscy mają jego talent i jego odwagę. Jeszcze może w większym stopniu rewolucja w Czechosłowacji wyraża się przemia</w:t>
        <w:softHyphen/>
        <w:t>ną w mentalności znacznego odłamu społeczeństwa. Wobec przemian poglą</w:t>
        <w:softHyphen/>
        <w:t>dowych okupant i władze są bezsilne. Ludziom można narzucić formy za</w:t>
        <w:softHyphen/>
        <w:t>chowania i porządku lecz nie tok myślowy.</w:t>
      </w:r>
    </w:p>
    <w:p>
      <w:pPr>
        <w:pStyle w:val="Style24"/>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Czytelnik w moim wieku może właściwie odczytać Kołakowskiego tylko wówczas jeżeli stale pamięta, że w chwili gdy świat, który nas uformował dobiegał kresu — Kołakowski miał 12 lat. Nie chcę przez to powiedzieć, że jego pisma mają tylko wartość egzotycznego fenomenu zza „żelaznej kur</w:t>
        <w:softHyphen/>
        <w:t>tyny”. Kołakowski jest oryginalnym myślicielem i filozofem i byłby nim również gdyby się był urodził w Londynie czy w Amsterdamie. Jego inność, różność, nawet „obcość” — wywodzą się z faktu, że choć jest Polakiem jak każdy z nas — uformowały go ideologie, doświadczenia, konflikty — które możemy studiować lecz nie przeżyć.</w:t>
      </w:r>
    </w:p>
    <w:p>
      <w:pPr>
        <w:pStyle w:val="Style24"/>
        <w:keepNext w:val="0"/>
        <w:keepLines w:val="0"/>
        <w:widowControl w:val="0"/>
        <w:shd w:val="clear" w:color="auto" w:fill="auto"/>
        <w:bidi w:val="0"/>
        <w:spacing w:before="0" w:after="0" w:line="254" w:lineRule="auto"/>
        <w:ind w:left="0" w:right="0" w:firstLine="300"/>
        <w:jc w:val="both"/>
      </w:pPr>
      <w:r>
        <w:rPr>
          <w:color w:val="000000"/>
          <w:spacing w:val="0"/>
          <w:w w:val="100"/>
          <w:position w:val="0"/>
          <w:shd w:val="clear" w:color="auto" w:fill="auto"/>
          <w:lang w:val="pl-PL" w:eastAsia="pl-PL" w:bidi="pl-PL"/>
        </w:rPr>
        <w:t>Kołakowski stanowi klasyczny przykład tezy, że nie ma rozwoju bez sprzeczności. Gdyby pozostał tym czym jego partia pragnęła by pozostał — gdyby nie podjął rewizji swoich poglądów — gdyby, jednym słowem, był Werblanem albo innym aparatczykiem a nie Kołakowskim — nie popadłby w żadne sprzeczności. Nie napisałby pięknego eseju o Chrystusie tylko powtarzałby dalej, co na temat chrześcijaństwa nauczono go w szkole par</w:t>
        <w:softHyphen/>
        <w:t>tyjnej-</w:t>
      </w:r>
    </w:p>
    <w:p>
      <w:pPr>
        <w:pStyle w:val="Style24"/>
        <w:keepNext w:val="0"/>
        <w:keepLines w:val="0"/>
        <w:widowControl w:val="0"/>
        <w:shd w:val="clear" w:color="auto" w:fill="auto"/>
        <w:bidi w:val="0"/>
        <w:spacing w:before="0" w:after="0" w:line="254" w:lineRule="auto"/>
        <w:ind w:left="0" w:right="0" w:firstLine="300"/>
        <w:jc w:val="both"/>
      </w:pPr>
      <w:r>
        <w:rPr>
          <w:color w:val="000000"/>
          <w:spacing w:val="0"/>
          <w:w w:val="100"/>
          <w:position w:val="0"/>
          <w:shd w:val="clear" w:color="auto" w:fill="auto"/>
          <w:lang w:val="pl-PL" w:eastAsia="pl-PL" w:bidi="pl-PL"/>
        </w:rPr>
        <w:t>Czytelnik zachodni prawem analogii i nawyku patrzy na Kołakowskiego z perspektywy „The God that Failed”. To jest oczywiście całkowicie błęd</w:t>
        <w:softHyphen/>
        <w:t>na perspektywa. Koestler czy Spender są o 20 lat starsi od Kołakowskiego. Żaden z tych panów nie był wychowany, wykształcony i uformowany w państwie komunistycznym. Nawet w wypadku Silone komunizm był czymś</w:t>
        <w:br w:type="page"/>
      </w:r>
      <w:r>
        <w:rPr>
          <w:color w:val="000000"/>
          <w:spacing w:val="0"/>
          <w:w w:val="100"/>
          <w:position w:val="0"/>
          <w:shd w:val="clear" w:color="auto" w:fill="auto"/>
          <w:lang w:val="pl-PL" w:eastAsia="pl-PL" w:bidi="pl-PL"/>
        </w:rPr>
        <w:t>nabytym a nie, jak u Kołakowskiego, ustrojem w którym się wzrasta i dojrzewa.</w:t>
      </w:r>
    </w:p>
    <w:p>
      <w:pPr>
        <w:pStyle w:val="Style24"/>
        <w:keepNext w:val="0"/>
        <w:keepLines w:val="0"/>
        <w:widowControl w:val="0"/>
        <w:shd w:val="clear" w:color="auto" w:fill="auto"/>
        <w:bidi w:val="0"/>
        <w:spacing w:before="0" w:after="0" w:line="252" w:lineRule="auto"/>
        <w:ind w:left="0" w:right="0" w:firstLine="320"/>
        <w:jc w:val="both"/>
      </w:pPr>
      <w:r>
        <w:rPr>
          <w:color w:val="000000"/>
          <w:spacing w:val="0"/>
          <w:w w:val="100"/>
          <w:position w:val="0"/>
          <w:shd w:val="clear" w:color="auto" w:fill="auto"/>
          <w:lang w:val="pl-PL" w:eastAsia="pl-PL" w:bidi="pl-PL"/>
        </w:rPr>
        <w:t>Silone porzuciwszy komunizm mógł pozostać Włochem we Włoszech, a Spender Anglikiem w Anglii. Kołakowski nie odesłał legitymacji partyj</w:t>
        <w:softHyphen/>
        <w:t>nej — nie wystąpił z partii jak autorzy „The God That Failed”. Został z partii wydalony i przeciwko tej decyzji apelował.</w:t>
      </w:r>
    </w:p>
    <w:p>
      <w:pPr>
        <w:pStyle w:val="Style24"/>
        <w:keepNext w:val="0"/>
        <w:keepLines w:val="0"/>
        <w:widowControl w:val="0"/>
        <w:shd w:val="clear" w:color="auto" w:fill="auto"/>
        <w:bidi w:val="0"/>
        <w:spacing w:before="0" w:after="260" w:line="252" w:lineRule="auto"/>
        <w:ind w:left="0" w:right="0" w:firstLine="320"/>
        <w:jc w:val="both"/>
      </w:pPr>
      <w:r>
        <w:rPr>
          <w:color w:val="000000"/>
          <w:spacing w:val="0"/>
          <w:w w:val="100"/>
          <w:position w:val="0"/>
          <w:shd w:val="clear" w:color="auto" w:fill="auto"/>
          <w:lang w:val="pl-PL" w:eastAsia="pl-PL" w:bidi="pl-PL"/>
        </w:rPr>
        <w:t>Nam, którzy ani nie „przeżywaliśmy”, ani nie „należeliśmy” — wydaj e się dziwne i nielogiczne, że Kołakowski nie odesłał legitymacji partyjnej. Lecz inna jest logika aktora a inna widza. W ocenie i w odczuciu Koła</w:t>
        <w:softHyphen/>
        <w:t>kowskiego kurtyna nie zapadła i dramat toczy się dalej.</w:t>
      </w:r>
    </w:p>
    <w:p>
      <w:pPr>
        <w:pStyle w:val="Style47"/>
        <w:keepNext w:val="0"/>
        <w:keepLines w:val="0"/>
        <w:widowControl w:val="0"/>
        <w:shd w:val="clear" w:color="auto" w:fill="auto"/>
        <w:bidi w:val="0"/>
        <w:spacing w:before="0" w:after="260" w:line="240" w:lineRule="auto"/>
        <w:ind w:left="0" w:right="0" w:firstLine="0"/>
        <w:jc w:val="center"/>
      </w:pPr>
      <w:r>
        <w:rPr>
          <w:b w:val="0"/>
          <w:bCs w:val="0"/>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 xml:space="preserve">Dla aparatczyków nawet z tytułami doktorów nauk politycznych — nasza publicystyka w gruncie rzeczy jest nie do odczytania. Ci panowie </w:t>
      </w:r>
      <w:r>
        <w:rPr>
          <w:i/>
          <w:iCs/>
          <w:color w:val="000000"/>
          <w:spacing w:val="0"/>
          <w:w w:val="100"/>
          <w:position w:val="0"/>
          <w:shd w:val="clear" w:color="auto" w:fill="auto"/>
          <w:lang w:val="pl-PL" w:eastAsia="pl-PL" w:bidi="pl-PL"/>
        </w:rPr>
        <w:t>są</w:t>
      </w:r>
      <w:r>
        <w:rPr>
          <w:color w:val="000000"/>
          <w:spacing w:val="0"/>
          <w:w w:val="100"/>
          <w:position w:val="0"/>
          <w:shd w:val="clear" w:color="auto" w:fill="auto"/>
          <w:lang w:val="pl-PL" w:eastAsia="pl-PL" w:bidi="pl-PL"/>
        </w:rPr>
        <w:t xml:space="preserve"> więź</w:t>
        <w:softHyphen/>
        <w:t xml:space="preserve">niami wschodniego schematu z którego nie </w:t>
      </w:r>
      <w:r>
        <w:rPr>
          <w:i/>
          <w:iCs/>
          <w:color w:val="000000"/>
          <w:spacing w:val="0"/>
          <w:w w:val="100"/>
          <w:position w:val="0"/>
          <w:shd w:val="clear" w:color="auto" w:fill="auto"/>
          <w:lang w:val="pl-PL" w:eastAsia="pl-PL" w:bidi="pl-PL"/>
        </w:rPr>
        <w:t>są w</w:t>
      </w:r>
      <w:r>
        <w:rPr>
          <w:color w:val="000000"/>
          <w:spacing w:val="0"/>
          <w:w w:val="100"/>
          <w:position w:val="0"/>
          <w:shd w:val="clear" w:color="auto" w:fill="auto"/>
          <w:lang w:val="pl-PL" w:eastAsia="pl-PL" w:bidi="pl-PL"/>
        </w:rPr>
        <w:t xml:space="preserve"> stanie się wydobyć.</w:t>
      </w:r>
    </w:p>
    <w:p>
      <w:pPr>
        <w:pStyle w:val="Style24"/>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Są dwa super-mocarstwa. Każde super-mocarstwo prowadzi wojnę ideolo</w:t>
        <w:softHyphen/>
        <w:t>giczną. Po dyplomacji, strategii wojskowej i strategii gospodarczej — dzia</w:t>
        <w:softHyphen/>
        <w:t>łalność propagandowo-ideologiczna jest czwartą sferą wojny prowadzonej środkami pokojowymi. Na Kremlu urzęduje Politbiuro jednego z supermo</w:t>
        <w:softHyphen/>
        <w:t>carstw, które udziela instrukcji KC w Warszawie. Polski KC z kolei udziela wskazówek prasie i wszystkim środkom masowego przekazywania.</w:t>
      </w:r>
    </w:p>
    <w:p>
      <w:pPr>
        <w:pStyle w:val="Style24"/>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Po drugiej stronie barykady musi obowiązywać schemat jeżeli nie iden</w:t>
        <w:softHyphen/>
        <w:t>tyczny to w każdym razie podobny. Bo jakże mogłoby być inaczej? Dla lu</w:t>
        <w:softHyphen/>
        <w:t>dzi, którzy nie znają demokracji z własnego wieloletniego doświadczenia — musi być bardzo trudno wyobrazić sobie jak funkcjonuje ten typ ustroju.</w:t>
      </w:r>
    </w:p>
    <w:p>
      <w:pPr>
        <w:pStyle w:val="Style24"/>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Sprawach Między</w:t>
      </w:r>
      <w:r>
        <w:rPr>
          <w:i/>
          <w:iCs/>
          <w:color w:val="000000"/>
          <w:spacing w:val="0"/>
          <w:w w:val="100"/>
          <w:position w:val="0"/>
          <w:shd w:val="clear" w:color="auto" w:fill="auto"/>
          <w:lang w:val="fr-FR" w:eastAsia="fr-FR" w:bidi="fr-FR"/>
        </w:rPr>
        <w:t>narodotvych.</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 grudnia ub. roku, ukazał się długi artykuł Zdzisława Nicińskiego pt. „Aktualne Kierunki Antykomunistycznej Strategii Politycznej i Dywersji Ideologicznej”.</w:t>
      </w:r>
    </w:p>
    <w:p>
      <w:pPr>
        <w:pStyle w:val="Style24"/>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 xml:space="preserve">Redakcja </w:t>
      </w:r>
      <w:r>
        <w:rPr>
          <w:i/>
          <w:iCs/>
          <w:color w:val="000000"/>
          <w:spacing w:val="0"/>
          <w:w w:val="100"/>
          <w:position w:val="0"/>
          <w:shd w:val="clear" w:color="auto" w:fill="auto"/>
          <w:lang w:val="pl-PL" w:eastAsia="pl-PL" w:bidi="pl-PL"/>
        </w:rPr>
        <w:t>Spraw Międzynarodowych</w:t>
      </w:r>
      <w:r>
        <w:rPr>
          <w:color w:val="000000"/>
          <w:spacing w:val="0"/>
          <w:w w:val="100"/>
          <w:position w:val="0"/>
          <w:shd w:val="clear" w:color="auto" w:fill="auto"/>
          <w:lang w:val="pl-PL" w:eastAsia="pl-PL" w:bidi="pl-PL"/>
        </w:rPr>
        <w:t xml:space="preserve"> dba o tzw. „poziom”. Nikomu nie wymyśla się od agentów, zdrajców i „sługusów imperializmu”. Artykuły za</w:t>
        <w:softHyphen/>
        <w:t>opatrzone są w dziesiątki odnośników na wzór poważnych publikacji nauko</w:t>
        <w:softHyphen/>
        <w:t>wych.</w:t>
      </w:r>
    </w:p>
    <w:p>
      <w:pPr>
        <w:pStyle w:val="Style24"/>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Niciński poświęca sporo uwagi trzem Polakom zagranicznym, analizuje i cytuje prace Brzezińskiego, Zorzy i Mieroszewskiego.</w:t>
      </w:r>
    </w:p>
    <w:p>
      <w:pPr>
        <w:pStyle w:val="Style24"/>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Brzeziński jest obywatelem amerykańskim a Zorza brytyjskim i obaj piszą wyłącznie po angielsku. Lecz to jest szczegół w ocenie Nicińskiego bez znaczenia.</w:t>
      </w:r>
    </w:p>
    <w:p>
      <w:pPr>
        <w:pStyle w:val="Style24"/>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 xml:space="preserve">Brzeziński jest autorem wielu wybitnych dzieł politycznych i profesorem Columbia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Zorza jest publicystą o światowej renomie. Jego ty</w:t>
        <w:softHyphen/>
        <w:t xml:space="preserve">godniowe artykuły w </w:t>
      </w:r>
      <w:r>
        <w:rPr>
          <w:i/>
          <w:iCs/>
          <w:color w:val="000000"/>
          <w:spacing w:val="0"/>
          <w:w w:val="100"/>
          <w:position w:val="0"/>
          <w:shd w:val="clear" w:color="auto" w:fill="auto"/>
          <w:lang w:val="pl-PL" w:eastAsia="pl-PL" w:bidi="pl-PL"/>
        </w:rPr>
        <w:t>The Guardian</w:t>
      </w:r>
      <w:r>
        <w:rPr>
          <w:color w:val="000000"/>
          <w:spacing w:val="0"/>
          <w:w w:val="100"/>
          <w:position w:val="0"/>
          <w:shd w:val="clear" w:color="auto" w:fill="auto"/>
          <w:lang w:val="pl-PL" w:eastAsia="pl-PL" w:bidi="pl-PL"/>
        </w:rPr>
        <w:t xml:space="preserve"> ukazują się równocześnie w Ameryce, w Japonii, Australii i w dziesiątkach innych krajów. Cenię obu tych pisarzy politycznych niezmiernie wysoko i fakt, że na łamach </w:t>
      </w:r>
      <w:r>
        <w:rPr>
          <w:i/>
          <w:iCs/>
          <w:color w:val="000000"/>
          <w:spacing w:val="0"/>
          <w:w w:val="100"/>
          <w:position w:val="0"/>
          <w:shd w:val="clear" w:color="auto" w:fill="auto"/>
          <w:lang w:val="pl-PL" w:eastAsia="pl-PL" w:bidi="pl-PL"/>
        </w:rPr>
        <w:t>Spraw Międzynarodo</w:t>
        <w:softHyphen/>
        <w:t>wych</w:t>
      </w:r>
      <w:r>
        <w:rPr>
          <w:color w:val="000000"/>
          <w:spacing w:val="0"/>
          <w:w w:val="100"/>
          <w:position w:val="0"/>
          <w:shd w:val="clear" w:color="auto" w:fill="auto"/>
          <w:lang w:val="pl-PL" w:eastAsia="pl-PL" w:bidi="pl-PL"/>
        </w:rPr>
        <w:t xml:space="preserve"> znalazłem się w ich towarzystwie poczytuję sobie za zaszczyt. Niemniej z owych trzech pisarzy tylko niżej podpisany jest politycznym emigrantem i publicystą polskiego niezależnego pisma. Lecz dla „obiektywnego” i „nau</w:t>
        <w:softHyphen/>
        <w:t xml:space="preserve">kowego” p. Nicińskiego to wszystko jest zbyt trudne. Dla niego nie tylko paryska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lecz również również londyński </w:t>
      </w:r>
      <w:r>
        <w:rPr>
          <w:i/>
          <w:iCs/>
          <w:color w:val="000000"/>
          <w:spacing w:val="0"/>
          <w:w w:val="100"/>
          <w:position w:val="0"/>
          <w:shd w:val="clear" w:color="auto" w:fill="auto"/>
          <w:lang w:val="pl-PL" w:eastAsia="pl-PL" w:bidi="pl-PL"/>
        </w:rPr>
        <w:t>The Guardian</w:t>
      </w:r>
      <w:r>
        <w:rPr>
          <w:color w:val="000000"/>
          <w:spacing w:val="0"/>
          <w:w w:val="100"/>
          <w:position w:val="0"/>
          <w:shd w:val="clear" w:color="auto" w:fill="auto"/>
          <w:lang w:val="pl-PL" w:eastAsia="pl-PL" w:bidi="pl-PL"/>
        </w:rPr>
        <w:t xml:space="preserve"> jest ośrod</w:t>
        <w:softHyphen/>
        <w:t>kiem ideologicznej dywersji. Niciński pisze z śmiertelną powagą: „W świet-</w:t>
        <w:br w:type="page"/>
      </w:r>
      <w:r>
        <w:rPr>
          <w:color w:val="000000"/>
          <w:spacing w:val="0"/>
          <w:w w:val="100"/>
          <w:position w:val="0"/>
          <w:shd w:val="clear" w:color="auto" w:fill="auto"/>
          <w:lang w:val="fr-FR" w:eastAsia="fr-FR" w:bidi="fr-FR"/>
        </w:rPr>
        <w:t xml:space="preserve">le </w:t>
      </w:r>
      <w:r>
        <w:rPr>
          <w:color w:val="000000"/>
          <w:spacing w:val="0"/>
          <w:w w:val="100"/>
          <w:position w:val="0"/>
          <w:shd w:val="clear" w:color="auto" w:fill="auto"/>
          <w:lang w:val="pl-PL" w:eastAsia="pl-PL" w:bidi="pl-PL"/>
        </w:rPr>
        <w:t>publicystyki Zorzy, jak również w audycjach „Wolnej Europy” i innych ośrodków dywersji ideologicznej widać wyraźnie etapowość działania Za</w:t>
        <w:softHyphen/>
        <w:t>chodu”.</w:t>
      </w:r>
    </w:p>
    <w:p>
      <w:pPr>
        <w:pStyle w:val="Style24"/>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 xml:space="preserve">Tak oto </w:t>
      </w:r>
      <w:r>
        <w:rPr>
          <w:i/>
          <w:iCs/>
          <w:color w:val="000000"/>
          <w:spacing w:val="0"/>
          <w:w w:val="100"/>
          <w:position w:val="0"/>
          <w:shd w:val="clear" w:color="auto" w:fill="auto"/>
          <w:lang w:val="pl-PL" w:eastAsia="pl-PL" w:bidi="pl-PL"/>
        </w:rPr>
        <w:t>The Guardian</w:t>
      </w:r>
      <w:r>
        <w:rPr>
          <w:color w:val="000000"/>
          <w:spacing w:val="0"/>
          <w:w w:val="100"/>
          <w:position w:val="0"/>
          <w:shd w:val="clear" w:color="auto" w:fill="auto"/>
          <w:lang w:val="pl-PL" w:eastAsia="pl-PL" w:bidi="pl-PL"/>
        </w:rPr>
        <w:t xml:space="preserve"> i „Wolna Europa” wraz z innymi ośrodkami dywersji — zostały śmiało i odkrywczo sprowadzone do jednego wspólnego mianownika.</w:t>
      </w:r>
    </w:p>
    <w:p>
      <w:pPr>
        <w:pStyle w:val="Style24"/>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Jak wiadomo podstawą wszelkiej strategii militarnej czy ideologicznej jest rozpoznanie przeciwnika. Jeżeli rozpoznanie jest wadliwe — wszystko jest wadliwe.</w:t>
      </w:r>
    </w:p>
    <w:p>
      <w:pPr>
        <w:pStyle w:val="Style24"/>
        <w:keepNext w:val="0"/>
        <w:keepLines w:val="0"/>
        <w:widowControl w:val="0"/>
        <w:shd w:val="clear" w:color="auto" w:fill="auto"/>
        <w:bidi w:val="0"/>
        <w:spacing w:before="0" w:after="0" w:line="240" w:lineRule="auto"/>
        <w:ind w:left="0" w:right="0" w:firstLine="300"/>
        <w:jc w:val="both"/>
      </w:pP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w pewnych kołach partyjnych czytana jest z wielką uwagą. Z artykułu Nicińskiego wynika jasno, że zna moją publicystykę na wylot. Cytuje poprawnie fragmenty artykułów sprzed wielu lat, jak również moje wypowiedzi z ostatnich kilku miesięcy. Niedawno omawiany na tych łamach problem rewolucji i ewolucji — Niciński w swojej analizie uchwycił bardziej prawidłowo niż uczynił to </w:t>
      </w:r>
      <w:r>
        <w:rPr>
          <w:color w:val="000000"/>
          <w:spacing w:val="0"/>
          <w:w w:val="100"/>
          <w:position w:val="0"/>
          <w:shd w:val="clear" w:color="auto" w:fill="auto"/>
          <w:lang w:val="fr-FR" w:eastAsia="fr-FR" w:bidi="fr-FR"/>
        </w:rPr>
        <w:t xml:space="preserve">prof. </w:t>
      </w:r>
      <w:r>
        <w:rPr>
          <w:color w:val="000000"/>
          <w:spacing w:val="0"/>
          <w:w w:val="100"/>
          <w:position w:val="0"/>
          <w:shd w:val="clear" w:color="auto" w:fill="auto"/>
          <w:lang w:val="pl-PL" w:eastAsia="pl-PL" w:bidi="pl-PL"/>
        </w:rPr>
        <w:t xml:space="preserve">M. K. Dziewanowski w liście do Redaktora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(Styczeń-luty 1969).</w:t>
      </w:r>
    </w:p>
    <w:p>
      <w:pPr>
        <w:pStyle w:val="Style24"/>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Lecz Niciński — mimo studiów i lektury — nie wie nic ani o Brze</w:t>
        <w:softHyphen/>
        <w:t xml:space="preserve">zińskim, ani o Zorzy, ani o Mieroszewskim. Nie potrzeba być mędrcem by dostrzec, że linia polityczna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na wielu polach nie pokrywa się z ofi</w:t>
        <w:softHyphen/>
        <w:t xml:space="preserve">cjalną polityką amerykańską. W wielu wypadkach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krytykuje polity</w:t>
        <w:softHyphen/>
        <w:t>kę amerykańską bez miłosierdzia. Lecz to jest dziedzina skrzętnie przemilcza</w:t>
        <w:softHyphen/>
        <w:t xml:space="preserve">na przez naszych komunistycznych komentatorów. Wulgarnie pojmowany marksizm wymaga bowiem, by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była narzędziem imperializmu ame</w:t>
        <w:softHyphen/>
        <w:t>rykańskiego i niemieckiego. Podobnie wulgarnie pojmowany marksizm wy</w:t>
        <w:softHyphen/>
        <w:t>maga, by Dubczek był kukłą w rękach reakcjonistów i zachodnioniemiec- kich imperialistów.</w:t>
      </w:r>
    </w:p>
    <w:p>
      <w:pPr>
        <w:pStyle w:val="Style24"/>
        <w:keepNext w:val="0"/>
        <w:keepLines w:val="0"/>
        <w:widowControl w:val="0"/>
        <w:shd w:val="clear" w:color="auto" w:fill="auto"/>
        <w:tabs>
          <w:tab w:pos="5364" w:val="left"/>
        </w:tabs>
        <w:bidi w:val="0"/>
        <w:spacing w:before="0" w:after="0" w:line="240" w:lineRule="auto"/>
        <w:ind w:left="0" w:right="0" w:firstLine="300"/>
        <w:jc w:val="both"/>
      </w:pPr>
      <w:r>
        <w:rPr>
          <w:color w:val="000000"/>
          <w:spacing w:val="0"/>
          <w:w w:val="100"/>
          <w:position w:val="0"/>
          <w:shd w:val="clear" w:color="auto" w:fill="auto"/>
          <w:lang w:val="pl-PL" w:eastAsia="pl-PL" w:bidi="pl-PL"/>
        </w:rPr>
        <w:t>W tej perspektywie Brzeziński, Zorza i Mieroszewski — choć grają na różnych instrumentach — są członkami tej samej orkiestry dyrygowanej z Waszyngtonu.</w:t>
        <w:tab/>
      </w:r>
      <w:r>
        <w:rPr>
          <w:color w:val="000000"/>
          <w:spacing w:val="0"/>
          <w:w w:val="100"/>
          <w:position w:val="0"/>
          <w:shd w:val="clear" w:color="auto" w:fill="auto"/>
          <w:vertAlign w:val="superscript"/>
          <w:lang w:val="pl-PL" w:eastAsia="pl-PL" w:bidi="pl-PL"/>
        </w:rPr>
        <w:t>v</w:t>
      </w:r>
    </w:p>
    <w:p>
      <w:pPr>
        <w:pStyle w:val="Style24"/>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Nieprawdopodobna wprost naiwność komunistycznych analityków polega na tym, że wyobrażają sobie, że z tekstów Zorzy czy Mieroszewskiego można wyłuskać tajne zamysły „drygenta” w Waszyngtonie. To jest jedyny cel jaki przyświeca Nicińskiemu w jego pracowitym badaniu.</w:t>
      </w:r>
    </w:p>
    <w:p>
      <w:pPr>
        <w:pStyle w:val="Style24"/>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Aparatczycy czytają nas niezmiernie uważnie. Ryzykuję pogląd, że na emigracji nikt nie czyta nas z taką uwagą i skupieniem. Czytają nas i nie rozumieją ponieważ ich metoda badawcza — podobnie jak i ich polityczne procesy sądowe — polega na motywowaniu wyroku, który jest z góry prze</w:t>
        <w:softHyphen/>
        <w:t>sądzony.</w:t>
      </w:r>
    </w:p>
    <w:p>
      <w:pPr>
        <w:pStyle w:val="Style24"/>
        <w:keepNext w:val="0"/>
        <w:keepLines w:val="0"/>
        <w:widowControl w:val="0"/>
        <w:shd w:val="clear" w:color="auto" w:fill="auto"/>
        <w:bidi w:val="0"/>
        <w:spacing w:before="0" w:after="200" w:line="240" w:lineRule="auto"/>
        <w:ind w:left="0" w:right="0" w:firstLine="300"/>
        <w:jc w:val="both"/>
      </w:pPr>
      <w:r>
        <w:rPr>
          <w:color w:val="000000"/>
          <w:spacing w:val="0"/>
          <w:w w:val="100"/>
          <w:position w:val="0"/>
          <w:shd w:val="clear" w:color="auto" w:fill="auto"/>
          <w:lang w:val="pl-PL" w:eastAsia="pl-PL" w:bidi="pl-PL"/>
        </w:rPr>
        <w:t>Czy można skutecznie zwalczać oponenta, którego się źle odczytuje? Wątpię.</w:t>
      </w:r>
    </w:p>
    <w:p>
      <w:pPr>
        <w:pStyle w:val="Style24"/>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ZDRADZONA POLONIA</w:t>
      </w:r>
    </w:p>
    <w:p>
      <w:pPr>
        <w:pStyle w:val="Style24"/>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Radio Warszawa I nadało w dniu 21 stycznia br. specjalny program po</w:t>
        <w:softHyphen/>
        <w:t>święcony Polonii zagranicznej. W zrozumieniu władz reżymowych na miano Polonii zasługują tylko Polacy mieszkający w zachodniej Europie, w obu Amerykach i w Australii. Na wschodzie żyją miliony ludzi polskiego pocho</w:t>
        <w:softHyphen/>
        <w:t>dzenia lecz Polonią nie są.</w:t>
      </w:r>
    </w:p>
    <w:p>
      <w:pPr>
        <w:pStyle w:val="Style24"/>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Dominik Horodyński w wydawanych w Kraju przed kilku laty reporta</w:t>
        <w:softHyphen/>
        <w:t>żach z Syberii pisze, że książki telefoniczne wielu miast syberyjskich przy-</w:t>
        <w:br w:type="page"/>
      </w:r>
      <w:r>
        <w:rPr>
          <w:color w:val="000000"/>
          <w:spacing w:val="0"/>
          <w:w w:val="100"/>
          <w:position w:val="0"/>
          <w:shd w:val="clear" w:color="auto" w:fill="auto"/>
          <w:lang w:val="pl-PL" w:eastAsia="pl-PL" w:bidi="pl-PL"/>
        </w:rPr>
        <w:t>pominąją do złudzenia warszawską książkę telefoniczną. Całe strony polskich nazwisk.</w:t>
      </w:r>
    </w:p>
    <w:p>
      <w:pPr>
        <w:pStyle w:val="Style24"/>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W Polsce Ludowej Rosjanie, obywatele PRL, mają swoje pismo. Od czasu do czasu pojawiają się powieści i tomy poezji w języku rosyjskim, których autorami są Rosjanie obywatele polscy. Oczywiście polscy Rosjanie nie mają żadnych trudności w nabywaniu prasy i periodyków wydawanych w Związku Sowieckim.</w:t>
      </w:r>
    </w:p>
    <w:p>
      <w:pPr>
        <w:pStyle w:val="Style24"/>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Natomiast w Sowietach mniejszość polska choć nieporównanie liczniejsza niż mniejszość rosyjska w Polsce, traktowana jest jako nie istniejąca. Gdyby Polska nie była sojusznikiem Sowietów, gdyby posiadała rząd skrajnie prawicowy i była członkiem NATO — wówczas obecna sytuacja Polaków w Rosji byłaby w pewnej mierze zrozumiała. Wydawałoby się, że komunis</w:t>
        <w:softHyphen/>
        <w:t>tyczny rząd polski ma wyjątkowe możliwości uregulowania tej sprawy. Polacy w Rosji i Rosjanie polskiego pochodzenia mogliby odegrać wielką rolę w zbliżeniu pomiędzy obu narodami. Niewątpliwie jest coś upokarzającego w fakcie, że Rosjanie w Polsce są zupełnie inaczej traktowani niż Polacy w Rosji.</w:t>
      </w:r>
    </w:p>
    <w:p>
      <w:pPr>
        <w:pStyle w:val="Style24"/>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Status mniejszości w danym kraju zależy w znacznej mierze od poparcia kraju pochodzenia. Gomułka i jego rząd — Polaków w Rosji odpisali na straty. Rząd PRL na rozkaz Moskwy współdziałał czynnie w agresji przeciwko Czechosłowacji — lecz nie potrafił zdobyć debitu dla komunis</w:t>
        <w:softHyphen/>
        <w:t>tycznych periodyków polskich w Związku Sowieckim.</w:t>
      </w:r>
    </w:p>
    <w:p>
      <w:pPr>
        <w:pStyle w:val="Style24"/>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W Niemczech zachodnich istnieje uniwersytet ukraiński a obecnie dysku</w:t>
        <w:softHyphen/>
        <w:t>towany jest projekt utworzenia gimnazjów z językiem wykładowym polskim dla Polaków i ukraińskim dla Ukraińców. Wychodzą oczywiście pisma w języku polskim, istnieją polskie organizacje itp. Dlaczego w Niemczech Po</w:t>
        <w:softHyphen/>
        <w:t>lacy są lepiej traktowani niż w sojuszniczym Związku Sowieckim?</w:t>
      </w:r>
    </w:p>
    <w:p>
      <w:pPr>
        <w:pStyle w:val="Style24"/>
        <w:keepNext w:val="0"/>
        <w:keepLines w:val="0"/>
        <w:widowControl w:val="0"/>
        <w:shd w:val="clear" w:color="auto" w:fill="auto"/>
        <w:bidi w:val="0"/>
        <w:spacing w:before="0" w:after="380" w:line="240" w:lineRule="auto"/>
        <w:ind w:left="0" w:right="0" w:firstLine="300"/>
        <w:jc w:val="both"/>
      </w:pPr>
      <w:r>
        <w:rPr>
          <w:color w:val="000000"/>
          <w:spacing w:val="0"/>
          <w:w w:val="100"/>
          <w:position w:val="0"/>
          <w:shd w:val="clear" w:color="auto" w:fill="auto"/>
          <w:lang w:val="pl-PL" w:eastAsia="pl-PL" w:bidi="pl-PL"/>
        </w:rPr>
        <w:t>Winę za powyższy stan rzeczy w pierwszej kolejności przypisać należy rządowi Gomułki a dopiero w drugiej kolejności Sowietom. Zatajenie prawdy o Katyniu, odpisanie na straty Polaków w Związku Sowieckim, natrętna i kłamliwa propaganda uprawiana przez Towarzystwo przyjaźni Polsko-Radziec</w:t>
        <w:softHyphen/>
        <w:t>kiej, służalcza postawa władz partyjnych i Gomułki wobec stalinowców na Kremlu, haniebny udział Armii Polskiej w agresji przeciwko Czechosłowacji — wszystko to powoduje, że dziś, niemal po ćwierć wieku rządów komu</w:t>
        <w:softHyphen/>
        <w:t>nistycznych, naród polski jest niepomiernie bardziej anty-rosyjsko nastrojony niż w latach 1935-37. W tej dziedzinie -— podobnie jak na innych polach swej działalności — komuniści osiągnęli cel odwrotny od zamierzonego.</w:t>
      </w:r>
    </w:p>
    <w:p>
      <w:pPr>
        <w:pStyle w:val="Style24"/>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DWA WYDAWNICTWA</w:t>
      </w:r>
    </w:p>
    <w:p>
      <w:pPr>
        <w:pStyle w:val="Style24"/>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Lektura jest sprawą wyboru a często przypadku. Są jednak wydawnictwa, które należy, które musi się przeczytać. Takich książek jest bardzo mało i często giną w potopie drukarskiej farby, która nas zalewa.</w:t>
      </w:r>
    </w:p>
    <w:p>
      <w:pPr>
        <w:pStyle w:val="Style24"/>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Mam na myśli książkę pt. „Wydarzenia Marcowe 1968” (Biblioteka „Kultury”, tom 167), — oraz ostatni numer „The Federalist” z doskonały</w:t>
        <w:softHyphen/>
        <w:t>mi artykułami o Czechosłowacji Dżilasa i Zemelki. Oba cytowane artykuły ujmują istotę rzeczy, wyłuskują ziarno prawdy z tragedii czechosłowackiej.</w:t>
      </w:r>
    </w:p>
    <w:p>
      <w:pPr>
        <w:pStyle w:val="Style24"/>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„Wydarzenia Marcowe 1968” to zbiór autentycznych odezw, ulotek i spra-</w:t>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lang w:val="pl-PL" w:eastAsia="pl-PL" w:bidi="pl-PL"/>
        </w:rPr>
        <w:t>wozdań z okresu trzytygodniowej rewolucji marcowej. Przedmowę do tej</w:t>
        <w:br w:type="page"/>
      </w:r>
      <w:r>
        <w:rPr>
          <w:color w:val="000000"/>
          <w:spacing w:val="0"/>
          <w:w w:val="100"/>
          <w:position w:val="0"/>
          <w:shd w:val="clear" w:color="auto" w:fill="auto"/>
          <w:lang w:val="pl-PL" w:eastAsia="pl-PL" w:bidi="pl-PL"/>
        </w:rPr>
        <w:t>dokumentacji napisał prof. Zygmunt Bauman, który opuścił Kraj niedawno i zna do głębi zarówno ustrój, jak i pokolenie studenckie wychowane w PRL. Książka jest odkrywcza nawet dla specjalistów przedmiotu. W prasie emi</w:t>
        <w:softHyphen/>
        <w:t xml:space="preserve">gracyjnej czytałem w ubiegłym roku artykuły, których autorzy wydarzenia marcowe usiłowali interpretować jako „zryw nacjonalistyczny”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la ONR. W rzeczywistości chodziło nie o Dmowskiego tylko o socjalizm. W zebranych dokumentach Czytelnik znajdzie próby formułowania programu socjalizmu demokratycznego, próby w wielu wypadkach zbliżone do reformizmu czes</w:t>
        <w:softHyphen/>
        <w:t>kiego.</w:t>
      </w:r>
    </w:p>
    <w:p>
      <w:pPr>
        <w:pStyle w:val="Style24"/>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Książka jest odkrywcza ponieważ daje Czytelnikowi niesfałszowany ni</w:t>
        <w:softHyphen/>
        <w:t>czyją interpretacją wgląd w psychikę młodego pokolenia. Studenci z kart tej książki mówią do nas bez cenzury mówią rzeczowo i bez frazesów. Mó</w:t>
        <w:softHyphen/>
        <w:t>wią o sprawach istotnych jak ludzie świadomi niebezpieczeństwa, które zamk</w:t>
        <w:softHyphen/>
        <w:t>nie im usta.</w:t>
      </w:r>
    </w:p>
    <w:p>
      <w:pPr>
        <w:pStyle w:val="Style24"/>
        <w:keepNext w:val="0"/>
        <w:keepLines w:val="0"/>
        <w:widowControl w:val="0"/>
        <w:shd w:val="clear" w:color="auto" w:fill="auto"/>
        <w:bidi w:val="0"/>
        <w:spacing w:before="0" w:after="440" w:line="240" w:lineRule="auto"/>
        <w:ind w:left="0" w:right="0" w:firstLine="360"/>
        <w:jc w:val="both"/>
      </w:pPr>
      <w:r>
        <w:rPr>
          <w:color w:val="000000"/>
          <w:spacing w:val="0"/>
          <w:w w:val="100"/>
          <w:position w:val="0"/>
          <w:shd w:val="clear" w:color="auto" w:fill="auto"/>
          <w:lang w:val="pl-PL" w:eastAsia="pl-PL" w:bidi="pl-PL"/>
        </w:rPr>
        <w:t>Znam na emigracji „realistów”, którzy kraczą, którzy nie wierzą ani w Czechów ani w Polaków — wierzą natomiast nienawistnie lecz i nieza</w:t>
        <w:softHyphen/>
        <w:t>chwianie w wszechmoc Sowietów. Tym pesymistom polecam najgoręcej książkę „Wydarzenia Marcowe 1968”</w:t>
      </w:r>
      <w:r>
        <w:rPr>
          <w:color w:val="000000"/>
          <w:spacing w:val="0"/>
          <w:w w:val="100"/>
          <w:position w:val="0"/>
          <w:shd w:val="clear" w:color="auto" w:fill="auto"/>
          <w:lang w:val="pl-PL" w:eastAsia="pl-PL" w:bidi="pl-PL"/>
        </w:rPr>
        <w:footnoteReference w:id="2"/>
      </w:r>
      <w:r>
        <w:rPr>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240" w:line="240" w:lineRule="auto"/>
        <w:ind w:left="0" w:right="0" w:firstLine="0"/>
        <w:jc w:val="center"/>
      </w:pPr>
      <w:r>
        <w:rPr>
          <w:color w:val="000000"/>
          <w:spacing w:val="0"/>
          <w:w w:val="100"/>
          <w:position w:val="0"/>
          <w:shd w:val="clear" w:color="auto" w:fill="auto"/>
          <w:lang w:val="pl-PL" w:eastAsia="pl-PL" w:bidi="pl-PL"/>
        </w:rPr>
        <w:t>PASZPORTY REŻYMOWE</w:t>
      </w:r>
    </w:p>
    <w:p>
      <w:pPr>
        <w:pStyle w:val="Style24"/>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Orle Białym</w:t>
      </w:r>
      <w:r>
        <w:rPr>
          <w:color w:val="000000"/>
          <w:spacing w:val="0"/>
          <w:w w:val="100"/>
          <w:position w:val="0"/>
          <w:shd w:val="clear" w:color="auto" w:fill="auto"/>
          <w:lang w:val="pl-PL" w:eastAsia="pl-PL" w:bidi="pl-PL"/>
        </w:rPr>
        <w:t xml:space="preserve"> (Luty br.) ukazał się artykuł Aleksandra Stambrow- skiego w którym autor stwierdza po męsku i bez niedomówień co następuje:</w:t>
      </w:r>
    </w:p>
    <w:p>
      <w:pPr>
        <w:pStyle w:val="Style24"/>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„Są, oczywiście, inne powody trudności gospodarczych i finansowych Anglii i Francji i to liczne. Głównym jednak powodem jest daleko posu</w:t>
        <w:softHyphen/>
        <w:t>nięte zbolszewizowanie tych krajów w sensie gospodarczym”.</w:t>
      </w:r>
    </w:p>
    <w:p>
      <w:pPr>
        <w:pStyle w:val="Style24"/>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Ponieważ wypadło nam żyć w kraju „zbolszewizowanym”, tzn. w Anglii — nic więc dziwnego, że wykazujemy gorliwą czujność której przejawem jest sprawa Jana Rostworowskiego.</w:t>
      </w:r>
    </w:p>
    <w:p>
      <w:pPr>
        <w:pStyle w:val="Style24"/>
        <w:keepNext w:val="0"/>
        <w:keepLines w:val="0"/>
        <w:widowControl w:val="0"/>
        <w:shd w:val="clear" w:color="auto" w:fill="auto"/>
        <w:bidi w:val="0"/>
        <w:spacing w:before="0" w:after="180" w:line="252" w:lineRule="auto"/>
        <w:ind w:left="0" w:right="0" w:firstLine="360"/>
        <w:jc w:val="both"/>
      </w:pPr>
      <w:r>
        <w:rPr>
          <w:color w:val="000000"/>
          <w:spacing w:val="0"/>
          <w:w w:val="100"/>
          <w:position w:val="0"/>
          <w:shd w:val="clear" w:color="auto" w:fill="auto"/>
          <w:lang w:val="pl-PL" w:eastAsia="pl-PL" w:bidi="pl-PL"/>
        </w:rPr>
        <w:t xml:space="preserve">W londyńskich </w:t>
      </w:r>
      <w:r>
        <w:rPr>
          <w:i/>
          <w:iCs/>
          <w:color w:val="000000"/>
          <w:spacing w:val="0"/>
          <w:w w:val="100"/>
          <w:position w:val="0"/>
          <w:shd w:val="clear" w:color="auto" w:fill="auto"/>
          <w:lang w:val="pl-PL" w:eastAsia="pl-PL" w:bidi="pl-PL"/>
        </w:rPr>
        <w:t>Wiadomościach</w:t>
      </w:r>
      <w:r>
        <w:rPr>
          <w:color w:val="000000"/>
          <w:spacing w:val="0"/>
          <w:w w:val="100"/>
          <w:position w:val="0"/>
          <w:shd w:val="clear" w:color="auto" w:fill="auto"/>
          <w:lang w:val="pl-PL" w:eastAsia="pl-PL" w:bidi="pl-PL"/>
        </w:rPr>
        <w:t xml:space="preserve"> Nr 1189 — ukazał się list Stefanii Kos</w:t>
        <w:softHyphen/>
        <w:t>sowskiej, w którym czytamy m.in. :</w:t>
      </w:r>
    </w:p>
    <w:p>
      <w:pPr>
        <w:pStyle w:val="Style24"/>
        <w:keepNext w:val="0"/>
        <w:keepLines w:val="0"/>
        <w:widowControl w:val="0"/>
        <w:shd w:val="clear" w:color="auto" w:fill="auto"/>
        <w:bidi w:val="0"/>
        <w:spacing w:before="0" w:after="180" w:line="240" w:lineRule="auto"/>
        <w:ind w:left="540" w:right="0" w:firstLine="20"/>
        <w:jc w:val="both"/>
      </w:pPr>
      <w:r>
        <w:rPr>
          <w:color w:val="000000"/>
          <w:spacing w:val="0"/>
          <w:w w:val="100"/>
          <w:position w:val="0"/>
          <w:shd w:val="clear" w:color="auto" w:fill="auto"/>
          <w:lang w:val="pl-PL" w:eastAsia="pl-PL" w:bidi="pl-PL"/>
        </w:rPr>
        <w:t>„Rostworowski przyjął dobrowolnie obywatelstwo Polski Ludowej i jednocześnie upiera się żeby pisać w pismach emigracyjnych i nale</w:t>
        <w:softHyphen/>
        <w:t>żeć do emigracyjnych instytucji. Dlaczego? Jakaś konsekwencja obo</w:t>
        <w:softHyphen/>
        <w:t xml:space="preserve">wiązuje. Przyjęcie z własnej woli obywatelstwa Polski Ludowej jest zrezygnowaniem ze statusu emigranta i jego wolności słowa i żadne tłumaczenie ani nawet </w:t>
      </w:r>
      <w:r>
        <w:rPr>
          <w:color w:val="000000"/>
          <w:spacing w:val="0"/>
          <w:w w:val="100"/>
          <w:position w:val="0"/>
          <w:shd w:val="clear" w:color="auto" w:fill="auto"/>
          <w:lang w:val="fr-FR" w:eastAsia="fr-FR" w:bidi="fr-FR"/>
        </w:rPr>
        <w:t xml:space="preserve">’protest’ </w:t>
      </w:r>
      <w:r>
        <w:rPr>
          <w:color w:val="000000"/>
          <w:spacing w:val="0"/>
          <w:w w:val="100"/>
          <w:position w:val="0"/>
          <w:shd w:val="clear" w:color="auto" w:fill="auto"/>
          <w:lang w:val="pl-PL" w:eastAsia="pl-PL" w:bidi="pl-PL"/>
        </w:rPr>
        <w:t>przeciwko zajęciu Czechosłowacji nie przysłonią tego oczywistego wniosku...”</w:t>
      </w:r>
    </w:p>
    <w:p>
      <w:pPr>
        <w:pStyle w:val="Style2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List p. Kossowskiej wywołał tzw. ożywioną dyskusję. Posypały się listy „za” i „przeciw”.</w:t>
      </w:r>
    </w:p>
    <w:p>
      <w:pPr>
        <w:pStyle w:val="Style2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Wydaje mi się, że w tej sprawie należy rozróżnić dwa fakty. Jeżeli p. Rostworowski przyjął istotnie paszport reżymowy, utracił automatycznie status emigranta politycznego i w rezultacie uracił również kwalifikacje</w:t>
        <w:br w:type="page"/>
      </w:r>
      <w:r>
        <w:rPr>
          <w:color w:val="000000"/>
          <w:spacing w:val="0"/>
          <w:w w:val="100"/>
          <w:position w:val="0"/>
          <w:shd w:val="clear" w:color="auto" w:fill="auto"/>
          <w:lang w:val="pl-PL" w:eastAsia="pl-PL" w:bidi="pl-PL"/>
        </w:rPr>
        <w:t>uprawniające do członkostwa w związkach, stowarzyszeniach i instytucjach emigracyjnych. To jest oczywiste i bezsporne.</w:t>
      </w:r>
    </w:p>
    <w:p>
      <w:pPr>
        <w:pStyle w:val="Style2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Fakt drugi. Paszport reżymowy czy zgoła chiński nie może stanowić przesłanki w ocenie twórczości literackiej. Jeżeli Jan Rostworowski z paszpor</w:t>
        <w:softHyphen/>
        <w:t>tem reżymowym na sercu napisze arcydzieło — nawet po stu latach będzie figurował we wszystkich podręcznikach historii literatury polskiej, podczas gdy o Londyńczyku i o p. Kossowskiej będzie głucho i ciemno.</w:t>
      </w:r>
    </w:p>
    <w:p>
      <w:pPr>
        <w:pStyle w:val="Style2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Tuwim przyjął z rąk Bieruta „Polonia Restituta”, napisał ohydny wiersz pt. „Na podstawie martwej wizy” i pomimo to był i pozostanie wielkim polskim poetą. Charakter i moralność to jest jedna sprawa, a talent i osią</w:t>
        <w:softHyphen/>
        <w:t>gnięcia pisarskie to jest druga sprawa. Nawet gdyby ktoś udowodnił, że Mickiewicz był na usługach carskiej policji — „Pan Tadeusz” pozostałby nadal arcydziełem literatury polskiej.</w:t>
      </w:r>
    </w:p>
    <w:p>
      <w:pPr>
        <w:pStyle w:val="Style2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W poprzednim numerze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w „Kronice Angielskiej” omówiłem niepomiernie donioślejszy społecznie aspekt paszportów reżymowych niż spra</w:t>
        <w:softHyphen/>
        <w:t>wa Rostworowskiego. Lecz ci sami ludzie, którzy rozdzierają szaty nad pasz</w:t>
        <w:softHyphen/>
        <w:t>portem Rostworowskiego — milczą jeżeli mowa o paszportach reżymowych polskich księży na emigracji. Rostworowski jako pisarz nie wywiera żadnego wpływu. Księża wywierają wpływ bardzo znaczny. By potępić Rostworow</w:t>
        <w:softHyphen/>
        <w:t>skiego nie potrzeba cywilnej odwagi i można to uczynić bezpiecznie. Problem księży z reżymowymi paszportami to „tabu”, którego bezpieczniej nie tykać. Można nie tykać lecz wówczas nie należy używać wielkich słów o „kon</w:t>
        <w:softHyphen/>
        <w:t>sekwencjach”.</w:t>
      </w:r>
    </w:p>
    <w:p>
      <w:pPr>
        <w:pStyle w:val="Style24"/>
        <w:keepNext w:val="0"/>
        <w:keepLines w:val="0"/>
        <w:widowControl w:val="0"/>
        <w:shd w:val="clear" w:color="auto" w:fill="auto"/>
        <w:bidi w:val="0"/>
        <w:spacing w:before="0" w:after="420" w:line="240" w:lineRule="auto"/>
        <w:ind w:left="0" w:right="300" w:firstLine="0"/>
        <w:jc w:val="right"/>
      </w:pPr>
      <w:r>
        <w:rPr>
          <w:color w:val="000000"/>
          <w:spacing w:val="0"/>
          <w:w w:val="100"/>
          <w:position w:val="0"/>
          <w:shd w:val="clear" w:color="auto" w:fill="auto"/>
          <w:lang w:val="fr-FR" w:eastAsia="fr-FR" w:bidi="fr-FR"/>
        </w:rPr>
        <w:t>LONDyiŸCZyK</w:t>
      </w:r>
    </w:p>
    <w:p>
      <w:pPr>
        <w:pStyle w:val="Style24"/>
        <w:keepNext w:val="0"/>
        <w:keepLines w:val="0"/>
        <w:widowControl w:val="0"/>
        <w:shd w:val="clear" w:color="auto" w:fill="auto"/>
        <w:bidi w:val="0"/>
        <w:spacing w:before="0" w:after="620" w:line="221" w:lineRule="auto"/>
        <w:ind w:left="0" w:right="0"/>
        <w:jc w:val="both"/>
      </w:pPr>
      <w:r>
        <w:rPr>
          <w:i/>
          <w:iCs/>
          <w:color w:val="000000"/>
          <w:spacing w:val="0"/>
          <w:w w:val="100"/>
          <w:position w:val="0"/>
          <w:shd w:val="clear" w:color="auto" w:fill="auto"/>
          <w:lang w:val="pl-PL" w:eastAsia="pl-PL" w:bidi="pl-PL"/>
        </w:rPr>
        <w:t>Jako ilustrację do powyższego artykułu Londyńczyka drukujemy list no</w:t>
        <w:softHyphen/>
        <w:t>śnego przedstawiciela w Argentynie, Tadeusza Dąbrowskiego.</w:t>
      </w:r>
      <w:r>
        <w:rPr>
          <w:color w:val="000000"/>
          <w:spacing w:val="0"/>
          <w:w w:val="100"/>
          <w:position w:val="0"/>
          <w:shd w:val="clear" w:color="auto" w:fill="auto"/>
          <w:lang w:val="pl-PL" w:eastAsia="pl-PL" w:bidi="pl-PL"/>
        </w:rPr>
        <w:t xml:space="preserve"> (Redakcja).</w:t>
      </w:r>
    </w:p>
    <w:p>
      <w:pPr>
        <w:pStyle w:val="Style24"/>
        <w:keepNext w:val="0"/>
        <w:keepLines w:val="0"/>
        <w:widowControl w:val="0"/>
        <w:shd w:val="clear" w:color="auto" w:fill="auto"/>
        <w:bidi w:val="0"/>
        <w:spacing w:before="0" w:after="0"/>
        <w:ind w:left="0" w:right="0" w:firstLine="0"/>
        <w:jc w:val="left"/>
      </w:pPr>
      <w:r>
        <w:rPr>
          <w:color w:val="000000"/>
          <w:spacing w:val="0"/>
          <w:w w:val="100"/>
          <w:position w:val="0"/>
          <w:shd w:val="clear" w:color="auto" w:fill="auto"/>
          <w:lang w:val="pl-PL" w:eastAsia="pl-PL" w:bidi="pl-PL"/>
        </w:rPr>
        <w:t>Wielebny Ksiądz Rektor Polskiej Misji Katolickiej Dr Lucjan Łuszczki</w:t>
      </w:r>
    </w:p>
    <w:p>
      <w:pPr>
        <w:pStyle w:val="Style24"/>
        <w:keepNext w:val="0"/>
        <w:keepLines w:val="0"/>
        <w:widowControl w:val="0"/>
        <w:shd w:val="clear" w:color="auto" w:fill="auto"/>
        <w:bidi w:val="0"/>
        <w:spacing w:before="0" w:after="0"/>
        <w:ind w:left="0" w:right="0" w:firstLine="0"/>
        <w:jc w:val="right"/>
      </w:pPr>
      <w:r>
        <w:rPr>
          <w:color w:val="000000"/>
          <w:spacing w:val="0"/>
          <w:w w:val="100"/>
          <w:position w:val="0"/>
          <w:shd w:val="clear" w:color="auto" w:fill="auto"/>
          <w:lang w:val="pl-PL" w:eastAsia="pl-PL" w:bidi="pl-PL"/>
        </w:rPr>
        <w:t>Buenos Aires, dnia 5 lutego 1969.</w:t>
      </w:r>
    </w:p>
    <w:p>
      <w:pPr>
        <w:pStyle w:val="Style24"/>
        <w:keepNext w:val="0"/>
        <w:keepLines w:val="0"/>
        <w:widowControl w:val="0"/>
        <w:shd w:val="clear" w:color="auto" w:fill="auto"/>
        <w:bidi w:val="0"/>
        <w:spacing w:before="0" w:after="160"/>
        <w:ind w:left="0" w:right="0"/>
        <w:jc w:val="both"/>
      </w:pPr>
      <w:r>
        <w:rPr>
          <w:color w:val="000000"/>
          <w:spacing w:val="0"/>
          <w:w w:val="100"/>
          <w:position w:val="0"/>
          <w:shd w:val="clear" w:color="auto" w:fill="auto"/>
          <w:lang w:val="pl-PL" w:eastAsia="pl-PL" w:bidi="pl-PL"/>
        </w:rPr>
        <w:t>Wielebny Księże Rektorze,</w:t>
      </w:r>
    </w:p>
    <w:p>
      <w:pPr>
        <w:pStyle w:val="Style2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 dniu 28 stycznia br. pozwoliłem sobie zwrócić się, jako przedstawi</w:t>
        <w:softHyphen/>
        <w:t>ciel Instytutu Literackiego i Kultury w Paryżu, z uprzejmą prośbą o odpra</w:t>
        <w:softHyphen/>
        <w:t xml:space="preserve">wienie Mszy św. za duszę JANA </w:t>
      </w:r>
      <w:r>
        <w:rPr>
          <w:color w:val="000000"/>
          <w:spacing w:val="0"/>
          <w:w w:val="100"/>
          <w:position w:val="0"/>
          <w:shd w:val="clear" w:color="auto" w:fill="auto"/>
          <w:lang w:val="fr-FR" w:eastAsia="fr-FR" w:bidi="fr-FR"/>
        </w:rPr>
        <w:t xml:space="preserve">PALACHÀ, </w:t>
      </w:r>
      <w:r>
        <w:rPr>
          <w:color w:val="000000"/>
          <w:spacing w:val="0"/>
          <w:w w:val="100"/>
          <w:position w:val="0"/>
          <w:shd w:val="clear" w:color="auto" w:fill="auto"/>
          <w:lang w:val="pl-PL" w:eastAsia="pl-PL" w:bidi="pl-PL"/>
        </w:rPr>
        <w:t>oraz ofiar komunizmu. O od</w:t>
        <w:softHyphen/>
        <w:t>powiedzi był Ksiądz łaskaw poinformować mnie, że bez zezwolenia Kurii Biskupiej nie może mi dać konkretnej odpowiedzi. Wobec tego miałem tele</w:t>
        <w:softHyphen/>
        <w:t>fonować w piątek dnia 31 stycznia. Gdy zatelefonowałem — udzielił mi Ksiądz odpowiedzi dającej się skrócić do trzech punktów:</w:t>
      </w:r>
    </w:p>
    <w:p>
      <w:pPr>
        <w:pStyle w:val="Style24"/>
        <w:keepNext w:val="0"/>
        <w:keepLines w:val="0"/>
        <w:widowControl w:val="0"/>
        <w:numPr>
          <w:ilvl w:val="0"/>
          <w:numId w:val="13"/>
        </w:numPr>
        <w:shd w:val="clear" w:color="auto" w:fill="auto"/>
        <w:tabs>
          <w:tab w:pos="564" w:val="left"/>
        </w:tabs>
        <w:bidi w:val="0"/>
        <w:spacing w:before="0" w:after="0" w:line="221" w:lineRule="auto"/>
        <w:ind w:left="0" w:right="0"/>
        <w:jc w:val="both"/>
      </w:pPr>
      <w:r>
        <w:rPr>
          <w:color w:val="000000"/>
          <w:spacing w:val="0"/>
          <w:w w:val="100"/>
          <w:position w:val="0"/>
          <w:shd w:val="clear" w:color="auto" w:fill="auto"/>
          <w:lang w:val="pl-PL" w:eastAsia="pl-PL" w:bidi="pl-PL"/>
        </w:rPr>
        <w:t>O zezwolenie do Kurii Ksiądz w ogóle się nie zwracał.</w:t>
      </w:r>
    </w:p>
    <w:p>
      <w:pPr>
        <w:pStyle w:val="Style24"/>
        <w:keepNext w:val="0"/>
        <w:keepLines w:val="0"/>
        <w:widowControl w:val="0"/>
        <w:numPr>
          <w:ilvl w:val="0"/>
          <w:numId w:val="13"/>
        </w:numPr>
        <w:shd w:val="clear" w:color="auto" w:fill="auto"/>
        <w:tabs>
          <w:tab w:pos="571" w:val="left"/>
        </w:tabs>
        <w:bidi w:val="0"/>
        <w:spacing w:before="0" w:after="0" w:line="221" w:lineRule="auto"/>
        <w:ind w:left="0" w:right="0"/>
        <w:jc w:val="both"/>
      </w:pPr>
      <w:r>
        <w:rPr>
          <w:color w:val="000000"/>
          <w:spacing w:val="0"/>
          <w:w w:val="100"/>
          <w:position w:val="0"/>
          <w:shd w:val="clear" w:color="auto" w:fill="auto"/>
          <w:lang w:val="pl-PL" w:eastAsia="pl-PL" w:bidi="pl-PL"/>
        </w:rPr>
        <w:t>W Kościele O.O. Franciszkanów odmówiono.</w:t>
      </w:r>
    </w:p>
    <w:p>
      <w:pPr>
        <w:pStyle w:val="Style24"/>
        <w:keepNext w:val="0"/>
        <w:keepLines w:val="0"/>
        <w:widowControl w:val="0"/>
        <w:numPr>
          <w:ilvl w:val="0"/>
          <w:numId w:val="13"/>
        </w:numPr>
        <w:shd w:val="clear" w:color="auto" w:fill="auto"/>
        <w:tabs>
          <w:tab w:pos="571" w:val="left"/>
        </w:tabs>
        <w:bidi w:val="0"/>
        <w:spacing w:before="0" w:after="0" w:line="221" w:lineRule="auto"/>
        <w:ind w:left="520" w:right="0" w:hanging="240"/>
        <w:jc w:val="both"/>
      </w:pPr>
      <w:r>
        <w:rPr>
          <w:color w:val="000000"/>
          <w:spacing w:val="0"/>
          <w:w w:val="100"/>
          <w:position w:val="0"/>
          <w:shd w:val="clear" w:color="auto" w:fill="auto"/>
          <w:lang w:val="pl-PL" w:eastAsia="pl-PL" w:bidi="pl-PL"/>
        </w:rPr>
        <w:t>Ze względu na tło polityczne — wołałby Ksiądz tej Mszy nie odpra</w:t>
        <w:softHyphen/>
        <w:t>wiać.</w:t>
      </w:r>
    </w:p>
    <w:p>
      <w:pPr>
        <w:pStyle w:val="Style24"/>
        <w:keepNext w:val="0"/>
        <w:keepLines w:val="0"/>
        <w:widowControl w:val="0"/>
        <w:shd w:val="clear" w:color="auto" w:fill="auto"/>
        <w:bidi w:val="0"/>
        <w:spacing w:before="0" w:after="80" w:line="221" w:lineRule="auto"/>
        <w:ind w:left="0" w:right="0"/>
        <w:jc w:val="both"/>
        <w:sectPr>
          <w:headerReference w:type="default" r:id="rId60"/>
          <w:footerReference w:type="default" r:id="rId61"/>
          <w:headerReference w:type="even" r:id="rId62"/>
          <w:footerReference w:type="even" r:id="rId63"/>
          <w:footnotePr>
            <w:pos w:val="pageBottom"/>
            <w:numFmt w:val="chicago"/>
            <w:numStart w:val="1"/>
            <w:numRestart w:val="continuous"/>
            <w15:footnoteColumns w:val="1"/>
          </w:footnotePr>
          <w:pgSz w:w="6900" w:h="11282"/>
          <w:pgMar w:top="912" w:left="518" w:right="518" w:bottom="614" w:header="0" w:footer="3" w:gutter="3"/>
          <w:cols w:space="720"/>
          <w:noEndnote/>
          <w:rtlGutter/>
          <w:docGrid w:linePitch="360"/>
        </w:sectPr>
      </w:pPr>
      <w:r>
        <w:rPr>
          <w:color w:val="000000"/>
          <w:spacing w:val="0"/>
          <w:w w:val="100"/>
          <w:position w:val="0"/>
          <w:shd w:val="clear" w:color="auto" w:fill="auto"/>
          <w:lang w:val="pl-PL" w:eastAsia="pl-PL" w:bidi="pl-PL"/>
        </w:rPr>
        <w:t>W związku z KONKRETNĄ ODMOWĄ Księdza Rektora, a ponieważ mnie bardzo zależało żeby Mszę odprawił Ksiądz-Polak, zwróciłem się do Księdza Kornasia, który Mszę odprawi w dniu 8 lutego o godz. 17-ej w Ko</w:t>
        <w:softHyphen/>
        <w:t>ściele na Mansilla.</w:t>
      </w:r>
    </w:p>
    <w:p>
      <w:pPr>
        <w:pStyle w:val="Style2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Pozostaliśmy na emigracji politycznej, a obowiązkiem naszym jest na każ</w:t>
        <w:softHyphen/>
        <w:t>dym kroku i przy każdej okazji podkreślanie naszego stanowiska NIEPOD</w:t>
        <w:softHyphen/>
        <w:t>LEGŁOŚCIOWEGO. Podkreślanie, że w Kraju naszym i sąsiednich panuje OKUPACJA, że nie ma tam WOLNOŚCI SŁOWA, ani WOLNOŚCI OSO</w:t>
        <w:softHyphen/>
        <w:t>BISTEJ.</w:t>
      </w:r>
    </w:p>
    <w:p>
      <w:pPr>
        <w:pStyle w:val="Style24"/>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Decyzję Księdza Rektora muszę przyjąć z wielką przykrością i wyrazami ubolewania.</w:t>
      </w:r>
    </w:p>
    <w:p>
      <w:pPr>
        <w:pStyle w:val="Style2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 poważaniem,</w:t>
      </w:r>
    </w:p>
    <w:p>
      <w:pPr>
        <w:pStyle w:val="Style24"/>
        <w:keepNext w:val="0"/>
        <w:keepLines w:val="0"/>
        <w:widowControl w:val="0"/>
        <w:shd w:val="clear" w:color="auto" w:fill="auto"/>
        <w:bidi w:val="0"/>
        <w:spacing w:before="0" w:after="240" w:line="221" w:lineRule="auto"/>
        <w:ind w:left="3620" w:right="0" w:firstLine="0"/>
        <w:jc w:val="left"/>
      </w:pPr>
      <w:r>
        <w:rPr>
          <w:i/>
          <w:iCs/>
          <w:color w:val="000000"/>
          <w:spacing w:val="0"/>
          <w:w w:val="100"/>
          <w:position w:val="0"/>
          <w:shd w:val="clear" w:color="auto" w:fill="auto"/>
          <w:lang w:val="pl-PL" w:eastAsia="pl-PL" w:bidi="pl-PL"/>
        </w:rPr>
        <w:t>Tadeusz DĄBROWSKI</w:t>
      </w:r>
    </w:p>
    <w:p>
      <w:pPr>
        <w:pStyle w:val="Style2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DO WIADOMOŚCI:</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W.Pan Prezes Zarządu Związku Polaków</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W.Pan Prezes Rady Narodowej</w:t>
      </w:r>
    </w:p>
    <w:p>
      <w:pPr>
        <w:pStyle w:val="Style24"/>
        <w:keepNext w:val="0"/>
        <w:keepLines w:val="0"/>
        <w:widowControl w:val="0"/>
        <w:shd w:val="clear" w:color="auto" w:fill="auto"/>
        <w:bidi w:val="0"/>
        <w:spacing w:before="0" w:after="0" w:line="216" w:lineRule="auto"/>
        <w:ind w:left="0" w:right="0" w:firstLine="0"/>
        <w:jc w:val="left"/>
      </w:pPr>
      <w:r>
        <w:rPr>
          <w:color w:val="000000"/>
          <w:spacing w:val="0"/>
          <w:w w:val="100"/>
          <w:position w:val="0"/>
          <w:shd w:val="clear" w:color="auto" w:fill="auto"/>
          <w:lang w:val="pl-PL" w:eastAsia="pl-PL" w:bidi="pl-PL"/>
        </w:rPr>
        <w:t>W.Pan Prezes Zarządu SPK</w:t>
      </w:r>
    </w:p>
    <w:p>
      <w:pPr>
        <w:pStyle w:val="Style24"/>
        <w:keepNext w:val="0"/>
        <w:keepLines w:val="0"/>
        <w:widowControl w:val="0"/>
        <w:shd w:val="clear" w:color="auto" w:fill="auto"/>
        <w:bidi w:val="0"/>
        <w:spacing w:before="0" w:after="1680" w:line="226" w:lineRule="auto"/>
        <w:ind w:left="0" w:right="0" w:firstLine="0"/>
        <w:jc w:val="left"/>
      </w:pPr>
      <w:r>
        <w:rPr>
          <w:color w:val="000000"/>
          <w:spacing w:val="0"/>
          <w:w w:val="100"/>
          <w:position w:val="0"/>
          <w:shd w:val="clear" w:color="auto" w:fill="auto"/>
          <w:lang w:val="pl-PL" w:eastAsia="pl-PL" w:bidi="pl-PL"/>
        </w:rPr>
        <w:t xml:space="preserve">W.Pan Redaktor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w Paryżu.</w:t>
      </w:r>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HENRYK GRUBER</w:t>
      </w:r>
    </w:p>
    <w:p>
      <w:pPr>
        <w:pStyle w:val="Style72"/>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bookmarkStart w:id="20" w:name="bookmark20"/>
      <w:bookmarkStart w:id="21" w:name="bookmark21"/>
      <w:r>
        <w:rPr>
          <w:color w:val="000000"/>
          <w:spacing w:val="0"/>
          <w:w w:val="100"/>
          <w:position w:val="0"/>
          <w:shd w:val="clear" w:color="auto" w:fill="auto"/>
          <w:lang w:val="pl-PL" w:eastAsia="pl-PL" w:bidi="pl-PL"/>
        </w:rPr>
        <w:t>WSPOMNIENIA I UWAGI</w:t>
      </w:r>
      <w:bookmarkEnd w:id="20"/>
      <w:bookmarkEnd w:id="21"/>
    </w:p>
    <w:p>
      <w:pPr>
        <w:pStyle w:val="Style4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0"/>
        <w:jc w:val="center"/>
      </w:pPr>
      <w:r>
        <w:rPr>
          <w:color w:val="000000"/>
          <w:spacing w:val="0"/>
          <w:w w:val="100"/>
          <w:position w:val="0"/>
          <w:shd w:val="clear" w:color="auto" w:fill="auto"/>
          <w:lang w:val="pl-PL" w:eastAsia="pl-PL" w:bidi="pl-PL"/>
        </w:rPr>
        <w:t>1892 — 1942</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ind w:left="0" w:right="0" w:firstLine="260"/>
        <w:jc w:val="left"/>
      </w:pPr>
      <w:r>
        <w:rPr>
          <w:i/>
          <w:iCs/>
          <w:color w:val="000000"/>
          <w:spacing w:val="0"/>
          <w:w w:val="100"/>
          <w:position w:val="0"/>
          <w:shd w:val="clear" w:color="auto" w:fill="auto"/>
          <w:lang w:val="pl-PL" w:eastAsia="pl-PL" w:bidi="pl-PL"/>
        </w:rPr>
        <w:t>Trzy części :</w:t>
      </w:r>
    </w:p>
    <w:p>
      <w:pPr>
        <w:pStyle w:val="Style24"/>
        <w:keepNext w:val="0"/>
        <w:keepLines w:val="0"/>
        <w:widowControl w:val="0"/>
        <w:numPr>
          <w:ilvl w:val="0"/>
          <w:numId w:val="15"/>
        </w:numPr>
        <w:pBdr>
          <w:top w:val="single" w:sz="4" w:space="0" w:color="auto"/>
          <w:left w:val="single" w:sz="4" w:space="0" w:color="auto"/>
          <w:bottom w:val="single" w:sz="4" w:space="0" w:color="auto"/>
          <w:right w:val="single" w:sz="4" w:space="0" w:color="auto"/>
        </w:pBdr>
        <w:shd w:val="clear" w:color="auto" w:fill="auto"/>
        <w:tabs>
          <w:tab w:pos="857" w:val="left"/>
        </w:tabs>
        <w:bidi w:val="0"/>
        <w:spacing w:before="0" w:after="40"/>
        <w:ind w:left="780" w:right="280" w:hanging="200"/>
        <w:jc w:val="both"/>
      </w:pPr>
      <w:r>
        <w:rPr>
          <w:color w:val="000000"/>
          <w:spacing w:val="0"/>
          <w:w w:val="100"/>
          <w:position w:val="0"/>
          <w:shd w:val="clear" w:color="auto" w:fill="auto"/>
          <w:lang w:val="pl-PL" w:eastAsia="pl-PL" w:bidi="pl-PL"/>
        </w:rPr>
        <w:t>BUG WPADA DO WISŁY — Autor przedstawia życie w pro</w:t>
        <w:softHyphen/>
        <w:t>wincjonalnym miasteczku Sokalu, pobyt we Lwowie i Wiedniu, udział w kampanii wojennej w Legionach Piłsudskiego oraz w wojnie przeciwko bolszewikom w 1920 roku.</w:t>
      </w:r>
    </w:p>
    <w:p>
      <w:pPr>
        <w:pStyle w:val="Style24"/>
        <w:keepNext w:val="0"/>
        <w:keepLines w:val="0"/>
        <w:widowControl w:val="0"/>
        <w:numPr>
          <w:ilvl w:val="0"/>
          <w:numId w:val="15"/>
        </w:numPr>
        <w:pBdr>
          <w:top w:val="single" w:sz="4" w:space="0" w:color="auto"/>
          <w:left w:val="single" w:sz="4" w:space="0" w:color="auto"/>
          <w:bottom w:val="single" w:sz="4" w:space="0" w:color="auto"/>
          <w:right w:val="single" w:sz="4" w:space="0" w:color="auto"/>
        </w:pBdr>
        <w:shd w:val="clear" w:color="auto" w:fill="auto"/>
        <w:tabs>
          <w:tab w:pos="806" w:val="left"/>
        </w:tabs>
        <w:bidi w:val="0"/>
        <w:spacing w:before="0" w:after="40"/>
        <w:ind w:left="780" w:right="280" w:hanging="320"/>
        <w:jc w:val="both"/>
      </w:pPr>
      <w:r>
        <w:rPr>
          <w:color w:val="000000"/>
          <w:spacing w:val="0"/>
          <w:w w:val="100"/>
          <w:position w:val="0"/>
          <w:shd w:val="clear" w:color="auto" w:fill="auto"/>
          <w:lang w:val="pl-PL" w:eastAsia="pl-PL" w:bidi="pl-PL"/>
        </w:rPr>
        <w:t>ANATOMIA POCZĄTKÓW — to okres służby państwowej na różnych stanowiskach a przede wszystkim jako Prezesa P.K.O. i Prezesa Banku P.K.O. oraz udział w doniosłych konferencjach gospodarczych na najwyższym szczeblu pań</w:t>
        <w:softHyphen/>
        <w:t>stwowym.</w:t>
      </w:r>
    </w:p>
    <w:p>
      <w:pPr>
        <w:pStyle w:val="Style24"/>
        <w:keepNext w:val="0"/>
        <w:keepLines w:val="0"/>
        <w:widowControl w:val="0"/>
        <w:numPr>
          <w:ilvl w:val="0"/>
          <w:numId w:val="15"/>
        </w:numPr>
        <w:pBdr>
          <w:top w:val="single" w:sz="4" w:space="0" w:color="auto"/>
          <w:left w:val="single" w:sz="4" w:space="0" w:color="auto"/>
          <w:bottom w:val="single" w:sz="4" w:space="0" w:color="auto"/>
          <w:right w:val="single" w:sz="4" w:space="0" w:color="auto"/>
        </w:pBdr>
        <w:shd w:val="clear" w:color="auto" w:fill="auto"/>
        <w:tabs>
          <w:tab w:pos="881" w:val="left"/>
        </w:tabs>
        <w:bidi w:val="0"/>
        <w:spacing w:before="0" w:after="100" w:line="221" w:lineRule="auto"/>
        <w:ind w:left="780" w:right="280" w:hanging="320"/>
        <w:jc w:val="both"/>
      </w:pPr>
      <w:r>
        <w:rPr>
          <w:color w:val="000000"/>
          <w:spacing w:val="0"/>
          <w:w w:val="100"/>
          <w:position w:val="0"/>
          <w:shd w:val="clear" w:color="auto" w:fill="auto"/>
          <w:lang w:val="pl-PL" w:eastAsia="pl-PL" w:bidi="pl-PL"/>
        </w:rPr>
        <w:t>CZART PROWADZI BAL — przejścia w Paryżu i zdarzenia w Londynie widziane przez autora z Argentyny.</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1502" w:val="left"/>
          <w:tab w:pos="2816" w:val="left"/>
        </w:tabs>
        <w:bidi w:val="0"/>
        <w:spacing w:before="0" w:after="40"/>
        <w:ind w:left="0" w:right="0" w:firstLine="220"/>
        <w:jc w:val="left"/>
      </w:pPr>
      <w:r>
        <w:rPr>
          <w:color w:val="000000"/>
          <w:spacing w:val="0"/>
          <w:w w:val="100"/>
          <w:position w:val="0"/>
          <w:shd w:val="clear" w:color="auto" w:fill="auto"/>
          <w:lang w:val="pl-PL" w:eastAsia="pl-PL" w:bidi="pl-PL"/>
        </w:rPr>
        <w:t xml:space="preserve">576 </w:t>
      </w:r>
      <w:r>
        <w:rPr>
          <w:i/>
          <w:iCs/>
          <w:color w:val="000000"/>
          <w:spacing w:val="0"/>
          <w:w w:val="100"/>
          <w:position w:val="0"/>
          <w:shd w:val="clear" w:color="auto" w:fill="auto"/>
          <w:lang w:val="pl-PL" w:eastAsia="pl-PL" w:bidi="pl-PL"/>
        </w:rPr>
        <w:t>stron!</w:t>
        <w:tab/>
        <w:t>Ilustracje!</w:t>
        <w:tab/>
        <w:t>Cena: £3.0.0 plus koszta przesyłki!</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ind w:left="1320" w:right="0" w:firstLine="0"/>
        <w:jc w:val="left"/>
      </w:pPr>
      <w:r>
        <w:rPr>
          <w:color w:val="000000"/>
          <w:spacing w:val="0"/>
          <w:w w:val="100"/>
          <w:position w:val="0"/>
          <w:shd w:val="clear" w:color="auto" w:fill="auto"/>
          <w:lang w:val="pl-PL" w:eastAsia="pl-PL" w:bidi="pl-PL"/>
        </w:rPr>
        <w:t xml:space="preserve">WYDAWCA: GRYF </w:t>
      </w:r>
      <w:r>
        <w:rPr>
          <w:color w:val="000000"/>
          <w:spacing w:val="0"/>
          <w:w w:val="100"/>
          <w:position w:val="0"/>
          <w:shd w:val="clear" w:color="auto" w:fill="auto"/>
          <w:lang w:val="fr-FR" w:eastAsia="fr-FR" w:bidi="fr-FR"/>
        </w:rPr>
        <w:t>PUBLICATIONS LTD.</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ind w:left="0" w:right="0" w:firstLine="220"/>
        <w:jc w:val="left"/>
      </w:pPr>
      <w:r>
        <w:rPr>
          <w:color w:val="000000"/>
          <w:spacing w:val="0"/>
          <w:w w:val="100"/>
          <w:position w:val="0"/>
          <w:shd w:val="clear" w:color="auto" w:fill="auto"/>
          <w:lang w:val="pl-PL" w:eastAsia="pl-PL" w:bidi="pl-PL"/>
        </w:rPr>
        <w:t>SKŁADGŁÓWNY:</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ind w:left="0" w:right="0" w:firstLine="0"/>
        <w:jc w:val="center"/>
      </w:pPr>
      <w:r>
        <w:rPr>
          <w:color w:val="000000"/>
          <w:spacing w:val="0"/>
          <w:w w:val="100"/>
          <w:position w:val="0"/>
          <w:shd w:val="clear" w:color="auto" w:fill="auto"/>
          <w:lang w:val="pl-PL" w:eastAsia="pl-PL" w:bidi="pl-PL"/>
        </w:rPr>
        <w:t>KSIĘGARNIA KOMBATANCKA</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ind w:left="0" w:right="0" w:firstLine="780"/>
        <w:jc w:val="left"/>
      </w:pPr>
      <w:r>
        <w:rPr>
          <w:color w:val="000000"/>
          <w:spacing w:val="0"/>
          <w:w w:val="100"/>
          <w:position w:val="0"/>
          <w:shd w:val="clear" w:color="auto" w:fill="auto"/>
          <w:lang w:val="pl-PL" w:eastAsia="pl-PL" w:bidi="pl-PL"/>
        </w:rPr>
        <w:t xml:space="preserve">20, </w:t>
      </w:r>
      <w:r>
        <w:rPr>
          <w:color w:val="000000"/>
          <w:spacing w:val="0"/>
          <w:w w:val="100"/>
          <w:position w:val="0"/>
          <w:shd w:val="clear" w:color="auto" w:fill="auto"/>
          <w:lang w:val="fr-FR" w:eastAsia="fr-FR" w:bidi="fr-FR"/>
        </w:rPr>
        <w:t xml:space="preserve">QUEENS GATE </w:t>
      </w:r>
      <w:r>
        <w:rPr>
          <w:color w:val="000000"/>
          <w:spacing w:val="0"/>
          <w:w w:val="100"/>
          <w:position w:val="0"/>
          <w:shd w:val="clear" w:color="auto" w:fill="auto"/>
          <w:lang w:val="pl-PL" w:eastAsia="pl-PL" w:bidi="pl-PL"/>
        </w:rPr>
        <w:t>TERRACE, LONDON, S.W.7.</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ind w:left="0" w:right="0" w:firstLine="720"/>
        <w:jc w:val="left"/>
      </w:pPr>
      <w:r>
        <w:rPr>
          <w:color w:val="000000"/>
          <w:spacing w:val="0"/>
          <w:w w:val="100"/>
          <w:position w:val="0"/>
          <w:shd w:val="clear" w:color="auto" w:fill="auto"/>
          <w:lang w:val="pl-PL" w:eastAsia="pl-PL" w:bidi="pl-PL"/>
        </w:rPr>
        <w:t>Nadto do nabycia we wszystkich księgarniach polskich.</w:t>
      </w:r>
      <w:r>
        <w:br w:type="page"/>
      </w:r>
    </w:p>
    <w:p>
      <w:pPr>
        <w:pStyle w:val="Style17"/>
        <w:keepNext w:val="0"/>
        <w:keepLines w:val="0"/>
        <w:widowControl w:val="0"/>
        <w:shd w:val="clear" w:color="auto" w:fill="auto"/>
        <w:bidi w:val="0"/>
        <w:spacing w:before="0" w:after="860" w:line="240" w:lineRule="auto"/>
        <w:ind w:left="2820" w:right="0" w:firstLine="0"/>
        <w:jc w:val="left"/>
      </w:pPr>
      <w:r>
        <w:rPr>
          <w:color w:val="000000"/>
          <w:spacing w:val="0"/>
          <w:w w:val="100"/>
          <w:position w:val="0"/>
          <w:shd w:val="clear" w:color="auto" w:fill="auto"/>
          <w:lang w:val="pl-PL" w:eastAsia="pl-PL" w:bidi="pl-PL"/>
        </w:rPr>
        <w:t>Sprawy Polaków</w:t>
      </w:r>
    </w:p>
    <w:p>
      <w:pPr>
        <w:pStyle w:val="Style50"/>
        <w:keepNext/>
        <w:keepLines/>
        <w:widowControl w:val="0"/>
        <w:shd w:val="clear" w:color="auto" w:fill="auto"/>
        <w:bidi w:val="0"/>
        <w:spacing w:before="0" w:after="740" w:line="240" w:lineRule="auto"/>
        <w:ind w:left="0" w:right="0" w:firstLine="0"/>
        <w:jc w:val="left"/>
      </w:pPr>
      <w:bookmarkStart w:id="22" w:name="bookmark22"/>
      <w:bookmarkStart w:id="23" w:name="bookmark23"/>
      <w:r>
        <w:rPr>
          <w:color w:val="000000"/>
          <w:spacing w:val="0"/>
          <w:w w:val="100"/>
          <w:position w:val="0"/>
          <w:shd w:val="clear" w:color="auto" w:fill="auto"/>
          <w:lang w:val="pl-PL" w:eastAsia="pl-PL" w:bidi="pl-PL"/>
        </w:rPr>
        <w:t>Dialog trwa !</w:t>
      </w:r>
      <w:bookmarkEnd w:id="22"/>
      <w:bookmarkEnd w:id="23"/>
    </w:p>
    <w:p>
      <w:pPr>
        <w:pStyle w:val="Style47"/>
        <w:keepNext w:val="0"/>
        <w:keepLines w:val="0"/>
        <w:widowControl w:val="0"/>
        <w:shd w:val="clear" w:color="auto" w:fill="auto"/>
        <w:bidi w:val="0"/>
        <w:spacing w:before="0" w:after="360" w:line="199" w:lineRule="auto"/>
        <w:ind w:left="0" w:right="0" w:firstLine="280"/>
        <w:jc w:val="both"/>
        <w:sectPr>
          <w:headerReference w:type="default" r:id="rId64"/>
          <w:footerReference w:type="default" r:id="rId65"/>
          <w:headerReference w:type="even" r:id="rId66"/>
          <w:footerReference w:type="even" r:id="rId67"/>
          <w:headerReference w:type="first" r:id="rId68"/>
          <w:footerReference w:type="first" r:id="rId69"/>
          <w:footnotePr>
            <w:pos w:val="pageBottom"/>
            <w:numFmt w:val="chicago"/>
            <w:numStart w:val="1"/>
            <w:numRestart w:val="continuous"/>
            <w15:footnoteColumns w:val="1"/>
          </w:footnotePr>
          <w:pgSz w:w="6900" w:h="11282"/>
          <w:pgMar w:top="912" w:left="518" w:right="518" w:bottom="614" w:header="0" w:footer="3" w:gutter="3"/>
          <w:cols w:space="720"/>
          <w:noEndnote/>
          <w:titlePg/>
          <w:rtlGutter/>
          <w:docGrid w:linePitch="360"/>
        </w:sectPr>
      </w:pPr>
      <w:r>
        <w:rPr>
          <w:b w:val="0"/>
          <w:bCs w:val="0"/>
          <w:color w:val="000000"/>
          <w:spacing w:val="0"/>
          <w:w w:val="100"/>
          <w:position w:val="0"/>
          <w:shd w:val="clear" w:color="auto" w:fill="auto"/>
          <w:lang w:val="pl-PL" w:eastAsia="pl-PL" w:bidi="pl-PL"/>
        </w:rPr>
        <w:t>Jaki jest wzajemny stosunek obu społeczeństw — krajowego i emigracyjnego? Co o sobie nawzajem sądzą? Czego się spodzie</w:t>
        <w:softHyphen/>
        <w:t>wają? Na jednej z codziennych płaszczyzn jest to stosunek dają</w:t>
        <w:softHyphen/>
        <w:t>cego i biorącego przy czym role przypadają na zmianę obu stro</w:t>
        <w:softHyphen/>
        <w:t>nom. Krajowcy spodziewają się paczek, przekazów dewizowych na PKO, zaproszeń otwierających drogę w ten nowy wspaniały świat. Emigranci otrzymują w zamian towar bez cła; którym syci się ich miłość własna — autentyczną i robioną wdzięczność; zawrotną miarę własnego sukcesu w jaki magicznym sposobem przeistacza się ich prozaiczna egzystencja zupełnie zwyczajnego obywatela Francji czy Anglii w momencie przekroczenia polskiej granicy; często równie zawrotny choć krótkotrwały — urlopowy, dwutygodniowy — awans społeczny. Sklepikarzyna czy urzędni</w:t>
        <w:softHyphen/>
        <w:t>czek z angielskiej prowincji tryumfalnie wjeżdża używanym Mor</w:t>
        <w:softHyphen/>
        <w:t>risem za 200 funciaków do kraju w którym do dziś masa ludzi kategoryzuje zawody wedle szlachecko-inteligenckiej skali presti</w:t>
        <w:softHyphen/>
        <w:t>żu, a przybywa z kraju w którym lista lokali, do których nigdy nie będzie mógł wejść i ludzi z którymi nigdy nie będzie mógł wypić herbaty u siebie czy u nich w domu, jest dłuższa od najdłuższego tasiemca. W swej aureoli niefałszowanego cudzoziemca, z tuzinem sweterków w bagażniku, wkracza w grono ubogich krewnych lub przyjaciół jako Krezus i ambasador stolic świata. I często jest tak że krewni i przyjaciele, koczujący w jakiejś norze bez łazienki, pożyczający regularnie przed pierwszym i palący dla oszczędności Sporty, przenoszą gościa przez całą gamę szczebli hierarchii spo</w:t>
        <w:softHyphen/>
        <w:t>łecznej i lokują na samych szczytach. I pali się te Sporty i pije ohydną herbatę Ulung i żłopie czystą z czerwoną kartką w towa</w:t>
        <w:softHyphen/>
        <w:t xml:space="preserve">rzystwie nazwisk ze świata literatury, sztuki, techniki, nauki, sportu, </w:t>
      </w:r>
      <w:r>
        <w:rPr>
          <w:b w:val="0"/>
          <w:bCs w:val="0"/>
          <w:i/>
          <w:iCs/>
          <w:color w:val="000000"/>
          <w:spacing w:val="0"/>
          <w:w w:val="100"/>
          <w:position w:val="0"/>
          <w:shd w:val="clear" w:color="auto" w:fill="auto"/>
          <w:lang w:val="fr-FR" w:eastAsia="fr-FR" w:bidi="fr-FR"/>
        </w:rPr>
        <w:t>big-beat’u</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 xml:space="preserve">i czego tam jeszcze, o których przybysz nawet od czasu do czasu może przeczytać w </w:t>
      </w:r>
      <w:r>
        <w:rPr>
          <w:b w:val="0"/>
          <w:bCs w:val="0"/>
          <w:i/>
          <w:iCs/>
          <w:color w:val="000000"/>
          <w:spacing w:val="0"/>
          <w:w w:val="100"/>
          <w:position w:val="0"/>
          <w:shd w:val="clear" w:color="auto" w:fill="auto"/>
          <w:lang w:val="fr-FR" w:eastAsia="fr-FR" w:bidi="fr-FR"/>
        </w:rPr>
        <w:t>Observer’ze,</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jeśli go czytuje, co wcale nie jest takie pewne. Nie ma za drogiej lub zbyt eksklu</w:t>
        <w:softHyphen/>
        <w:t xml:space="preserve">zywnej knajpy a na pożegnanie orkiestra gra „Czerwone maki </w:t>
      </w:r>
    </w:p>
    <w:p>
      <w:pPr>
        <w:pStyle w:val="Style47"/>
        <w:keepNext w:val="0"/>
        <w:keepLines w:val="0"/>
        <w:widowControl w:val="0"/>
        <w:shd w:val="clear" w:color="auto" w:fill="auto"/>
        <w:bidi w:val="0"/>
        <w:spacing w:before="0" w:after="360" w:line="199" w:lineRule="auto"/>
        <w:ind w:left="0" w:right="0" w:firstLine="0"/>
        <w:jc w:val="both"/>
      </w:pPr>
      <w:r>
        <w:rPr>
          <w:b w:val="0"/>
          <w:bCs w:val="0"/>
          <w:color w:val="000000"/>
          <w:spacing w:val="0"/>
          <w:w w:val="100"/>
          <w:position w:val="0"/>
          <w:shd w:val="clear" w:color="auto" w:fill="auto"/>
          <w:lang w:val="pl-PL" w:eastAsia="pl-PL" w:bidi="pl-PL"/>
        </w:rPr>
        <w:t>dla gościa od królowej Elżbiety”. Okazuje się więc, jak bardzo jesteśmy sobie nawzajem potrzebni i jak wiele możemy uzyskać dzięki prostemu faktowi istnienia żelaznej kurtyny. Ale to była tylko taka dygresja, zamiast wstępu.</w:t>
      </w:r>
    </w:p>
    <w:p>
      <w:pPr>
        <w:pStyle w:val="Style47"/>
        <w:keepNext w:val="0"/>
        <w:keepLines w:val="0"/>
        <w:widowControl w:val="0"/>
        <w:shd w:val="clear" w:color="auto" w:fill="auto"/>
        <w:bidi w:val="0"/>
        <w:spacing w:before="0" w:after="180" w:line="199" w:lineRule="auto"/>
        <w:ind w:left="0" w:right="0" w:firstLine="0"/>
        <w:jc w:val="both"/>
      </w:pPr>
      <w:r>
        <w:rPr>
          <w:b w:val="0"/>
          <w:bCs w:val="0"/>
          <w:i/>
          <w:iCs/>
          <w:color w:val="000000"/>
          <w:spacing w:val="0"/>
          <w:w w:val="100"/>
          <w:position w:val="0"/>
          <w:shd w:val="clear" w:color="auto" w:fill="auto"/>
          <w:lang w:val="pl-PL" w:eastAsia="pl-PL" w:bidi="pl-PL"/>
        </w:rPr>
        <w:t>Kto do kogo?</w:t>
      </w:r>
    </w:p>
    <w:p>
      <w:pPr>
        <w:pStyle w:val="Style47"/>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Jan Matis pisze, że dialog emigracja-kraj w wielu wypadkach nie jest możliwy. Brak wspólnego języka itd. Pożytecznie byłoby w tym punkcie ustalić kto ma mówić i do kogo? (I o czym, jeśli wyłączymy tematy w rodzaju „kurs funta i dolara — swe</w:t>
        <w:softHyphen/>
        <w:t>terkowy i pekaowski”). Jeśli emigracja, ściślej — głównie Lon</w:t>
        <w:softHyphen/>
        <w:t>dyn, w opinii J. Matisa, widzi społeczeństwo krajowe podzielone dychotomicznie, to ma w tym podziale wiele, wiele racji, myli się tylko w zasadzie podziału. Sądzę, że społeczeństwo to jest rze</w:t>
        <w:softHyphen/>
        <w:t>czywiście podzielone na dwie nierówne części, tylko nie cał</w:t>
        <w:softHyphen/>
        <w:t>kiem tak jak to sobie w Londynie i Monachium wyobrażają. Nie na nielicznych be-partyjnych i całą cacy-resztę która cierpi i jest anielska. Jesteśmy podzieleni na przytłaczającą masę abso</w:t>
        <w:softHyphen/>
        <w:t>lutnie obojętnych politycznie i społecznie i na mniejszość która jeszcze się tymi sprawami w jakiś sposób przejmuje. Zresztą wyobrażam sobie, że podobny podział można przeprowadzić i wśród społeczności emigracyjnej.</w:t>
      </w:r>
    </w:p>
    <w:p>
      <w:pPr>
        <w:pStyle w:val="Style47"/>
        <w:keepNext w:val="0"/>
        <w:keepLines w:val="0"/>
        <w:widowControl w:val="0"/>
        <w:shd w:val="clear" w:color="auto" w:fill="auto"/>
        <w:bidi w:val="0"/>
        <w:spacing w:before="0" w:after="360" w:line="199" w:lineRule="auto"/>
        <w:ind w:left="0" w:right="0" w:firstLine="280"/>
        <w:jc w:val="both"/>
      </w:pPr>
      <w:r>
        <w:rPr>
          <w:b w:val="0"/>
          <w:bCs w:val="0"/>
          <w:color w:val="000000"/>
          <w:spacing w:val="0"/>
          <w:w w:val="100"/>
          <w:position w:val="0"/>
          <w:shd w:val="clear" w:color="auto" w:fill="auto"/>
          <w:lang w:val="pl-PL" w:eastAsia="pl-PL" w:bidi="pl-PL"/>
        </w:rPr>
        <w:t>Teraz sformułujmy pytanie Matisa od nowa; czy możliwy jest dialog „zaangażowanych”, nieobojętnych-kraj owych z emigracyj</w:t>
        <w:softHyphen/>
        <w:t>nymi?</w:t>
      </w:r>
    </w:p>
    <w:p>
      <w:pPr>
        <w:pStyle w:val="Style47"/>
        <w:keepNext w:val="0"/>
        <w:keepLines w:val="0"/>
        <w:widowControl w:val="0"/>
        <w:shd w:val="clear" w:color="auto" w:fill="auto"/>
        <w:bidi w:val="0"/>
        <w:spacing w:before="0" w:after="180" w:line="199" w:lineRule="auto"/>
        <w:ind w:left="0" w:right="0" w:firstLine="0"/>
        <w:jc w:val="both"/>
      </w:pPr>
      <w:r>
        <w:rPr>
          <w:rFonts w:ascii="Arial" w:eastAsia="Arial" w:hAnsi="Arial" w:cs="Arial"/>
          <w:b w:val="0"/>
          <w:bCs w:val="0"/>
          <w:color w:val="000000"/>
          <w:spacing w:val="0"/>
          <w:w w:val="100"/>
          <w:position w:val="0"/>
          <w:sz w:val="18"/>
          <w:szCs w:val="18"/>
          <w:shd w:val="clear" w:color="auto" w:fill="auto"/>
          <w:lang w:val="pl-PL" w:eastAsia="pl-PL" w:bidi="pl-PL"/>
        </w:rPr>
        <w:t xml:space="preserve">Z </w:t>
      </w:r>
      <w:r>
        <w:rPr>
          <w:b w:val="0"/>
          <w:bCs w:val="0"/>
          <w:i/>
          <w:iCs/>
          <w:color w:val="000000"/>
          <w:spacing w:val="0"/>
          <w:w w:val="100"/>
          <w:position w:val="0"/>
          <w:shd w:val="clear" w:color="auto" w:fill="auto"/>
          <w:lang w:val="pl-PL" w:eastAsia="pl-PL" w:bidi="pl-PL"/>
        </w:rPr>
        <w:t>którym wierzchołkiem trójkąta?</w:t>
      </w:r>
    </w:p>
    <w:p>
      <w:pPr>
        <w:pStyle w:val="Style47"/>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Problematyka przedstawiona przez Matisa mieści się w trójką</w:t>
        <w:softHyphen/>
        <w:t>cie Londyn-Monachium-Paryż. Według moich obserwacji i doświad</w:t>
        <w:softHyphen/>
        <w:t>czeń głos Londynu dociera do nas tylko przez mikrofony BBC. Londyn nie kojarzy się „zaangażowanemu” krajowcowi z jakimi</w:t>
        <w:softHyphen/>
        <w:t>kolwiek aktualnymi koncepcjami politycznymi czy ideologiczny</w:t>
        <w:softHyphen/>
        <w:t xml:space="preserve">mi wyrastającymi na emigracji. Londyńskiego </w:t>
      </w:r>
      <w:r>
        <w:rPr>
          <w:b w:val="0"/>
          <w:bCs w:val="0"/>
          <w:i/>
          <w:iCs/>
          <w:color w:val="000000"/>
          <w:spacing w:val="0"/>
          <w:w w:val="100"/>
          <w:position w:val="0"/>
          <w:shd w:val="clear" w:color="auto" w:fill="auto"/>
          <w:lang w:val="pl-PL" w:eastAsia="pl-PL" w:bidi="pl-PL"/>
        </w:rPr>
        <w:t>Dziennika</w:t>
      </w:r>
      <w:r>
        <w:rPr>
          <w:b w:val="0"/>
          <w:bCs w:val="0"/>
          <w:color w:val="000000"/>
          <w:spacing w:val="0"/>
          <w:w w:val="100"/>
          <w:position w:val="0"/>
          <w:shd w:val="clear" w:color="auto" w:fill="auto"/>
          <w:lang w:val="pl-PL" w:eastAsia="pl-PL" w:bidi="pl-PL"/>
        </w:rPr>
        <w:t xml:space="preserve"> nie tylko nikt w Polsce nie czyta, ale i nieliczni tylko wiedzą w ogóle o jego istnieniu i to zazwyczaj z łamów </w:t>
      </w:r>
      <w:r>
        <w:rPr>
          <w:b w:val="0"/>
          <w:bCs w:val="0"/>
          <w:i/>
          <w:iCs/>
          <w:color w:val="000000"/>
          <w:spacing w:val="0"/>
          <w:w w:val="100"/>
          <w:position w:val="0"/>
          <w:shd w:val="clear" w:color="auto" w:fill="auto"/>
          <w:lang w:val="pl-PL" w:eastAsia="pl-PL" w:bidi="pl-PL"/>
        </w:rPr>
        <w:t>Trybuny Ludu</w:t>
      </w:r>
      <w:r>
        <w:rPr>
          <w:b w:val="0"/>
          <w:bCs w:val="0"/>
          <w:color w:val="000000"/>
          <w:spacing w:val="0"/>
          <w:w w:val="100"/>
          <w:position w:val="0"/>
          <w:shd w:val="clear" w:color="auto" w:fill="auto"/>
          <w:lang w:val="pl-PL" w:eastAsia="pl-PL" w:bidi="pl-PL"/>
        </w:rPr>
        <w:t xml:space="preserve"> czy </w:t>
      </w:r>
      <w:r>
        <w:rPr>
          <w:b w:val="0"/>
          <w:bCs w:val="0"/>
          <w:i/>
          <w:iCs/>
          <w:color w:val="000000"/>
          <w:spacing w:val="0"/>
          <w:w w:val="100"/>
          <w:position w:val="0"/>
          <w:shd w:val="clear" w:color="auto" w:fill="auto"/>
          <w:lang w:val="pl-PL" w:eastAsia="pl-PL" w:bidi="pl-PL"/>
        </w:rPr>
        <w:t>Żołnierza Wol</w:t>
        <w:softHyphen/>
        <w:t>ności.</w:t>
      </w:r>
      <w:r>
        <w:rPr>
          <w:b w:val="0"/>
          <w:bCs w:val="0"/>
          <w:color w:val="000000"/>
          <w:spacing w:val="0"/>
          <w:w w:val="100"/>
          <w:position w:val="0"/>
          <w:shd w:val="clear" w:color="auto" w:fill="auto"/>
          <w:lang w:val="pl-PL" w:eastAsia="pl-PL" w:bidi="pl-PL"/>
        </w:rPr>
        <w:t xml:space="preserve"> A o londyńskich działaczach emigracyjnych myśli się właś</w:t>
        <w:softHyphen/>
        <w:t>nie tak jak w Krakowie o cysorzu. Hasło „emigracyjny działacz londyński”, jeśli już z czymkolwiek się komukolwiek w kraju kojarzy, to z rodzajową scenką w podziemiach jakiejś wielkiej restauracji gdzie brygada czyścicieli restauracyjnych sreber za</w:t>
        <w:softHyphen/>
        <w:t>chowuje dystyngowane maniery i stopnie wojskowe wyższych oficerów przedwrześniowych. Ostatnio Londyn zaczął się kojarzyć z Guzym — ale to dzięki tomom drukowanym w Paryżu. Chyba więc rzeczywiście z Londynem nie ma dialogu, bo my tu nie bardzo wiemy co oni chcą powiedzieć.</w:t>
      </w:r>
    </w:p>
    <w:p>
      <w:pPr>
        <w:pStyle w:val="Style47"/>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Monachium? Podejrzewam, że Matis pisząc o nich wplątał się</w:t>
        <w:br w:type="page"/>
      </w:r>
      <w:r>
        <w:rPr>
          <w:b w:val="0"/>
          <w:bCs w:val="0"/>
          <w:color w:val="000000"/>
          <w:spacing w:val="0"/>
          <w:w w:val="100"/>
          <w:position w:val="0"/>
          <w:shd w:val="clear" w:color="auto" w:fill="auto"/>
          <w:lang w:val="pl-PL" w:eastAsia="pl-PL" w:bidi="pl-PL"/>
        </w:rPr>
        <w:t>w jakieś qui-pro-quo. Pisze „Wolna Europa to emigracja a emi</w:t>
        <w:softHyphen/>
        <w:t>gracja to 'oni' ", itd. Zastanawiam się właśnie, kto w Warszawie czy Krakowie identyfikuje Wolną Europę z emigracją (jako ca</w:t>
        <w:softHyphen/>
        <w:t>łością czy z jakimkolwiek jej odłamem) i dochodzę do wniosku, że z moich znajomych chyba prawie nikt. Ja nie wiem jak to jest naprawdę, może ulegam wpływowi naszej oficjalnej propa</w:t>
        <w:softHyphen/>
        <w:t>gandy, ale wydaje mi się, że Wolna Europa to coś w rodzaju propagandowej agencji amerykańskiej, bliższej jakiejś CIA niż trustowi nie-zniewolonych i absolutnie swobodnych mózgów emi</w:t>
        <w:softHyphen/>
        <w:t>gracyjnych. Wydaje mi się, że Wolna Europa ma się do emigran</w:t>
        <w:softHyphen/>
        <w:t>tów raczej jak mecenas dający coś zarobić, jednym stale, innym od czasu do czasu, niż jak posłuszny herold gotów głosić co mu się do głoszenia podaje. (Może się mylę, nie jestem tak całkiem pewna tego sądu, ważne jest to, że tak sądzi wielu ludzi, słuchają</w:t>
        <w:softHyphen/>
        <w:t>cych WE ze sporą dozą zaufania i sympatii. Tylko że zdaje się jest to raczej adresowane do Amerykanów a nie do emigrantów).</w:t>
      </w:r>
    </w:p>
    <w:p>
      <w:pPr>
        <w:pStyle w:val="Style47"/>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Inna sprawa, że WE to potężny kawał drąga wepchnięty w szprychy naszej socjalistycznej furki, spieszącej nerwowo w stronę gdzie za horyzontem zniknęły zarówno brunatne bataliony jak i towarzysz Dzierżyński. Założę się, że nie ma pieniędzy — w dewi</w:t>
        <w:softHyphen/>
        <w:t>zach, arrasach czy w żywym towarze — jakich nie daliby pano- wnie z politbiura i z Rakowieckiej za maszynkę, która zatrzymy</w:t>
        <w:softHyphen/>
        <w:t>wałaby bez reszty to co płynie w eterze z Monachium i topiła na dnie Odry i Nysy. Sprawności, szybkości i zakresowi informacji nadawanych przez WE towarzyszy w kraju ogólny podziw i kto wie, ile kłopotliwych dla naszych rządców wydarzeń (jak np. kłopoty z załogami fabrycznymi) wiąże się przyczynowo z progra</w:t>
        <w:softHyphen/>
        <w:t>mami WE.</w:t>
      </w:r>
    </w:p>
    <w:p>
      <w:pPr>
        <w:pStyle w:val="Style47"/>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W krytyce „opakowania” poszłabym nawet dalej niż Matis. Wielu słuchaczy, zwłaszcza inteligentów, drażni nieznośnie język, często nie tylko sztuczny, pretensjonalny i skażony błędami ale — grzech największy — anachroniczny. Gdybym była sze</w:t>
        <w:softHyphen/>
        <w:t xml:space="preserve">fem WE to kazałabym personelowi czytywać systematycznie </w:t>
      </w:r>
      <w:r>
        <w:rPr>
          <w:b w:val="0"/>
          <w:bCs w:val="0"/>
          <w:i/>
          <w:iCs/>
          <w:color w:val="000000"/>
          <w:spacing w:val="0"/>
          <w:w w:val="100"/>
          <w:position w:val="0"/>
          <w:shd w:val="clear" w:color="auto" w:fill="auto"/>
          <w:lang w:val="pl-PL" w:eastAsia="pl-PL" w:bidi="pl-PL"/>
        </w:rPr>
        <w:t>Szpil</w:t>
        <w:softHyphen/>
        <w:t>ki,</w:t>
      </w:r>
      <w:r>
        <w:rPr>
          <w:b w:val="0"/>
          <w:bCs w:val="0"/>
          <w:color w:val="000000"/>
          <w:spacing w:val="0"/>
          <w:w w:val="100"/>
          <w:position w:val="0"/>
          <w:shd w:val="clear" w:color="auto" w:fill="auto"/>
          <w:lang w:val="pl-PL" w:eastAsia="pl-PL" w:bidi="pl-PL"/>
        </w:rPr>
        <w:t xml:space="preserve"> Mrożka, </w:t>
      </w:r>
      <w:r>
        <w:rPr>
          <w:b w:val="0"/>
          <w:bCs w:val="0"/>
          <w:i/>
          <w:iCs/>
          <w:color w:val="000000"/>
          <w:spacing w:val="0"/>
          <w:w w:val="100"/>
          <w:position w:val="0"/>
          <w:shd w:val="clear" w:color="auto" w:fill="auto"/>
          <w:lang w:val="pl-PL" w:eastAsia="pl-PL" w:bidi="pl-PL"/>
        </w:rPr>
        <w:t>Przekrój,</w:t>
      </w:r>
      <w:r>
        <w:rPr>
          <w:b w:val="0"/>
          <w:bCs w:val="0"/>
          <w:color w:val="000000"/>
          <w:spacing w:val="0"/>
          <w:w w:val="100"/>
          <w:position w:val="0"/>
          <w:shd w:val="clear" w:color="auto" w:fill="auto"/>
          <w:lang w:val="pl-PL" w:eastAsia="pl-PL" w:bidi="pl-PL"/>
        </w:rPr>
        <w:t xml:space="preserve"> zdawać kolokwia z nagrań Młynarskiego i piosenek Osieckiej, by operowali aktualną mówioną polszczyzną, taką jaką się słyszy na ulicy i w kawiarni. W języku potocznym co roku, ba, co kwartał, pojawiają się nowe słowa, stare umie</w:t>
        <w:softHyphen/>
        <w:t>rają, a znajomość tego najnowszego języka poszczególnych śro</w:t>
        <w:softHyphen/>
        <w:t>dowisk jest ważnym kluczem do emocji słuchacza. Terminologia Szczepcia i Tońcia z Lwowskiej Fali budzi wśród publiczności Skaldów czy Ewy Demarczyk rozbawienie — w najlepszym wy</w:t>
        <w:softHyphen/>
        <w:t>padku — i ustawia nadającego w niekorzystnym dlań dystansie wobec słuchacza.</w:t>
      </w:r>
    </w:p>
    <w:p>
      <w:pPr>
        <w:pStyle w:val="Style47"/>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Matis zarzuca Wolnej Europie prymitywny i nieadekwatny podział współczesnego krajowego społeczeństwa na „zdrowy na</w:t>
        <w:softHyphen/>
        <w:t xml:space="preserve">ród i rakowatą tkankę w jego ciele — partię”. Wydaje mi się, że w Londynie takie spojrzenie na nas może wynikać z naiwności, z reakcji emocjonalnych prowadzących do </w:t>
      </w:r>
      <w:r>
        <w:rPr>
          <w:b w:val="0"/>
          <w:bCs w:val="0"/>
          <w:i/>
          <w:iCs/>
          <w:color w:val="000000"/>
          <w:spacing w:val="0"/>
          <w:w w:val="100"/>
          <w:position w:val="0"/>
          <w:shd w:val="clear" w:color="auto" w:fill="auto"/>
          <w:lang w:val="pl-PL" w:eastAsia="pl-PL" w:bidi="pl-PL"/>
        </w:rPr>
        <w:t>wishful thinking.</w:t>
      </w:r>
      <w:r>
        <w:rPr>
          <w:b w:val="0"/>
          <w:bCs w:val="0"/>
          <w:color w:val="000000"/>
          <w:spacing w:val="0"/>
          <w:w w:val="100"/>
          <w:position w:val="0"/>
          <w:shd w:val="clear" w:color="auto" w:fill="auto"/>
          <w:lang w:val="pl-PL" w:eastAsia="pl-PL" w:bidi="pl-PL"/>
        </w:rPr>
        <w:t xml:space="preserve"> Ale w Monachium — czyżby tak dobrze poinformowani mogli w tak zasadniczej sprawie wykazywać zupełną ślepotę? Skłonna jestem</w:t>
        <w:br w:type="page"/>
      </w:r>
      <w:r>
        <w:rPr>
          <w:b w:val="0"/>
          <w:bCs w:val="0"/>
          <w:color w:val="000000"/>
          <w:spacing w:val="0"/>
          <w:w w:val="100"/>
          <w:position w:val="0"/>
          <w:shd w:val="clear" w:color="auto" w:fill="auto"/>
          <w:lang w:val="pl-PL" w:eastAsia="pl-PL" w:bidi="pl-PL"/>
        </w:rPr>
        <w:t>sądzić, że jest to sprawa wy kalkulowanej na chłodno taktyki (mniejsza o to, czy opracowanej na którymś piętrze Pentagonu, czy czegoś takiego, czy też przy emigracyjnym, autentycznym ka</w:t>
        <w:softHyphen/>
        <w:t>wiarnianym stoliku). Jeśli w rzeczywistości naród już nie jest przeciwstawiony partii tylko, jak pisze Matis, PZPR w przeciwień</w:t>
        <w:softHyphen/>
        <w:t>stwie do powojennej PPR jest organiczną częścią społeczeństwa (co jest oczywiście prawdą) to to jest właśnie to zło z którym chce walczy WE. Chce przeciwstawić nas — partii. To zrozumiałe, Otóż jeśli programy z Monachium mają być przeznaczone dla masowego słuchacza, to czy mogą mu podawać na śniadanie, obiad i kolację niezawoalowaną prawdę o nim samym? Pokazywać mu lustro, w którym zobaczy konformistycznego, przyświnionego i przyszmaconego, zestrachanego kandydata na jeden szczebel wy</w:t>
        <w:softHyphen/>
        <w:t>żej w czynowniczej hierarchii? Wolna Europa próbuje przetopić frustrację szarego człowieka znad Wisły w niechęć czy nienawiść do rządzącej partii i robi to w sposób bezpośredni, omijając subtelności w rodzaju budzenia wyrzutów sumienia i obrzydzenia do samego siebie. WE wbija słuchaczowi w głowę — „partia rzą</w:t>
        <w:softHyphen/>
        <w:t>dzi — kiełbasa drożeje”, co jest niewątpliwie prawdą, ale mocno uproszczoną. Według tej samej recepty nasza oficjalna propagan</w:t>
        <w:softHyphen/>
        <w:t>da wbija nam w głowę „kapitalizm atakuje — kiełbasa drożeje”, co zresztą w pewnym sensie też jest prawdziwe.</w:t>
      </w:r>
    </w:p>
    <w:p>
      <w:pPr>
        <w:pStyle w:val="Style47"/>
        <w:keepNext w:val="0"/>
        <w:keepLines w:val="0"/>
        <w:widowControl w:val="0"/>
        <w:shd w:val="clear" w:color="auto" w:fill="auto"/>
        <w:bidi w:val="0"/>
        <w:spacing w:before="0" w:after="360" w:line="199" w:lineRule="auto"/>
        <w:ind w:left="0" w:right="0" w:firstLine="280"/>
        <w:jc w:val="both"/>
      </w:pPr>
      <w:r>
        <w:rPr>
          <w:b w:val="0"/>
          <w:bCs w:val="0"/>
          <w:color w:val="000000"/>
          <w:spacing w:val="0"/>
          <w:w w:val="100"/>
          <w:position w:val="0"/>
          <w:shd w:val="clear" w:color="auto" w:fill="auto"/>
          <w:lang w:val="pl-PL" w:eastAsia="pl-PL" w:bidi="pl-PL"/>
        </w:rPr>
        <w:t xml:space="preserve">Zgadzam się też z Matisem, że zamiast w Monachium lepiej by już było Wolnej Europie rezydować w Soho, na </w:t>
      </w:r>
      <w:r>
        <w:rPr>
          <w:b w:val="0"/>
          <w:bCs w:val="0"/>
          <w:color w:val="000000"/>
          <w:spacing w:val="0"/>
          <w:w w:val="100"/>
          <w:position w:val="0"/>
          <w:shd w:val="clear" w:color="auto" w:fill="auto"/>
          <w:lang w:val="fr-FR" w:eastAsia="fr-FR" w:bidi="fr-FR"/>
        </w:rPr>
        <w:t xml:space="preserve">Pigalle’u </w:t>
      </w:r>
      <w:r>
        <w:rPr>
          <w:b w:val="0"/>
          <w:bCs w:val="0"/>
          <w:color w:val="000000"/>
          <w:spacing w:val="0"/>
          <w:w w:val="100"/>
          <w:position w:val="0"/>
          <w:shd w:val="clear" w:color="auto" w:fill="auto"/>
          <w:lang w:val="pl-PL" w:eastAsia="pl-PL" w:bidi="pl-PL"/>
        </w:rPr>
        <w:t xml:space="preserve">czy w kuchni pałacowej księżnej Grace </w:t>
      </w:r>
      <w:r>
        <w:rPr>
          <w:b w:val="0"/>
          <w:bCs w:val="0"/>
          <w:color w:val="000000"/>
          <w:spacing w:val="0"/>
          <w:w w:val="100"/>
          <w:position w:val="0"/>
          <w:shd w:val="clear" w:color="auto" w:fill="auto"/>
          <w:lang w:val="fr-FR" w:eastAsia="fr-FR" w:bidi="fr-FR"/>
        </w:rPr>
        <w:t xml:space="preserve">de </w:t>
      </w:r>
      <w:r>
        <w:rPr>
          <w:b w:val="0"/>
          <w:bCs w:val="0"/>
          <w:color w:val="000000"/>
          <w:spacing w:val="0"/>
          <w:w w:val="100"/>
          <w:position w:val="0"/>
          <w:shd w:val="clear" w:color="auto" w:fill="auto"/>
          <w:lang w:val="pl-PL" w:eastAsia="pl-PL" w:bidi="pl-PL"/>
        </w:rPr>
        <w:t xml:space="preserve">domo </w:t>
      </w:r>
      <w:r>
        <w:rPr>
          <w:b w:val="0"/>
          <w:bCs w:val="0"/>
          <w:color w:val="000000"/>
          <w:spacing w:val="0"/>
          <w:w w:val="100"/>
          <w:position w:val="0"/>
          <w:shd w:val="clear" w:color="auto" w:fill="auto"/>
          <w:lang w:val="fr-FR" w:eastAsia="fr-FR" w:bidi="fr-FR"/>
        </w:rPr>
        <w:t xml:space="preserve">Kelly, </w:t>
      </w:r>
      <w:r>
        <w:rPr>
          <w:b w:val="0"/>
          <w:bCs w:val="0"/>
          <w:color w:val="000000"/>
          <w:spacing w:val="0"/>
          <w:w w:val="100"/>
          <w:position w:val="0"/>
          <w:shd w:val="clear" w:color="auto" w:fill="auto"/>
          <w:lang w:val="pl-PL" w:eastAsia="pl-PL" w:bidi="pl-PL"/>
        </w:rPr>
        <w:t>w Monaco. Nad Wisłą biskupów mało, chętnych do przebaczenia niewiele więcej, a utrwalenie świeżej pamięci II wojny i budzenie lęku przed Niemcami, wśród szerokich stosunkowo kręgów, jest jed</w:t>
        <w:softHyphen/>
        <w:t>nym z coraz mniej licznych sukcesów naszej „reżymowej” pro</w:t>
        <w:softHyphen/>
        <w:t>pagandy.</w:t>
      </w:r>
    </w:p>
    <w:p>
      <w:pPr>
        <w:pStyle w:val="Style47"/>
        <w:keepNext w:val="0"/>
        <w:keepLines w:val="0"/>
        <w:widowControl w:val="0"/>
        <w:shd w:val="clear" w:color="auto" w:fill="auto"/>
        <w:bidi w:val="0"/>
        <w:spacing w:before="0" w:after="180" w:line="199" w:lineRule="auto"/>
        <w:ind w:left="0" w:right="0" w:firstLine="0"/>
        <w:jc w:val="both"/>
      </w:pPr>
      <w:r>
        <w:rPr>
          <w:b w:val="0"/>
          <w:bCs w:val="0"/>
          <w:i/>
          <w:iCs/>
          <w:color w:val="000000"/>
          <w:spacing w:val="0"/>
          <w:w w:val="100"/>
          <w:position w:val="0"/>
          <w:shd w:val="clear" w:color="auto" w:fill="auto"/>
          <w:lang w:val="pl-PL" w:eastAsia="pl-PL" w:bidi="pl-PL"/>
        </w:rPr>
        <w:t>DialGg trwa!</w:t>
      </w:r>
    </w:p>
    <w:p>
      <w:pPr>
        <w:pStyle w:val="Style47"/>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 xml:space="preserve">Z bierną masą krajowców ani polska emigracja, ani </w:t>
      </w:r>
      <w:r>
        <w:rPr>
          <w:b w:val="0"/>
          <w:bCs w:val="0"/>
          <w:color w:val="000000"/>
          <w:spacing w:val="0"/>
          <w:w w:val="100"/>
          <w:position w:val="0"/>
          <w:shd w:val="clear" w:color="auto" w:fill="auto"/>
          <w:lang w:val="fr-FR" w:eastAsia="fr-FR" w:bidi="fr-FR"/>
        </w:rPr>
        <w:t xml:space="preserve">Jean-Paul Sartre, </w:t>
      </w:r>
      <w:r>
        <w:rPr>
          <w:b w:val="0"/>
          <w:bCs w:val="0"/>
          <w:color w:val="000000"/>
          <w:spacing w:val="0"/>
          <w:w w:val="100"/>
          <w:position w:val="0"/>
          <w:shd w:val="clear" w:color="auto" w:fill="auto"/>
          <w:lang w:val="pl-PL" w:eastAsia="pl-PL" w:bidi="pl-PL"/>
        </w:rPr>
        <w:t>ani Kuroń i Modzelewski, ani Marsjanie nie znajdą obec</w:t>
        <w:softHyphen/>
        <w:t xml:space="preserve">nie wspólnego tematu poza pastą do zębów „Colgate”, żyletkami </w:t>
      </w:r>
      <w:r>
        <w:rPr>
          <w:b w:val="0"/>
          <w:bCs w:val="0"/>
          <w:color w:val="000000"/>
          <w:spacing w:val="0"/>
          <w:w w:val="100"/>
          <w:position w:val="0"/>
          <w:shd w:val="clear" w:color="auto" w:fill="auto"/>
          <w:lang w:val="fr-FR" w:eastAsia="fr-FR" w:bidi="fr-FR"/>
        </w:rPr>
        <w:t xml:space="preserve">„Silver” </w:t>
      </w:r>
      <w:r>
        <w:rPr>
          <w:b w:val="0"/>
          <w:bCs w:val="0"/>
          <w:color w:val="000000"/>
          <w:spacing w:val="0"/>
          <w:w w:val="100"/>
          <w:position w:val="0"/>
          <w:shd w:val="clear" w:color="auto" w:fill="auto"/>
          <w:lang w:val="pl-PL" w:eastAsia="pl-PL" w:bidi="pl-PL"/>
        </w:rPr>
        <w:t>oraz „gdzie kupić, gdzie sprzedać, gdzie zarobić”? Naj</w:t>
        <w:softHyphen/>
        <w:t>łatwiej jeszcze chyba w sprawach politycznych znajduje z nimi wspólny język Wolna Europa kiedy uświadamia im ich niedosta</w:t>
        <w:softHyphen/>
        <w:t>tek materialny i pokazuje palcem — patrzcie, to przez tych s-synów. Ten stan ducha i umysłu polskich mas jest najwięk szym złem jakie udało się spowodować rządzącej od blisko ćwierć wieku biurokracji. Przeciętny obywatel, zanim będzie się nadawał do dyskusji, musi zostać reedukowany.</w:t>
      </w:r>
    </w:p>
    <w:p>
      <w:pPr>
        <w:pStyle w:val="Style47"/>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Chyba nikt się nie łudzi, że proces reedukacji mógłby się dokonywać przez zagraniczne radio, gazety i książki. Jedyna szan</w:t>
        <w:softHyphen/>
        <w:t>sa polega na tym, że proces ten podejmie jakaś grupa wewnątrz samego społeczeństwa w kraju. Grupa „zaangażowanych”.</w:t>
      </w:r>
    </w:p>
    <w:p>
      <w:pPr>
        <w:pStyle w:val="Style47"/>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Niezbędnym warunkiem skonsolidowania się takiej grupy jest</w:t>
        <w:br w:type="page"/>
      </w:r>
      <w:r>
        <w:rPr>
          <w:b w:val="0"/>
          <w:bCs w:val="0"/>
          <w:color w:val="000000"/>
          <w:spacing w:val="0"/>
          <w:w w:val="100"/>
          <w:position w:val="0"/>
          <w:shd w:val="clear" w:color="auto" w:fill="auto"/>
          <w:lang w:val="pl-PL" w:eastAsia="pl-PL" w:bidi="pl-PL"/>
        </w:rPr>
        <w:t>swoboda myślenia, dostęp do różnych punktów widzenia i swo</w:t>
        <w:softHyphen/>
        <w:t>boda dyskusji. Oraz możliwość utrwalania i rozpowszechniania dorobku myślowego. Instytucją która w pewnych granicach stwa</w:t>
        <w:softHyphen/>
        <w:t xml:space="preserve">rza te możliwości jest paryska </w:t>
      </w:r>
      <w:r>
        <w:rPr>
          <w:b w:val="0"/>
          <w:bCs w:val="0"/>
          <w:i/>
          <w:iCs/>
          <w:color w:val="000000"/>
          <w:spacing w:val="0"/>
          <w:w w:val="100"/>
          <w:position w:val="0"/>
          <w:shd w:val="clear" w:color="auto" w:fill="auto"/>
          <w:lang w:val="pl-PL" w:eastAsia="pl-PL" w:bidi="pl-PL"/>
        </w:rPr>
        <w:t>Kultura.</w:t>
      </w:r>
      <w:r>
        <w:rPr>
          <w:b w:val="0"/>
          <w:bCs w:val="0"/>
          <w:color w:val="000000"/>
          <w:spacing w:val="0"/>
          <w:w w:val="100"/>
          <w:position w:val="0"/>
          <w:shd w:val="clear" w:color="auto" w:fill="auto"/>
          <w:lang w:val="pl-PL" w:eastAsia="pl-PL" w:bidi="pl-PL"/>
        </w:rPr>
        <w:t xml:space="preserve"> (Ten tekst i inne moje teksty tu publikowane są jednym z dowodów — dzięki </w:t>
      </w:r>
      <w:r>
        <w:rPr>
          <w:b w:val="0"/>
          <w:bCs w:val="0"/>
          <w:i/>
          <w:iCs/>
          <w:color w:val="000000"/>
          <w:spacing w:val="0"/>
          <w:w w:val="100"/>
          <w:position w:val="0"/>
          <w:shd w:val="clear" w:color="auto" w:fill="auto"/>
          <w:lang w:val="pl-PL" w:eastAsia="pl-PL" w:bidi="pl-PL"/>
        </w:rPr>
        <w:t xml:space="preserve">Kulturze </w:t>
      </w:r>
      <w:r>
        <w:rPr>
          <w:b w:val="0"/>
          <w:bCs w:val="0"/>
          <w:color w:val="000000"/>
          <w:spacing w:val="0"/>
          <w:w w:val="100"/>
          <w:position w:val="0"/>
          <w:shd w:val="clear" w:color="auto" w:fill="auto"/>
          <w:lang w:val="pl-PL" w:eastAsia="pl-PL" w:bidi="pl-PL"/>
        </w:rPr>
        <w:t xml:space="preserve">i poprzez nią mogłam publicznie powiedzieć to co miałam do powiedzenia i czego już dłużej nie chciałam w sobie tłumić. Dlaczego wybrałem ryzykowną drogę przekazywania tekstów do Paryża? Bo żaden redaktor naczelny w Polsce nie wydrukowałby tych tekstów nawet po najsurowszym ocenzurowaniu, a 90 % po rzuceniu na nie okiem sięgnęłoby po telefon by wykręcić numer UB. Jasne, że chętniej pisałabym do </w:t>
      </w:r>
      <w:r>
        <w:rPr>
          <w:b w:val="0"/>
          <w:bCs w:val="0"/>
          <w:i/>
          <w:iCs/>
          <w:color w:val="000000"/>
          <w:spacing w:val="0"/>
          <w:w w:val="100"/>
          <w:position w:val="0"/>
          <w:shd w:val="clear" w:color="auto" w:fill="auto"/>
          <w:lang w:val="pl-PL" w:eastAsia="pl-PL" w:bidi="pl-PL"/>
        </w:rPr>
        <w:t>Polityki,</w:t>
      </w:r>
      <w:r>
        <w:rPr>
          <w:b w:val="0"/>
          <w:bCs w:val="0"/>
          <w:color w:val="000000"/>
          <w:spacing w:val="0"/>
          <w:w w:val="100"/>
          <w:position w:val="0"/>
          <w:shd w:val="clear" w:color="auto" w:fill="auto"/>
          <w:lang w:val="pl-PL" w:eastAsia="pl-PL" w:bidi="pl-PL"/>
        </w:rPr>
        <w:t xml:space="preserve"> gdyby tylko red. Ra</w:t>
        <w:softHyphen/>
        <w:t>kowski zechciał mnie drukować).</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Pisze Jan Matis, że obecnie można mówić raczej tylko o poten</w:t>
        <w:softHyphen/>
        <w:t xml:space="preserve">cjalnych szansach dialogu z </w:t>
      </w:r>
      <w:r>
        <w:rPr>
          <w:b w:val="0"/>
          <w:bCs w:val="0"/>
          <w:i/>
          <w:iCs/>
          <w:color w:val="000000"/>
          <w:spacing w:val="0"/>
          <w:w w:val="100"/>
          <w:position w:val="0"/>
          <w:shd w:val="clear" w:color="auto" w:fill="auto"/>
          <w:lang w:val="pl-PL" w:eastAsia="pl-PL" w:bidi="pl-PL"/>
        </w:rPr>
        <w:t>Kulturą</w:t>
      </w:r>
      <w:r>
        <w:rPr>
          <w:b w:val="0"/>
          <w:bCs w:val="0"/>
          <w:color w:val="000000"/>
          <w:spacing w:val="0"/>
          <w:w w:val="100"/>
          <w:position w:val="0"/>
          <w:shd w:val="clear" w:color="auto" w:fill="auto"/>
          <w:lang w:val="pl-PL" w:eastAsia="pl-PL" w:bidi="pl-PL"/>
        </w:rPr>
        <w:t xml:space="preserve"> „na szerszą skalę”. „Szersza skala” nie jest określeniem precyzyjnym, ale w tym właśnie punk</w:t>
        <w:softHyphen/>
        <w:t>cie wywodów Matisa chcę energicznie zaprotestować i powie</w:t>
        <w:softHyphen/>
        <w:t>dzieć, że się z nim nie zgadzam.</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 xml:space="preserve">Moje bowiem doświadczenie mówi zupełnie co innego. Jeśli nawet tylko stosunkowo nieliczne egzemplarze </w:t>
      </w:r>
      <w:r>
        <w:rPr>
          <w:b w:val="0"/>
          <w:bCs w:val="0"/>
          <w:i/>
          <w:iCs/>
          <w:color w:val="000000"/>
          <w:spacing w:val="0"/>
          <w:w w:val="100"/>
          <w:position w:val="0"/>
          <w:shd w:val="clear" w:color="auto" w:fill="auto"/>
          <w:lang w:val="pl-PL" w:eastAsia="pl-PL" w:bidi="pl-PL"/>
        </w:rPr>
        <w:t>Kultury</w:t>
      </w:r>
      <w:r>
        <w:rPr>
          <w:b w:val="0"/>
          <w:bCs w:val="0"/>
          <w:color w:val="000000"/>
          <w:spacing w:val="0"/>
          <w:w w:val="100"/>
          <w:position w:val="0"/>
          <w:shd w:val="clear" w:color="auto" w:fill="auto"/>
          <w:lang w:val="pl-PL" w:eastAsia="pl-PL" w:bidi="pl-PL"/>
        </w:rPr>
        <w:t xml:space="preserve"> i jej wy</w:t>
        <w:softHyphen/>
        <w:t>dawnictw docierają do krajowego czytelnika, to ich wpływ jest i tak dostatecznie wielki, by w całych, wcale moim zdaniem nie marginesowych i nie izolowanych, kręgach społeczeństwa, równo</w:t>
        <w:softHyphen/>
        <w:t>ważyć przytłaczające oddziaływanie oficjalnej propagandy. Na czym to polega?</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Przede wszystkim większość z tych egzemplarzy przechodzi z rąk do rąk, często aż do zupełnego „zaczytania”, tak że na jeden egzemplarz dostarczony do kraju przypada nieporównanie więk</w:t>
        <w:softHyphen/>
        <w:t>sza liczba czytelników niż na kolportowany za granicą.</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Po drugie, wydawnictwa paryskie docierają właśnie do „zaan</w:t>
        <w:softHyphen/>
        <w:t xml:space="preserve">gażowanych”, przede wszystkim. Prawda, że często z wieloletnim opóźnieniem. „Zniewolony Umysł” przeczytałam w dziesięć lat po jego opublikowaniu, co nie zmienia faktu, że ta lektura stała się zasadniczym ogniwem procesu, który doprowadził mnie jako autorkę na łamy </w:t>
      </w:r>
      <w:r>
        <w:rPr>
          <w:b w:val="0"/>
          <w:bCs w:val="0"/>
          <w:i/>
          <w:iCs/>
          <w:color w:val="000000"/>
          <w:spacing w:val="0"/>
          <w:w w:val="100"/>
          <w:position w:val="0"/>
          <w:shd w:val="clear" w:color="auto" w:fill="auto"/>
          <w:lang w:val="pl-PL" w:eastAsia="pl-PL" w:bidi="pl-PL"/>
        </w:rPr>
        <w:t>Kultury.</w:t>
      </w:r>
      <w:r>
        <w:rPr>
          <w:b w:val="0"/>
          <w:bCs w:val="0"/>
          <w:color w:val="000000"/>
          <w:spacing w:val="0"/>
          <w:w w:val="100"/>
          <w:position w:val="0"/>
          <w:shd w:val="clear" w:color="auto" w:fill="auto"/>
          <w:lang w:val="pl-PL" w:eastAsia="pl-PL" w:bidi="pl-PL"/>
        </w:rPr>
        <w:t xml:space="preserve"> Każda książka jest ładunkiem wybu</w:t>
        <w:softHyphen/>
        <w:t>chowym, który może działać jak bomba zegarowa. Książki leżą schowane w różnych zakamarkach i czekają na czytelnika, który dziś czyta Elementarz Falskiego.</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 xml:space="preserve">Po trzecie, choć czytelnicy </w:t>
      </w:r>
      <w:r>
        <w:rPr>
          <w:b w:val="0"/>
          <w:bCs w:val="0"/>
          <w:i/>
          <w:iCs/>
          <w:color w:val="000000"/>
          <w:spacing w:val="0"/>
          <w:w w:val="100"/>
          <w:position w:val="0"/>
          <w:shd w:val="clear" w:color="auto" w:fill="auto"/>
          <w:lang w:val="pl-PL" w:eastAsia="pl-PL" w:bidi="pl-PL"/>
        </w:rPr>
        <w:t>Kultury</w:t>
      </w:r>
      <w:r>
        <w:rPr>
          <w:b w:val="0"/>
          <w:bCs w:val="0"/>
          <w:color w:val="000000"/>
          <w:spacing w:val="0"/>
          <w:w w:val="100"/>
          <w:position w:val="0"/>
          <w:shd w:val="clear" w:color="auto" w:fill="auto"/>
          <w:lang w:val="pl-PL" w:eastAsia="pl-PL" w:bidi="pl-PL"/>
        </w:rPr>
        <w:t xml:space="preserve"> statystycznie rzecz biorąc są znikomą cząsteczką trzydziestomilionowej społeczności, to jed</w:t>
        <w:softHyphen/>
        <w:t xml:space="preserve">nak są to ludzie którzy działają albo będą działać jako </w:t>
      </w:r>
      <w:r>
        <w:rPr>
          <w:b w:val="0"/>
          <w:bCs w:val="0"/>
          <w:i/>
          <w:iCs/>
          <w:color w:val="000000"/>
          <w:spacing w:val="0"/>
          <w:w w:val="100"/>
          <w:position w:val="0"/>
          <w:shd w:val="clear" w:color="auto" w:fill="auto"/>
          <w:lang w:val="fr-FR" w:eastAsia="fr-FR" w:bidi="fr-FR"/>
        </w:rPr>
        <w:t>opinion leaders</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 xml:space="preserve">w swoich środowiskach. Wpływ </w:t>
      </w:r>
      <w:r>
        <w:rPr>
          <w:b w:val="0"/>
          <w:bCs w:val="0"/>
          <w:i/>
          <w:iCs/>
          <w:color w:val="000000"/>
          <w:spacing w:val="0"/>
          <w:w w:val="100"/>
          <w:position w:val="0"/>
          <w:shd w:val="clear" w:color="auto" w:fill="auto"/>
          <w:lang w:val="pl-PL" w:eastAsia="pl-PL" w:bidi="pl-PL"/>
        </w:rPr>
        <w:t>Kultury</w:t>
      </w:r>
      <w:r>
        <w:rPr>
          <w:b w:val="0"/>
          <w:bCs w:val="0"/>
          <w:color w:val="000000"/>
          <w:spacing w:val="0"/>
          <w:w w:val="100"/>
          <w:position w:val="0"/>
          <w:shd w:val="clear" w:color="auto" w:fill="auto"/>
          <w:lang w:val="pl-PL" w:eastAsia="pl-PL" w:bidi="pl-PL"/>
        </w:rPr>
        <w:t xml:space="preserve"> poprzez nich — na społeczeństwo polskie w kraju jest chyba ogromnie ważnym czynnikiem, którego nie można nie dostrzegać.</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Znam osobiście kilkadziesiąt osób, w kilku miastach kraju, na wsi i w małych miasteczkach, o których wiem z całą pewno</w:t>
        <w:softHyphen/>
        <w:t xml:space="preserve">ścią, że od lat szukają przemyconych czy dostarczonych do bibliotek egzemplarzy, że dość często, co najmniej kilka razy do roku udaje się im je zdobyć, że prowadzą stale swój prywatny dialog z </w:t>
      </w:r>
      <w:r>
        <w:rPr>
          <w:b w:val="0"/>
          <w:bCs w:val="0"/>
          <w:i/>
          <w:iCs/>
          <w:color w:val="000000"/>
          <w:spacing w:val="0"/>
          <w:w w:val="100"/>
          <w:position w:val="0"/>
          <w:shd w:val="clear" w:color="auto" w:fill="auto"/>
          <w:lang w:val="pl-PL" w:eastAsia="pl-PL" w:bidi="pl-PL"/>
        </w:rPr>
        <w:t>Kulturą.</w:t>
      </w:r>
      <w:r>
        <w:rPr>
          <w:b w:val="0"/>
          <w:bCs w:val="0"/>
          <w:color w:val="000000"/>
          <w:spacing w:val="0"/>
          <w:w w:val="100"/>
          <w:position w:val="0"/>
          <w:shd w:val="clear" w:color="auto" w:fill="auto"/>
          <w:lang w:val="pl-PL" w:eastAsia="pl-PL" w:bidi="pl-PL"/>
        </w:rPr>
        <w:t xml:space="preserve"> Są wśród nich lekarze, pracownicy naukowi,</w:t>
        <w:br w:type="page"/>
      </w:r>
      <w:r>
        <w:rPr>
          <w:b w:val="0"/>
          <w:bCs w:val="0"/>
          <w:color w:val="000000"/>
          <w:spacing w:val="0"/>
          <w:w w:val="100"/>
          <w:position w:val="0"/>
          <w:shd w:val="clear" w:color="auto" w:fill="auto"/>
          <w:lang w:val="pl-PL" w:eastAsia="pl-PL" w:bidi="pl-PL"/>
        </w:rPr>
        <w:t>inżynierowie, pracownicy administracji, pisarze, dziennikarze, ar</w:t>
        <w:softHyphen/>
        <w:t>tyści, studenci i uczniowie szkół średnich. „Krótki żywot bohate</w:t>
        <w:softHyphen/>
        <w:t>ra pozytywnego” przeczytałam w wyniku relaksowego wyjazdu do miejscowości letniskowej. Ktoś znajomy, usłyszawszy dokąd jadę, odciągnął mnie na bok i podał adres jednej z tamtejszych chałup gdzie wynajmują pokoje letnikom. „Mają tam syna, powo</w:t>
        <w:softHyphen/>
        <w:t>łaj się na mnie, on ma tę książkę, da ci do przeczytania". Miał całą bibliotekę, pod stryszkiem.</w:t>
      </w:r>
    </w:p>
    <w:p>
      <w:pPr>
        <w:pStyle w:val="Style47"/>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 xml:space="preserve">Wiem na pewno, że wśród literatów i dziennikarzy </w:t>
      </w:r>
      <w:r>
        <w:rPr>
          <w:b w:val="0"/>
          <w:bCs w:val="0"/>
          <w:i/>
          <w:iCs/>
          <w:color w:val="000000"/>
          <w:spacing w:val="0"/>
          <w:w w:val="100"/>
          <w:position w:val="0"/>
          <w:shd w:val="clear" w:color="auto" w:fill="auto"/>
          <w:lang w:val="pl-PL" w:eastAsia="pl-PL" w:bidi="pl-PL"/>
        </w:rPr>
        <w:t xml:space="preserve">Kultura </w:t>
      </w:r>
      <w:r>
        <w:rPr>
          <w:b w:val="0"/>
          <w:bCs w:val="0"/>
          <w:color w:val="000000"/>
          <w:spacing w:val="0"/>
          <w:w w:val="100"/>
          <w:position w:val="0"/>
          <w:shd w:val="clear" w:color="auto" w:fill="auto"/>
          <w:lang w:val="pl-PL" w:eastAsia="pl-PL" w:bidi="pl-PL"/>
        </w:rPr>
        <w:t>paryska jest ważną grupą odniesienia, że liczą się zarówno jej noty bibliograficzne, recenzje, sądy, jak i czarna lista.</w:t>
      </w:r>
    </w:p>
    <w:p>
      <w:pPr>
        <w:pStyle w:val="Style47"/>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 xml:space="preserve">Wreszcie rzecz w moich oczach najważniejsza. </w:t>
      </w:r>
      <w:r>
        <w:rPr>
          <w:b w:val="0"/>
          <w:bCs w:val="0"/>
          <w:i/>
          <w:iCs/>
          <w:color w:val="000000"/>
          <w:spacing w:val="0"/>
          <w:w w:val="100"/>
          <w:position w:val="0"/>
          <w:shd w:val="clear" w:color="auto" w:fill="auto"/>
          <w:lang w:val="pl-PL" w:eastAsia="pl-PL" w:bidi="pl-PL"/>
        </w:rPr>
        <w:t>Kultura</w:t>
      </w:r>
      <w:r>
        <w:rPr>
          <w:b w:val="0"/>
          <w:bCs w:val="0"/>
          <w:color w:val="000000"/>
          <w:spacing w:val="0"/>
          <w:w w:val="100"/>
          <w:position w:val="0"/>
          <w:shd w:val="clear" w:color="auto" w:fill="auto"/>
          <w:lang w:val="pl-PL" w:eastAsia="pl-PL" w:bidi="pl-PL"/>
        </w:rPr>
        <w:t xml:space="preserve"> daje ludziom w kraju poczucie, że to co nazwiemy skrótowo „myślą polską”, lub polską kulturą, czy polskim życiem umysłowym, nie musi zamykać się za drutami okalającymi obóz zniewolonych umysłów, ginąć w szufladach, lecz ma szanse dotarcia do innych na świecie i w kraju, wywierania wpływu, utrwalenia. Ta świado</w:t>
        <w:softHyphen/>
        <w:t>mość jest jednym z istotnych czynników broniących przed apatią, pobudzających do myślenia i tworzenia.</w:t>
      </w:r>
    </w:p>
    <w:p>
      <w:pPr>
        <w:pStyle w:val="Style47"/>
        <w:keepNext w:val="0"/>
        <w:keepLines w:val="0"/>
        <w:widowControl w:val="0"/>
        <w:shd w:val="clear" w:color="auto" w:fill="auto"/>
        <w:bidi w:val="0"/>
        <w:spacing w:before="0" w:after="160" w:line="199" w:lineRule="auto"/>
        <w:ind w:left="0" w:right="0" w:firstLine="340"/>
        <w:jc w:val="both"/>
      </w:pPr>
      <w:r>
        <w:rPr>
          <w:b w:val="0"/>
          <w:bCs w:val="0"/>
          <w:color w:val="000000"/>
          <w:spacing w:val="0"/>
          <w:w w:val="100"/>
          <w:position w:val="0"/>
          <w:shd w:val="clear" w:color="auto" w:fill="auto"/>
          <w:lang w:val="pl-PL" w:eastAsia="pl-PL" w:bidi="pl-PL"/>
        </w:rPr>
        <w:t>Dialog trwa i trudno przewidzieć jak ważne następstwa przy</w:t>
        <w:softHyphen/>
        <w:t>niesie w przyszłości. Myślę, że łatwiej ich nie docenić niż przecenić.</w:t>
      </w:r>
    </w:p>
    <w:p>
      <w:pPr>
        <w:pStyle w:val="Style47"/>
        <w:keepNext w:val="0"/>
        <w:keepLines w:val="0"/>
        <w:widowControl w:val="0"/>
        <w:shd w:val="clear" w:color="auto" w:fill="auto"/>
        <w:bidi w:val="0"/>
        <w:spacing w:before="0" w:after="820" w:line="199" w:lineRule="auto"/>
        <w:ind w:left="4060" w:right="0" w:firstLine="0"/>
        <w:jc w:val="left"/>
      </w:pPr>
      <w:r>
        <w:rPr>
          <w:b w:val="0"/>
          <w:bCs w:val="0"/>
          <w:i/>
          <w:iCs/>
          <w:color w:val="000000"/>
          <w:spacing w:val="0"/>
          <w:w w:val="100"/>
          <w:position w:val="0"/>
          <w:shd w:val="clear" w:color="auto" w:fill="auto"/>
          <w:lang w:val="pl-PL" w:eastAsia="pl-PL" w:bidi="pl-PL"/>
        </w:rPr>
        <w:t>Paulina PREISS</w:t>
      </w:r>
    </w:p>
    <w:p>
      <w:pPr>
        <w:pStyle w:val="Style6"/>
        <w:keepNext w:val="0"/>
        <w:keepLines w:val="0"/>
        <w:widowControl w:val="0"/>
        <w:shd w:val="clear" w:color="auto" w:fill="auto"/>
        <w:bidi w:val="0"/>
        <w:spacing w:before="0" w:after="240" w:line="240" w:lineRule="auto"/>
        <w:ind w:left="0" w:right="0" w:firstLine="0"/>
        <w:jc w:val="left"/>
        <w:rPr>
          <w:sz w:val="34"/>
          <w:szCs w:val="34"/>
        </w:rPr>
      </w:pPr>
      <w:r>
        <w:rPr>
          <w:rFonts w:ascii="Lucida Sans Unicode" w:eastAsia="Lucida Sans Unicode" w:hAnsi="Lucida Sans Unicode" w:cs="Lucida Sans Unicode"/>
          <w:color w:val="000000"/>
          <w:spacing w:val="0"/>
          <w:w w:val="100"/>
          <w:position w:val="0"/>
          <w:sz w:val="34"/>
          <w:szCs w:val="34"/>
          <w:shd w:val="clear" w:color="auto" w:fill="auto"/>
          <w:lang w:val="pl-PL" w:eastAsia="pl-PL" w:bidi="pl-PL"/>
        </w:rPr>
        <w:t>Dżuma</w:t>
      </w:r>
    </w:p>
    <w:p>
      <w:pPr>
        <w:pStyle w:val="Style24"/>
        <w:keepNext w:val="0"/>
        <w:keepLines w:val="0"/>
        <w:widowControl w:val="0"/>
        <w:shd w:val="clear" w:color="auto" w:fill="auto"/>
        <w:bidi w:val="0"/>
        <w:spacing w:before="0" w:after="0" w:line="221" w:lineRule="auto"/>
        <w:ind w:left="2940" w:right="0" w:firstLine="0"/>
        <w:jc w:val="both"/>
      </w:pPr>
      <w:r>
        <w:rPr>
          <w:color w:val="000000"/>
          <w:spacing w:val="0"/>
          <w:w w:val="100"/>
          <w:position w:val="0"/>
          <w:shd w:val="clear" w:color="auto" w:fill="auto"/>
          <w:lang w:val="pl-PL" w:eastAsia="pl-PL" w:bidi="pl-PL"/>
        </w:rPr>
        <w:t>Pytał raz Litwin diabła Czypinczuka Dlaczego siedzisz w błocie?</w:t>
      </w:r>
    </w:p>
    <w:p>
      <w:pPr>
        <w:pStyle w:val="Style24"/>
        <w:keepNext w:val="0"/>
        <w:keepLines w:val="0"/>
        <w:widowControl w:val="0"/>
        <w:shd w:val="clear" w:color="auto" w:fill="auto"/>
        <w:bidi w:val="0"/>
        <w:spacing w:before="0" w:after="160" w:line="221" w:lineRule="auto"/>
        <w:ind w:left="2940" w:right="0" w:firstLine="0"/>
        <w:jc w:val="both"/>
      </w:pPr>
      <w:r>
        <w:rPr>
          <w:color w:val="000000"/>
          <w:spacing w:val="0"/>
          <w:w w:val="100"/>
          <w:position w:val="0"/>
          <w:shd w:val="clear" w:color="auto" w:fill="auto"/>
          <w:lang w:val="pl-PL" w:eastAsia="pl-PL" w:bidi="pl-PL"/>
        </w:rPr>
        <w:t>Siedzę, bo przywykłem.</w:t>
      </w:r>
    </w:p>
    <w:p>
      <w:pPr>
        <w:pStyle w:val="Style47"/>
        <w:keepNext w:val="0"/>
        <w:keepLines w:val="0"/>
        <w:widowControl w:val="0"/>
        <w:shd w:val="clear" w:color="auto" w:fill="auto"/>
        <w:bidi w:val="0"/>
        <w:spacing w:before="0" w:after="0" w:line="194" w:lineRule="auto"/>
        <w:ind w:left="0" w:right="0" w:firstLine="300"/>
        <w:jc w:val="both"/>
      </w:pPr>
      <w:r>
        <w:rPr>
          <w:b w:val="0"/>
          <w:bCs w:val="0"/>
          <w:color w:val="000000"/>
          <w:spacing w:val="0"/>
          <w:w w:val="100"/>
          <w:position w:val="0"/>
          <w:shd w:val="clear" w:color="auto" w:fill="auto"/>
          <w:lang w:val="pl-PL" w:eastAsia="pl-PL" w:bidi="pl-PL"/>
        </w:rPr>
        <w:t>Chore, ciężko chore społeczeństwo.</w:t>
      </w:r>
    </w:p>
    <w:p>
      <w:pPr>
        <w:pStyle w:val="Style47"/>
        <w:keepNext w:val="0"/>
        <w:keepLines w:val="0"/>
        <w:widowControl w:val="0"/>
        <w:shd w:val="clear" w:color="auto" w:fill="auto"/>
        <w:bidi w:val="0"/>
        <w:spacing w:before="0" w:after="0" w:line="194" w:lineRule="auto"/>
        <w:ind w:left="0" w:right="0" w:firstLine="300"/>
        <w:jc w:val="both"/>
      </w:pPr>
      <w:r>
        <w:rPr>
          <w:b w:val="0"/>
          <w:bCs w:val="0"/>
          <w:color w:val="000000"/>
          <w:spacing w:val="0"/>
          <w:w w:val="100"/>
          <w:position w:val="0"/>
          <w:shd w:val="clear" w:color="auto" w:fill="auto"/>
          <w:lang w:val="pl-PL" w:eastAsia="pl-PL" w:bidi="pl-PL"/>
        </w:rPr>
        <w:t>Rozmowa w Krakowie w kwietniu.</w:t>
      </w:r>
    </w:p>
    <w:p>
      <w:pPr>
        <w:pStyle w:val="Style47"/>
        <w:keepNext w:val="0"/>
        <w:keepLines w:val="0"/>
        <w:widowControl w:val="0"/>
        <w:numPr>
          <w:ilvl w:val="0"/>
          <w:numId w:val="17"/>
        </w:numPr>
        <w:shd w:val="clear" w:color="auto" w:fill="auto"/>
        <w:tabs>
          <w:tab w:pos="613" w:val="left"/>
        </w:tabs>
        <w:bidi w:val="0"/>
        <w:spacing w:before="0" w:after="0" w:line="194" w:lineRule="auto"/>
        <w:ind w:left="0" w:right="0" w:firstLine="300"/>
        <w:jc w:val="both"/>
      </w:pPr>
      <w:r>
        <w:rPr>
          <w:b w:val="0"/>
          <w:bCs w:val="0"/>
          <w:color w:val="000000"/>
          <w:spacing w:val="0"/>
          <w:w w:val="100"/>
          <w:position w:val="0"/>
          <w:shd w:val="clear" w:color="auto" w:fill="auto"/>
          <w:lang w:val="pl-PL" w:eastAsia="pl-PL" w:bidi="pl-PL"/>
        </w:rPr>
        <w:t>Opowiadaj!</w:t>
      </w:r>
    </w:p>
    <w:p>
      <w:pPr>
        <w:pStyle w:val="Style47"/>
        <w:keepNext w:val="0"/>
        <w:keepLines w:val="0"/>
        <w:widowControl w:val="0"/>
        <w:numPr>
          <w:ilvl w:val="0"/>
          <w:numId w:val="17"/>
        </w:numPr>
        <w:shd w:val="clear" w:color="auto" w:fill="auto"/>
        <w:tabs>
          <w:tab w:pos="613" w:val="left"/>
        </w:tabs>
        <w:bidi w:val="0"/>
        <w:spacing w:before="0" w:after="0" w:line="194" w:lineRule="auto"/>
        <w:ind w:left="0" w:right="0" w:firstLine="300"/>
        <w:jc w:val="both"/>
      </w:pPr>
      <w:r>
        <w:rPr>
          <w:b w:val="0"/>
          <w:bCs w:val="0"/>
          <w:color w:val="000000"/>
          <w:spacing w:val="0"/>
          <w:w w:val="100"/>
          <w:position w:val="0"/>
          <w:shd w:val="clear" w:color="auto" w:fill="auto"/>
          <w:lang w:val="pl-PL" w:eastAsia="pl-PL" w:bidi="pl-PL"/>
        </w:rPr>
        <w:t>Co?</w:t>
      </w:r>
    </w:p>
    <w:p>
      <w:pPr>
        <w:pStyle w:val="Style47"/>
        <w:keepNext w:val="0"/>
        <w:keepLines w:val="0"/>
        <w:widowControl w:val="0"/>
        <w:numPr>
          <w:ilvl w:val="0"/>
          <w:numId w:val="17"/>
        </w:numPr>
        <w:shd w:val="clear" w:color="auto" w:fill="auto"/>
        <w:tabs>
          <w:tab w:pos="613" w:val="left"/>
        </w:tabs>
        <w:bidi w:val="0"/>
        <w:spacing w:before="0" w:after="0" w:line="194" w:lineRule="auto"/>
        <w:ind w:left="0" w:right="0" w:firstLine="300"/>
        <w:jc w:val="both"/>
      </w:pPr>
      <w:r>
        <w:rPr>
          <w:b w:val="0"/>
          <w:bCs w:val="0"/>
          <w:color w:val="000000"/>
          <w:spacing w:val="0"/>
          <w:w w:val="100"/>
          <w:position w:val="0"/>
          <w:shd w:val="clear" w:color="auto" w:fill="auto"/>
          <w:lang w:val="pl-PL" w:eastAsia="pl-PL" w:bidi="pl-PL"/>
        </w:rPr>
        <w:t>Jakto co? O marcu!</w:t>
      </w:r>
    </w:p>
    <w:p>
      <w:pPr>
        <w:pStyle w:val="Style47"/>
        <w:keepNext w:val="0"/>
        <w:keepLines w:val="0"/>
        <w:widowControl w:val="0"/>
        <w:numPr>
          <w:ilvl w:val="0"/>
          <w:numId w:val="17"/>
        </w:numPr>
        <w:shd w:val="clear" w:color="auto" w:fill="auto"/>
        <w:tabs>
          <w:tab w:pos="613" w:val="left"/>
        </w:tabs>
        <w:bidi w:val="0"/>
        <w:spacing w:before="0" w:after="0" w:line="194" w:lineRule="auto"/>
        <w:ind w:left="0" w:right="0" w:firstLine="300"/>
        <w:jc w:val="both"/>
      </w:pPr>
      <w:r>
        <w:rPr>
          <w:b w:val="0"/>
          <w:bCs w:val="0"/>
          <w:color w:val="000000"/>
          <w:spacing w:val="0"/>
          <w:w w:val="100"/>
          <w:position w:val="0"/>
          <w:shd w:val="clear" w:color="auto" w:fill="auto"/>
          <w:lang w:val="pl-PL" w:eastAsia="pl-PL" w:bidi="pl-PL"/>
        </w:rPr>
        <w:t>Nic, studenci rozrabiali.</w:t>
      </w:r>
    </w:p>
    <w:p>
      <w:pPr>
        <w:pStyle w:val="Style47"/>
        <w:keepNext w:val="0"/>
        <w:keepLines w:val="0"/>
        <w:widowControl w:val="0"/>
        <w:numPr>
          <w:ilvl w:val="0"/>
          <w:numId w:val="17"/>
        </w:numPr>
        <w:shd w:val="clear" w:color="auto" w:fill="auto"/>
        <w:tabs>
          <w:tab w:pos="613" w:val="left"/>
        </w:tabs>
        <w:bidi w:val="0"/>
        <w:spacing w:before="0" w:after="0" w:line="194" w:lineRule="auto"/>
        <w:ind w:left="0" w:right="0" w:firstLine="300"/>
        <w:jc w:val="both"/>
      </w:pPr>
      <w:r>
        <w:rPr>
          <w:b w:val="0"/>
          <w:bCs w:val="0"/>
          <w:color w:val="000000"/>
          <w:spacing w:val="0"/>
          <w:w w:val="100"/>
          <w:position w:val="0"/>
          <w:shd w:val="clear" w:color="auto" w:fill="auto"/>
          <w:lang w:val="pl-PL" w:eastAsia="pl-PL" w:bidi="pl-PL"/>
        </w:rPr>
        <w:t>No właśnie.</w:t>
      </w:r>
    </w:p>
    <w:p>
      <w:pPr>
        <w:pStyle w:val="Style47"/>
        <w:keepNext w:val="0"/>
        <w:keepLines w:val="0"/>
        <w:widowControl w:val="0"/>
        <w:numPr>
          <w:ilvl w:val="0"/>
          <w:numId w:val="17"/>
        </w:numPr>
        <w:shd w:val="clear" w:color="auto" w:fill="auto"/>
        <w:tabs>
          <w:tab w:pos="572" w:val="left"/>
        </w:tabs>
        <w:bidi w:val="0"/>
        <w:spacing w:before="0" w:after="0" w:line="194" w:lineRule="auto"/>
        <w:ind w:left="0" w:right="0" w:firstLine="300"/>
        <w:jc w:val="both"/>
      </w:pPr>
      <w:r>
        <w:rPr>
          <w:b w:val="0"/>
          <w:bCs w:val="0"/>
          <w:color w:val="000000"/>
          <w:spacing w:val="0"/>
          <w:w w:val="100"/>
          <w:position w:val="0"/>
          <w:shd w:val="clear" w:color="auto" w:fill="auto"/>
          <w:lang w:val="pl-PL" w:eastAsia="pl-PL" w:bidi="pl-PL"/>
        </w:rPr>
        <w:t>Nie wiem, nie interesowało mnie to, nie pozwalali chodzić na rynek to nie chodziłam, bili to uważałam żeby mi się nie dosta</w:t>
        <w:softHyphen/>
        <w:t>ło. Wyrosłam już z tego żeby po Rynku biegać i na wiecach krzyczeć.</w:t>
      </w:r>
    </w:p>
    <w:p>
      <w:pPr>
        <w:pStyle w:val="Style47"/>
        <w:keepNext w:val="0"/>
        <w:keepLines w:val="0"/>
        <w:widowControl w:val="0"/>
        <w:shd w:val="clear" w:color="auto" w:fill="auto"/>
        <w:bidi w:val="0"/>
        <w:spacing w:before="0" w:after="0" w:line="199" w:lineRule="auto"/>
        <w:ind w:left="0" w:right="0" w:firstLine="300"/>
        <w:jc w:val="both"/>
        <w:sectPr>
          <w:headerReference w:type="default" r:id="rId70"/>
          <w:footerReference w:type="default" r:id="rId71"/>
          <w:headerReference w:type="even" r:id="rId72"/>
          <w:footerReference w:type="even" r:id="rId73"/>
          <w:footnotePr>
            <w:pos w:val="pageBottom"/>
            <w:numFmt w:val="chicago"/>
            <w:numStart w:val="1"/>
            <w:numRestart w:val="continuous"/>
            <w15:footnoteColumns w:val="1"/>
          </w:footnotePr>
          <w:pgSz w:w="6900" w:h="11282"/>
          <w:pgMar w:top="912" w:left="518" w:right="518" w:bottom="614" w:header="0" w:footer="3" w:gutter="3"/>
          <w:cols w:space="720"/>
          <w:noEndnote/>
          <w:rtlGutter/>
          <w:docGrid w:linePitch="360"/>
        </w:sectPr>
      </w:pPr>
      <w:r>
        <w:rPr>
          <w:b w:val="0"/>
          <w:bCs w:val="0"/>
          <w:color w:val="000000"/>
          <w:spacing w:val="0"/>
          <w:w w:val="100"/>
          <w:position w:val="0"/>
          <w:shd w:val="clear" w:color="auto" w:fill="auto"/>
          <w:lang w:val="pl-PL" w:eastAsia="pl-PL" w:bidi="pl-PL"/>
        </w:rPr>
        <w:t>Polskie wojska wkraczają do Czechosłowacji aby zaprowadzić cenzurę, Polska pierwszy raz w swej historii występuje jako żandarm strzegący starego odrażającego porządku. Trzech ludzi zdobywa się na publiczny protest. Nie grożą łagry, rozprawa sądo</w:t>
        <w:softHyphen/>
      </w:r>
    </w:p>
    <w:p>
      <w:pPr>
        <w:pStyle w:val="Style47"/>
        <w:keepNext w:val="0"/>
        <w:keepLines w:val="0"/>
        <w:widowControl w:val="0"/>
        <w:shd w:val="clear" w:color="auto" w:fill="auto"/>
        <w:bidi w:val="0"/>
        <w:spacing w:before="0" w:after="0" w:line="199" w:lineRule="auto"/>
        <w:ind w:left="0" w:right="0" w:firstLine="0"/>
        <w:jc w:val="both"/>
      </w:pPr>
      <w:r>
        <w:rPr>
          <w:b w:val="0"/>
          <w:bCs w:val="0"/>
          <w:color w:val="000000"/>
          <w:spacing w:val="0"/>
          <w:w w:val="100"/>
          <w:position w:val="0"/>
          <w:shd w:val="clear" w:color="auto" w:fill="auto"/>
          <w:lang w:val="pl-PL" w:eastAsia="pl-PL" w:bidi="pl-PL"/>
        </w:rPr>
        <w:t>wa, prześladowania. Ot, trudności w pracy, odmowa wyjazdu za</w:t>
        <w:softHyphen/>
        <w:t>granicznego. Małość. Jakże słuszny był podtytuł książki Tyrman</w:t>
        <w:softHyphen/>
        <w:t>da — pierwsza powieść o potędze małości w socjalizmie.</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Mała stabilizacja stoi na straży systemu równie pewnie jak dywizje Krasnej Armii w Legnicy. Ideały drobnomieszczańskie przykrojone do miary M3 z kuchnią bez okna. Żyć trzeba, a żeby żyć w spokoju, zachować minimum równowagi psychicznej nie</w:t>
        <w:softHyphen/>
        <w:t>zbędnej do walki o chleb powszedni, trzeba poddać się obowiązu</w:t>
        <w:softHyphen/>
        <w:t>jącemu dekalogowi wartości, dekalogowi przystosowania. Według tego dekalogu na potępienie zasługują nie ludzie robiący większe czy mniejsze świństwa w Polsce, a Tyrmand — publicznie o tym mówiący, bo z Ameryki. Nie bez kozery Januarego Grzędzińskiego usiłuje się zamknąć w szpitalu dla wariatów. W dekalogu przy</w:t>
        <w:softHyphen/>
        <w:t xml:space="preserve">stosowania akt ten mieści się bez reszty. Ale czy tylko idzie o poddanie się? Czy nie tkwi on w nas, stanowiąc już trwałą kom- ponantę osobowości, osobowości demoluda. „Pelikan”, którego felietony w </w:t>
      </w:r>
      <w:r>
        <w:rPr>
          <w:b w:val="0"/>
          <w:bCs w:val="0"/>
          <w:i/>
          <w:iCs/>
          <w:color w:val="000000"/>
          <w:spacing w:val="0"/>
          <w:w w:val="100"/>
          <w:position w:val="0"/>
          <w:shd w:val="clear" w:color="auto" w:fill="auto"/>
          <w:lang w:val="pl-PL" w:eastAsia="pl-PL" w:bidi="pl-PL"/>
        </w:rPr>
        <w:t>Kulturze</w:t>
      </w:r>
      <w:r>
        <w:rPr>
          <w:b w:val="0"/>
          <w:bCs w:val="0"/>
          <w:color w:val="000000"/>
          <w:spacing w:val="0"/>
          <w:w w:val="100"/>
          <w:position w:val="0"/>
          <w:shd w:val="clear" w:color="auto" w:fill="auto"/>
          <w:lang w:val="pl-PL" w:eastAsia="pl-PL" w:bidi="pl-PL"/>
        </w:rPr>
        <w:t xml:space="preserve"> więcej mówią o sytuacji w Polsce niż do</w:t>
        <w:softHyphen/>
        <w:t>robek wszystkich instytutów sowietologicznych razem wziętych, ma poczucie zdrady w chwili wysyłania swych obserwacji. Jak jasne i proste jest to dla nas, a czy po drugiej stronie wielkiego muru potrafi to ktoś zrozumieć?</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Fenomen wymiany świadomości przy każdorazowym przekra</w:t>
        <w:softHyphen/>
        <w:t>czaniu granicy polskiej stanowić może jedną z ciekawszych za</w:t>
        <w:softHyphen/>
        <w:t>gadek psychologii.</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To nie oportunizm, nie strach z jednej, a chęć imponowania z drugiej strony każą co innego mówić w Paryżu a co innego w Warszawie. Konsekwentna metoda nazywania białego czarnym spowodowała, że choć żelazna kurtyna, jeśli nie przeminęła, to w każdym razie zardzewiała i powstały w niej dziury, jak w podło</w:t>
        <w:softHyphen/>
        <w:t>dze starego samochodu, w nas samych tkwi jak za najlepszych czasów wąsatego wujaszka. Metoda złotego środka dobra jest gdy spór idzie o odcienie szarości. Ale cóż jest pomiędzy białym i czar</w:t>
        <w:softHyphen/>
        <w:t>nym? Łaciate?</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Dwa zdania diametralnie rozbieżne, gdy uwzględnić czynnik geograficzny mogą być równie szczere. Wiem, że tego nie zrozumie nikt po tej stronie, nieważne czy wyjechał z Polski rok czy dwa</w:t>
        <w:softHyphen/>
        <w:t>dzieścia lat temu, dla niego będzie to zwykły, śmierdzący oportu</w:t>
        <w:softHyphen/>
        <w:t>nizm, inaczej jednak muszą myśleć ci, którym przyszło żyć i two</w:t>
        <w:softHyphen/>
        <w:t>rzyć (tak, tworzyć) po drugiej stronie. Ci ze świadomością.</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W marcu buntowali się studenci, ci którym zawiłe ścieżki przy</w:t>
        <w:softHyphen/>
        <w:t>stosowania nie zdążyły jeszcze odebrać „naiwnych” kryteriów dobra i zła i pisarze dla których owe kryteria stanowią narzędzie pracy, jak dla stolarza hebel. Byli jednak sami, przeraźliwie sami.</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Faktem jest że marzec a potem sierpień zachwiały mocno owym małostabilizacyjnym pancerzem, ale jednak Pelikan po</w:t>
        <w:softHyphen/>
        <w:t>mylił się bardzo głosząc koniec małej stabilizacji. Zresztą sądzę że odczuwa to sam najboleśniej. Jego ton w kwietniu i w grudniu!</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Dekabryści, dziady — by użyć Pelikanowej przenośni — mó</w:t>
        <w:softHyphen/>
        <w:t>wiące do obrazów. Są, na pewno są w Polsce, jednak żyć im, gdy nie chcą utonąć w uciechach o które w ojczyźnie (na pewnym po</w:t>
        <w:softHyphen/>
        <w:br w:type="page"/>
      </w:r>
      <w:r>
        <w:rPr>
          <w:b w:val="0"/>
          <w:bCs w:val="0"/>
          <w:color w:val="000000"/>
          <w:spacing w:val="0"/>
          <w:w w:val="100"/>
          <w:position w:val="0"/>
          <w:shd w:val="clear" w:color="auto" w:fill="auto"/>
          <w:lang w:val="pl-PL" w:eastAsia="pl-PL" w:bidi="pl-PL"/>
        </w:rPr>
        <w:t>ziomie) nie trudno i które (znów na pewnym poziomie) są na</w:t>
        <w:softHyphen/>
        <w:t>prawdę pierwszorzędnej jakości ( w jakim kraju bywają tak świetne dziewczyny?) nie jest łatwo.</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Zmonopolizowanie przez władców wszelkiej myśli marksistow</w:t>
        <w:softHyphen/>
        <w:t>skiej, postępowej bo przecież z marksizmu czerpią, choćby się nawet do tego nie przyznając, wszelkie ruchy postępowe na całym świecie, nie tylko zakłócą sen w grobach klasykom, czym oczywi</w:t>
        <w:softHyphen/>
        <w:t>ście nikt się nie przejmuje, ale stwarzają też sytuację, w której wszelki opór jest niezwykle trudny.</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Odrzucić całkowicie? Rozwiązanie tak nachalnie narzucające się przy obserwacji uczestniczącej codziennym realiom życia, toż to przecież kontrrewolucja, znalezienie się po przeciwnej stronie ba</w:t>
        <w:softHyphen/>
        <w:t xml:space="preserve">rykady niż francuscy studenci skandujący </w:t>
      </w:r>
      <w:r>
        <w:rPr>
          <w:b w:val="0"/>
          <w:bCs w:val="0"/>
          <w:color w:val="000000"/>
          <w:spacing w:val="0"/>
          <w:w w:val="100"/>
          <w:position w:val="0"/>
          <w:shd w:val="clear" w:color="auto" w:fill="auto"/>
          <w:lang w:val="fr-FR" w:eastAsia="fr-FR" w:bidi="fr-FR"/>
        </w:rPr>
        <w:t xml:space="preserve">Rome-Berlin-Varsovie- Paris. </w:t>
      </w:r>
      <w:r>
        <w:rPr>
          <w:b w:val="0"/>
          <w:bCs w:val="0"/>
          <w:color w:val="000000"/>
          <w:spacing w:val="0"/>
          <w:w w:val="100"/>
          <w:position w:val="0"/>
          <w:shd w:val="clear" w:color="auto" w:fill="auto"/>
          <w:lang w:val="pl-PL" w:eastAsia="pl-PL" w:bidi="pl-PL"/>
        </w:rPr>
        <w:t>Znajomość tych realiów, wiedza, o jakiej nie mają pojęcia najmocniejsi w marksistowskim piśmie ludzie Zachodu, niezwy</w:t>
        <w:softHyphen/>
        <w:t>kle utrudnia z nimi dialog. Dialog przecież potrzebny.</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Rewizjonizm? Ten zakłada wyjście od dogmatyzmu z najprze</w:t>
        <w:softHyphen/>
        <w:t>różniejszymi tabu, zbyt wiele w nim utopii. Dlatego też choć sta</w:t>
        <w:softHyphen/>
        <w:t>nowi zmorę towarzyszy z aparatu nie był zdolny do stworzenia żadnej platformy, zalążka który mógłby kiedyś stać się siłą poli</w:t>
        <w:softHyphen/>
        <w:t>tyczną. Zainteresowani wiedzą ile wysiłków kosztowało zebranie pamiętnych 34 podpisów. Tylko 34! I to nie dlatego by którykol</w:t>
        <w:softHyphen/>
        <w:t>wiek z sygnatariuszy nie zgadzał się choć z jednym słowem tego dokumentu lecz że ten nie chciał z tym, a tamten jeszcze z kimś innym. Zresztą historia marcowych „odcinań”, tak charakterys</w:t>
        <w:softHyphen/>
        <w:t>tyczna dla wszelkich ruchów o komunistycznym zabarwieniu, dla których ideowa czystość jest wartością naczelną, paraliżującą wiele akcji w zarodku, jest tu pouczająca.</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Nad każdą ideą typu, nazwijmy to, demokratycznego, liberal</w:t>
        <w:softHyphen/>
        <w:t>nego, ciąży świadomość klęski. Kuroń i Modzelewski, na pewno najwięksi bohaterzy naszych czasów, zdobyli się na protest bo czuli się komunistami. To ich ideę wzięto w pacht i zaczęto z nią wyprawiać rzeczy, od których klasycy muszą w grobie się prze</w:t>
        <w:softHyphen/>
        <w:t>wracać.</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Czy jednak w tym zatomizowanym, podzielonym, dezinformo</w:t>
        <w:softHyphen/>
        <w:t>wanym i niemogącym się między sobą informować społeczeństwie jest jeszcze miejsce dla wolności? Nie klasowej, nie geoideologicz- nej, po prostu dla wolności?</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 xml:space="preserve">W 1897 roku Królestwo Polskie zebrało milion rubli na wierno- poddańczy dar dla przyjeżdżającego do Warszawy monarchy. W tym czasie roczny budżet niepodległościowej Polskiej Partii Socjalistycznej wynosił 5.616 rubli. W 1968 roku pisze o tym Melchior Wańkowicz, i pisze to na pierwszej stronie </w:t>
      </w:r>
      <w:r>
        <w:rPr>
          <w:b w:val="0"/>
          <w:bCs w:val="0"/>
          <w:i/>
          <w:iCs/>
          <w:color w:val="000000"/>
          <w:spacing w:val="0"/>
          <w:w w:val="100"/>
          <w:position w:val="0"/>
          <w:shd w:val="clear" w:color="auto" w:fill="auto"/>
          <w:lang w:val="pl-PL" w:eastAsia="pl-PL" w:bidi="pl-PL"/>
        </w:rPr>
        <w:t>Polityki,</w:t>
      </w:r>
      <w:r>
        <w:rPr>
          <w:b w:val="0"/>
          <w:bCs w:val="0"/>
          <w:color w:val="000000"/>
          <w:spacing w:val="0"/>
          <w:w w:val="100"/>
          <w:position w:val="0"/>
          <w:shd w:val="clear" w:color="auto" w:fill="auto"/>
          <w:lang w:val="pl-PL" w:eastAsia="pl-PL" w:bidi="pl-PL"/>
        </w:rPr>
        <w:t xml:space="preserve"> tuż obok artykułu redaktora naczelnego tego pisma, wychwalającego (w oględnych wprawdzie słowach, ale czy to gorzej czy lepiej?) marsz na południe naszej armii.</w:t>
      </w:r>
    </w:p>
    <w:p>
      <w:pPr>
        <w:pStyle w:val="Style47"/>
        <w:keepNext w:val="0"/>
        <w:keepLines w:val="0"/>
        <w:widowControl w:val="0"/>
        <w:shd w:val="clear" w:color="auto" w:fill="auto"/>
        <w:bidi w:val="0"/>
        <w:spacing w:before="0" w:after="0" w:line="199" w:lineRule="auto"/>
        <w:ind w:left="0" w:right="0" w:firstLine="300"/>
        <w:jc w:val="both"/>
        <w:sectPr>
          <w:headerReference w:type="default" r:id="rId74"/>
          <w:footerReference w:type="default" r:id="rId75"/>
          <w:headerReference w:type="even" r:id="rId76"/>
          <w:footerReference w:type="even" r:id="rId77"/>
          <w:headerReference w:type="first" r:id="rId78"/>
          <w:footerReference w:type="first" r:id="rId79"/>
          <w:footnotePr>
            <w:pos w:val="pageBottom"/>
            <w:numFmt w:val="chicago"/>
            <w:numStart w:val="1"/>
            <w:numRestart w:val="continuous"/>
            <w15:footnoteColumns w:val="1"/>
          </w:footnotePr>
          <w:pgSz w:w="6900" w:h="11282"/>
          <w:pgMar w:top="912" w:left="518" w:right="518" w:bottom="614" w:header="0" w:footer="3" w:gutter="3"/>
          <w:cols w:space="720"/>
          <w:noEndnote/>
          <w:titlePg/>
          <w:rtlGutter/>
          <w:docGrid w:linePitch="360"/>
        </w:sectPr>
      </w:pPr>
      <w:r>
        <w:rPr>
          <w:b w:val="0"/>
          <w:bCs w:val="0"/>
          <w:color w:val="000000"/>
          <w:spacing w:val="0"/>
          <w:w w:val="100"/>
          <w:position w:val="0"/>
          <w:shd w:val="clear" w:color="auto" w:fill="auto"/>
          <w:lang w:val="pl-PL" w:eastAsia="pl-PL" w:bidi="pl-PL"/>
        </w:rPr>
        <w:t>I znów wracamy do początku naszych rozważań. Kompromisy, ciągle kompromisy z władzą, z bliźnimi, z własnym sumieniem, ba z własną osobowością. Kompromisy rodzące frustracje, rodzą</w:t>
        <w:softHyphen/>
        <w:t xml:space="preserve">ce najprzeróżniejsze pozy, tabu, konwenanse, za którymi kryć się </w:t>
      </w:r>
    </w:p>
    <w:p>
      <w:pPr>
        <w:pStyle w:val="Style47"/>
        <w:keepNext w:val="0"/>
        <w:keepLines w:val="0"/>
        <w:widowControl w:val="0"/>
        <w:shd w:val="clear" w:color="auto" w:fill="auto"/>
        <w:bidi w:val="0"/>
        <w:spacing w:before="0" w:after="0" w:line="199" w:lineRule="auto"/>
        <w:ind w:left="0" w:right="0" w:firstLine="0"/>
        <w:jc w:val="both"/>
      </w:pPr>
      <w:r>
        <w:rPr>
          <w:b w:val="0"/>
          <w:bCs w:val="0"/>
          <w:color w:val="000000"/>
          <w:spacing w:val="0"/>
          <w:w w:val="100"/>
          <w:position w:val="0"/>
          <w:shd w:val="clear" w:color="auto" w:fill="auto"/>
          <w:lang w:val="pl-PL" w:eastAsia="pl-PL" w:bidi="pl-PL"/>
        </w:rPr>
        <w:t>trzeba z własnym ja. Wypowiedzi i opinie, które po tej stronie muru wydają się nieprawdopodobne, tam jednak nikt im się nie dziwi. Andrzejewski to bohater, bo pisarz i protestuje w Warsza</w:t>
        <w:softHyphen/>
        <w:t>wie, ale już Mrożek, że powiedział to samo w Paryżu, moralnie jest podejrzany. „Co za sztuka w Paryżu?”</w:t>
      </w:r>
    </w:p>
    <w:p>
      <w:pPr>
        <w:pStyle w:val="Style47"/>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Opinia o kierownictwie naszej partii i rządu dość jest zgodna w całym społeczeństwie a jednak na Kisielewskiego się boczą: „Publicznie, per ciemniaki, jak tak można?”. Słowo się zdewaluo- wało. Nie ważne co mówicie towarzyszu, ale z jakich pozycji.</w:t>
      </w:r>
    </w:p>
    <w:p>
      <w:pPr>
        <w:pStyle w:val="Style47"/>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Białe, czarne, łaciate, i to jeszcze nie wiadomo z jakich po</w:t>
        <w:softHyphen/>
        <w:t>zycji. I dziwić się że społeczeństwo jest chore, bardzo ciężko chore.</w:t>
      </w:r>
    </w:p>
    <w:p>
      <w:pPr>
        <w:pStyle w:val="Style47"/>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Smutne to rozważania, być jednak Polakiem w naszych czasach jest nie tylko trudno, jest smutno.</w:t>
      </w:r>
    </w:p>
    <w:p>
      <w:pPr>
        <w:pStyle w:val="Style47"/>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 xml:space="preserve">A jednak to co dzieje się nad Wełtawą napawa optymizmem. Nie forma cenzury, stanowisko </w:t>
      </w:r>
      <w:r>
        <w:rPr>
          <w:b w:val="0"/>
          <w:bCs w:val="0"/>
          <w:color w:val="000000"/>
          <w:spacing w:val="0"/>
          <w:w w:val="100"/>
          <w:position w:val="0"/>
          <w:shd w:val="clear" w:color="auto" w:fill="auto"/>
          <w:lang w:val="fr-FR" w:eastAsia="fr-FR" w:bidi="fr-FR"/>
        </w:rPr>
        <w:t xml:space="preserve">Smrkovskiego, </w:t>
      </w:r>
      <w:r>
        <w:rPr>
          <w:b w:val="0"/>
          <w:bCs w:val="0"/>
          <w:color w:val="000000"/>
          <w:spacing w:val="0"/>
          <w:w w:val="100"/>
          <w:position w:val="0"/>
          <w:shd w:val="clear" w:color="auto" w:fill="auto"/>
          <w:lang w:val="pl-PL" w:eastAsia="pl-PL" w:bidi="pl-PL"/>
        </w:rPr>
        <w:t>tempo zmian eko</w:t>
        <w:softHyphen/>
        <w:t>nomicznych stanowią o wielkim nowym. Po raz pierwszy od dwu</w:t>
        <w:softHyphen/>
        <w:t>dziestu lat chore socjalistyczne społeczeństwo zeszło z barłogu. Ludzie podnieśli głowę. Zniknęły tabu zabraniające mówić wprost. I to nie tylko z łamów prasy czy z oficjalnych trybun. Ludzie, zwykli szarzy obywatele, podnieśli głowy. Nie wstydzą się spoj</w:t>
        <w:softHyphen/>
        <w:t>rzeć sobie w oczy. Są zdrowi. Wiele mówiono o opancerzonych transporterach przyjaciół, jako o czynniku jednoczącym społeczeń</w:t>
        <w:softHyphen/>
        <w:t>stwo czechosłowackiej republiki. Jednak wydaje mi się że lekar</w:t>
        <w:softHyphen/>
        <w:t>stwem, które społeczeństwo uzdrowiło, było wolne słowo. Jedno</w:t>
        <w:softHyphen/>
        <w:t>znaczne, mówione wprost, ludzkie. To dzięki tej pół roku trwają</w:t>
        <w:softHyphen/>
        <w:t>cej kuracji, gdy wreszcie owe transportery się pokazały, nie zna</w:t>
        <w:softHyphen/>
        <w:t>lazł się nikt, by paktować z okupantem.</w:t>
      </w:r>
    </w:p>
    <w:p>
      <w:pPr>
        <w:pStyle w:val="Style47"/>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Wolne słowo wciąż panuje w Czechosłowacji. Ludzie na uli</w:t>
        <w:softHyphen/>
        <w:t>cach, w piwiarniach, w tramwajach, w fabrykach i w redakcjach nie wstydzą się spojrzeć sobie w oczy. I to właśnie napawa opty</w:t>
        <w:softHyphen/>
        <w:t>mizmem. Zdrowie może być też zaraźliwe. Gdy jednak przekroczy się znów granicę, optymizm mija. „Dobrze tym skurwysynom Czechom, co, tylko my jedni mamy w dupę dostawać?” Nie wiem czy jakakolwiek terapia pomoże, czy nie konieczna będzie opera</w:t>
        <w:softHyphen/>
        <w:t>cja. Ciężka, bolesna operacja.</w:t>
      </w:r>
    </w:p>
    <w:p>
      <w:pPr>
        <w:pStyle w:val="Style47"/>
        <w:keepNext w:val="0"/>
        <w:keepLines w:val="0"/>
        <w:widowControl w:val="0"/>
        <w:shd w:val="clear" w:color="auto" w:fill="auto"/>
        <w:bidi w:val="0"/>
        <w:spacing w:before="0" w:after="840" w:line="199" w:lineRule="auto"/>
        <w:ind w:left="0" w:right="400" w:firstLine="0"/>
        <w:jc w:val="right"/>
      </w:pPr>
      <w:r>
        <w:rPr>
          <w:b w:val="0"/>
          <w:bCs w:val="0"/>
          <w:i/>
          <w:iCs/>
          <w:color w:val="000000"/>
          <w:spacing w:val="0"/>
          <w:w w:val="100"/>
          <w:position w:val="0"/>
          <w:shd w:val="clear" w:color="auto" w:fill="auto"/>
          <w:lang w:val="pl-PL" w:eastAsia="pl-PL" w:bidi="pl-PL"/>
        </w:rPr>
        <w:t>Jan MATIS</w:t>
      </w:r>
    </w:p>
    <w:p>
      <w:pPr>
        <w:pStyle w:val="Style50"/>
        <w:keepNext/>
        <w:keepLines/>
        <w:widowControl w:val="0"/>
        <w:shd w:val="clear" w:color="auto" w:fill="auto"/>
        <w:bidi w:val="0"/>
        <w:spacing w:before="0" w:after="440" w:line="240" w:lineRule="auto"/>
        <w:ind w:left="0" w:right="0" w:firstLine="0"/>
        <w:jc w:val="left"/>
      </w:pPr>
      <w:bookmarkStart w:id="24" w:name="bookmark24"/>
      <w:bookmarkStart w:id="25" w:name="bookmark25"/>
      <w:r>
        <w:rPr>
          <w:color w:val="000000"/>
          <w:spacing w:val="0"/>
          <w:w w:val="100"/>
          <w:position w:val="0"/>
          <w:shd w:val="clear" w:color="auto" w:fill="auto"/>
          <w:lang w:val="pl-PL" w:eastAsia="pl-PL" w:bidi="pl-PL"/>
        </w:rPr>
        <w:t>List do M. tarczyńskiego</w:t>
      </w:r>
      <w:bookmarkEnd w:id="24"/>
      <w:bookmarkEnd w:id="25"/>
    </w:p>
    <w:p>
      <w:pPr>
        <w:pStyle w:val="Style47"/>
        <w:keepNext w:val="0"/>
        <w:keepLines w:val="0"/>
        <w:widowControl w:val="0"/>
        <w:shd w:val="clear" w:color="auto" w:fill="auto"/>
        <w:bidi w:val="0"/>
        <w:spacing w:before="0" w:after="0" w:line="202" w:lineRule="auto"/>
        <w:ind w:left="0" w:right="0" w:firstLine="280"/>
        <w:jc w:val="both"/>
      </w:pPr>
      <w:r>
        <w:rPr>
          <w:b w:val="0"/>
          <w:bCs w:val="0"/>
          <w:color w:val="000000"/>
          <w:spacing w:val="0"/>
          <w:w w:val="100"/>
          <w:position w:val="0"/>
          <w:shd w:val="clear" w:color="auto" w:fill="auto"/>
          <w:lang w:val="pl-PL" w:eastAsia="pl-PL" w:bidi="pl-PL"/>
        </w:rPr>
        <w:t>Zastrzegł się Pan na wstępie swego „Notatnika”, że zawarte w nim wrażenia z Polski stanowią „zupełnie proste impresje, nie dążące do jakichkolwiek uogólnień". Ja też chciałbym się zastrzec, że te moje spostrzeżenia nie stanowią żadnego osądu, ani próby krytyki Pana wrażeń.</w:t>
      </w:r>
      <w:r>
        <w:br w:type="page"/>
      </w:r>
    </w:p>
    <w:p>
      <w:pPr>
        <w:pStyle w:val="Style47"/>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A teraz zabawmy się w „kącik szczerości” i powiedzmy sobie z całą otwartością, że obydwa nasze zastrzeżenia nie są funta kłaków warte, bowiem Pana „Notatnik” — być może wbrew Pana intencjom — jest uogólnieniem, natomiast moje spostrzeżenia w związku Pana zapiskami będą krytyczne — też wbrew inten</w:t>
        <w:softHyphen/>
        <w:t>cjom autora.</w:t>
      </w:r>
    </w:p>
    <w:p>
      <w:pPr>
        <w:pStyle w:val="Style47"/>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Bo, proszę Pana, ja sobie „założyłem”, że Pana wrażeń war</w:t>
        <w:softHyphen/>
        <w:t>szawskich krytykować niesposób — tak jak nie miałoby sensu głoszenie najgorętszych nawet sprzeciwów wobec takich zjawisk, jak deszcz, czy rytm obrotów kuli ziemskiej. Jeżeli jednak, mimo wszystko, te moje spostrzeżenia postanowiłem spisać, to tylko dlatego, że Pana „Notatnik” z Polski stanowi kapitalny przyczy</w:t>
        <w:softHyphen/>
        <w:t>nek do naszego, emigracyjnego „konfliktu pokoleń"; jest wyjątko</w:t>
        <w:softHyphen/>
        <w:t>wo atrakcyjnym pretekstem do pogwarzenia sobie o tym, co nas dzieli: Pana, który opuścił Polskę przed dwudziestu pięciu laty i mnie, który ją opuściłem niecałe dwa lata temu. Konkretnie mó</w:t>
        <w:softHyphen/>
        <w:t>wiąc — dlaczego Pan i ja widzimy Warszawę w tak diabelnie róż</w:t>
        <w:softHyphen/>
        <w:t>ny sposób?</w:t>
      </w:r>
    </w:p>
    <w:p>
      <w:pPr>
        <w:pStyle w:val="Style47"/>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Jestem przekonany — choć pewnie Pan się ze mną nie zgodzi — że dzieli nas przede wszystkim Pana ROZCZAROWANIE, Za</w:t>
        <w:softHyphen/>
        <w:t>strzegał się Pan wprawdzie, że przybywał do Polski bez żadnych łzawych wzruszeń, ale — i z tym Pan się chyba zgodzi — miał Pan, przekraczając Odrę, jakieś swoje wyobrażenie tego kraju, ja</w:t>
        <w:softHyphen/>
        <w:t>kąś wizję Warszawy, w której — jak Pan pisze — przeżył Pan długie lata przed wojną.</w:t>
      </w:r>
    </w:p>
    <w:p>
      <w:pPr>
        <w:pStyle w:val="Style47"/>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Zastana rzeczywistość obróciła tę wizję w pył już tylko wspo</w:t>
        <w:softHyphen/>
        <w:t>mnień, dla których nie mógł Pan znaleźć nawet materialnej opra</w:t>
        <w:softHyphen/>
        <w:t>wy. Nie mógł Pan nawet, spacerując po Marszałkowskiej, powie</w:t>
        <w:softHyphen/>
        <w:t xml:space="preserve">dzieć sobie: Zupełnie tu tak, jak </w:t>
      </w:r>
      <w:r>
        <w:rPr>
          <w:b w:val="0"/>
          <w:bCs w:val="0"/>
          <w:i/>
          <w:iCs/>
          <w:color w:val="000000"/>
          <w:spacing w:val="0"/>
          <w:w w:val="100"/>
          <w:position w:val="0"/>
          <w:shd w:val="clear" w:color="auto" w:fill="auto"/>
          <w:lang w:val="pl-PL" w:eastAsia="pl-PL" w:bidi="pl-PL"/>
        </w:rPr>
        <w:t>tamtego</w:t>
      </w:r>
      <w:r>
        <w:rPr>
          <w:b w:val="0"/>
          <w:bCs w:val="0"/>
          <w:color w:val="000000"/>
          <w:spacing w:val="0"/>
          <w:w w:val="100"/>
          <w:position w:val="0"/>
          <w:shd w:val="clear" w:color="auto" w:fill="auto"/>
          <w:lang w:val="pl-PL" w:eastAsia="pl-PL" w:bidi="pl-PL"/>
        </w:rPr>
        <w:t xml:space="preserve"> wieczoru, przed laty... ROZCZAROWANIE.</w:t>
      </w:r>
    </w:p>
    <w:p>
      <w:pPr>
        <w:pStyle w:val="Style47"/>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„Obszarpana skóra tynków nie ruszanych od czasu króla Ćwieczka, wyżarte mięso cegieł, prowizorka załatań murów, nawet okien, straszliwe wnętrza klatek schodowych, chwiejne poręcze, łaty dykt tam, gdzie powinny być drzwi, ogólna atmosfera brudu i zaniedbania...”</w:t>
      </w:r>
    </w:p>
    <w:p>
      <w:pPr>
        <w:pStyle w:val="Style47"/>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Wydaje mi się, że pisze Pan tak o Warszawie ponieważ nie jest to już Warszawa Pana, mimo że podrapane ściany, niechlujne klatki schodowe i stosy śmieci na podwórzach w Pana Warszawie też nie trudno było znaleźć. I chyba nie tylko w tych ponurych zakątkach znalazł Pan obcość, ale również w błyszczących szkłem wieżowcach Wschodniej Ściany, w awangardowej architekturze dworca śródmiejskiego i w świeżych murach nowych osiedli. No i, oczywiście w ludziach. Tych ludziach, którzy budują takie wspa</w:t>
        <w:softHyphen/>
        <w:t>niałe rzeczy, którzy tak beztrosko i łatwo śmieją się w skromnym teatrze, a którzy jednocześnie tak gburowato — powiedzmy bez ogródek po chamsku — traktują się nawzajem w sklepie, urzędzie i tramwaju.</w:t>
      </w:r>
    </w:p>
    <w:p>
      <w:pPr>
        <w:pStyle w:val="Style47"/>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Tak, Pałac Kultury jest straszny. Ale dla mnie jest on inaczej straszny, niż dla Pana. Bo Pan nie przechadzał się nocą po otacza</w:t>
        <w:softHyphen/>
        <w:t>jących go skwerach z dziewczyną — tą pierwszą — wymieniając</w:t>
        <w:br w:type="page"/>
      </w:r>
      <w:r>
        <w:rPr>
          <w:b w:val="0"/>
          <w:bCs w:val="0"/>
          <w:color w:val="000000"/>
          <w:spacing w:val="0"/>
          <w:w w:val="100"/>
          <w:position w:val="0"/>
          <w:shd w:val="clear" w:color="auto" w:fill="auto"/>
          <w:lang w:val="pl-PL" w:eastAsia="pl-PL" w:bidi="pl-PL"/>
        </w:rPr>
        <w:t>złośliwe uwagi pod adresem jego projektantów i ofiarodawców. Z tej samej — symbolicznie biorąc — przyczyny odbudowany Gdańsk wydał się Panu „trupem”.</w:t>
      </w:r>
    </w:p>
    <w:p>
      <w:pPr>
        <w:pStyle w:val="Style47"/>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A ludzie? Chce Pan, żeby uwag Pana nie odczytywać jako uogól</w:t>
        <w:softHyphen/>
        <w:t>nienia. Ale przecież pisze Pan i o gburowatej ekspedientce, i o kil</w:t>
        <w:softHyphen/>
        <w:t>kudziesięciu pijakach na ulicach, i o durnej kasjerce w Pałacu Kultury, i o tępym kierowniku poczty, i o groteskowych urzędasach bankowych. To jest uogólnienie, czy Pan tego chce, czy nie chce. Owe „trzy noce”, które opisuje Pan w tak właśnie zatytułowanym rozdziałku „Notatnika” — to też uogólnienie. Ta obrzydliwa, war</w:t>
        <w:softHyphen/>
        <w:t xml:space="preserve">szawska noc, pełna pijackiego ryku — to w Pana „Notatniku” symbol. I zresztą słusznie. Pewna współczesna, polska piosenka kabaretowa mówi o „niebie </w:t>
      </w:r>
      <w:r>
        <w:rPr>
          <w:b w:val="0"/>
          <w:bCs w:val="0"/>
          <w:i/>
          <w:iCs/>
          <w:color w:val="000000"/>
          <w:spacing w:val="0"/>
          <w:w w:val="100"/>
          <w:position w:val="0"/>
          <w:shd w:val="clear" w:color="auto" w:fill="auto"/>
          <w:lang w:val="pl-PL" w:eastAsia="pl-PL" w:bidi="pl-PL"/>
        </w:rPr>
        <w:t>zbryzganym</w:t>
      </w:r>
      <w:r>
        <w:rPr>
          <w:b w:val="0"/>
          <w:bCs w:val="0"/>
          <w:color w:val="000000"/>
          <w:spacing w:val="0"/>
          <w:w w:val="100"/>
          <w:position w:val="0"/>
          <w:shd w:val="clear" w:color="auto" w:fill="auto"/>
          <w:lang w:val="pl-PL" w:eastAsia="pl-PL" w:bidi="pl-PL"/>
        </w:rPr>
        <w:t xml:space="preserve"> gwiazdami”. To jest, pro</w:t>
        <w:softHyphen/>
        <w:t>szę Pana, właśnie to.</w:t>
      </w:r>
    </w:p>
    <w:p>
      <w:pPr>
        <w:pStyle w:val="Style47"/>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Dzieli więc nas jeszcze Pana NIEZROZUMIENIE dla dziwnej</w:t>
      </w:r>
    </w:p>
    <w:p>
      <w:pPr>
        <w:pStyle w:val="Style47"/>
        <w:keepNext w:val="0"/>
        <w:keepLines w:val="0"/>
        <w:widowControl w:val="0"/>
        <w:numPr>
          <w:ilvl w:val="0"/>
          <w:numId w:val="17"/>
        </w:numPr>
        <w:shd w:val="clear" w:color="auto" w:fill="auto"/>
        <w:tabs>
          <w:tab w:pos="316" w:val="left"/>
        </w:tabs>
        <w:bidi w:val="0"/>
        <w:spacing w:before="0" w:after="0" w:line="199" w:lineRule="auto"/>
        <w:ind w:left="0" w:right="0" w:firstLine="0"/>
        <w:jc w:val="both"/>
      </w:pPr>
      <w:r>
        <w:rPr>
          <w:b w:val="0"/>
          <w:bCs w:val="0"/>
          <w:color w:val="000000"/>
          <w:spacing w:val="0"/>
          <w:w w:val="100"/>
          <w:position w:val="0"/>
          <w:shd w:val="clear" w:color="auto" w:fill="auto"/>
          <w:lang w:val="pl-PL" w:eastAsia="pl-PL" w:bidi="pl-PL"/>
        </w:rPr>
        <w:t>zgoda, często paskudnej — zgoda, psychiki tych ludzi, którzy wznoszą błyszczące wieżowce, mieszkają wśród podrapanych mu</w:t>
        <w:softHyphen/>
        <w:t>rów, dokonują artystycznych cudów, i zalewają się w trupa podłą, śmierdzącą gorzałą. Często też, proszę Pana, i nie kąpią się po dwa tygodnie. A do tego wszystkiego jeszcze popatrują na Pana z góry. To rzeczywiście denerwujące.</w:t>
      </w:r>
    </w:p>
    <w:p>
      <w:pPr>
        <w:pStyle w:val="Style47"/>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I wreszcie, na koniec, dzieli nas jeszcze jedna sprawa, chyba zasadnicza. A mianowicie to, że — jak wynika z Pana spostrzeżeń</w:t>
      </w:r>
    </w:p>
    <w:p>
      <w:pPr>
        <w:pStyle w:val="Style47"/>
        <w:keepNext w:val="0"/>
        <w:keepLines w:val="0"/>
        <w:widowControl w:val="0"/>
        <w:numPr>
          <w:ilvl w:val="0"/>
          <w:numId w:val="17"/>
        </w:numPr>
        <w:shd w:val="clear" w:color="auto" w:fill="auto"/>
        <w:tabs>
          <w:tab w:pos="320" w:val="left"/>
        </w:tabs>
        <w:bidi w:val="0"/>
        <w:spacing w:before="0" w:after="0" w:line="199" w:lineRule="auto"/>
        <w:ind w:left="0" w:right="0" w:firstLine="0"/>
        <w:jc w:val="both"/>
      </w:pPr>
      <w:r>
        <w:rPr>
          <w:b w:val="0"/>
          <w:bCs w:val="0"/>
          <w:color w:val="000000"/>
          <w:spacing w:val="0"/>
          <w:w w:val="100"/>
          <w:position w:val="0"/>
          <w:shd w:val="clear" w:color="auto" w:fill="auto"/>
          <w:lang w:val="pl-PL" w:eastAsia="pl-PL" w:bidi="pl-PL"/>
        </w:rPr>
        <w:t>nie zauważył Pan, iż znalazł się wśród społeczeństwa, które się ROZPACZLIWIE BRONI.</w:t>
      </w:r>
    </w:p>
    <w:p>
      <w:pPr>
        <w:pStyle w:val="Style47"/>
        <w:keepNext w:val="0"/>
        <w:keepLines w:val="0"/>
        <w:widowControl w:val="0"/>
        <w:shd w:val="clear" w:color="auto" w:fill="auto"/>
        <w:bidi w:val="0"/>
        <w:spacing w:before="0" w:after="0" w:line="202" w:lineRule="auto"/>
        <w:ind w:left="0" w:right="0" w:firstLine="320"/>
        <w:jc w:val="both"/>
      </w:pPr>
      <w:r>
        <w:rPr>
          <w:b w:val="0"/>
          <w:bCs w:val="0"/>
          <w:color w:val="000000"/>
          <w:spacing w:val="0"/>
          <w:w w:val="100"/>
          <w:position w:val="0"/>
          <w:shd w:val="clear" w:color="auto" w:fill="auto"/>
          <w:lang w:val="pl-PL" w:eastAsia="pl-PL" w:bidi="pl-PL"/>
        </w:rPr>
        <w:t xml:space="preserve">Gdyby Pan to zauważył, to może ekspedientki nie wydałyby się Panu tak gburowate, urzędnicy — tak beznadziejnie durni, a pijacy — tacy obrzydliwi. Ludziom, którzy od 25 lat znajdują się </w:t>
      </w:r>
      <w:r>
        <w:rPr>
          <w:rFonts w:ascii="Arial" w:eastAsia="Arial" w:hAnsi="Arial" w:cs="Arial"/>
          <w:b w:val="0"/>
          <w:bCs w:val="0"/>
          <w:color w:val="000000"/>
          <w:spacing w:val="0"/>
          <w:w w:val="100"/>
          <w:position w:val="0"/>
          <w:sz w:val="18"/>
          <w:szCs w:val="18"/>
          <w:shd w:val="clear" w:color="auto" w:fill="auto"/>
          <w:lang w:val="pl-PL" w:eastAsia="pl-PL" w:bidi="pl-PL"/>
        </w:rPr>
        <w:t xml:space="preserve">w </w:t>
      </w:r>
      <w:r>
        <w:rPr>
          <w:b w:val="0"/>
          <w:bCs w:val="0"/>
          <w:color w:val="000000"/>
          <w:spacing w:val="0"/>
          <w:w w:val="100"/>
          <w:position w:val="0"/>
          <w:shd w:val="clear" w:color="auto" w:fill="auto"/>
          <w:lang w:val="pl-PL" w:eastAsia="pl-PL" w:bidi="pl-PL"/>
        </w:rPr>
        <w:t>permanentnej, obejmującej najpospolitsze trywia codzienności WALCE — wybacza się wiele. Trzeba tylko zdać sobie sprawę z całego, wszechogarniającego koszmaru tej walki, z jej mechaniz</w:t>
        <w:softHyphen/>
        <w:t>mu. Wówczas także i sposoby ludzkiej obrony staną się bardziej zrozumiałe, choć nie przestaną przez to być — czasem — od</w:t>
        <w:softHyphen/>
        <w:t>rażające.</w:t>
      </w:r>
    </w:p>
    <w:p>
      <w:pPr>
        <w:pStyle w:val="Style47"/>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Nie jest wcale przypadkiem, że psychiatrzy — ludzie walczący z obłędem — wydają się często osobom postronnym cokolwiek rąbnięci. Ludzie broniący się od lat, codziennie, przed nachalną i wszechpenetrującą (bo wyposażoną w atrybuty władzy) głupo</w:t>
        <w:softHyphen/>
        <w:t>tą, z takimż kabotynizmem i takimż świństwem — mogą komuś postronnemu wydać się durniami, kabotynami i łajdakami.</w:t>
      </w:r>
    </w:p>
    <w:p>
      <w:pPr>
        <w:pStyle w:val="Style47"/>
        <w:keepNext w:val="0"/>
        <w:keepLines w:val="0"/>
        <w:widowControl w:val="0"/>
        <w:shd w:val="clear" w:color="auto" w:fill="auto"/>
        <w:bidi w:val="0"/>
        <w:spacing w:before="0" w:after="0" w:line="202" w:lineRule="auto"/>
        <w:ind w:left="0" w:right="0" w:firstLine="320"/>
        <w:jc w:val="both"/>
      </w:pPr>
      <w:r>
        <w:rPr>
          <w:b w:val="0"/>
          <w:bCs w:val="0"/>
          <w:color w:val="000000"/>
          <w:spacing w:val="0"/>
          <w:w w:val="100"/>
          <w:position w:val="0"/>
          <w:shd w:val="clear" w:color="auto" w:fill="auto"/>
          <w:lang w:val="pl-PL" w:eastAsia="pl-PL" w:bidi="pl-PL"/>
        </w:rPr>
        <w:t>Cieszę się bardzo, że opublikował Pan swój „Notatnik z podróży po Polsce”. Jest on — w swej narracji — złociście rzetelnym i prawdziwym rejestrem oderwanych faktów, słów i postaci. W su</w:t>
        <w:softHyphen/>
        <w:t xml:space="preserve">mie natomiast — jest antyobrazem dzisiejszej Polski, a zwłaszcza dzisiejszych Polaków. Dlatego właśnie, dzięki tej swojej szczególnej właściwości — jest bardzo cenny, bo prowokujący. Stanowi rzadką okazję do szczerej rozmowy między Wami, Seniorami emigracji, </w:t>
      </w:r>
      <w:r>
        <w:rPr>
          <w:rFonts w:ascii="Arial" w:eastAsia="Arial" w:hAnsi="Arial" w:cs="Arial"/>
          <w:b w:val="0"/>
          <w:bCs w:val="0"/>
          <w:color w:val="000000"/>
          <w:spacing w:val="0"/>
          <w:w w:val="100"/>
          <w:position w:val="0"/>
          <w:sz w:val="18"/>
          <w:szCs w:val="18"/>
          <w:shd w:val="clear" w:color="auto" w:fill="auto"/>
          <w:lang w:val="pl-PL" w:eastAsia="pl-PL" w:bidi="pl-PL"/>
        </w:rPr>
        <w:t xml:space="preserve">a </w:t>
      </w:r>
      <w:r>
        <w:rPr>
          <w:b w:val="0"/>
          <w:bCs w:val="0"/>
          <w:color w:val="000000"/>
          <w:spacing w:val="0"/>
          <w:w w:val="100"/>
          <w:position w:val="0"/>
          <w:shd w:val="clear" w:color="auto" w:fill="auto"/>
          <w:lang w:val="pl-PL" w:eastAsia="pl-PL" w:bidi="pl-PL"/>
        </w:rPr>
        <w:t>nami, niedawno dopiero przyjętymi członkami emigracyjnej ro</w:t>
        <w:softHyphen/>
        <w:t>dziny. Okazję do podsumowania dzielących nas różnic, bo przecież</w:t>
        <w:br w:type="page"/>
      </w:r>
      <w:r>
        <w:rPr>
          <w:b w:val="0"/>
          <w:bCs w:val="0"/>
          <w:color w:val="000000"/>
          <w:spacing w:val="0"/>
          <w:w w:val="100"/>
          <w:position w:val="0"/>
          <w:shd w:val="clear" w:color="auto" w:fill="auto"/>
          <w:lang w:val="pl-PL" w:eastAsia="pl-PL" w:bidi="pl-PL"/>
        </w:rPr>
        <w:t>bez uświadomienia wzajemnego tych różnic nie może być zrozu</w:t>
        <w:softHyphen/>
        <w:t>mienia.</w:t>
      </w:r>
    </w:p>
    <w:p>
      <w:pPr>
        <w:pStyle w:val="Style47"/>
        <w:keepNext w:val="0"/>
        <w:keepLines w:val="0"/>
        <w:widowControl w:val="0"/>
        <w:shd w:val="clear" w:color="auto" w:fill="auto"/>
        <w:bidi w:val="0"/>
        <w:spacing w:before="0" w:after="160" w:line="202" w:lineRule="auto"/>
        <w:ind w:left="0" w:right="0" w:firstLine="340"/>
        <w:jc w:val="both"/>
      </w:pPr>
      <w:r>
        <w:rPr>
          <w:b w:val="0"/>
          <w:bCs w:val="0"/>
          <w:color w:val="000000"/>
          <w:spacing w:val="0"/>
          <w:w w:val="100"/>
          <w:position w:val="0"/>
          <w:shd w:val="clear" w:color="auto" w:fill="auto"/>
          <w:lang w:val="pl-PL" w:eastAsia="pl-PL" w:bidi="pl-PL"/>
        </w:rPr>
        <w:t>Cieszyłbym się gdyby ten list potraktowano jako próbę — rzecz jasna skromną i dotykającą zaledwie kilku problemów — nawiązania takiej rozmowy. Skoro bowiem mamy porozumieć się co do przyszłości Polski, to musimy przedtem znaleźć wspólny język dla określenia Jej dzisiejszości.</w:t>
      </w:r>
    </w:p>
    <w:p>
      <w:pPr>
        <w:pStyle w:val="Style47"/>
        <w:keepNext w:val="0"/>
        <w:keepLines w:val="0"/>
        <w:widowControl w:val="0"/>
        <w:shd w:val="clear" w:color="auto" w:fill="auto"/>
        <w:bidi w:val="0"/>
        <w:spacing w:before="0" w:after="0" w:line="202" w:lineRule="auto"/>
        <w:ind w:left="0" w:right="360" w:firstLine="0"/>
        <w:jc w:val="right"/>
      </w:pPr>
      <w:r>
        <w:rPr>
          <w:b w:val="0"/>
          <w:bCs w:val="0"/>
          <w:i/>
          <w:iCs/>
          <w:color w:val="000000"/>
          <w:spacing w:val="0"/>
          <w:w w:val="100"/>
          <w:position w:val="0"/>
          <w:shd w:val="clear" w:color="auto" w:fill="auto"/>
          <w:lang w:val="pl-PL" w:eastAsia="pl-PL" w:bidi="pl-PL"/>
        </w:rPr>
        <w:t>Lucjan PERZANOWSKI</w:t>
      </w:r>
    </w:p>
    <w:p>
      <w:pPr>
        <w:widowControl w:val="0"/>
        <w:spacing w:line="1" w:lineRule="exact"/>
        <w:sectPr>
          <w:headerReference w:type="default" r:id="rId80"/>
          <w:footerReference w:type="default" r:id="rId81"/>
          <w:headerReference w:type="even" r:id="rId82"/>
          <w:footerReference w:type="even" r:id="rId83"/>
          <w:headerReference w:type="first" r:id="rId84"/>
          <w:footerReference w:type="first" r:id="rId85"/>
          <w:footnotePr>
            <w:pos w:val="pageBottom"/>
            <w:numFmt w:val="chicago"/>
            <w:numStart w:val="1"/>
            <w:numRestart w:val="continuous"/>
            <w15:footnoteColumns w:val="1"/>
          </w:footnotePr>
          <w:pgSz w:w="6900" w:h="11282"/>
          <w:pgMar w:top="912" w:left="518" w:right="518" w:bottom="614" w:header="0" w:footer="3" w:gutter="3"/>
          <w:cols w:space="720"/>
          <w:noEndnote/>
          <w:titlePg/>
          <w:rtlGutter/>
          <w:docGrid w:linePitch="360"/>
        </w:sectPr>
      </w:pPr>
      <w:r>
        <w:drawing>
          <wp:anchor distT="1181100" distB="0" distL="0" distR="0" simplePos="0" relativeHeight="125829401" behindDoc="0" locked="0" layoutInCell="1" allowOverlap="1">
            <wp:simplePos x="0" y="0"/>
            <wp:positionH relativeFrom="margin">
              <wp:posOffset>618490</wp:posOffset>
            </wp:positionH>
            <wp:positionV relativeFrom="paragraph">
              <wp:posOffset>1181100</wp:posOffset>
            </wp:positionV>
            <wp:extent cx="3029585" cy="231775"/>
            <wp:wrapTopAndBottom/>
            <wp:docPr id="119" name="Shape 119"/>
            <a:graphic xmlns:a="http://schemas.openxmlformats.org/drawingml/2006/main">
              <a:graphicData uri="http://schemas.openxmlformats.org/drawingml/2006/picture">
                <pic:pic xmlns:pic="http://schemas.openxmlformats.org/drawingml/2006/picture">
                  <pic:nvPicPr>
                    <pic:cNvPr id="120" name="Picture box 120"/>
                    <pic:cNvPicPr/>
                  </pic:nvPicPr>
                  <pic:blipFill>
                    <a:blip r:embed="rId86"/>
                    <a:stretch/>
                  </pic:blipFill>
                  <pic:spPr>
                    <a:xfrm>
                      <a:ext cx="3029585" cy="231775"/>
                    </a:xfrm>
                    <a:prstGeom prst="rect"/>
                  </pic:spPr>
                </pic:pic>
              </a:graphicData>
            </a:graphic>
          </wp:anchor>
        </w:drawing>
      </w:r>
    </w:p>
    <w:p>
      <w:pPr>
        <w:pStyle w:val="Style47"/>
        <w:keepNext w:val="0"/>
        <w:keepLines w:val="0"/>
        <w:widowControl w:val="0"/>
        <w:shd w:val="clear" w:color="auto" w:fill="auto"/>
        <w:tabs>
          <w:tab w:pos="519" w:val="left"/>
        </w:tabs>
        <w:bidi w:val="0"/>
        <w:spacing w:before="0" w:after="0" w:line="288" w:lineRule="auto"/>
        <w:ind w:left="260" w:right="0" w:firstLine="20"/>
        <w:jc w:val="both"/>
      </w:pPr>
      <w:r>
        <w:drawing>
          <wp:anchor distT="0" distB="0" distL="114300" distR="114300" simplePos="0" relativeHeight="125829402" behindDoc="0" locked="0" layoutInCell="1" allowOverlap="1">
            <wp:simplePos x="0" y="0"/>
            <wp:positionH relativeFrom="margin">
              <wp:posOffset>197485</wp:posOffset>
            </wp:positionH>
            <wp:positionV relativeFrom="paragraph">
              <wp:posOffset>152400</wp:posOffset>
            </wp:positionV>
            <wp:extent cx="1627505" cy="402590"/>
            <wp:wrapSquare wrapText="right"/>
            <wp:docPr id="121" name="Shape 121"/>
            <a:graphic xmlns:a="http://schemas.openxmlformats.org/drawingml/2006/main">
              <a:graphicData uri="http://schemas.openxmlformats.org/drawingml/2006/picture">
                <pic:pic xmlns:pic="http://schemas.openxmlformats.org/drawingml/2006/picture">
                  <pic:nvPicPr>
                    <pic:cNvPr id="122" name="Picture box 122"/>
                    <pic:cNvPicPr/>
                  </pic:nvPicPr>
                  <pic:blipFill>
                    <a:blip r:embed="rId88"/>
                    <a:stretch/>
                  </pic:blipFill>
                  <pic:spPr>
                    <a:xfrm>
                      <a:ext cx="1627505" cy="402590"/>
                    </a:xfrm>
                    <a:prstGeom prst="rect"/>
                  </pic:spPr>
                </pic:pic>
              </a:graphicData>
            </a:graphic>
          </wp:anchor>
        </w:drawing>
      </w:r>
      <w:r>
        <w:rPr>
          <w:color w:val="000000"/>
          <w:spacing w:val="0"/>
          <w:w w:val="100"/>
          <w:position w:val="0"/>
          <w:shd w:val="clear" w:color="auto" w:fill="auto"/>
          <w:lang w:val="pl-PL" w:eastAsia="pl-PL" w:bidi="pl-PL"/>
        </w:rPr>
        <w:t xml:space="preserve">GILETTE super </w:t>
      </w:r>
      <w:r>
        <w:rPr>
          <w:color w:val="000000"/>
          <w:spacing w:val="0"/>
          <w:w w:val="100"/>
          <w:position w:val="0"/>
          <w:shd w:val="clear" w:color="auto" w:fill="auto"/>
          <w:lang w:val="fr-FR" w:eastAsia="fr-FR" w:bidi="fr-FR"/>
        </w:rPr>
        <w:t xml:space="preserve">silver </w:t>
      </w:r>
      <w:r>
        <w:rPr>
          <w:color w:val="000000"/>
          <w:spacing w:val="0"/>
          <w:w w:val="100"/>
          <w:position w:val="0"/>
          <w:shd w:val="clear" w:color="auto" w:fill="auto"/>
          <w:lang w:val="pl-PL" w:eastAsia="pl-PL" w:bidi="pl-PL"/>
        </w:rPr>
        <w:t xml:space="preserve">wysłał w bieżącym roku do Kraju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A Z A B</w:t>
      </w:r>
    </w:p>
    <w:p>
      <w:pPr>
        <w:pStyle w:val="Style24"/>
        <w:keepNext w:val="0"/>
        <w:keepLines w:val="0"/>
        <w:widowControl w:val="0"/>
        <w:shd w:val="clear" w:color="auto" w:fill="auto"/>
        <w:tabs>
          <w:tab w:pos="261" w:val="left"/>
        </w:tabs>
        <w:bidi w:val="0"/>
        <w:spacing w:before="0" w:after="0" w:line="288" w:lineRule="auto"/>
        <w:ind w:left="0" w:right="0" w:firstLine="0"/>
        <w:jc w:val="left"/>
      </w:pPr>
      <w:r>
        <w:rPr>
          <w:color w:val="000000"/>
          <w:spacing w:val="0"/>
          <w:w w:val="100"/>
          <w:position w:val="0"/>
          <w:shd w:val="clear" w:color="auto" w:fill="auto"/>
          <w:lang w:val="pl-PL" w:eastAsia="pl-PL" w:bidi="pl-PL"/>
        </w:rPr>
        <w:t>0</w:t>
        <w:tab/>
        <w:t>® Obecnie cło zostało podniesione z 1 zł. i pół na 10 zł. od sztuki,</w:t>
      </w:r>
    </w:p>
    <w:p>
      <w:pPr>
        <w:pStyle w:val="Style24"/>
        <w:keepNext w:val="0"/>
        <w:keepLines w:val="0"/>
        <w:widowControl w:val="0"/>
        <w:shd w:val="clear" w:color="auto" w:fill="auto"/>
        <w:bidi w:val="0"/>
        <w:spacing w:before="0" w:after="0" w:line="226" w:lineRule="auto"/>
        <w:ind w:left="0" w:right="0" w:firstLine="540"/>
        <w:jc w:val="both"/>
      </w:pPr>
      <w:r>
        <w:rPr>
          <w:color w:val="000000"/>
          <w:spacing w:val="0"/>
          <w:w w:val="100"/>
          <w:position w:val="0"/>
          <w:shd w:val="clear" w:color="auto" w:fill="auto"/>
          <w:lang w:val="pl-PL" w:eastAsia="pl-PL" w:bidi="pl-PL"/>
        </w:rPr>
        <w:t>co oczywiście zlikwidowało opłacalność wysyłki większych ilości.</w:t>
      </w:r>
    </w:p>
    <w:p>
      <w:pPr>
        <w:pStyle w:val="Style24"/>
        <w:keepNext w:val="0"/>
        <w:keepLines w:val="0"/>
        <w:widowControl w:val="0"/>
        <w:shd w:val="clear" w:color="auto" w:fill="auto"/>
        <w:bidi w:val="0"/>
        <w:spacing w:before="0" w:after="40" w:line="221" w:lineRule="auto"/>
        <w:ind w:left="0" w:right="0" w:firstLine="0"/>
        <w:jc w:val="left"/>
      </w:pPr>
      <w:r>
        <w:rPr>
          <w:color w:val="000000"/>
          <w:spacing w:val="0"/>
          <w:w w:val="100"/>
          <w:position w:val="0"/>
          <w:shd w:val="clear" w:color="auto" w:fill="auto"/>
          <w:lang w:val="pl-PL" w:eastAsia="pl-PL" w:bidi="pl-PL"/>
        </w:rPr>
        <w:t>0 (Od 30 sztuk cło wynosi tylko 3 zł. od sztuki).</w:t>
      </w:r>
    </w:p>
    <w:p>
      <w:pPr>
        <w:pStyle w:val="Style24"/>
        <w:keepNext w:val="0"/>
        <w:keepLines w:val="0"/>
        <w:widowControl w:val="0"/>
        <w:shd w:val="clear" w:color="auto" w:fill="auto"/>
        <w:tabs>
          <w:tab w:pos="221" w:val="left"/>
        </w:tabs>
        <w:bidi w:val="0"/>
        <w:spacing w:before="0" w:after="0" w:line="240" w:lineRule="auto"/>
        <w:ind w:left="0" w:right="0" w:firstLine="0"/>
        <w:jc w:val="left"/>
      </w:pPr>
      <w:r>
        <w:rPr>
          <w:color w:val="000000"/>
          <w:spacing w:val="0"/>
          <w:w w:val="100"/>
          <w:position w:val="0"/>
          <w:shd w:val="clear" w:color="auto" w:fill="auto"/>
          <w:lang w:val="pl-PL" w:eastAsia="pl-PL" w:bidi="pl-PL"/>
        </w:rPr>
        <w:t>,</w:t>
        <w:tab/>
        <w:t>@ Powyższą podwyżkę tak uzasadnia „Życie Warszawy” z 19 lipca:</w:t>
      </w:r>
    </w:p>
    <w:p>
      <w:pPr>
        <w:pStyle w:val="Style24"/>
        <w:keepNext w:val="0"/>
        <w:keepLines w:val="0"/>
        <w:widowControl w:val="0"/>
        <w:shd w:val="clear" w:color="auto" w:fill="auto"/>
        <w:tabs>
          <w:tab w:pos="481" w:val="left"/>
        </w:tabs>
        <w:bidi w:val="0"/>
        <w:spacing w:before="0" w:after="0" w:line="226" w:lineRule="auto"/>
        <w:ind w:left="0" w:right="0" w:firstLine="0"/>
        <w:jc w:val="left"/>
      </w:pPr>
      <w:r>
        <w:rPr>
          <w:color w:val="000000"/>
          <w:spacing w:val="0"/>
          <w:w w:val="100"/>
          <w:position w:val="0"/>
          <w:shd w:val="clear" w:color="auto" w:fill="auto"/>
          <w:lang w:val="pl-PL" w:eastAsia="pl-PL" w:bidi="pl-PL"/>
        </w:rPr>
        <w:t>i '</w:t>
        <w:tab/>
        <w:t xml:space="preserve">... „za każdy dolar wydany za granicą na zakup </w:t>
      </w:r>
      <w:r>
        <w:rPr>
          <w:color w:val="000000"/>
          <w:spacing w:val="0"/>
          <w:w w:val="100"/>
          <w:position w:val="0"/>
          <w:shd w:val="clear" w:color="auto" w:fill="auto"/>
          <w:lang w:val="fr-FR" w:eastAsia="fr-FR" w:bidi="fr-FR"/>
        </w:rPr>
        <w:t xml:space="preserve">„Silverôw” </w:t>
      </w:r>
      <w:r>
        <w:rPr>
          <w:color w:val="000000"/>
          <w:spacing w:val="0"/>
          <w:w w:val="100"/>
          <w:position w:val="0"/>
          <w:shd w:val="clear" w:color="auto" w:fill="auto"/>
          <w:lang w:val="pl-PL" w:eastAsia="pl-PL" w:bidi="pl-PL"/>
        </w:rPr>
        <w:t>otrzy-</w:t>
      </w:r>
    </w:p>
    <w:p>
      <w:pPr>
        <w:pStyle w:val="Style24"/>
        <w:keepNext w:val="0"/>
        <w:keepLines w:val="0"/>
        <w:widowControl w:val="0"/>
        <w:shd w:val="clear" w:color="auto" w:fill="auto"/>
        <w:bidi w:val="0"/>
        <w:spacing w:before="0" w:after="40" w:line="221" w:lineRule="auto"/>
        <w:ind w:left="0" w:right="0" w:firstLine="540"/>
        <w:jc w:val="left"/>
      </w:pPr>
      <w:r>
        <w:rPr>
          <w:color w:val="000000"/>
          <w:spacing w:val="0"/>
          <w:w w:val="100"/>
          <w:position w:val="0"/>
          <w:shd w:val="clear" w:color="auto" w:fill="auto"/>
          <w:lang w:val="pl-PL" w:eastAsia="pl-PL" w:bidi="pl-PL"/>
        </w:rPr>
        <w:t>mywało się w Kraju do 280 złotych”.</w:t>
      </w:r>
    </w:p>
    <w:p>
      <w:pPr>
        <w:pStyle w:val="Style24"/>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 Tak było istotnie i TAZAB ma pełną i wyłączną satysfakcję j wprowadzenia tego towaru i ułatwienia naszym Klientom na całym świecie NAJKORZYSTNIEJSZEJ pomocy rodzinom.</w:t>
      </w:r>
    </w:p>
    <w:p>
      <w:pPr>
        <w:pStyle w:val="Style24"/>
        <w:keepNext w:val="0"/>
        <w:keepLines w:val="0"/>
        <w:widowControl w:val="0"/>
        <w:shd w:val="clear" w:color="auto" w:fill="auto"/>
        <w:tabs>
          <w:tab w:pos="221" w:val="left"/>
        </w:tabs>
        <w:bidi w:val="0"/>
        <w:spacing w:before="0" w:after="0" w:line="221" w:lineRule="auto"/>
        <w:ind w:left="0" w:right="0" w:firstLine="0"/>
        <w:jc w:val="left"/>
      </w:pPr>
      <w:r>
        <w:rPr>
          <w:color w:val="000000"/>
          <w:spacing w:val="0"/>
          <w:w w:val="100"/>
          <w:position w:val="0"/>
          <w:shd w:val="clear" w:color="auto" w:fill="auto"/>
          <w:lang w:val="pl-PL" w:eastAsia="pl-PL" w:bidi="pl-PL"/>
        </w:rPr>
        <w:t>'</w:t>
        <w:tab/>
        <w:t>® Okazja ta została obecnie przekreślona, ale w najnowszych</w:t>
      </w:r>
    </w:p>
    <w:p>
      <w:pPr>
        <w:pStyle w:val="Style24"/>
        <w:keepNext w:val="0"/>
        <w:keepLines w:val="0"/>
        <w:widowControl w:val="0"/>
        <w:shd w:val="clear" w:color="auto" w:fill="auto"/>
        <w:bidi w:val="0"/>
        <w:spacing w:before="0" w:after="100" w:line="221" w:lineRule="auto"/>
        <w:ind w:left="540" w:right="0" w:hanging="540"/>
        <w:jc w:val="left"/>
      </w:pPr>
      <w:r>
        <w:rPr>
          <w:color w:val="000000"/>
          <w:spacing w:val="0"/>
          <w:w w:val="100"/>
          <w:position w:val="0"/>
          <w:shd w:val="clear" w:color="auto" w:fill="auto"/>
          <w:lang w:val="pl-PL" w:eastAsia="pl-PL" w:bidi="pl-PL"/>
        </w:rPr>
        <w:t>0 ILUSTROWANYCH KATALOGACH TAZAB A ZNAJDĄ ZAINTERESOWANI INNE KORZYSTNE OKAZJE.</w:t>
      </w:r>
    </w:p>
    <w:p>
      <w:pPr>
        <w:pStyle w:val="Style47"/>
        <w:keepNext w:val="0"/>
        <w:keepLines w:val="0"/>
        <w:widowControl w:val="0"/>
        <w:shd w:val="clear" w:color="auto" w:fill="auto"/>
        <w:bidi w:val="0"/>
        <w:spacing w:before="0" w:line="226" w:lineRule="auto"/>
        <w:ind w:left="0" w:right="0" w:firstLine="260"/>
        <w:jc w:val="left"/>
      </w:pPr>
      <w:r>
        <w:rPr>
          <w:color w:val="000000"/>
          <w:spacing w:val="0"/>
          <w:w w:val="100"/>
          <w:position w:val="0"/>
          <w:shd w:val="clear" w:color="auto" w:fill="auto"/>
          <w:lang w:val="pl-PL" w:eastAsia="pl-PL" w:bidi="pl-PL"/>
        </w:rPr>
        <w:t>Największy na świecie Polski Dom Wysyłkowy</w:t>
      </w:r>
    </w:p>
    <w:p>
      <w:pPr>
        <w:pStyle w:val="Style50"/>
        <w:keepNext/>
        <w:keepLines/>
        <w:widowControl w:val="0"/>
        <w:shd w:val="clear" w:color="auto" w:fill="auto"/>
        <w:bidi w:val="0"/>
        <w:spacing w:before="0" w:after="100" w:line="240" w:lineRule="auto"/>
        <w:ind w:left="0" w:right="0" w:firstLine="260"/>
        <w:jc w:val="left"/>
      </w:pPr>
      <w:bookmarkStart w:id="26" w:name="bookmark26"/>
      <w:bookmarkStart w:id="27" w:name="bookmark27"/>
      <w:r>
        <w:rPr>
          <w:color w:val="000000"/>
          <w:spacing w:val="0"/>
          <w:w w:val="100"/>
          <w:position w:val="0"/>
          <w:shd w:val="clear" w:color="auto" w:fill="auto"/>
          <w:lang w:val="pl-PL" w:eastAsia="pl-PL" w:bidi="pl-PL"/>
        </w:rPr>
        <w:t>TAZAB and C</w:t>
      </w:r>
      <w:r>
        <w:rPr>
          <w:color w:val="000000"/>
          <w:spacing w:val="0"/>
          <w:w w:val="100"/>
          <w:position w:val="0"/>
          <w:shd w:val="clear" w:color="auto" w:fill="auto"/>
          <w:vertAlign w:val="superscript"/>
          <w:lang w:val="pl-PL" w:eastAsia="pl-PL" w:bidi="pl-PL"/>
        </w:rPr>
        <w:t>0</w:t>
      </w:r>
      <w:r>
        <w:rPr>
          <w:color w:val="000000"/>
          <w:spacing w:val="0"/>
          <w:w w:val="100"/>
          <w:position w:val="0"/>
          <w:shd w:val="clear" w:color="auto" w:fill="auto"/>
          <w:lang w:val="pl-PL" w:eastAsia="pl-PL" w:bidi="pl-PL"/>
        </w:rPr>
        <w:t>., Tazab House</w:t>
      </w:r>
      <w:bookmarkEnd w:id="26"/>
      <w:bookmarkEnd w:id="27"/>
    </w:p>
    <w:p>
      <w:pPr>
        <w:pStyle w:val="Style47"/>
        <w:keepNext w:val="0"/>
        <w:keepLines w:val="0"/>
        <w:widowControl w:val="0"/>
        <w:shd w:val="clear" w:color="auto" w:fill="auto"/>
        <w:bidi w:val="0"/>
        <w:spacing w:before="0" w:after="40" w:line="226" w:lineRule="auto"/>
        <w:ind w:left="0" w:right="0" w:firstLine="0"/>
        <w:jc w:val="left"/>
      </w:pPr>
      <w:r>
        <w:rPr>
          <w:color w:val="000000"/>
          <w:spacing w:val="0"/>
          <w:w w:val="100"/>
          <w:position w:val="0"/>
          <w:shd w:val="clear" w:color="auto" w:fill="auto"/>
          <w:lang w:val="pl-PL" w:eastAsia="pl-PL" w:bidi="pl-PL"/>
        </w:rPr>
        <w:t>! 22, ROLAND GARDENS, LONDON, S.W.7.</w:t>
      </w:r>
    </w:p>
    <w:p>
      <w:pPr>
        <w:pStyle w:val="Style47"/>
        <w:keepNext w:val="0"/>
        <w:keepLines w:val="0"/>
        <w:widowControl w:val="0"/>
        <w:shd w:val="clear" w:color="auto" w:fill="auto"/>
        <w:tabs>
          <w:tab w:pos="1656" w:val="left"/>
          <w:tab w:pos="5537" w:val="left"/>
        </w:tabs>
        <w:bidi w:val="0"/>
        <w:spacing w:before="0" w:after="40" w:line="226" w:lineRule="auto"/>
        <w:ind w:left="0" w:right="0" w:firstLine="280"/>
        <w:jc w:val="left"/>
      </w:pPr>
      <w:r>
        <w:rPr>
          <w:color w:val="000000"/>
          <w:spacing w:val="0"/>
          <w:w w:val="100"/>
          <w:position w:val="0"/>
          <w:shd w:val="clear" w:color="auto" w:fill="auto"/>
          <w:lang w:val="pl-PL" w:eastAsia="pl-PL" w:bidi="pl-PL"/>
        </w:rPr>
        <w:t xml:space="preserve">16, </w:t>
      </w:r>
      <w:r>
        <w:rPr>
          <w:color w:val="000000"/>
          <w:spacing w:val="0"/>
          <w:w w:val="100"/>
          <w:position w:val="0"/>
          <w:shd w:val="clear" w:color="auto" w:fill="auto"/>
          <w:lang w:val="fr-FR" w:eastAsia="fr-FR" w:bidi="fr-FR"/>
        </w:rPr>
        <w:t xml:space="preserve">STUYVESANT </w:t>
      </w:r>
      <w:r>
        <w:rPr>
          <w:color w:val="000000"/>
          <w:spacing w:val="0"/>
          <w:w w:val="100"/>
          <w:position w:val="0"/>
          <w:shd w:val="clear" w:color="auto" w:fill="auto"/>
          <w:lang w:val="pl-PL" w:eastAsia="pl-PL" w:bidi="pl-PL"/>
        </w:rPr>
        <w:t xml:space="preserve">STR., NEW YORK, N.Y. 10003, </w:t>
      </w:r>
      <w:r>
        <w:rPr>
          <w:color w:val="000000"/>
          <w:spacing w:val="0"/>
          <w:w w:val="100"/>
          <w:position w:val="0"/>
          <w:shd w:val="clear" w:color="auto" w:fill="auto"/>
          <w:lang w:val="fr-FR" w:eastAsia="fr-FR" w:bidi="fr-FR"/>
        </w:rPr>
        <w:t>J</w:t>
        <w:tab/>
        <w:t xml:space="preserve">Tel.: ALgonquin </w:t>
      </w:r>
      <w:r>
        <w:rPr>
          <w:color w:val="000000"/>
          <w:spacing w:val="0"/>
          <w:w w:val="100"/>
          <w:position w:val="0"/>
          <w:shd w:val="clear" w:color="auto" w:fill="auto"/>
          <w:lang w:val="pl-PL" w:eastAsia="pl-PL" w:bidi="pl-PL"/>
        </w:rPr>
        <w:t>4-4161</w:t>
        <w:tab/>
        <w:t>'</w:t>
      </w:r>
    </w:p>
    <w:p>
      <w:pPr>
        <w:pStyle w:val="Style47"/>
        <w:keepNext w:val="0"/>
        <w:keepLines w:val="0"/>
        <w:widowControl w:val="0"/>
        <w:shd w:val="clear" w:color="auto" w:fill="auto"/>
        <w:bidi w:val="0"/>
        <w:spacing w:before="0" w:after="40" w:line="226" w:lineRule="auto"/>
        <w:ind w:left="0" w:right="0" w:firstLine="0"/>
        <w:jc w:val="left"/>
        <w:sectPr>
          <w:footnotePr>
            <w:pos w:val="pageBottom"/>
            <w:numFmt w:val="chicago"/>
            <w:numStart w:val="1"/>
            <w:numRestart w:val="continuous"/>
            <w15:footnoteColumns w:val="1"/>
          </w:footnotePr>
          <w:type w:val="continuous"/>
          <w:pgSz w:w="6900" w:h="11282"/>
          <w:pgMar w:top="896" w:left="550" w:right="550" w:bottom="776" w:header="0" w:footer="3" w:gutter="25"/>
          <w:cols w:space="720"/>
          <w:noEndnote/>
          <w:rtlGutter/>
          <w:docGrid w:linePitch="360"/>
        </w:sectPr>
      </w:pPr>
      <w:r>
        <w:rPr>
          <w:color w:val="000000"/>
          <w:spacing w:val="0"/>
          <w:w w:val="100"/>
          <w:position w:val="0"/>
          <w:shd w:val="clear" w:color="auto" w:fill="auto"/>
          <w:lang w:val="pl-PL" w:eastAsia="pl-PL" w:bidi="pl-PL"/>
        </w:rPr>
        <w:t xml:space="preserve">o 20, </w:t>
      </w:r>
      <w:r>
        <w:rPr>
          <w:color w:val="000000"/>
          <w:spacing w:val="0"/>
          <w:w w:val="100"/>
          <w:position w:val="0"/>
          <w:shd w:val="clear" w:color="auto" w:fill="auto"/>
          <w:lang w:val="fr-FR" w:eastAsia="fr-FR" w:bidi="fr-FR"/>
        </w:rPr>
        <w:t>RUE LEGENDRE, PARIS 17% Tel.: 924-0045 !</w:t>
      </w:r>
    </w:p>
    <w:p>
      <w:pPr>
        <w:pStyle w:val="Style17"/>
        <w:keepNext w:val="0"/>
        <w:keepLines w:val="0"/>
        <w:widowControl w:val="0"/>
        <w:shd w:val="clear" w:color="auto" w:fill="auto"/>
        <w:bidi w:val="0"/>
        <w:spacing w:before="0" w:after="960" w:line="240" w:lineRule="auto"/>
        <w:ind w:left="0" w:right="0" w:firstLine="0"/>
        <w:jc w:val="right"/>
      </w:pPr>
      <w:r>
        <w:rPr>
          <w:color w:val="000000"/>
          <w:spacing w:val="0"/>
          <w:w w:val="100"/>
          <w:position w:val="0"/>
          <w:shd w:val="clear" w:color="auto" w:fill="auto"/>
          <w:lang w:val="pl-PL" w:eastAsia="pl-PL" w:bidi="pl-PL"/>
        </w:rPr>
        <w:t>Kraj</w:t>
      </w:r>
    </w:p>
    <w:p>
      <w:pPr>
        <w:pStyle w:val="Style50"/>
        <w:keepNext/>
        <w:keepLines/>
        <w:widowControl w:val="0"/>
        <w:shd w:val="clear" w:color="auto" w:fill="auto"/>
        <w:bidi w:val="0"/>
        <w:spacing w:before="0" w:after="740" w:line="240" w:lineRule="auto"/>
        <w:ind w:left="0" w:right="0" w:firstLine="0"/>
        <w:jc w:val="left"/>
      </w:pPr>
      <w:bookmarkStart w:id="28" w:name="bookmark28"/>
      <w:bookmarkStart w:id="29" w:name="bookmark29"/>
      <w:r>
        <w:rPr>
          <w:color w:val="000000"/>
          <w:spacing w:val="0"/>
          <w:w w:val="100"/>
          <w:position w:val="0"/>
          <w:shd w:val="clear" w:color="auto" w:fill="auto"/>
          <w:lang w:val="pl-PL" w:eastAsia="pl-PL" w:bidi="pl-PL"/>
        </w:rPr>
        <w:t>Warszawska karuzela władzy</w:t>
      </w:r>
      <w:bookmarkEnd w:id="28"/>
      <w:bookmarkEnd w:id="29"/>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Wśród powodzi pogłosek i plotek, obiegających w tych dniach stolicę Polski, jedno zdaje się nie ulegać wątpliwości: nacjonalis- tyczno-stalinowska frakcja Mieczysława Moczara, która jesienią ub. roku znajdowała się o krok od przejęcia absolutnej władzy w kraju, obecnie, blisko trzy miesiące po V Zjeździe Polskiej Zjednoczonej Partii Robotniczej, znajduje się w defensywie.</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Obecny, poz jazdo wy stosunek sił między Gomułką a Mocza</w:t>
        <w:softHyphen/>
        <w:t>rem zaczął się właściwie kształtować już w okresie bezpośrednio poprzedzającym V Zjazd. Wydarzenia w Czechosłowacji spowo</w:t>
        <w:softHyphen/>
        <w:t>dowały, że na Kremlu postanowiono przyspieszyć proces rehabi</w:t>
        <w:softHyphen/>
        <w:t>litacji klasycznej stalinowskiej polityki zagranicznej wraz z jej swoistą wykładnią pojęcia internacjonalizmu. W tej sytuacji Mos</w:t>
        <w:softHyphen/>
        <w:t>kwa nie mogła już dłużej traktować z przymrużeniem oka nawet owej pseudo-nacjonalistycznej taktyki, przy pomocy której Mo</w:t>
        <w:softHyphen/>
        <w:t>czar kokietował aparat i społeczeństwo, by tą drogą bądź to móc zastąpić Gomułkę, bądź też zmusić go do bezwzględnej ule</w:t>
        <w:softHyphen/>
        <w:t>głości.</w:t>
      </w:r>
    </w:p>
    <w:p>
      <w:pPr>
        <w:pStyle w:val="Style47"/>
        <w:keepNext w:val="0"/>
        <w:keepLines w:val="0"/>
        <w:widowControl w:val="0"/>
        <w:shd w:val="clear" w:color="auto" w:fill="auto"/>
        <w:bidi w:val="0"/>
        <w:spacing w:before="0" w:after="60" w:line="199" w:lineRule="auto"/>
        <w:ind w:left="0" w:right="0" w:firstLine="300"/>
        <w:jc w:val="both"/>
        <w:sectPr>
          <w:headerReference w:type="default" r:id="rId90"/>
          <w:footerReference w:type="default" r:id="rId91"/>
          <w:headerReference w:type="even" r:id="rId92"/>
          <w:footerReference w:type="even" r:id="rId93"/>
          <w:footnotePr>
            <w:pos w:val="pageBottom"/>
            <w:numFmt w:val="chicago"/>
            <w:numStart w:val="1"/>
            <w:numRestart w:val="continuous"/>
            <w15:footnoteColumns w:val="1"/>
          </w:footnotePr>
          <w:pgSz w:w="6900" w:h="11282"/>
          <w:pgMar w:top="896" w:left="550" w:right="550" w:bottom="776" w:header="468" w:footer="3" w:gutter="25"/>
          <w:pgNumType w:start="311"/>
          <w:cols w:space="720"/>
          <w:noEndnote/>
          <w:rtlGutter/>
          <w:docGrid w:linePitch="360"/>
        </w:sectPr>
      </w:pPr>
      <w:r>
        <w:rPr>
          <w:b w:val="0"/>
          <w:bCs w:val="0"/>
          <w:color w:val="000000"/>
          <w:spacing w:val="0"/>
          <w:w w:val="100"/>
          <w:position w:val="0"/>
          <w:shd w:val="clear" w:color="auto" w:fill="auto"/>
          <w:lang w:val="pl-PL" w:eastAsia="pl-PL" w:bidi="pl-PL"/>
        </w:rPr>
        <w:t>Głośna wypowiedź Moczara z wiosny ub. roku przeciwko tym, co to w oficerskich płaszczach przybyli do Polski u boku Armii Sowieckiej, została na Kremlu potraktowana jako wypowiedź antysowiecka. Wprawdzie w dniach tuż przed zjazdem partii Mo</w:t>
        <w:softHyphen/>
        <w:t>czar zdecydowanie przyciszył swoje nacjonalistyczne tony. Mógł sobie na to zresztą tym łatwiej pozwolić, że dzięki dotychczaso</w:t>
        <w:softHyphen/>
        <w:t>wym, równie zręcznie, co bezwzględnie prowadzonym walkom podjazdowym dysponował wśród delegatów na zjazd większością. Odejście w ostatniej chwili od tonacji hurra-narodowej miało na</w:t>
        <w:softHyphen/>
        <w:t>tomiast na celu uspokojenie starszego sowieckiego brata. Ale wtedy już było dlań na odwrót za późno. Starszy brat, który do dziś nie może sobie darować, że przez tak długi czas brał za dobrą monetę uspakajające raporty swego ambasadora w Pra</w:t>
        <w:softHyphen/>
        <w:t xml:space="preserve">dze, tym razem postanowił dmuchać także na zimne. Głównym zadaniem, z jakim przybyła do Warszawy delegacja sowiecka na </w:t>
      </w:r>
    </w:p>
    <w:p>
      <w:pPr>
        <w:pStyle w:val="Style47"/>
        <w:keepNext w:val="0"/>
        <w:keepLines w:val="0"/>
        <w:widowControl w:val="0"/>
        <w:shd w:val="clear" w:color="auto" w:fill="auto"/>
        <w:bidi w:val="0"/>
        <w:spacing w:before="0" w:after="60" w:line="199" w:lineRule="auto"/>
        <w:ind w:left="0" w:right="0" w:firstLine="0"/>
        <w:jc w:val="both"/>
      </w:pPr>
      <w:r>
        <w:rPr>
          <w:b w:val="0"/>
          <w:bCs w:val="0"/>
          <w:color w:val="000000"/>
          <w:spacing w:val="0"/>
          <w:w w:val="100"/>
          <w:position w:val="0"/>
          <w:shd w:val="clear" w:color="auto" w:fill="auto"/>
          <w:lang w:val="fr-FR" w:eastAsia="fr-FR" w:bidi="fr-FR"/>
        </w:rPr>
        <w:t xml:space="preserve">V </w:t>
      </w:r>
      <w:r>
        <w:rPr>
          <w:b w:val="0"/>
          <w:bCs w:val="0"/>
          <w:color w:val="000000"/>
          <w:spacing w:val="0"/>
          <w:w w:val="100"/>
          <w:position w:val="0"/>
          <w:shd w:val="clear" w:color="auto" w:fill="auto"/>
          <w:lang w:val="pl-PL" w:eastAsia="pl-PL" w:bidi="pl-PL"/>
        </w:rPr>
        <w:t>Zjazd PZPR, było uratowanie gomułkowskiego, niezawodnie promoskiewskiego „centrum” przed niechybnie, jak się podów</w:t>
        <w:softHyphen/>
        <w:t>czas wydawało, czekającą je porażką. Przywrócenie zachwianej równowagi w kierownictwie bratniej polskiej partii, umocnienie wiernego, starego Gomułki w siodle, figurowało w notatniku Breżniewa na pierwszym miejscu.</w:t>
      </w:r>
    </w:p>
    <w:p>
      <w:pPr>
        <w:pStyle w:val="Style47"/>
        <w:keepNext w:val="0"/>
        <w:keepLines w:val="0"/>
        <w:widowControl w:val="0"/>
        <w:shd w:val="clear" w:color="auto" w:fill="auto"/>
        <w:bidi w:val="0"/>
        <w:spacing w:before="0" w:after="60" w:line="199" w:lineRule="auto"/>
        <w:ind w:left="0" w:right="0" w:firstLine="300"/>
        <w:jc w:val="both"/>
      </w:pPr>
      <w:r>
        <w:rPr>
          <w:b w:val="0"/>
          <w:bCs w:val="0"/>
          <w:color w:val="000000"/>
          <w:spacing w:val="0"/>
          <w:w w:val="100"/>
          <w:position w:val="0"/>
          <w:shd w:val="clear" w:color="auto" w:fill="auto"/>
          <w:lang w:val="pl-PL" w:eastAsia="pl-PL" w:bidi="pl-PL"/>
        </w:rPr>
        <w:t>Tak więc przeciwko moczarowej „nowej fali” wystąpiły zgod</w:t>
        <w:softHyphen/>
        <w:t>nie dwie siły: progomułkowska większość w przestraszonym dy</w:t>
        <w:softHyphen/>
        <w:t>namiką „partyzantów” Komitecie Centralnym PZPR oraz głos starszego brata z Moskwy. Widocznym wynikiem tego starcia był fakt, że na polskim Olimpie partyjnym, w Biurze Politycznym, pozostali po zjeździe, poza dawno już przeznaczonym na „od</w:t>
        <w:softHyphen/>
        <w:t>strzał” wicepremierem Szyrem, wszyscy ci, którzy stanowili głów</w:t>
        <w:softHyphen/>
        <w:t>ny, choć nie zawsze jawnie deklarowany, cel ataków ze strony grupy Moczara. Pozostał w Biurze naczelny ideolog partii, prawa ręka Gomułki, Zenon Kliszko. Utrzymał swój fotel w tym najwyż</w:t>
        <w:softHyphen/>
        <w:t>szym gremium partyjnym następca Edwarda Ochaba na stano</w:t>
        <w:softHyphen/>
        <w:t>wisku Przewodniczącego Rady Państwa, Marian Spychalski, cho</w:t>
        <w:softHyphen/>
        <w:t>ciaż „partyzanci” mogli nie bez racji dowodzić, że dygnitarz ten od lat już nie zhańbił się ani jedną własną myślą. Pozostał w Biurze tak niechętnie przez „narodowców” widziany przewodni</w:t>
        <w:softHyphen/>
        <w:t>czący CRZZ, Loga Sowiński. Nawet „obciążony” swoim żydow</w:t>
        <w:softHyphen/>
        <w:t>skim pochodzeniem sekretarz KC, Artur Starewicz, którego funk</w:t>
        <w:softHyphen/>
        <w:t>cję ludzie Moczara zwykli w ostatnim okresie określać jako „były sekretarz” i który tylko dzięki energicznej interwencji Gomułki w ogóle zdołał uzyskać mandat delegata na zjazd — otóż nawet on ku powszechnemu zaskoczeniu pozostał na swoim wpływowym stanowisku. I co najważniejsze, nie wszedł w skład stałych człon</w:t>
        <w:softHyphen/>
        <w:t>ków Biura Politycznego Mieczysław Moczar; nawet go na Zjeździe do głosu nie dopuszczono.</w:t>
      </w:r>
    </w:p>
    <w:p>
      <w:pPr>
        <w:pStyle w:val="Style47"/>
        <w:keepNext w:val="0"/>
        <w:keepLines w:val="0"/>
        <w:widowControl w:val="0"/>
        <w:shd w:val="clear" w:color="auto" w:fill="auto"/>
        <w:bidi w:val="0"/>
        <w:spacing w:before="0" w:after="60" w:line="199" w:lineRule="auto"/>
        <w:ind w:left="0" w:right="0" w:firstLine="300"/>
        <w:jc w:val="both"/>
      </w:pPr>
      <w:r>
        <w:rPr>
          <w:b w:val="0"/>
          <w:bCs w:val="0"/>
          <w:color w:val="000000"/>
          <w:spacing w:val="0"/>
          <w:w w:val="100"/>
          <w:position w:val="0"/>
          <w:shd w:val="clear" w:color="auto" w:fill="auto"/>
          <w:lang w:val="pl-PL" w:eastAsia="pl-PL" w:bidi="pl-PL"/>
        </w:rPr>
        <w:t>Ambitny generał nie odniósł przeto zwycięstwa, które — jak się zdawało — już miał w garści. Ale nie była to jeszcze klęska. Nadal był zastępcą członka Biura Politycznego i sekretarzem KC. Nadal stał na czele potężnego, wielosettysięcznego Związku Bo</w:t>
        <w:softHyphen/>
        <w:t>jowników o Wolność i Demokrację. Nadal miał swoich ludzi na węzłowych stanowiskach we wszystkich dziedzinach życia spo</w:t>
        <w:softHyphen/>
        <w:t>łeczno-politycznego kraju. Wciąż jeszcze mógł twierdzić, że ma po swojej stronie potężną, wielomilionową warstwę biurokratów, sfrustrowaną w wyniku powszechnego zastoju ostatnich lat, któ</w:t>
        <w:softHyphen/>
        <w:t>rą pozyskał sobie przy pomocy przędz jazdo wych demagogicznych obietnic zrobienia „generalnych porządków” w kraju.</w:t>
      </w:r>
    </w:p>
    <w:p>
      <w:pPr>
        <w:pStyle w:val="Style47"/>
        <w:keepNext w:val="0"/>
        <w:keepLines w:val="0"/>
        <w:widowControl w:val="0"/>
        <w:shd w:val="clear" w:color="auto" w:fill="auto"/>
        <w:bidi w:val="0"/>
        <w:spacing w:before="0" w:after="60" w:line="199" w:lineRule="auto"/>
        <w:ind w:left="0" w:right="0" w:firstLine="300"/>
        <w:jc w:val="both"/>
        <w:sectPr>
          <w:headerReference w:type="default" r:id="rId94"/>
          <w:footerReference w:type="default" r:id="rId95"/>
          <w:headerReference w:type="even" r:id="rId96"/>
          <w:footerReference w:type="even" r:id="rId97"/>
          <w:footnotePr>
            <w:pos w:val="pageBottom"/>
            <w:numFmt w:val="chicago"/>
            <w:numStart w:val="1"/>
            <w:numRestart w:val="continuous"/>
            <w15:footnoteColumns w:val="1"/>
          </w:footnotePr>
          <w:pgSz w:w="6900" w:h="11282"/>
          <w:pgMar w:top="896" w:left="550" w:right="550" w:bottom="776" w:header="0" w:footer="3" w:gutter="25"/>
          <w:pgNumType w:start="66"/>
          <w:cols w:space="720"/>
          <w:noEndnote/>
          <w:rtlGutter/>
          <w:docGrid w:linePitch="360"/>
        </w:sectPr>
      </w:pPr>
      <w:r>
        <w:rPr>
          <w:b w:val="0"/>
          <w:bCs w:val="0"/>
          <w:color w:val="000000"/>
          <w:spacing w:val="0"/>
          <w:w w:val="100"/>
          <w:position w:val="0"/>
          <w:shd w:val="clear" w:color="auto" w:fill="auto"/>
          <w:lang w:val="pl-PL" w:eastAsia="pl-PL" w:bidi="pl-PL"/>
        </w:rPr>
        <w:t>Choć od V Zjazdu upłynęły już trzy miesiące, ludzie ci jednak żadnych zmian dopatrzeć się mogą. Szeregowy tajniak, choć w marcu zeszłego roku tak dzielnie walczył ze studentami i Żydami, nadal pozostał szeregowym tajniakiem. Wyłysiały w toku służby kapitan nadal musi stawać na baczność przed swoim majorem, który od jego poprzedniego zwierzchnika różni się tylko nazwis</w:t>
        <w:softHyphen/>
        <w:t>kiem. Instruktor Komitetu Wojewódzkiego partii, który przed kilkoma miesiącami tak skutecznie zdemaskował swego kierów-</w:t>
      </w:r>
    </w:p>
    <w:p>
      <w:pPr>
        <w:pStyle w:val="Style47"/>
        <w:keepNext w:val="0"/>
        <w:keepLines w:val="0"/>
        <w:widowControl w:val="0"/>
        <w:shd w:val="clear" w:color="auto" w:fill="auto"/>
        <w:bidi w:val="0"/>
        <w:spacing w:before="0" w:after="40" w:line="199" w:lineRule="auto"/>
        <w:ind w:left="0" w:right="0" w:firstLine="0"/>
        <w:jc w:val="both"/>
      </w:pPr>
      <w:r>
        <w:rPr>
          <w:b w:val="0"/>
          <w:bCs w:val="0"/>
          <w:color w:val="000000"/>
          <w:spacing w:val="0"/>
          <w:w w:val="100"/>
          <w:position w:val="0"/>
          <w:shd w:val="clear" w:color="auto" w:fill="auto"/>
          <w:lang w:val="pl-PL" w:eastAsia="pl-PL" w:bidi="pl-PL"/>
        </w:rPr>
        <w:t>nika wydziału jako rewizjonistę, mimo to nadal jest tylko ins</w:t>
        <w:softHyphen/>
        <w:t>truktorem; upragnione wyższe stanowisko zajął ktoś inny.</w:t>
      </w:r>
    </w:p>
    <w:p>
      <w:pPr>
        <w:pStyle w:val="Style47"/>
        <w:keepNext w:val="0"/>
        <w:keepLines w:val="0"/>
        <w:widowControl w:val="0"/>
        <w:shd w:val="clear" w:color="auto" w:fill="auto"/>
        <w:bidi w:val="0"/>
        <w:spacing w:before="0" w:after="40" w:line="202" w:lineRule="auto"/>
        <w:ind w:left="0" w:right="0" w:firstLine="360"/>
        <w:jc w:val="both"/>
      </w:pPr>
      <w:r>
        <w:rPr>
          <w:rFonts w:ascii="Arial" w:eastAsia="Arial" w:hAnsi="Arial" w:cs="Arial"/>
          <w:b w:val="0"/>
          <w:bCs w:val="0"/>
          <w:color w:val="000000"/>
          <w:spacing w:val="0"/>
          <w:w w:val="100"/>
          <w:position w:val="0"/>
          <w:sz w:val="18"/>
          <w:szCs w:val="18"/>
          <w:shd w:val="clear" w:color="auto" w:fill="auto"/>
          <w:lang w:val="pl-PL" w:eastAsia="pl-PL" w:bidi="pl-PL"/>
        </w:rPr>
        <w:t xml:space="preserve">A </w:t>
      </w:r>
      <w:r>
        <w:rPr>
          <w:b w:val="0"/>
          <w:bCs w:val="0"/>
          <w:color w:val="000000"/>
          <w:spacing w:val="0"/>
          <w:w w:val="100"/>
          <w:position w:val="0"/>
          <w:shd w:val="clear" w:color="auto" w:fill="auto"/>
          <w:lang w:val="pl-PL" w:eastAsia="pl-PL" w:bidi="pl-PL"/>
        </w:rPr>
        <w:t>zatem usunięcie z partii, z zakładów pracy i ośrodków nau</w:t>
        <w:softHyphen/>
        <w:t>kowych kilku czy kilkunastu tysięcy ludzi niczego w istocie rzeczy nie zmieniło, jeśli nie liczyć oczywiście poważnego uszczerbku, jakiego w wyniku żenującej tej kampanii doznał prestiż Polski w świecie. Co więcej, na tle powszechnego rozczarowania i roz</w:t>
        <w:softHyphen/>
        <w:t>goryczenia, charakteryzującego nastroje ludności w okresie ostat</w:t>
        <w:softHyphen/>
        <w:t>nich lat, zarysowało się nowe ognisko rozczarowania i rozgory</w:t>
        <w:softHyphen/>
        <w:t>czenia. Jego nosicielem jest dziś właśnie część ludzi owej „nowej fali”, którzy nie bacząc na nic, na przestrzeni wielu miesięcy wypełniali ze ślepym posłuszeństwem instrukcje swego wodza, przeważnie depcząc obowiązujące ustawy, często gęsto z naru</w:t>
        <w:softHyphen/>
        <w:t>szeniem statutu ich własnej partii a z reguły za cenę utraty twa</w:t>
        <w:softHyphen/>
        <w:t>rzy wobec otoczenia — by w końcu stwierdzić, że tak pieczoło</w:t>
        <w:softHyphen/>
        <w:t>wicie przygotowany przez nich zjazd nie przyniósł upragnionego ostatecznego zwycięstwa. I że, co jeszcze gorsze, wypadnie teraz być może płacić rachunek.</w:t>
      </w:r>
    </w:p>
    <w:p>
      <w:pPr>
        <w:pStyle w:val="Style47"/>
        <w:keepNext w:val="0"/>
        <w:keepLines w:val="0"/>
        <w:widowControl w:val="0"/>
        <w:shd w:val="clear" w:color="auto" w:fill="auto"/>
        <w:bidi w:val="0"/>
        <w:spacing w:before="0" w:after="40" w:line="199" w:lineRule="auto"/>
        <w:ind w:left="0" w:right="0" w:firstLine="360"/>
        <w:jc w:val="both"/>
      </w:pPr>
      <w:r>
        <w:rPr>
          <w:b w:val="0"/>
          <w:bCs w:val="0"/>
          <w:color w:val="000000"/>
          <w:spacing w:val="0"/>
          <w:w w:val="100"/>
          <w:position w:val="0"/>
          <w:shd w:val="clear" w:color="auto" w:fill="auto"/>
          <w:lang w:val="pl-PL" w:eastAsia="pl-PL" w:bidi="pl-PL"/>
        </w:rPr>
        <w:t>Typowym objawem tego rozgoryczenia było niedawne zebra</w:t>
        <w:softHyphen/>
        <w:t>nie partyjne w Ministerstwie Spraw Wewnętrznych, które to mi</w:t>
        <w:softHyphen/>
        <w:t>nisterstwo w okresie szczytowego natężenia walk frakcyjnych w łonie partii pełniło rolę swego rodzaju sztabu generalnego i Kwa</w:t>
        <w:softHyphen/>
        <w:t>tery Głównej „partyzantów”. Na zebraniu tym doszło — rzecz w polskiej partii komunistycznej raczej bez precedensu — do ostrej krytyki wyników zjazdu. W toku dyskusji kierownik tzw. wydziału żydowskiego MSW, Walichnowski, oraz jeden z nadwor</w:t>
        <w:softHyphen/>
        <w:t>nych publicystów Moczara, Gontarz, mieli podnieść zarzut, że zjazd nie spełnił postawionych przed nim zadań. Dowód? Rzecz</w:t>
        <w:softHyphen/>
        <w:t>nicy rewizjonistycznych koncepcji, jak Ignacy Loga-Sowiński, Ze</w:t>
        <w:softHyphen/>
        <w:t>non Kliszko i Marian Spychalski, nie zostali usunięci ze składu Biura Politycznego; rewizjonista i na domiar Żyd Starewicz jak był, tak nadal pozostaje sekretarzem KC.</w:t>
      </w:r>
    </w:p>
    <w:p>
      <w:pPr>
        <w:pStyle w:val="Style47"/>
        <w:keepNext w:val="0"/>
        <w:keepLines w:val="0"/>
        <w:widowControl w:val="0"/>
        <w:shd w:val="clear" w:color="auto" w:fill="auto"/>
        <w:bidi w:val="0"/>
        <w:spacing w:before="0" w:after="40" w:line="199" w:lineRule="auto"/>
        <w:ind w:left="0" w:right="0" w:firstLine="300"/>
        <w:jc w:val="both"/>
      </w:pPr>
      <w:r>
        <w:rPr>
          <w:b w:val="0"/>
          <w:bCs w:val="0"/>
          <w:color w:val="000000"/>
          <w:spacing w:val="0"/>
          <w:w w:val="100"/>
          <w:position w:val="0"/>
          <w:shd w:val="clear" w:color="auto" w:fill="auto"/>
          <w:lang w:val="pl-PL" w:eastAsia="pl-PL" w:bidi="pl-PL"/>
        </w:rPr>
        <w:t>W nowej, pozjazdowej sytuacji zostało to uznane jako wy</w:t>
        <w:softHyphen/>
        <w:t>raźne przegięcie przysłowiowej pałki. Ponoć już nazajutrz zwoła</w:t>
        <w:softHyphen/>
        <w:t>no następne zebranie, na którym sam minister świtała w ostrych słowach przywoływał swoich funkcjonariuszy do porządku, wy</w:t>
        <w:softHyphen/>
        <w:t>jaśnił im, że ich sprawą jest nie krytykowanie aktualnego składu kierownictwa partyjnego, lecz wykonywanie jego poleceń. Gonta</w:t>
        <w:softHyphen/>
        <w:t>rza wykluczono z partii, Walichnowskiego usunięto z pracy w MSW.</w:t>
      </w:r>
    </w:p>
    <w:p>
      <w:pPr>
        <w:pStyle w:val="Style47"/>
        <w:keepNext w:val="0"/>
        <w:keepLines w:val="0"/>
        <w:widowControl w:val="0"/>
        <w:shd w:val="clear" w:color="auto" w:fill="auto"/>
        <w:bidi w:val="0"/>
        <w:spacing w:before="0" w:after="0" w:line="202" w:lineRule="auto"/>
        <w:ind w:left="0" w:right="0" w:firstLine="300"/>
        <w:jc w:val="both"/>
      </w:pPr>
      <w:r>
        <w:rPr>
          <w:b w:val="0"/>
          <w:bCs w:val="0"/>
          <w:color w:val="000000"/>
          <w:spacing w:val="0"/>
          <w:w w:val="100"/>
          <w:position w:val="0"/>
          <w:shd w:val="clear" w:color="auto" w:fill="auto"/>
          <w:lang w:val="pl-PL" w:eastAsia="pl-PL" w:bidi="pl-PL"/>
        </w:rPr>
        <w:t xml:space="preserve">Większe jeszcze poruszenie wywołała pogłoska o zawieszeniu </w:t>
      </w:r>
      <w:r>
        <w:rPr>
          <w:rFonts w:ascii="Arial" w:eastAsia="Arial" w:hAnsi="Arial" w:cs="Arial"/>
          <w:b w:val="0"/>
          <w:bCs w:val="0"/>
          <w:color w:val="000000"/>
          <w:spacing w:val="0"/>
          <w:w w:val="100"/>
          <w:position w:val="0"/>
          <w:sz w:val="18"/>
          <w:szCs w:val="18"/>
          <w:shd w:val="clear" w:color="auto" w:fill="auto"/>
          <w:lang w:val="pl-PL" w:eastAsia="pl-PL" w:bidi="pl-PL"/>
        </w:rPr>
        <w:t xml:space="preserve">w </w:t>
      </w:r>
      <w:r>
        <w:rPr>
          <w:b w:val="0"/>
          <w:bCs w:val="0"/>
          <w:color w:val="000000"/>
          <w:spacing w:val="0"/>
          <w:w w:val="100"/>
          <w:position w:val="0"/>
          <w:shd w:val="clear" w:color="auto" w:fill="auto"/>
          <w:lang w:val="pl-PL" w:eastAsia="pl-PL" w:bidi="pl-PL"/>
        </w:rPr>
        <w:t>pełnieniu obowiązków wiceministra spraw wewnętrznych, Fran</w:t>
        <w:softHyphen/>
        <w:t>ciszka Szlachcica. Ponoć w porozumieniu z Moczarem Szlachcic zwołał — bez wiedzy ministra Świtały — konferencję dyrektorów departamentów MSW, na której ostro krytykowano wyciszenie kampanii antysyjonistycznej i antyrewizjonistycznej, a także oma</w:t>
        <w:softHyphen/>
        <w:t>wiano ewentualne „środki zaradcze”, m.in. plan eksmitowania z Warszawy i innych dużych miast tzw. elementów niepewnych. Ponadto ludzie Szlachcica mieli poumieszczać aparaturę podsłu</w:t>
        <w:softHyphen/>
        <w:br w:type="page"/>
      </w:r>
      <w:r>
        <w:rPr>
          <w:b w:val="0"/>
          <w:bCs w:val="0"/>
          <w:color w:val="000000"/>
          <w:spacing w:val="0"/>
          <w:w w:val="100"/>
          <w:position w:val="0"/>
          <w:shd w:val="clear" w:color="auto" w:fill="auto"/>
          <w:lang w:val="pl-PL" w:eastAsia="pl-PL" w:bidi="pl-PL"/>
        </w:rPr>
        <w:t>chową w gabinetach i mieszkaniach Gomułki, Kliszki, Spychal</w:t>
        <w:softHyphen/>
        <w:t>skiego, Logi-Sowińskiego i Starewicza.</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 xml:space="preserve">Równocześnie rozeszły się po Warszawie pogłoski o mającym nastąpić zdjęciu z zajmowanych stanowisk redaktora naczelnego tygodnika </w:t>
      </w:r>
      <w:r>
        <w:rPr>
          <w:b w:val="0"/>
          <w:bCs w:val="0"/>
          <w:i/>
          <w:iCs/>
          <w:color w:val="000000"/>
          <w:spacing w:val="0"/>
          <w:w w:val="100"/>
          <w:position w:val="0"/>
          <w:shd w:val="clear" w:color="auto" w:fill="auto"/>
          <w:lang w:val="pl-PL" w:eastAsia="pl-PL" w:bidi="pl-PL"/>
        </w:rPr>
        <w:t>Prawo i życie,</w:t>
      </w:r>
      <w:r>
        <w:rPr>
          <w:b w:val="0"/>
          <w:bCs w:val="0"/>
          <w:color w:val="000000"/>
          <w:spacing w:val="0"/>
          <w:w w:val="100"/>
          <w:position w:val="0"/>
          <w:shd w:val="clear" w:color="auto" w:fill="auto"/>
          <w:lang w:val="pl-PL" w:eastAsia="pl-PL" w:bidi="pl-PL"/>
        </w:rPr>
        <w:t xml:space="preserve"> Kazimierza Kąkola oraz prezesa Komi</w:t>
        <w:softHyphen/>
        <w:t>tetu do spraw Radiofonii, Włodzimierza Sokorskiego. Pierwszy z nich w marcu ub. roku na łamach swego tygodnika oraz za pośrednictwem radia i telewizji atakował z pozycji nacjonalis- tyczno-stalinowskich gomułkowskie kierownictwo partyjno-pań- stwowe; drugi dopuścił do niemal całkowitego opanowania przez ludzi Moczara telewizji i radia. (W tym miejscu warto może przy</w:t>
        <w:softHyphen/>
        <w:t xml:space="preserve">toczyć, marginesowy wprawdzie, lecz charakterystyczny, szczegół: jeden z dziennikarzy marcowej „nowej fali”, Tadeusz Kur z </w:t>
      </w:r>
      <w:r>
        <w:rPr>
          <w:b w:val="0"/>
          <w:bCs w:val="0"/>
          <w:i/>
          <w:iCs/>
          <w:color w:val="000000"/>
          <w:spacing w:val="0"/>
          <w:w w:val="100"/>
          <w:position w:val="0"/>
          <w:shd w:val="clear" w:color="auto" w:fill="auto"/>
          <w:lang w:val="pl-PL" w:eastAsia="pl-PL" w:bidi="pl-PL"/>
        </w:rPr>
        <w:t>Prawa i Życia,</w:t>
      </w:r>
      <w:r>
        <w:rPr>
          <w:b w:val="0"/>
          <w:bCs w:val="0"/>
          <w:color w:val="000000"/>
          <w:spacing w:val="0"/>
          <w:w w:val="100"/>
          <w:position w:val="0"/>
          <w:shd w:val="clear" w:color="auto" w:fill="auto"/>
          <w:lang w:val="pl-PL" w:eastAsia="pl-PL" w:bidi="pl-PL"/>
        </w:rPr>
        <w:t xml:space="preserve"> znalazł się ponoć w zakładzie dla umysłowo cho</w:t>
        <w:softHyphen/>
        <w:t>rych. Rzecz to symptomatyczna o tyle, że w okresie zeszłorocz</w:t>
        <w:softHyphen/>
        <w:t>nej nagonki antysemickiej i antyrewizjonistycznej niektórzy spo</w:t>
        <w:softHyphen/>
        <w:t>śród zagrożonych przez nią ludzi także szukali schronienia w po</w:t>
        <w:softHyphen/>
        <w:t>dobnych zakładach ).</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Optymistyczne prognozy stają się coraz śmielsze. Oto na zbliżającym się kongresie ZBOWiD-u kto inny już, a nie Moczar, ma stanąć na czele tej masowej organizacji. Jako sekretarz KC, ambitny generał został już pozbawiony prawa nadzoru politycz</w:t>
        <w:softHyphen/>
        <w:t>nego nad armią i wewnętrznym aparatem przymusu; jedynie służbę zdrowia pozostawiono w zakresie jego kompetencji. Jego wierny partner w KC, kierownik Wydziału Administracyjnego, natolińczyk Witaszewski (pseudo: Kazio Gazrurka) poszedł na zieloną trawkę. Niektórzy obiecują sobie na najbliższą przysz</w:t>
        <w:softHyphen/>
        <w:t>łość jeszcze więcej i nie sposób dociec, ile w tych pogłoskach faktycznych podstaw, a ile myślenia kategoriami życzeń.</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Jedno wszakże wydaje się być pewne. Defensywa taktyczna, do której frakcję nacjonalistyczno-stalinowską zmusiły wyda</w:t>
        <w:softHyphen/>
        <w:t>rzenia w Czechosłowacji, pociągnęła za sobą przeciwnatarcie Go</w:t>
        <w:softHyphen/>
        <w:t>mułki. Powołanie komisji partyjnej pod przewodnictwem Zenona Kliszki dla zbadania zeszłorocznych praktyk MSW, podówczas Kwatery Głównej moczarowców (gdzie może m.in. chodzić o sprowokowanie przez tajną policję marcowych demonstracji stu</w:t>
        <w:softHyphen/>
        <w:t>denckich, o podsuwanie Gomułce fałszywych raportów oraz o naj</w:t>
        <w:softHyphen/>
        <w:t>różniejsze inne fałszerstwa i prowokacje), nie zdaje się wróżyć partyzanckiemu skrzydłu nic dobrego.</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Jako charakterystyczne potwierdzenie tych prognoz może słu</w:t>
        <w:softHyphen/>
        <w:t>żyć inna pogłoska, która w tych dniach obiegła Warszawę. Oto komendant „golędziniaków", doborowych oddziałów policji, które w tłumieniu marcowych demonstracji odznaczyły się szczególną brutalnością, miał jakoby wystosować do Biura Politycznego ra</w:t>
        <w:softHyphen/>
        <w:t>port, w którym stwierdza, że wspomniane demonstracje zostały jeszcze na długo przed ich wybuchem zaplanowane osobiście przez Moczara i na jego rozkaz sprowokowane przez policję.</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Plotka to tylko, czy też rzeczywiście prawda — w każdym razie za tezą o wielkiej prowokacji przemawia szereg trudnych do obalenia dowodów. Paradoks sprawy polega natomiast na</w:t>
        <w:br w:type="page"/>
      </w:r>
      <w:r>
        <w:rPr>
          <w:b w:val="0"/>
          <w:bCs w:val="0"/>
          <w:color w:val="000000"/>
          <w:spacing w:val="0"/>
          <w:w w:val="100"/>
          <w:position w:val="0"/>
          <w:shd w:val="clear" w:color="auto" w:fill="auto"/>
          <w:lang w:val="pl-PL" w:eastAsia="pl-PL" w:bidi="pl-PL"/>
        </w:rPr>
        <w:t>tym samym, co w przypadku kierowanej przez Kliszkę komisji dla zbadania praktyk MSW. Praktyk, które członkowie tej ko</w:t>
        <w:softHyphen/>
        <w:t>misji, jak i jej przewodniczący, obserwowali w ubiegłym roku niejako na żywo, dzień po dniu i które podówczas bez jakiejkol</w:t>
        <w:softHyphen/>
        <w:t>wiek poważnej próby sprzeciwu aprobowali.</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Otóż tak samo niezaprzeczalnym faktem jest w oczach spo</w:t>
        <w:softHyphen/>
        <w:t>łeczeństwa polskiego wspólnota odpowiedzialności Gomułki i Mo</w:t>
        <w:softHyphen/>
        <w:t>czara za wszystko, co na przestrzeni ostatnich kilkunastu miesię</w:t>
        <w:softHyphen/>
        <w:t>cy wyrządziło interesom Kraju tak nieobliczalne szkody: od ma</w:t>
        <w:softHyphen/>
        <w:t>sakry marcowej studentów, poprzez nagonkę antysemicką, po</w:t>
        <w:softHyphen/>
        <w:t>przez udział żołnierza polskiego w inwazji Czechosłowacji — do trwającej po dziś dzień serii procesów przeciwko nonkorfomis- tycznej młodzieży.</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Nie wydaje się też prawdopodobne, by Gomułka zamierzał obecnie (co byłoby wprawdzie zgodne z tradycyjną stalinowską metodą postępowania w sytuacjach post-kryzysowych) zwalić cały ciężar winy i odpowiedzialności na barki zepchniętego do defen</w:t>
        <w:softHyphen/>
        <w:t>sywy rywala, Mieczysława Moczara. Celem szefa partii będzie na najbliższy okres dalsze umocnienie swej własnej pozycji. Dążyć do tego będzie zapewne w ten sam sposób, jak po październiko</w:t>
        <w:softHyphen/>
        <w:t>wym przełomie 1956 roku, kiedy to stopniowo usuwał jednego po drugim zarówno najbardziej zagorzałych swych przeciwników z „grupy natolińskiej", jak i „liberałów”, którzy wynieśli go do władzy. Sylwetki polityczne sześciu usuniętych ostatnio pierw</w:t>
        <w:softHyphen/>
        <w:t>szych sekretarzy wojewódzkich PZPR świadczą, że Gomułka tak</w:t>
        <w:softHyphen/>
        <w:t>że tym razem nie zamierza ani o jotę odejść od swej wypróbo</w:t>
        <w:softHyphen/>
        <w:t>wanej metody. Wśród zdetronizowanych sekretarzy wojewódz</w:t>
        <w:softHyphen/>
        <w:t>kich znaleźli się zarówno zaprzysiężeni współbojownicy Moczara, w rodzaju Stefana Jędryszczaka z Łodzi, jak i Tadeusz Wieczorek z Zielonej Góry, jedyny bodajże sekretarz wojewódzki, który w zeszłym roku miał odwagę odmówić Moczarowi swego poparcia.</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Także i w tym wypadku chodziło nie tyle o porachunki, ile o dzień jutrzejszy. Głównym adresatem nauk płynących z pozjaz- dowej czystki wśród sekretarzy wojewódzkich wydaje się być ten, kogo czystka ta nie objęła: sekretarz najpotężniejszej w kra</w:t>
        <w:softHyphen/>
        <w:t>ju, górnośląskiej organizacji partyjnej, uchodzący za przywódcę równie wpływowej, jak sfrustrowanej „frakcji technokratów”, Edward Gierek.</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To on pierwszy spośród członków Biura Politycznego w marcu ub. roku publicznie udzielił poparcia gen. Moczarowi w jego ofen</w:t>
        <w:softHyphen/>
        <w:t>sywie przeciwko „narodowo obcym elementom”. I jego to naz</w:t>
        <w:softHyphen/>
        <w:t>wisko skandował głośno aktyw partyjny na zeszłorocznym wiecu marcowym w warszawskim Pałacu Kultury, nie dając dojść do głosu bezradnie stojącemu na mównicy Gomułce.</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To było w marcu. W listopadzie natomiast z mównicy i w ku</w:t>
        <w:softHyphen/>
        <w:t>luarach zjazdu partyjnego rozlegał się już dwójgłos: Gomułki i Breżniewa. Ten musiał wziąć górę. Teraz, wśród swądu owej du</w:t>
        <w:softHyphen/>
        <w:t>żej czystki, nastąpi, być może, kolejna mała, kameralna czystka wśród wykonawców tamtej.</w:t>
      </w:r>
      <w:r>
        <w:br w:type="page"/>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fr-FR" w:eastAsia="fr-FR" w:bidi="fr-FR"/>
        </w:rPr>
        <w:t xml:space="preserve">Nie </w:t>
      </w:r>
      <w:r>
        <w:rPr>
          <w:b w:val="0"/>
          <w:bCs w:val="0"/>
          <w:color w:val="000000"/>
          <w:spacing w:val="0"/>
          <w:w w:val="100"/>
          <w:position w:val="0"/>
          <w:shd w:val="clear" w:color="auto" w:fill="auto"/>
          <w:lang w:val="pl-PL" w:eastAsia="pl-PL" w:bidi="pl-PL"/>
        </w:rPr>
        <w:t>wygląda na to, by poza tym miało się w Polsce w najbliż</w:t>
        <w:softHyphen/>
        <w:t>szym czasie cokolwiek istotnego zmienić.</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W tym kontekście symptomatyczna wydaje się wiadomość o mającym wkrótce nastąpić zwolnieniu z zajmowanych stano</w:t>
        <w:softHyphen/>
        <w:t>wisk dotychczasowego wiceprezesa RSW „Prasa" oraz redaktora naczelnego Polskiej Agencji Interpress, Jerzego Soleckiego. Je</w:t>
        <w:softHyphen/>
        <w:t>żeli można mówić o redakcjach mniej i bardziej w toku zeszło</w:t>
        <w:softHyphen/>
        <w:t>rocznej kampanii skompromitowanych, to P. A. Interpress nale</w:t>
        <w:softHyphen/>
        <w:t>żałoby — na równi z telewizją — wymienić na pierwszym miej</w:t>
        <w:softHyphen/>
        <w:t>scu. Było w Warszawie tajemnicą poliszynela, że agencja ta zo</w:t>
        <w:softHyphen/>
        <w:t>stała przekształcona w przybudówkę MSW, nasycona bezpiecznia- kami i przeznaczona do produkowania najbrudniejszej bibuły propogandowej na użytek wewnętrzny i na zagranicę. Na czele tej — jak ją w Warszawie nazywają — Goebbelsówki — stało dwóch panów: Jerzy Solecki i dr Janusz Kolczyński. Obydwaj na śmierć i życie oddani Moczarowi, obydwaj po same uszy upa</w:t>
        <w:softHyphen/>
        <w:t>prani w kłamstwie i w prowokacji. Teraz wygląda na to, że pierwszy z nich będzie musiał odejść. Ten drugi, który tamtego zresztą od dawna już usiłował wygryźć, pozostaje — przynaj</w:t>
        <w:softHyphen/>
        <w:t>mniej na razie. Jeśli dodać do tego, że ten drugi, Kolczyński, od lat już jest agentem bezpieki — to cała iluzoryczność twier</w:t>
        <w:softHyphen/>
        <w:t>dzeń o rzekomej kolejnej odwilży w życiu politycznym PRL ukaże się jak na dłoni.</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Na tradycyjnym noworocznym spotkaniu prasy w Warszawie rzucone zostały już nowe hasła programowe: zakończyć stare porachunki, patrzeć nie wstecz, lecz w przyszłość. Na co jeden z podpitych już dziennikarzy odrzekł zrozpaczonym głosem: „Kie</w:t>
        <w:softHyphen/>
        <w:t>dy nic tam nie widać!...”</w:t>
      </w:r>
    </w:p>
    <w:p>
      <w:pPr>
        <w:pStyle w:val="Style47"/>
        <w:keepNext w:val="0"/>
        <w:keepLines w:val="0"/>
        <w:widowControl w:val="0"/>
        <w:shd w:val="clear" w:color="auto" w:fill="auto"/>
        <w:bidi w:val="0"/>
        <w:spacing w:before="0" w:after="760" w:line="199" w:lineRule="auto"/>
        <w:ind w:left="3500" w:right="0" w:firstLine="0"/>
        <w:jc w:val="both"/>
      </w:pPr>
      <w:r>
        <w:rPr>
          <w:b w:val="0"/>
          <w:bCs w:val="0"/>
          <w:i/>
          <w:iCs/>
          <w:color w:val="000000"/>
          <w:spacing w:val="0"/>
          <w:w w:val="100"/>
          <w:position w:val="0"/>
          <w:shd w:val="clear" w:color="auto" w:fill="auto"/>
          <w:lang w:val="pl-PL" w:eastAsia="pl-PL" w:bidi="pl-PL"/>
        </w:rPr>
        <w:t>Leon SZULCZYŃSKI</w:t>
      </w:r>
    </w:p>
    <w:p>
      <w:pPr>
        <w:pStyle w:val="Style50"/>
        <w:keepNext/>
        <w:keepLines/>
        <w:widowControl w:val="0"/>
        <w:shd w:val="clear" w:color="auto" w:fill="auto"/>
        <w:bidi w:val="0"/>
        <w:spacing w:before="0" w:after="360" w:line="240" w:lineRule="auto"/>
        <w:ind w:left="0" w:right="0" w:firstLine="0"/>
        <w:jc w:val="left"/>
      </w:pPr>
      <w:bookmarkStart w:id="30" w:name="bookmark30"/>
      <w:bookmarkStart w:id="31" w:name="bookmark31"/>
      <w:r>
        <w:rPr>
          <w:color w:val="000000"/>
          <w:spacing w:val="0"/>
          <w:w w:val="100"/>
          <w:position w:val="0"/>
          <w:shd w:val="clear" w:color="auto" w:fill="auto"/>
          <w:lang w:val="pl-PL" w:eastAsia="pl-PL" w:bidi="pl-PL"/>
        </w:rPr>
        <w:t>Dyskryminacja mniejszości narodowych w PRL</w:t>
      </w:r>
      <w:bookmarkEnd w:id="30"/>
      <w:bookmarkEnd w:id="31"/>
    </w:p>
    <w:p>
      <w:pPr>
        <w:pStyle w:val="Style47"/>
        <w:keepNext w:val="0"/>
        <w:keepLines w:val="0"/>
        <w:widowControl w:val="0"/>
        <w:shd w:val="clear" w:color="auto" w:fill="auto"/>
        <w:bidi w:val="0"/>
        <w:spacing w:before="0" w:after="0" w:line="199" w:lineRule="auto"/>
        <w:ind w:left="0" w:right="0" w:firstLine="300"/>
        <w:jc w:val="both"/>
        <w:sectPr>
          <w:footnotePr>
            <w:pos w:val="pageBottom"/>
            <w:numFmt w:val="chicago"/>
            <w:numStart w:val="1"/>
            <w:numRestart w:val="continuous"/>
            <w15:footnoteColumns w:val="1"/>
          </w:footnotePr>
          <w:pgSz w:w="6900" w:h="11282"/>
          <w:pgMar w:top="964" w:left="536" w:right="536" w:bottom="698" w:header="0" w:footer="3" w:gutter="2"/>
          <w:cols w:space="720"/>
          <w:noEndnote/>
          <w:rtlGutter/>
          <w:docGrid w:linePitch="360"/>
        </w:sectPr>
      </w:pPr>
      <w:r>
        <w:rPr>
          <w:b w:val="0"/>
          <w:bCs w:val="0"/>
          <w:color w:val="000000"/>
          <w:spacing w:val="0"/>
          <w:w w:val="100"/>
          <w:position w:val="0"/>
          <w:shd w:val="clear" w:color="auto" w:fill="auto"/>
          <w:lang w:val="pl-PL" w:eastAsia="pl-PL" w:bidi="pl-PL"/>
        </w:rPr>
        <w:t>Po drugiej wojnie światowej Polska nie odzyskała już teryto</w:t>
        <w:softHyphen/>
        <w:t>riów wschodnich, utraconych w wyniku sowieckiej agresji doko</w:t>
        <w:softHyphen/>
        <w:t>nanej 17 września 1939 r. Fakt ten miał decydujący wpływ na zmianę struktury narodowościowej Polski w porównaniu z okre</w:t>
        <w:softHyphen/>
        <w:t>sem międzywojennym. Polska stała się krajem jednolitym naro</w:t>
        <w:softHyphen/>
        <w:t>dowościowo, w którym mniejszości narodowościowe stanowią tylko około półtora procent ogółu ludności. Według szacunku z roku 1960 Polskę zamieszkuje 180.000 Ukraińców, 170.000 Biało</w:t>
        <w:softHyphen/>
        <w:t>rusinów, 30.000 Żydów, po 20.000 Słowaków i Rosjan, 12.000 Cy</w:t>
        <w:softHyphen/>
        <w:t>ganów, po 10.000 Litwinów oraz Greków i Macedończyków, 3.000 Niemców i 2.000 Czechów.</w:t>
      </w:r>
    </w:p>
    <w:p>
      <w:pPr>
        <w:pStyle w:val="Style24"/>
        <w:keepNext w:val="0"/>
        <w:keepLines w:val="0"/>
        <w:widowControl w:val="0"/>
        <w:pBdr>
          <w:bottom w:val="single" w:sz="4" w:space="0" w:color="auto"/>
        </w:pBdr>
        <w:shd w:val="clear" w:color="auto" w:fill="auto"/>
        <w:bidi w:val="0"/>
        <w:spacing w:before="0" w:after="220" w:line="240" w:lineRule="auto"/>
        <w:ind w:left="0" w:right="0" w:firstLine="560"/>
        <w:jc w:val="both"/>
      </w:pPr>
      <w:r>
        <w:rPr>
          <w:color w:val="000000"/>
          <w:spacing w:val="0"/>
          <w:w w:val="100"/>
          <w:position w:val="0"/>
          <w:shd w:val="clear" w:color="auto" w:fill="auto"/>
          <w:lang w:val="pl-PL" w:eastAsia="pl-PL" w:bidi="pl-PL"/>
        </w:rPr>
        <w:t>DYSKRYMINACJA MNIEJSZOŚCI NARODOWYCH W PRL 71</w:t>
      </w:r>
    </w:p>
    <w:p>
      <w:pPr>
        <w:pStyle w:val="Style47"/>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Wszystkie te grupy narodowościowe mają swoje organizacje społeczno-kulturalne, które wydają szereg czasopism w swych językach. Państwo formalnie nie prowadzi polityki dyskryminacji mniejszości narodowych (z wyjątkiem haniebnej polityki anty</w:t>
        <w:softHyphen/>
        <w:t>semickiej), jednakże brak szkół z językiem wykładowym mniej</w:t>
        <w:softHyphen/>
        <w:t>szości narodowych i podręczników, rozproszenie grup tej ludno</w:t>
        <w:softHyphen/>
        <w:t>ści jak również wpływ języka i kultury polskiej przyczyniają się do asymilacji i wynarodowienia.</w:t>
      </w:r>
    </w:p>
    <w:p>
      <w:pPr>
        <w:pStyle w:val="Style47"/>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W ciągu ostatnich kilku lat pojawiła się nowa forma dyskry</w:t>
        <w:softHyphen/>
        <w:t>minacji mniejszości narodowych, stosowana przez polską hierar</w:t>
        <w:softHyphen/>
        <w:t>chię Kościoła Rzymsko-Katolickiego.</w:t>
      </w:r>
    </w:p>
    <w:p>
      <w:pPr>
        <w:pStyle w:val="Style47"/>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Jak wynika z powyżej przytoczonej statystyki mało liczebne są grupy mniejszości narodowych wyznania rzymsko-katolickiego — Słowaków i Litwinów. Tym niemniej ludność ta żyje w zwar</w:t>
        <w:softHyphen/>
        <w:t>tych grupach, Słowacy na Spiszu i Orawie a Litwini na Suwal- szczyźnie.</w:t>
      </w:r>
    </w:p>
    <w:p>
      <w:pPr>
        <w:pStyle w:val="Style47"/>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Są w tych rejonach wsie od niepamiętnych czasów zamieszkałe przez duże grupy Słowaków czy Litwinów, którzy z ludnością polską żyli w dobrosąsiedzkich stosunkach. Żyli tak jeszcze kilka lat temu, ale dziś panuje między nimi niechęć a nawet wrogość. Kto jest za tę nagłą zmianę nastrojów odpowiedzialny?</w:t>
      </w:r>
    </w:p>
    <w:p>
      <w:pPr>
        <w:pStyle w:val="Style47"/>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Aby odpowiedzieć na te pytania posłużmy się przykładem wsi Nowa Biała. Nowa Biała i pobliskie Krempachy, to małe wsie położone w Kotlinie Nowotarskiej, od stuleci zamieszkałe przez Polaków i Słowaków. Wsie te mogą poszczycić się rozwiniętym życiem kulturalnym i ciekawą sztuką ludową. Obydwie grupy narodowe są wyznania rzymsko-katolickiego. Do niedawna w czasie nabożeństw modlono się po polsku i po słowacku, na prze</w:t>
        <w:softHyphen/>
        <w:t>mian śpiewano pieśni religijne polskie i słowackie. Ludzie się ro</w:t>
        <w:softHyphen/>
        <w:t>zumieli, ksiądz to aprobował.</w:t>
      </w:r>
    </w:p>
    <w:p>
      <w:pPr>
        <w:pStyle w:val="Style47"/>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Sytuacja zmieniła się radykalnie na początku roku 1964, kiedy to na miejsce franciszkanina Józefa Galasa przyszedł ksiądz Bączkiewicz. Od tego czasu w kościele wolno modlić się tylko po polsku. Przedstawiciele Kościoła powiedzieli rozgoryczonym Słowakom, że „Pan Bóg nie rozumie po słowacku” lub, że „nie wysłucha modlitw w tym języku". Kościół rozumiał to jako „obronę polskości”, tak jak gdyby religia miałaby być nie pow</w:t>
        <w:softHyphen/>
        <w:t>szechna i uniwersalna, niezależna od narodowości i rasy ale na</w:t>
        <w:softHyphen/>
        <w:t>rzędziem wąsko pojętych interesów nacjonalistycznych. Dlaczego tak się stało nie odpowiedział nawet krakowski biskup, kardynał Wojtyła, który odprawił z kwitkiem delegację wiernych narodo</w:t>
        <w:softHyphen/>
        <w:t>wości słowackiej. W zaciszu swego krakowskiego urzędu nie widzi on lub nie chce widzieć krzywdy jaką Kościół wyrządza Słowakom w Nowej Białej, Krępachach czy też Litwinom w Sejnach i innych wioskach Suwalszczyzny, gdzie podlegają oni podobnej dyskryminacji.</w:t>
      </w:r>
    </w:p>
    <w:p>
      <w:pPr>
        <w:pStyle w:val="Style47"/>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Podobne wypadki są nam sygnalizowane z terenów zamieszka</w:t>
        <w:softHyphen/>
        <w:t>łych przez Ukraińców (zakaz nabożeństw w obrządku greko-kato- lickim).</w:t>
      </w:r>
    </w:p>
    <w:p>
      <w:pPr>
        <w:pStyle w:val="Style47"/>
        <w:keepNext w:val="0"/>
        <w:keepLines w:val="0"/>
        <w:widowControl w:val="0"/>
        <w:shd w:val="clear" w:color="auto" w:fill="auto"/>
        <w:bidi w:val="0"/>
        <w:spacing w:before="0" w:after="120" w:line="199" w:lineRule="auto"/>
        <w:ind w:left="0" w:right="0" w:firstLine="280"/>
        <w:jc w:val="both"/>
        <w:sectPr>
          <w:headerReference w:type="default" r:id="rId98"/>
          <w:footerReference w:type="default" r:id="rId99"/>
          <w:headerReference w:type="even" r:id="rId100"/>
          <w:footerReference w:type="even" r:id="rId101"/>
          <w:footnotePr>
            <w:pos w:val="pageBottom"/>
            <w:numFmt w:val="chicago"/>
            <w:numStart w:val="1"/>
            <w:numRestart w:val="continuous"/>
            <w15:footnoteColumns w:val="1"/>
          </w:footnotePr>
          <w:pgSz w:w="6900" w:h="11282"/>
          <w:pgMar w:top="554" w:left="548" w:right="548" w:bottom="487" w:header="126" w:footer="59" w:gutter="7"/>
          <w:pgNumType w:start="317"/>
          <w:cols w:space="720"/>
          <w:noEndnote/>
          <w:rtlGutter/>
          <w:docGrid w:linePitch="360"/>
        </w:sectPr>
      </w:pPr>
      <w:r>
        <w:rPr>
          <w:b w:val="0"/>
          <w:bCs w:val="0"/>
          <w:color w:val="000000"/>
          <w:spacing w:val="0"/>
          <w:w w:val="100"/>
          <w:position w:val="0"/>
          <w:shd w:val="clear" w:color="auto" w:fill="auto"/>
          <w:lang w:val="pl-PL" w:eastAsia="pl-PL" w:bidi="pl-PL"/>
        </w:rPr>
        <w:t>Polska miała niegdyś piękne tradycje tolerancji, była schro-</w:t>
      </w:r>
    </w:p>
    <w:p>
      <w:pPr>
        <w:pStyle w:val="Style47"/>
        <w:keepNext w:val="0"/>
        <w:keepLines w:val="0"/>
        <w:widowControl w:val="0"/>
        <w:shd w:val="clear" w:color="auto" w:fill="auto"/>
        <w:bidi w:val="0"/>
        <w:spacing w:before="0" w:after="0" w:line="199" w:lineRule="auto"/>
        <w:ind w:left="0" w:right="0" w:firstLine="0"/>
        <w:jc w:val="both"/>
      </w:pPr>
      <w:r>
        <w:rPr>
          <w:b w:val="0"/>
          <w:bCs w:val="0"/>
          <w:color w:val="000000"/>
          <w:spacing w:val="0"/>
          <w:w w:val="100"/>
          <w:position w:val="0"/>
          <w:shd w:val="clear" w:color="auto" w:fill="auto"/>
          <w:lang w:val="pl-PL" w:eastAsia="pl-PL" w:bidi="pl-PL"/>
        </w:rPr>
        <w:t>nieniem dla prześladowanych. Trudno jest dzisiaj pogodzić się z tym, że ideały te przechodzą do historii, że Polska przestaje kojarzyć się z ziemią wolności i tolerancji. Gomułka swą polity</w:t>
        <w:softHyphen/>
        <w:t>ką sprawił, że słowo „Polska” u wielu ludzi na świecie kojarzy się z antysemityzmem, tłumieniem wszelkiej wolności i krucjatą przeciwko postępowym przemianom w Czechosłowacji! Kościół Polski, który na świecie miał opinię obrońcy wolności, praw czło</w:t>
        <w:softHyphen/>
        <w:t>wieka i ideałów równości i braterstwa, wskutek swej nieprze</w:t>
        <w:softHyphen/>
        <w:t>myślanej polityki, dyskryminującej wiernych z mniejszości naro</w:t>
        <w:softHyphen/>
        <w:t>dowych, może przyczynić się do dalszego spadku prestiżu Polski. Dziś i w przyszłości mało rzeczy jest tak bardzo Polsce potrzeb</w:t>
        <w:softHyphen/>
        <w:t>nych jak szczera, prawdziwa przyjaźń z Czechami, Słowakami i Ukraińcami. Udział Polski w agresji na Czechosłowację i dyskryminacja Słowaków w polskich kościołach jest wielką przeszkodą na drodze do utrzymania i umocnienia przyjaźni. Te błędy musimy odrobić.</w:t>
      </w:r>
    </w:p>
    <w:p>
      <w:pPr>
        <w:pStyle w:val="Style47"/>
        <w:keepNext w:val="0"/>
        <w:keepLines w:val="0"/>
        <w:widowControl w:val="0"/>
        <w:shd w:val="clear" w:color="auto" w:fill="auto"/>
        <w:bidi w:val="0"/>
        <w:spacing w:before="0" w:after="780" w:line="199" w:lineRule="auto"/>
        <w:ind w:left="0" w:right="300" w:firstLine="0"/>
        <w:jc w:val="right"/>
      </w:pPr>
      <w:r>
        <w:rPr>
          <w:b w:val="0"/>
          <w:bCs w:val="0"/>
          <w:i/>
          <w:iCs/>
          <w:color w:val="000000"/>
          <w:spacing w:val="0"/>
          <w:w w:val="100"/>
          <w:position w:val="0"/>
          <w:shd w:val="clear" w:color="auto" w:fill="auto"/>
          <w:lang w:val="pl-PL" w:eastAsia="pl-PL" w:bidi="pl-PL"/>
        </w:rPr>
        <w:t>OBSERWATOR</w:t>
      </w:r>
    </w:p>
    <w:p>
      <w:pPr>
        <w:pStyle w:val="Style50"/>
        <w:keepNext/>
        <w:keepLines/>
        <w:widowControl w:val="0"/>
        <w:shd w:val="clear" w:color="auto" w:fill="auto"/>
        <w:bidi w:val="0"/>
        <w:spacing w:before="0" w:after="420" w:line="240" w:lineRule="auto"/>
        <w:ind w:left="0" w:right="0" w:firstLine="0"/>
        <w:jc w:val="both"/>
      </w:pPr>
      <w:bookmarkStart w:id="32" w:name="bookmark32"/>
      <w:bookmarkStart w:id="33" w:name="bookmark33"/>
      <w:r>
        <w:rPr>
          <w:color w:val="000000"/>
          <w:spacing w:val="0"/>
          <w:w w:val="100"/>
          <w:position w:val="0"/>
          <w:shd w:val="clear" w:color="auto" w:fill="auto"/>
          <w:lang w:val="pl-PL" w:eastAsia="pl-PL" w:bidi="pl-PL"/>
        </w:rPr>
        <w:t>Literatura i my</w:t>
      </w:r>
      <w:bookmarkEnd w:id="32"/>
      <w:bookmarkEnd w:id="33"/>
    </w:p>
    <w:p>
      <w:pPr>
        <w:pStyle w:val="Style24"/>
        <w:keepNext w:val="0"/>
        <w:keepLines w:val="0"/>
        <w:widowControl w:val="0"/>
        <w:shd w:val="clear" w:color="auto" w:fill="auto"/>
        <w:bidi w:val="0"/>
        <w:spacing w:before="0" w:after="160" w:line="221" w:lineRule="auto"/>
        <w:ind w:left="0" w:right="0" w:firstLine="0"/>
        <w:jc w:val="center"/>
      </w:pPr>
      <w:r>
        <w:rPr>
          <w:color w:val="000000"/>
          <w:spacing w:val="0"/>
          <w:w w:val="100"/>
          <w:position w:val="0"/>
          <w:shd w:val="clear" w:color="auto" w:fill="auto"/>
          <w:lang w:val="pl-PL" w:eastAsia="pl-PL" w:bidi="pl-PL"/>
        </w:rPr>
        <w:t>LIST Z KRAJU</w:t>
      </w:r>
    </w:p>
    <w:p>
      <w:pPr>
        <w:pStyle w:val="Style24"/>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Gdy myślimy „inteligencja polska” — myśjimy „kwiat narodu”, nosiciel tradycji kulturowych. Symbole — kaganek oświaty i książka w dłoni.</w:t>
      </w:r>
    </w:p>
    <w:p>
      <w:pPr>
        <w:pStyle w:val="Style24"/>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Chcę mówić w tym liście o doli inteligenta — i nie tylko inteligenta — zatroskanego o impoderabilia bytu człowieczego w kraju, a bytującego jak inni.</w:t>
      </w:r>
    </w:p>
    <w:p>
      <w:pPr>
        <w:pStyle w:val="Style24"/>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Spośród tego grona ludzie „z cenzusem” oczytania, z nawykiem i potrzebą sięgania po książkę oddalają się od niej na falach żmudnej codzienności i udręk alienujących. A więc — technika życia codziennego. Komunikacja, praca, często bez poczucia sukcesu i jałowa, potem edukacja w kolejkach, mitręga papierkowa w antyszambrach biurokracji, na statusie wiecznego petenta u klamki urzędasów. A także czasem wielogodzinne wyczekiwanie na przyjęcie przez lekarza, poszukiwanie dziecinnego pantofelka nr 27, pere</w:t>
        <w:softHyphen/>
        <w:t>grynacje za pożyczonym groszem przed pierwszym (a imię owych plag co</w:t>
        <w:softHyphen/>
        <w:t>dziennych — 44). Wśród tej rzeszy — grono szczególnie boleśnie doświad</w:t>
        <w:softHyphen/>
        <w:t>czonych adresatów „zabiegów odgórnych”. Niejeden rodzic studencki z paczką pod więzieniem. Niejeden przymusowo bezrobotny. Na to nakłada się co</w:t>
        <w:softHyphen/>
        <w:t>dzienne współuczestniczenie w sprawach innych skrzywdzonych, w- udrękach przyjaciół, w przemierzaniu łokieć w łokieć wespół z bliskimi (i mniej blis</w:t>
        <w:softHyphen/>
        <w:t>kimi) ludźmi krzyżowej drogi rodzinnych udręk Anno Domini 1968-69, wy</w:t>
        <w:softHyphen/>
        <w:t>pełnionej groźnym absurdem. Ów absurd, oblegający zewsząd, kłamstwo ofi</w:t>
        <w:softHyphen/>
        <w:t>cjalne i zorganizowane, skojarzone z kryminalną bzdurą, odbierają spokój za dnia i sen w nocy. To nie apokaliptyczna wizja — tyle serc wrażliwych bije po nocach rozpaczą i budzi się z płytkiego snu z przerażeniem, że oto jeszcze jeden dzień czas zacząć...</w:t>
      </w:r>
    </w:p>
    <w:p>
      <w:pPr>
        <w:pStyle w:val="Style24"/>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Gdy odnajdują się przyjaciele, wędrując do zaprzyjaźnionych domów w poszukiwaniu jakiegoś autentyzmu, wspólnych doznań i ocen czymże karmi</w:t>
        <w:br w:type="page"/>
      </w:r>
      <w:r>
        <w:rPr>
          <w:color w:val="000000"/>
          <w:spacing w:val="0"/>
          <w:w w:val="100"/>
          <w:position w:val="0"/>
          <w:shd w:val="clear" w:color="auto" w:fill="auto"/>
          <w:lang w:val="pl-PL" w:eastAsia="pl-PL" w:bidi="pl-PL"/>
        </w:rPr>
        <w:t>się konwersację? Z reguły i niezmiennie uprawia się rodzaj „dworskiego po- litykowania”, ze strumyka „przecieków” i podskórnie krążących wieści usi</w:t>
        <w:softHyphen/>
        <w:t>łując wyłowić kolejną konfigurację górnego aeropagu, z miałkiego tworzywa wyrokując o najbliższej i dalszej przyszłości (jakżeby zresztą inaczej — wśród sparaliżowanych niemożnością sensownego działania, inicjatyw, jakich</w:t>
        <w:softHyphen/>
        <w:t>kolwiek wyborów, wśród przygiętych przymusowym milczeniem, pozbawio</w:t>
        <w:softHyphen/>
        <w:t>nych informacji i skazanych wciąż na odkrywanie mrożkowskiego „tygrysa w łazience”).</w:t>
      </w:r>
    </w:p>
    <w:p>
      <w:pPr>
        <w:pStyle w:val="Style24"/>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Smutne te zajęcia stały się rodzajem zbiorowo uprawianej psychozy. A czytać, umysł i serce wzbogacać? Sięga się drżącą dłonią po ostatnią na</w:t>
        <w:softHyphen/>
        <w:t>paść prasową — trzeba zgłębić miarę podłości, rozszyfrować co przyniesie, co oznacza w dwuznacznym języku pragmatyki i wyroków prasowych. I praw</w:t>
        <w:softHyphen/>
        <w:t>da — łowi się jak haust powietrza w jaskini pełnej czadu — słowo uczciwe i czyste: Kotarbiński, Andrzejewski.</w:t>
      </w:r>
    </w:p>
    <w:p>
      <w:pPr>
        <w:pStyle w:val="Style24"/>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Krąg ludzi tak bytujących to nie tylko ci uderzeni, kopnięci, ofiary szantażu prasowo-partyjno-instytucjonalnego i praktyk prześladowczych. To wszyscy ludzie wrażliwego serca i umysłu, zatroskani o kształt polskiego ży</w:t>
        <w:softHyphen/>
        <w:t>cia teraźniejszego i przyszłego. Jawią się czarne wizje... Uderzenia buntu sumień w bruk uliczny przecież nie słychać...</w:t>
      </w:r>
    </w:p>
    <w:p>
      <w:pPr>
        <w:pStyle w:val="Style24"/>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Pociecha — w anonimowym humorze, zaś nieanonimowe, publiczne od</w:t>
        <w:softHyphen/>
        <w:t>parowanie łajdackiej inwektywy przez jakiegoś pojedynczego „sprawiedliwe</w:t>
        <w:softHyphen/>
        <w:t>go” — przybiera wymiar heroizmu z legendy. Święty Jerzy i smok. Miód na serce zżymających się w przymusowej bezsilności, gdy dopełnia się miara obu</w:t>
        <w:softHyphen/>
        <w:t>rzenia. Jest to czas (ufajmy że nie niezmienny...) rozpaczliwej bezbronności ludzi z kneblem na ustach. A kiedy jeszcze ma się dzieci, chorego w domu, kiedy wreszcie samemu chce się istnieć jako istota „spożywająca” — na łasce jedynego wszechpaństwowego (ze spółdzielczo-komunalnym odchyle</w:t>
        <w:softHyphen/>
        <w:t>niem) pracodawcy. — W jakich szrankach się okopać? No, a jeszcze w cu</w:t>
        <w:softHyphen/>
        <w:t>dzej obronie stanąć ! Tego rakowiecko-partyjny kodeks honorowo-moralny w ogóle nie uznaje.</w:t>
      </w:r>
    </w:p>
    <w:p>
      <w:pPr>
        <w:pStyle w:val="Style24"/>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Przeciętny oczytany inteligent o nieuśpionym sumieniu, dręczy się. Nie umie w tym szczególnie dojmującym czasie wstydu i zniewolenia narodowego szukać tradycyjnej pociechy w słowie pisanym, w literaturze.</w:t>
      </w:r>
    </w:p>
    <w:p>
      <w:pPr>
        <w:pStyle w:val="Style24"/>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Prawda czytają podrostki, renciści, naukowiec i intelektualista „z dystan</w:t>
        <w:softHyphen/>
        <w:t>sem”, „wieś spokojna” (Kraszewskiego i kryminały). Pisarze — z potrzeby właściwej im strawy i inni profesjonaliści pióra — także z potrzeby mniej „intymnego” gatunku. Pismacy — rzeczy dobrane, by pod administracyjną ochroną wybrzydzać i napadać, a także współtworzyć „nową legendę”.</w:t>
      </w:r>
    </w:p>
    <w:p>
      <w:pPr>
        <w:pStyle w:val="Style24"/>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Tylu zaś innym „ładu serca” i spokoju brak, by sięgnąć po słowo piękne.</w:t>
      </w:r>
    </w:p>
    <w:p>
      <w:pPr>
        <w:pStyle w:val="Style24"/>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Na kolejnej „nowej drodze” edukacji narodowej (która, niestety, kiełku</w:t>
        <w:softHyphen/>
        <w:t>je, zapuszcza pędy wśród maluczkich, pomyjami spłókuje mózgi, by je natych</w:t>
        <w:softHyphen/>
        <w:t>miast „zadrukować”) —- na tej wyboistej drodze człek o książkę raczej się potyka...</w:t>
      </w:r>
    </w:p>
    <w:p>
      <w:pPr>
        <w:pStyle w:val="Style24"/>
        <w:keepNext w:val="0"/>
        <w:keepLines w:val="0"/>
        <w:widowControl w:val="0"/>
        <w:shd w:val="clear" w:color="auto" w:fill="auto"/>
        <w:bidi w:val="0"/>
        <w:spacing w:before="0" w:after="820" w:line="221" w:lineRule="auto"/>
        <w:ind w:left="3100" w:right="0" w:firstLine="0"/>
        <w:jc w:val="both"/>
      </w:pPr>
      <w:r>
        <w:rPr>
          <w:color w:val="000000"/>
          <w:spacing w:val="0"/>
          <w:w w:val="100"/>
          <w:position w:val="0"/>
          <w:shd w:val="clear" w:color="auto" w:fill="auto"/>
          <w:lang w:val="pl-PL" w:eastAsia="pl-PL" w:bidi="pl-PL"/>
        </w:rPr>
        <w:t>(Nazwisko autora znane Redakcji)</w:t>
      </w:r>
    </w:p>
    <w:p>
      <w:pPr>
        <w:pStyle w:val="Style50"/>
        <w:keepNext/>
        <w:keepLines/>
        <w:widowControl w:val="0"/>
        <w:shd w:val="clear" w:color="auto" w:fill="auto"/>
        <w:bidi w:val="0"/>
        <w:spacing w:before="0" w:after="320" w:line="240" w:lineRule="auto"/>
        <w:ind w:left="0" w:right="0" w:firstLine="0"/>
        <w:jc w:val="both"/>
      </w:pPr>
      <w:bookmarkStart w:id="34" w:name="bookmark34"/>
      <w:bookmarkStart w:id="35" w:name="bookmark35"/>
      <w:r>
        <w:rPr>
          <w:color w:val="000000"/>
          <w:spacing w:val="0"/>
          <w:w w:val="100"/>
          <w:position w:val="0"/>
          <w:shd w:val="clear" w:color="auto" w:fill="auto"/>
          <w:lang w:val="pl-PL" w:eastAsia="pl-PL" w:bidi="pl-PL"/>
        </w:rPr>
        <w:t>Czarna lista</w:t>
      </w:r>
      <w:bookmarkEnd w:id="34"/>
      <w:bookmarkEnd w:id="35"/>
    </w:p>
    <w:p>
      <w:pPr>
        <w:pStyle w:val="Style24"/>
        <w:keepNext w:val="0"/>
        <w:keepLines w:val="0"/>
        <w:widowControl w:val="0"/>
        <w:shd w:val="clear" w:color="auto" w:fill="auto"/>
        <w:bidi w:val="0"/>
        <w:spacing w:before="0" w:after="320" w:line="216" w:lineRule="auto"/>
        <w:ind w:left="300" w:right="0" w:hanging="300"/>
        <w:jc w:val="both"/>
        <w:sectPr>
          <w:headerReference w:type="default" r:id="rId102"/>
          <w:footerReference w:type="default" r:id="rId103"/>
          <w:headerReference w:type="even" r:id="rId104"/>
          <w:footerReference w:type="even" r:id="rId105"/>
          <w:headerReference w:type="first" r:id="rId106"/>
          <w:footerReference w:type="first" r:id="rId107"/>
          <w:footnotePr>
            <w:pos w:val="pageBottom"/>
            <w:numFmt w:val="chicago"/>
            <w:numRestart w:val="continuous"/>
            <w15:footnoteColumns w:val="1"/>
          </w:footnotePr>
          <w:pgSz w:w="6900" w:h="11282"/>
          <w:pgMar w:top="966" w:left="545" w:right="545" w:bottom="660" w:header="0" w:footer="3" w:gutter="6"/>
          <w:pgNumType w:start="72"/>
          <w:cols w:space="720"/>
          <w:noEndnote/>
          <w:titlePg/>
          <w:rtlGutter/>
          <w:docGrid w:linePitch="360"/>
        </w:sectPr>
      </w:pPr>
      <w:r>
        <w:rPr>
          <w:color w:val="000000"/>
          <w:spacing w:val="0"/>
          <w:w w:val="100"/>
          <w:position w:val="0"/>
          <w:shd w:val="clear" w:color="auto" w:fill="auto"/>
          <w:lang w:val="pl-PL" w:eastAsia="pl-PL" w:bidi="pl-PL"/>
        </w:rPr>
        <w:t xml:space="preserve">Karol Szyndzielorz, korespondent </w:t>
      </w:r>
      <w:r>
        <w:rPr>
          <w:i/>
          <w:iCs/>
          <w:color w:val="000000"/>
          <w:spacing w:val="0"/>
          <w:w w:val="100"/>
          <w:position w:val="0"/>
          <w:shd w:val="clear" w:color="auto" w:fill="auto"/>
          <w:lang w:val="pl-PL" w:eastAsia="pl-PL" w:bidi="pl-PL"/>
        </w:rPr>
        <w:t>Interpress</w:t>
      </w:r>
      <w:r>
        <w:rPr>
          <w:color w:val="000000"/>
          <w:spacing w:val="0"/>
          <w:w w:val="100"/>
          <w:position w:val="0"/>
          <w:shd w:val="clear" w:color="auto" w:fill="auto"/>
          <w:lang w:val="pl-PL" w:eastAsia="pl-PL" w:bidi="pl-PL"/>
        </w:rPr>
        <w:t xml:space="preserve"> w Pradze (którego podaliśmy na Czarnej Liście dziennikarzy w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Nr 253 z października ub.r.) został wydalony z Czechosłowacji.</w:t>
      </w:r>
    </w:p>
    <w:p>
      <w:pPr>
        <w:pStyle w:val="Style24"/>
        <w:keepNext w:val="0"/>
        <w:keepLines w:val="0"/>
        <w:widowControl w:val="0"/>
        <w:shd w:val="clear" w:color="auto" w:fill="auto"/>
        <w:bidi w:val="0"/>
        <w:spacing w:before="0" w:after="0"/>
        <w:ind w:left="380" w:right="0" w:hanging="380"/>
        <w:jc w:val="both"/>
      </w:pPr>
      <w:r>
        <w:rPr>
          <w:color w:val="000000"/>
          <w:spacing w:val="0"/>
          <w:w w:val="100"/>
          <w:position w:val="0"/>
          <w:shd w:val="clear" w:color="auto" w:fill="auto"/>
          <w:lang w:val="pl-PL" w:eastAsia="pl-PL" w:bidi="pl-PL"/>
        </w:rPr>
        <w:t xml:space="preserve">W. M. (Machejek) : „Z mojego obserwatorium”, Życie </w:t>
      </w:r>
      <w:r>
        <w:rPr>
          <w:i/>
          <w:iCs/>
          <w:color w:val="000000"/>
          <w:spacing w:val="0"/>
          <w:w w:val="100"/>
          <w:position w:val="0"/>
          <w:shd w:val="clear" w:color="auto" w:fill="auto"/>
          <w:lang w:val="pl-PL" w:eastAsia="pl-PL" w:bidi="pl-PL"/>
        </w:rPr>
        <w:t>Literackie</w:t>
      </w:r>
      <w:r>
        <w:rPr>
          <w:color w:val="000000"/>
          <w:spacing w:val="0"/>
          <w:w w:val="100"/>
          <w:position w:val="0"/>
          <w:shd w:val="clear" w:color="auto" w:fill="auto"/>
          <w:lang w:val="pl-PL" w:eastAsia="pl-PL" w:bidi="pl-PL"/>
        </w:rPr>
        <w:t xml:space="preserve"> z 15 grud</w:t>
        <w:softHyphen/>
        <w:t>nia 1968.</w:t>
      </w:r>
    </w:p>
    <w:p>
      <w:pPr>
        <w:pStyle w:val="Style24"/>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 xml:space="preserve">Józef Lenart: „Strzec jak źrenicy oka”, </w:t>
      </w:r>
      <w:r>
        <w:rPr>
          <w:i/>
          <w:iCs/>
          <w:color w:val="000000"/>
          <w:spacing w:val="0"/>
          <w:w w:val="100"/>
          <w:position w:val="0"/>
          <w:shd w:val="clear" w:color="auto" w:fill="auto"/>
          <w:lang w:val="pl-PL" w:eastAsia="pl-PL" w:bidi="pl-PL"/>
        </w:rPr>
        <w:t>Współczesność</w:t>
      </w:r>
      <w:r>
        <w:rPr>
          <w:color w:val="000000"/>
          <w:spacing w:val="0"/>
          <w:w w:val="100"/>
          <w:position w:val="0"/>
          <w:shd w:val="clear" w:color="auto" w:fill="auto"/>
          <w:lang w:val="pl-PL" w:eastAsia="pl-PL" w:bidi="pl-PL"/>
        </w:rPr>
        <w:t xml:space="preserve"> z 17 grudnia 1968. doc. dr Feliks Tych: „Uwagi czytelnika” (Historia KPZR tom 1) </w:t>
      </w:r>
      <w:r>
        <w:rPr>
          <w:i/>
          <w:iCs/>
          <w:color w:val="000000"/>
          <w:spacing w:val="0"/>
          <w:w w:val="100"/>
          <w:position w:val="0"/>
          <w:shd w:val="clear" w:color="auto" w:fill="auto"/>
          <w:lang w:val="pl-PL" w:eastAsia="pl-PL" w:bidi="pl-PL"/>
        </w:rPr>
        <w:t>Trybuna Ludu</w:t>
      </w:r>
      <w:r>
        <w:rPr>
          <w:color w:val="000000"/>
          <w:spacing w:val="0"/>
          <w:w w:val="100"/>
          <w:position w:val="0"/>
          <w:shd w:val="clear" w:color="auto" w:fill="auto"/>
          <w:lang w:val="pl-PL" w:eastAsia="pl-PL" w:bidi="pl-PL"/>
        </w:rPr>
        <w:t xml:space="preserve"> z 21 grudnia 1968.</w:t>
      </w:r>
    </w:p>
    <w:p>
      <w:pPr>
        <w:pStyle w:val="Style24"/>
        <w:keepNext w:val="0"/>
        <w:keepLines w:val="0"/>
        <w:widowControl w:val="0"/>
        <w:shd w:val="clear" w:color="auto" w:fill="auto"/>
        <w:bidi w:val="0"/>
        <w:spacing w:before="0" w:after="0"/>
        <w:ind w:left="380" w:right="0" w:hanging="380"/>
        <w:jc w:val="both"/>
      </w:pPr>
      <w:r>
        <w:rPr>
          <w:color w:val="000000"/>
          <w:spacing w:val="0"/>
          <w:w w:val="100"/>
          <w:position w:val="0"/>
          <w:shd w:val="clear" w:color="auto" w:fill="auto"/>
          <w:lang w:val="pl-PL" w:eastAsia="pl-PL" w:bidi="pl-PL"/>
        </w:rPr>
        <w:t xml:space="preserve">Aleksander Porembiński : „Smutna szopka polityczna czyli osamotnieni w zdradzie, </w:t>
      </w:r>
      <w:r>
        <w:rPr>
          <w:i/>
          <w:iCs/>
          <w:color w:val="000000"/>
          <w:spacing w:val="0"/>
          <w:w w:val="100"/>
          <w:position w:val="0"/>
          <w:shd w:val="clear" w:color="auto" w:fill="auto"/>
          <w:lang w:val="pl-PL" w:eastAsia="pl-PL" w:bidi="pl-PL"/>
        </w:rPr>
        <w:t>Dziennik Ludowy</w:t>
      </w:r>
      <w:r>
        <w:rPr>
          <w:color w:val="000000"/>
          <w:spacing w:val="0"/>
          <w:w w:val="100"/>
          <w:position w:val="0"/>
          <w:shd w:val="clear" w:color="auto" w:fill="auto"/>
          <w:lang w:val="pl-PL" w:eastAsia="pl-PL" w:bidi="pl-PL"/>
        </w:rPr>
        <w:t xml:space="preserve"> 22-23 grudnia 1968. </w:t>
      </w:r>
      <w:r>
        <w:rPr>
          <w:i/>
          <w:iCs/>
          <w:color w:val="000000"/>
          <w:spacing w:val="0"/>
          <w:w w:val="100"/>
          <w:position w:val="0"/>
          <w:shd w:val="clear" w:color="auto" w:fill="auto"/>
          <w:lang w:val="pl-PL" w:eastAsia="pl-PL" w:bidi="pl-PL"/>
        </w:rPr>
        <w:t>Porembiński publikuje również w prasie emigracyjnej.</w:t>
      </w:r>
    </w:p>
    <w:p>
      <w:pPr>
        <w:pStyle w:val="Style24"/>
        <w:keepNext w:val="0"/>
        <w:keepLines w:val="0"/>
        <w:widowControl w:val="0"/>
        <w:shd w:val="clear" w:color="auto" w:fill="auto"/>
        <w:bidi w:val="0"/>
        <w:spacing w:before="0" w:after="0"/>
        <w:ind w:left="380" w:right="0" w:hanging="380"/>
        <w:jc w:val="both"/>
      </w:pPr>
      <w:r>
        <w:rPr>
          <w:color w:val="000000"/>
          <w:spacing w:val="0"/>
          <w:w w:val="100"/>
          <w:position w:val="0"/>
          <w:shd w:val="clear" w:color="auto" w:fill="auto"/>
          <w:lang w:val="pl-PL" w:eastAsia="pl-PL" w:bidi="pl-PL"/>
        </w:rPr>
        <w:t xml:space="preserve">Justyn Skrzypek: „Teorie i praktyki, które trzeba znać”, </w:t>
      </w:r>
      <w:r>
        <w:rPr>
          <w:i/>
          <w:iCs/>
          <w:color w:val="000000"/>
          <w:spacing w:val="0"/>
          <w:w w:val="100"/>
          <w:position w:val="0"/>
          <w:shd w:val="clear" w:color="auto" w:fill="auto"/>
          <w:lang w:val="pl-PL" w:eastAsia="pl-PL" w:bidi="pl-PL"/>
        </w:rPr>
        <w:t>Prawo i Życie</w:t>
      </w:r>
      <w:r>
        <w:rPr>
          <w:color w:val="000000"/>
          <w:spacing w:val="0"/>
          <w:w w:val="100"/>
          <w:position w:val="0"/>
          <w:shd w:val="clear" w:color="auto" w:fill="auto"/>
          <w:lang w:val="pl-PL" w:eastAsia="pl-PL" w:bidi="pl-PL"/>
        </w:rPr>
        <w:t xml:space="preserve"> z 29 grudnia 1968. Entuzjastyczne omówienie broszury W. Filiera „Teorie i praktyki paryskiej </w:t>
      </w:r>
      <w:r>
        <w:rPr>
          <w:i/>
          <w:iCs/>
          <w:color w:val="000000"/>
          <w:spacing w:val="0"/>
          <w:w w:val="100"/>
          <w:position w:val="0"/>
          <w:shd w:val="clear" w:color="auto" w:fill="auto"/>
          <w:lang w:val="pl-PL" w:eastAsia="pl-PL" w:bidi="pl-PL"/>
        </w:rPr>
        <w:t>Kultury”.</w:t>
      </w:r>
    </w:p>
    <w:p>
      <w:pPr>
        <w:pStyle w:val="Style24"/>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 xml:space="preserve">Maria Kuncewiczowa: „50-lecie niepodległości”, </w:t>
      </w:r>
      <w:r>
        <w:rPr>
          <w:i/>
          <w:iCs/>
          <w:color w:val="000000"/>
          <w:spacing w:val="0"/>
          <w:w w:val="100"/>
          <w:position w:val="0"/>
          <w:shd w:val="clear" w:color="auto" w:fill="auto"/>
          <w:lang w:val="pl-PL" w:eastAsia="pl-PL" w:bidi="pl-PL"/>
        </w:rPr>
        <w:t>Twórczość</w:t>
      </w:r>
      <w:r>
        <w:rPr>
          <w:color w:val="000000"/>
          <w:spacing w:val="0"/>
          <w:w w:val="100"/>
          <w:position w:val="0"/>
          <w:shd w:val="clear" w:color="auto" w:fill="auto"/>
          <w:lang w:val="pl-PL" w:eastAsia="pl-PL" w:bidi="pl-PL"/>
        </w:rPr>
        <w:t xml:space="preserve"> z grudnia 1968. Stefan Granat: „Polityczna malaria”, </w:t>
      </w:r>
      <w:r>
        <w:rPr>
          <w:i/>
          <w:iCs/>
          <w:color w:val="000000"/>
          <w:spacing w:val="0"/>
          <w:w w:val="100"/>
          <w:position w:val="0"/>
          <w:shd w:val="clear" w:color="auto" w:fill="auto"/>
          <w:lang w:val="pl-PL" w:eastAsia="pl-PL" w:bidi="pl-PL"/>
        </w:rPr>
        <w:t>Żołnierz Wolności</w:t>
      </w:r>
      <w:r>
        <w:rPr>
          <w:color w:val="000000"/>
          <w:spacing w:val="0"/>
          <w:w w:val="100"/>
          <w:position w:val="0"/>
          <w:shd w:val="clear" w:color="auto" w:fill="auto"/>
          <w:lang w:val="pl-PL" w:eastAsia="pl-PL" w:bidi="pl-PL"/>
        </w:rPr>
        <w:t xml:space="preserve"> z 6 stycznia 1969. Wojciech Pomykała: „Kręte ścieżki walki z rewizjonizmem”, </w:t>
      </w:r>
      <w:r>
        <w:rPr>
          <w:i/>
          <w:iCs/>
          <w:color w:val="000000"/>
          <w:spacing w:val="0"/>
          <w:w w:val="100"/>
          <w:position w:val="0"/>
          <w:shd w:val="clear" w:color="auto" w:fill="auto"/>
          <w:lang w:val="pl-PL" w:eastAsia="pl-PL" w:bidi="pl-PL"/>
        </w:rPr>
        <w:t xml:space="preserve">Prawo i Życie </w:t>
      </w:r>
      <w:r>
        <w:rPr>
          <w:color w:val="000000"/>
          <w:spacing w:val="0"/>
          <w:w w:val="100"/>
          <w:position w:val="0"/>
          <w:shd w:val="clear" w:color="auto" w:fill="auto"/>
          <w:lang w:val="pl-PL" w:eastAsia="pl-PL" w:bidi="pl-PL"/>
        </w:rPr>
        <w:t>Nr 1 z 12 stycznia 1969.</w:t>
      </w:r>
    </w:p>
    <w:p>
      <w:pPr>
        <w:pStyle w:val="Style24"/>
        <w:keepNext w:val="0"/>
        <w:keepLines w:val="0"/>
        <w:widowControl w:val="0"/>
        <w:shd w:val="clear" w:color="auto" w:fill="auto"/>
        <w:bidi w:val="0"/>
        <w:spacing w:before="0" w:after="0"/>
        <w:ind w:left="380" w:right="0" w:hanging="380"/>
        <w:jc w:val="both"/>
      </w:pPr>
      <w:r>
        <w:rPr>
          <w:color w:val="000000"/>
          <w:spacing w:val="0"/>
          <w:w w:val="100"/>
          <w:position w:val="0"/>
          <w:shd w:val="clear" w:color="auto" w:fill="auto"/>
          <w:lang w:val="pl-PL" w:eastAsia="pl-PL" w:bidi="pl-PL"/>
        </w:rPr>
        <w:t xml:space="preserve">Marian Żychowski: „Program rewizjonizmu a współczesny socjaldemokra- tyzm”, </w:t>
      </w:r>
      <w:r>
        <w:rPr>
          <w:i/>
          <w:iCs/>
          <w:color w:val="000000"/>
          <w:spacing w:val="0"/>
          <w:w w:val="100"/>
          <w:position w:val="0"/>
          <w:shd w:val="clear" w:color="auto" w:fill="auto"/>
          <w:lang w:val="pl-PL" w:eastAsia="pl-PL" w:bidi="pl-PL"/>
        </w:rPr>
        <w:t>Prawo i Życie</w:t>
      </w:r>
      <w:r>
        <w:rPr>
          <w:color w:val="000000"/>
          <w:spacing w:val="0"/>
          <w:w w:val="100"/>
          <w:position w:val="0"/>
          <w:shd w:val="clear" w:color="auto" w:fill="auto"/>
          <w:lang w:val="pl-PL" w:eastAsia="pl-PL" w:bidi="pl-PL"/>
        </w:rPr>
        <w:t xml:space="preserve"> Nr 1 z 12 stycznia 1969.</w:t>
      </w:r>
    </w:p>
    <w:p>
      <w:pPr>
        <w:pStyle w:val="Style24"/>
        <w:keepNext w:val="0"/>
        <w:keepLines w:val="0"/>
        <w:widowControl w:val="0"/>
        <w:shd w:val="clear" w:color="auto" w:fill="auto"/>
        <w:bidi w:val="0"/>
        <w:spacing w:before="0" w:after="0"/>
        <w:ind w:left="380" w:right="0" w:hanging="380"/>
        <w:jc w:val="both"/>
      </w:pPr>
      <w:r>
        <w:rPr>
          <w:color w:val="000000"/>
          <w:spacing w:val="0"/>
          <w:w w:val="100"/>
          <w:position w:val="0"/>
          <w:shd w:val="clear" w:color="auto" w:fill="auto"/>
          <w:lang w:val="pl-PL" w:eastAsia="pl-PL" w:bidi="pl-PL"/>
        </w:rPr>
        <w:t xml:space="preserve">Jerzy Łaniewski: „Swojacy” w Paryżu. </w:t>
      </w:r>
      <w:r>
        <w:rPr>
          <w:i/>
          <w:iCs/>
          <w:color w:val="000000"/>
          <w:spacing w:val="0"/>
          <w:w w:val="100"/>
          <w:position w:val="0"/>
          <w:shd w:val="clear" w:color="auto" w:fill="auto"/>
          <w:lang w:val="pl-PL" w:eastAsia="pl-PL" w:bidi="pl-PL"/>
        </w:rPr>
        <w:t>Walka Młodych</w:t>
      </w:r>
      <w:r>
        <w:rPr>
          <w:color w:val="000000"/>
          <w:spacing w:val="0"/>
          <w:w w:val="100"/>
          <w:position w:val="0"/>
          <w:shd w:val="clear" w:color="auto" w:fill="auto"/>
          <w:lang w:val="pl-PL" w:eastAsia="pl-PL" w:bidi="pl-PL"/>
        </w:rPr>
        <w:t xml:space="preserve"> Nr 2 z 12 stycznia 1969.</w:t>
      </w:r>
    </w:p>
    <w:p>
      <w:pPr>
        <w:pStyle w:val="Style24"/>
        <w:keepNext w:val="0"/>
        <w:keepLines w:val="0"/>
        <w:widowControl w:val="0"/>
        <w:shd w:val="clear" w:color="auto" w:fill="auto"/>
        <w:bidi w:val="0"/>
        <w:spacing w:before="0" w:after="0"/>
        <w:ind w:left="380" w:right="0" w:hanging="380"/>
        <w:jc w:val="both"/>
      </w:pPr>
      <w:r>
        <w:rPr>
          <w:color w:val="000000"/>
          <w:spacing w:val="0"/>
          <w:w w:val="100"/>
          <w:position w:val="0"/>
          <w:shd w:val="clear" w:color="auto" w:fill="auto"/>
          <w:lang w:val="pl-PL" w:eastAsia="pl-PL" w:bidi="pl-PL"/>
        </w:rPr>
        <w:t xml:space="preserve">Edward Szreniawa: „Sidła antypolskiej dywersji”, </w:t>
      </w:r>
      <w:r>
        <w:rPr>
          <w:i/>
          <w:iCs/>
          <w:color w:val="000000"/>
          <w:spacing w:val="0"/>
          <w:w w:val="100"/>
          <w:position w:val="0"/>
          <w:shd w:val="clear" w:color="auto" w:fill="auto"/>
          <w:lang w:val="pl-PL" w:eastAsia="pl-PL" w:bidi="pl-PL"/>
        </w:rPr>
        <w:t>Żołnierz Wolności,</w:t>
      </w:r>
      <w:r>
        <w:rPr>
          <w:color w:val="000000"/>
          <w:spacing w:val="0"/>
          <w:w w:val="100"/>
          <w:position w:val="0"/>
          <w:shd w:val="clear" w:color="auto" w:fill="auto"/>
          <w:lang w:val="pl-PL" w:eastAsia="pl-PL" w:bidi="pl-PL"/>
        </w:rPr>
        <w:t xml:space="preserve"> z 14 stycznia 1969.</w:t>
      </w:r>
    </w:p>
    <w:p>
      <w:pPr>
        <w:pStyle w:val="Style24"/>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 xml:space="preserve">Marian Kruszko: „Wojna psychologiczna”, </w:t>
      </w:r>
      <w:r>
        <w:rPr>
          <w:i/>
          <w:iCs/>
          <w:color w:val="000000"/>
          <w:spacing w:val="0"/>
          <w:w w:val="100"/>
          <w:position w:val="0"/>
          <w:shd w:val="clear" w:color="auto" w:fill="auto"/>
          <w:lang w:val="pl-PL" w:eastAsia="pl-PL" w:bidi="pl-PL"/>
        </w:rPr>
        <w:t>Pomorze</w:t>
      </w:r>
      <w:r>
        <w:rPr>
          <w:color w:val="000000"/>
          <w:spacing w:val="0"/>
          <w:w w:val="100"/>
          <w:position w:val="0"/>
          <w:shd w:val="clear" w:color="auto" w:fill="auto"/>
          <w:lang w:val="pl-PL" w:eastAsia="pl-PL" w:bidi="pl-PL"/>
        </w:rPr>
        <w:t xml:space="preserve"> z 15 stycznia 1969. Dariusz Piątkowski: „Po wyroku”, Życie </w:t>
      </w:r>
      <w:r>
        <w:rPr>
          <w:i/>
          <w:iCs/>
          <w:color w:val="000000"/>
          <w:spacing w:val="0"/>
          <w:w w:val="100"/>
          <w:position w:val="0"/>
          <w:shd w:val="clear" w:color="auto" w:fill="auto"/>
          <w:lang w:val="pl-PL" w:eastAsia="pl-PL" w:bidi="pl-PL"/>
        </w:rPr>
        <w:t>Warszawy</w:t>
      </w:r>
      <w:r>
        <w:rPr>
          <w:color w:val="000000"/>
          <w:spacing w:val="0"/>
          <w:w w:val="100"/>
          <w:position w:val="0"/>
          <w:shd w:val="clear" w:color="auto" w:fill="auto"/>
          <w:lang w:val="pl-PL" w:eastAsia="pl-PL" w:bidi="pl-PL"/>
        </w:rPr>
        <w:t xml:space="preserve"> z 17 stycznia 1969. Czesław Berenda: „Korespondencja z Pragi”, </w:t>
      </w:r>
      <w:r>
        <w:rPr>
          <w:i/>
          <w:iCs/>
          <w:color w:val="000000"/>
          <w:spacing w:val="0"/>
          <w:w w:val="100"/>
          <w:position w:val="0"/>
          <w:shd w:val="clear" w:color="auto" w:fill="auto"/>
          <w:lang w:val="pl-PL" w:eastAsia="pl-PL" w:bidi="pl-PL"/>
        </w:rPr>
        <w:t>Radio Warszawa</w:t>
      </w:r>
      <w:r>
        <w:rPr>
          <w:color w:val="000000"/>
          <w:spacing w:val="0"/>
          <w:w w:val="100"/>
          <w:position w:val="0"/>
          <w:shd w:val="clear" w:color="auto" w:fill="auto"/>
          <w:lang w:val="pl-PL" w:eastAsia="pl-PL" w:bidi="pl-PL"/>
        </w:rPr>
        <w:t xml:space="preserve"> 7 z 25 stycznia 1969.</w:t>
      </w:r>
    </w:p>
    <w:p>
      <w:pPr>
        <w:pStyle w:val="Style24"/>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 xml:space="preserve">A. Zieliński: „Drugi wyrok”, </w:t>
      </w:r>
      <w:r>
        <w:rPr>
          <w:i/>
          <w:iCs/>
          <w:color w:val="000000"/>
          <w:spacing w:val="0"/>
          <w:w w:val="100"/>
          <w:position w:val="0"/>
          <w:shd w:val="clear" w:color="auto" w:fill="auto"/>
          <w:lang w:val="pl-PL" w:eastAsia="pl-PL" w:bidi="pl-PL"/>
        </w:rPr>
        <w:t>Sztandar Młodych</w:t>
      </w:r>
      <w:r>
        <w:rPr>
          <w:color w:val="000000"/>
          <w:spacing w:val="0"/>
          <w:w w:val="100"/>
          <w:position w:val="0"/>
          <w:shd w:val="clear" w:color="auto" w:fill="auto"/>
          <w:lang w:val="pl-PL" w:eastAsia="pl-PL" w:bidi="pl-PL"/>
        </w:rPr>
        <w:t xml:space="preserve"> z 25/26 stycznia 1969.</w:t>
      </w:r>
    </w:p>
    <w:p>
      <w:pPr>
        <w:pStyle w:val="Style24"/>
        <w:keepNext w:val="0"/>
        <w:keepLines w:val="0"/>
        <w:widowControl w:val="0"/>
        <w:shd w:val="clear" w:color="auto" w:fill="auto"/>
        <w:bidi w:val="0"/>
        <w:spacing w:before="0" w:after="0"/>
        <w:ind w:left="380" w:right="0" w:hanging="380"/>
        <w:jc w:val="both"/>
      </w:pPr>
      <w:r>
        <w:rPr>
          <w:color w:val="000000"/>
          <w:spacing w:val="0"/>
          <w:w w:val="100"/>
          <w:position w:val="0"/>
          <w:shd w:val="clear" w:color="auto" w:fill="auto"/>
          <w:lang w:val="pl-PL" w:eastAsia="pl-PL" w:bidi="pl-PL"/>
        </w:rPr>
        <w:t xml:space="preserve">Ignacy Krasicki: „Nad grobem Jana Palacha”, Życie </w:t>
      </w:r>
      <w:r>
        <w:rPr>
          <w:i/>
          <w:iCs/>
          <w:color w:val="000000"/>
          <w:spacing w:val="0"/>
          <w:w w:val="100"/>
          <w:position w:val="0"/>
          <w:shd w:val="clear" w:color="auto" w:fill="auto"/>
          <w:lang w:val="pl-PL" w:eastAsia="pl-PL" w:bidi="pl-PL"/>
        </w:rPr>
        <w:t>Literackie</w:t>
      </w:r>
      <w:r>
        <w:rPr>
          <w:color w:val="000000"/>
          <w:spacing w:val="0"/>
          <w:w w:val="100"/>
          <w:position w:val="0"/>
          <w:shd w:val="clear" w:color="auto" w:fill="auto"/>
          <w:lang w:val="pl-PL" w:eastAsia="pl-PL" w:bidi="pl-PL"/>
        </w:rPr>
        <w:t xml:space="preserve"> z 2 lutego 1969.</w:t>
      </w:r>
    </w:p>
    <w:p>
      <w:pPr>
        <w:pStyle w:val="Style24"/>
        <w:keepNext w:val="0"/>
        <w:keepLines w:val="0"/>
        <w:widowControl w:val="0"/>
        <w:shd w:val="clear" w:color="auto" w:fill="auto"/>
        <w:bidi w:val="0"/>
        <w:spacing w:before="0" w:after="160"/>
        <w:ind w:left="0" w:right="0" w:firstLine="0"/>
        <w:jc w:val="both"/>
      </w:pPr>
      <w:r>
        <w:rPr>
          <w:color w:val="000000"/>
          <w:spacing w:val="0"/>
          <w:w w:val="100"/>
          <w:position w:val="0"/>
          <w:shd w:val="clear" w:color="auto" w:fill="auto"/>
          <w:lang w:val="pl-PL" w:eastAsia="pl-PL" w:bidi="pl-PL"/>
        </w:rPr>
        <w:t xml:space="preserve">Janusz Roszko: „Inne dwa portrety”, Życie </w:t>
      </w:r>
      <w:r>
        <w:rPr>
          <w:i/>
          <w:iCs/>
          <w:color w:val="000000"/>
          <w:spacing w:val="0"/>
          <w:w w:val="100"/>
          <w:position w:val="0"/>
          <w:shd w:val="clear" w:color="auto" w:fill="auto"/>
          <w:lang w:val="pl-PL" w:eastAsia="pl-PL" w:bidi="pl-PL"/>
        </w:rPr>
        <w:t>Literackie</w:t>
      </w:r>
      <w:r>
        <w:rPr>
          <w:color w:val="000000"/>
          <w:spacing w:val="0"/>
          <w:w w:val="100"/>
          <w:position w:val="0"/>
          <w:shd w:val="clear" w:color="auto" w:fill="auto"/>
          <w:lang w:val="pl-PL" w:eastAsia="pl-PL" w:bidi="pl-PL"/>
        </w:rPr>
        <w:t xml:space="preserve"> z 8 lutego 1969. Maria Osiadacz: Obsesja „posłannictwa”, </w:t>
      </w:r>
      <w:r>
        <w:rPr>
          <w:i/>
          <w:iCs/>
          <w:color w:val="000000"/>
          <w:spacing w:val="0"/>
          <w:w w:val="100"/>
          <w:position w:val="0"/>
          <w:shd w:val="clear" w:color="auto" w:fill="auto"/>
          <w:lang w:val="pl-PL" w:eastAsia="pl-PL" w:bidi="pl-PL"/>
        </w:rPr>
        <w:t>Prawo i Życie</w:t>
      </w:r>
      <w:r>
        <w:rPr>
          <w:color w:val="000000"/>
          <w:spacing w:val="0"/>
          <w:w w:val="100"/>
          <w:position w:val="0"/>
          <w:shd w:val="clear" w:color="auto" w:fill="auto"/>
          <w:lang w:val="pl-PL" w:eastAsia="pl-PL" w:bidi="pl-PL"/>
        </w:rPr>
        <w:t xml:space="preserve"> z 9 lutego 1969. Dziennikarz ukrywający się pod pseudonimem „Rodak ze Szmulek”: „Far- mazoni leżą”, </w:t>
      </w:r>
      <w:r>
        <w:rPr>
          <w:i/>
          <w:iCs/>
          <w:color w:val="000000"/>
          <w:spacing w:val="0"/>
          <w:w w:val="100"/>
          <w:position w:val="0"/>
          <w:shd w:val="clear" w:color="auto" w:fill="auto"/>
          <w:lang w:val="pl-PL" w:eastAsia="pl-PL" w:bidi="pl-PL"/>
        </w:rPr>
        <w:t>Prawo i Życie</w:t>
      </w:r>
      <w:r>
        <w:rPr>
          <w:color w:val="000000"/>
          <w:spacing w:val="0"/>
          <w:w w:val="100"/>
          <w:position w:val="0"/>
          <w:shd w:val="clear" w:color="auto" w:fill="auto"/>
          <w:lang w:val="pl-PL" w:eastAsia="pl-PL" w:bidi="pl-PL"/>
        </w:rPr>
        <w:t xml:space="preserve"> z 12 stycznia 1969; „Szopenfeldziarze”, </w:t>
      </w:r>
      <w:r>
        <w:rPr>
          <w:i/>
          <w:iCs/>
          <w:color w:val="000000"/>
          <w:spacing w:val="0"/>
          <w:w w:val="100"/>
          <w:position w:val="0"/>
          <w:shd w:val="clear" w:color="auto" w:fill="auto"/>
          <w:lang w:val="pl-PL" w:eastAsia="pl-PL" w:bidi="pl-PL"/>
        </w:rPr>
        <w:t>Prawo i Życie</w:t>
      </w:r>
      <w:r>
        <w:rPr>
          <w:color w:val="000000"/>
          <w:spacing w:val="0"/>
          <w:w w:val="100"/>
          <w:position w:val="0"/>
          <w:shd w:val="clear" w:color="auto" w:fill="auto"/>
          <w:lang w:val="pl-PL" w:eastAsia="pl-PL" w:bidi="pl-PL"/>
        </w:rPr>
        <w:t xml:space="preserve"> z 9 lutego 1969.</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7-8 stycznia 1969 dwudniowe sympozjum zorganizowane przez Stowarzysze</w:t>
        <w:softHyphen/>
        <w:t>nie Dziennikarzy Polskich i N.R.D. na temat „dywersji ideologicznej impe</w:t>
        <w:softHyphen/>
        <w:t>rializmu przeciwko krajom socjalistycznym oraz roli środków masowego prze</w:t>
        <w:softHyphen/>
        <w:t>kazu w walce z ideologią burżuazyjną” z udziałem:</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 xml:space="preserve">Dr Janusz Kolczyński, naczelny redaktor P.A. </w:t>
      </w:r>
      <w:r>
        <w:rPr>
          <w:i/>
          <w:iCs/>
          <w:color w:val="000000"/>
          <w:spacing w:val="0"/>
          <w:w w:val="100"/>
          <w:position w:val="0"/>
          <w:shd w:val="clear" w:color="auto" w:fill="auto"/>
          <w:lang w:val="pl-PL" w:eastAsia="pl-PL" w:bidi="pl-PL"/>
        </w:rPr>
        <w:t>Interpress,</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Dr Józef Szłapczyński, Polski Instytut Spraw Międzynarodowych,</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 xml:space="preserve">Płk Mgr Konstanty Korzeniecki, naczelny redaktor </w:t>
      </w:r>
      <w:r>
        <w:rPr>
          <w:i/>
          <w:iCs/>
          <w:color w:val="000000"/>
          <w:spacing w:val="0"/>
          <w:w w:val="100"/>
          <w:position w:val="0"/>
          <w:shd w:val="clear" w:color="auto" w:fill="auto"/>
          <w:lang w:val="pl-PL" w:eastAsia="pl-PL" w:bidi="pl-PL"/>
        </w:rPr>
        <w:t>Żołnierza Wolności,</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 xml:space="preserve">Dr Janusz Stefanowicz, redaktor </w:t>
      </w:r>
      <w:r>
        <w:rPr>
          <w:i/>
          <w:iCs/>
          <w:color w:val="000000"/>
          <w:spacing w:val="0"/>
          <w:w w:val="100"/>
          <w:position w:val="0"/>
          <w:shd w:val="clear" w:color="auto" w:fill="auto"/>
          <w:lang w:val="pl-PL" w:eastAsia="pl-PL" w:bidi="pl-PL"/>
        </w:rPr>
        <w:t>Słowa Powszechnego,</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 xml:space="preserve">Red. Jan Gadomski z </w:t>
      </w:r>
      <w:r>
        <w:rPr>
          <w:i/>
          <w:iCs/>
          <w:color w:val="000000"/>
          <w:spacing w:val="0"/>
          <w:w w:val="100"/>
          <w:position w:val="0"/>
          <w:shd w:val="clear" w:color="auto" w:fill="auto"/>
          <w:lang w:val="pl-PL" w:eastAsia="pl-PL" w:bidi="pl-PL"/>
        </w:rPr>
        <w:t>Trybuny Robotniczej,</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Bronisław Gołębiowski z Biura Prasy KC PZPR,</w:t>
      </w:r>
    </w:p>
    <w:p>
      <w:pPr>
        <w:pStyle w:val="Style24"/>
        <w:keepNext w:val="0"/>
        <w:keepLines w:val="0"/>
        <w:widowControl w:val="0"/>
        <w:shd w:val="clear" w:color="auto" w:fill="auto"/>
        <w:bidi w:val="0"/>
        <w:spacing w:before="0" w:after="0" w:line="221" w:lineRule="auto"/>
        <w:ind w:left="0" w:right="0" w:firstLine="0"/>
        <w:jc w:val="both"/>
        <w:sectPr>
          <w:headerReference w:type="default" r:id="rId108"/>
          <w:footerReference w:type="default" r:id="rId109"/>
          <w:headerReference w:type="even" r:id="rId110"/>
          <w:footerReference w:type="even" r:id="rId111"/>
          <w:footnotePr>
            <w:pos w:val="pageBottom"/>
            <w:numFmt w:val="chicago"/>
            <w:numRestart w:val="continuous"/>
            <w15:footnoteColumns w:val="1"/>
          </w:footnotePr>
          <w:pgSz w:w="6900" w:h="11282"/>
          <w:pgMar w:top="966" w:left="545" w:right="545" w:bottom="660" w:header="0" w:footer="232" w:gutter="6"/>
          <w:cols w:space="720"/>
          <w:noEndnote/>
          <w:rtlGutter/>
          <w:docGrid w:linePitch="360"/>
        </w:sectPr>
      </w:pPr>
      <w:r>
        <w:rPr>
          <w:color w:val="000000"/>
          <w:spacing w:val="0"/>
          <w:w w:val="100"/>
          <w:position w:val="0"/>
          <w:shd w:val="clear" w:color="auto" w:fill="auto"/>
          <w:lang w:val="pl-PL" w:eastAsia="pl-PL" w:bidi="pl-PL"/>
        </w:rPr>
        <w:t xml:space="preserve">St. Mojkowski, naczelny redaktor </w:t>
      </w:r>
      <w:r>
        <w:rPr>
          <w:i/>
          <w:iCs/>
          <w:color w:val="000000"/>
          <w:spacing w:val="0"/>
          <w:w w:val="100"/>
          <w:position w:val="0"/>
          <w:shd w:val="clear" w:color="auto" w:fill="auto"/>
          <w:lang w:val="pl-PL" w:eastAsia="pl-PL" w:bidi="pl-PL"/>
        </w:rPr>
        <w:t xml:space="preserve">Trybuny Ludu, </w:t>
      </w:r>
      <w:r>
        <w:rPr>
          <w:color w:val="000000"/>
          <w:spacing w:val="0"/>
          <w:w w:val="100"/>
          <w:position w:val="0"/>
          <w:shd w:val="clear" w:color="auto" w:fill="auto"/>
          <w:lang w:val="pl-PL" w:eastAsia="pl-PL" w:bidi="pl-PL"/>
        </w:rPr>
        <w:t xml:space="preserve">Edmund Męclewski, komentator </w:t>
      </w:r>
      <w:r>
        <w:rPr>
          <w:i/>
          <w:iCs/>
          <w:color w:val="000000"/>
          <w:spacing w:val="0"/>
          <w:w w:val="100"/>
          <w:position w:val="0"/>
          <w:shd w:val="clear" w:color="auto" w:fill="auto"/>
          <w:lang w:val="pl-PL" w:eastAsia="pl-PL" w:bidi="pl-PL"/>
        </w:rPr>
        <w:t>Telewizji Polskiej.</w:t>
      </w:r>
    </w:p>
    <w:p>
      <w:pPr>
        <w:pStyle w:val="Style50"/>
        <w:keepNext/>
        <w:keepLines/>
        <w:widowControl w:val="0"/>
        <w:shd w:val="clear" w:color="auto" w:fill="auto"/>
        <w:bidi w:val="0"/>
        <w:spacing w:before="0" w:after="760" w:line="240" w:lineRule="auto"/>
        <w:ind w:left="0" w:right="0" w:firstLine="0"/>
        <w:jc w:val="left"/>
      </w:pPr>
      <w:bookmarkStart w:id="36" w:name="bookmark36"/>
      <w:bookmarkStart w:id="37" w:name="bookmark37"/>
      <w:r>
        <w:rPr>
          <w:color w:val="000000"/>
          <w:spacing w:val="0"/>
          <w:w w:val="100"/>
          <w:position w:val="0"/>
          <w:shd w:val="clear" w:color="auto" w:fill="auto"/>
          <w:lang w:val="pl-PL" w:eastAsia="pl-PL" w:bidi="pl-PL"/>
        </w:rPr>
        <w:t>Satyra studencka — PRL 1968</w:t>
      </w:r>
      <w:bookmarkEnd w:id="36"/>
      <w:bookmarkEnd w:id="37"/>
    </w:p>
    <w:p>
      <w:pPr>
        <w:pStyle w:val="Style44"/>
        <w:keepNext w:val="0"/>
        <w:keepLines w:val="0"/>
        <w:widowControl w:val="0"/>
        <w:shd w:val="clear" w:color="auto" w:fill="auto"/>
        <w:bidi w:val="0"/>
        <w:spacing w:before="0" w:after="320" w:line="240" w:lineRule="auto"/>
        <w:ind w:left="0" w:right="0" w:firstLine="360"/>
        <w:jc w:val="both"/>
      </w:pPr>
      <w:r>
        <w:rPr>
          <w:i/>
          <w:iCs/>
          <w:color w:val="000000"/>
          <w:spacing w:val="0"/>
          <w:w w:val="100"/>
          <w:position w:val="0"/>
          <w:shd w:val="clear" w:color="auto" w:fill="auto"/>
          <w:lang w:val="pl-PL" w:eastAsia="pl-PL" w:bidi="pl-PL"/>
        </w:rPr>
        <w:t>Obok ulotek, rezolucji i opracowań publicystycznych prawie natychmiast po wiecu uniwersyteckim 8 marca pojawiły się wier</w:t>
        <w:softHyphen/>
        <w:t>szyki i piosenki, powtarzane, przepisywane i śpiewane zarówno przez studentów jak i poza środowiskiem akademickim. Część Z przedstawionych niżej utworów powstała wcześniej — na przy</w:t>
        <w:softHyphen/>
        <w:t>kład śpiewana od kilku lat piosenka o Mięciu M., większość sta</w:t>
        <w:softHyphen/>
        <w:t xml:space="preserve">nowiła bezpośrednią odpowiedź na aktualne wydarzenia. Trawes- tacje lwowskiej piosenki ,,O północy się zjawili jacy dwaj cywili” i ,,Pałacyku </w:t>
      </w:r>
      <w:r>
        <w:rPr>
          <w:i/>
          <w:iCs/>
          <w:color w:val="000000"/>
          <w:spacing w:val="0"/>
          <w:w w:val="100"/>
          <w:position w:val="0"/>
          <w:shd w:val="clear" w:color="auto" w:fill="auto"/>
          <w:lang w:val="fr-FR" w:eastAsia="fr-FR" w:bidi="fr-FR"/>
        </w:rPr>
        <w:t>Mühla</w:t>
      </w:r>
      <w:r>
        <w:rPr>
          <w:i/>
          <w:iCs/>
          <w:color w:val="000000"/>
          <w:spacing w:val="0"/>
          <w:w w:val="100"/>
          <w:position w:val="0"/>
          <w:shd w:val="clear" w:color="auto" w:fill="auto"/>
          <w:lang w:val="fr-FR" w:eastAsia="fr-FR" w:bidi="fr-FR"/>
        </w:rPr>
        <w:footnoteReference w:id="3"/>
      </w:r>
      <w:r>
        <w:rPr>
          <w:i/>
          <w:iCs/>
          <w:color w:val="000000"/>
          <w:spacing w:val="0"/>
          <w:w w:val="100"/>
          <w:position w:val="0"/>
          <w:shd w:val="clear" w:color="auto" w:fill="auto"/>
          <w:lang w:val="fr-FR" w:eastAsia="fr-FR" w:bidi="fr-FR"/>
        </w:rPr>
        <w:t xml:space="preserve"> </w:t>
      </w:r>
      <w:r>
        <w:rPr>
          <w:i/>
          <w:iCs/>
          <w:color w:val="000000"/>
          <w:spacing w:val="0"/>
          <w:w w:val="100"/>
          <w:position w:val="0"/>
          <w:shd w:val="clear" w:color="auto" w:fill="auto"/>
          <w:lang w:val="pl-PL" w:eastAsia="pl-PL" w:bidi="pl-PL"/>
        </w:rPr>
        <w:t>śpiewane były w czasie strajków studenckich i zapewne wtedy powstały, pochodzenie innych tekstów trudniej ustalić. Wiele z nich wykazuje cechy warszawskiego folkloru z charakterystycznymi dla tego typu twórczości dowcipem i pewną nieporadnością formalną. Utwory te stanowią bardzo dobrą ilu</w:t>
        <w:softHyphen/>
        <w:t>strację nastrojów, panujących w Warszawie wiosną 1968 roku.</w:t>
      </w:r>
    </w:p>
    <w:p>
      <w:pPr>
        <w:pStyle w:val="Style24"/>
        <w:keepNext w:val="0"/>
        <w:keepLines w:val="0"/>
        <w:widowControl w:val="0"/>
        <w:shd w:val="clear" w:color="auto" w:fill="auto"/>
        <w:bidi w:val="0"/>
        <w:spacing w:before="0" w:after="0" w:line="221" w:lineRule="auto"/>
        <w:ind w:left="0" w:right="0" w:firstLine="780"/>
        <w:jc w:val="both"/>
      </w:pPr>
      <w:r>
        <w:rPr>
          <w:color w:val="000000"/>
          <w:spacing w:val="0"/>
          <w:w w:val="100"/>
          <w:position w:val="0"/>
          <w:shd w:val="clear" w:color="auto" w:fill="auto"/>
          <w:lang w:val="pl-PL" w:eastAsia="pl-PL" w:bidi="pl-PL"/>
        </w:rPr>
        <w:t>Sławne to były dzieła, sławne były czasy,</w:t>
      </w:r>
    </w:p>
    <w:p>
      <w:pPr>
        <w:pStyle w:val="Style24"/>
        <w:keepNext w:val="0"/>
        <w:keepLines w:val="0"/>
        <w:widowControl w:val="0"/>
        <w:shd w:val="clear" w:color="auto" w:fill="auto"/>
        <w:bidi w:val="0"/>
        <w:spacing w:before="0" w:after="0" w:line="221" w:lineRule="auto"/>
        <w:ind w:left="780" w:right="0" w:firstLine="0"/>
        <w:jc w:val="both"/>
      </w:pPr>
      <w:r>
        <w:rPr>
          <w:color w:val="000000"/>
          <w:spacing w:val="0"/>
          <w:w w:val="100"/>
          <w:position w:val="0"/>
          <w:shd w:val="clear" w:color="auto" w:fill="auto"/>
          <w:lang w:val="pl-PL" w:eastAsia="pl-PL" w:bidi="pl-PL"/>
        </w:rPr>
        <w:t>A jak było — opowiem, bo wszystko znam z prasy, Więc Wyszyński z Kuroniem za pieniądze Mao Chcieli Żydom zaprzedać naszą Polskę całą. Miał naród nasz iść w jarzmo żydowskiego króla, Którym byłby Zawieyski, bratanek Kargula. Chcieli, żeby Izrael sięgał do Szczecina, A chłopów z Lubelszczyzny przesiedlić na Synaj. Każdy Żyd miał otrzymać zaraz tytuł lorda, Zaś Niemen mógłby śpiewać tylko jako Jordan. Poza tym każdy student, zwłaszcza nieochrzczony, Miał dostać mercedesa oraz cztery żony.</w:t>
      </w:r>
    </w:p>
    <w:p>
      <w:pPr>
        <w:pStyle w:val="Style24"/>
        <w:keepNext w:val="0"/>
        <w:keepLines w:val="0"/>
        <w:widowControl w:val="0"/>
        <w:shd w:val="clear" w:color="auto" w:fill="auto"/>
        <w:bidi w:val="0"/>
        <w:spacing w:before="0" w:after="0" w:line="221" w:lineRule="auto"/>
        <w:ind w:left="780" w:right="0" w:firstLine="0"/>
        <w:jc w:val="both"/>
        <w:sectPr>
          <w:headerReference w:type="default" r:id="rId112"/>
          <w:footerReference w:type="default" r:id="rId113"/>
          <w:headerReference w:type="even" r:id="rId114"/>
          <w:footerReference w:type="even" r:id="rId115"/>
          <w:footnotePr>
            <w:pos w:val="pageBottom"/>
            <w:numFmt w:val="chicago"/>
            <w:numRestart w:val="continuous"/>
            <w15:footnoteColumns w:val="1"/>
          </w:footnotePr>
          <w:pgSz w:w="6900" w:h="11282"/>
          <w:pgMar w:top="966" w:left="545" w:right="545" w:bottom="660" w:header="538" w:footer="232" w:gutter="6"/>
          <w:pgNumType w:start="321"/>
          <w:cols w:space="720"/>
          <w:noEndnote/>
          <w:rtlGutter/>
          <w:docGrid w:linePitch="360"/>
        </w:sectPr>
      </w:pPr>
      <w:r>
        <w:rPr>
          <w:color w:val="000000"/>
          <w:spacing w:val="0"/>
          <w:w w:val="100"/>
          <w:position w:val="0"/>
          <w:shd w:val="clear" w:color="auto" w:fill="auto"/>
          <w:lang w:val="pl-PL" w:eastAsia="pl-PL" w:bidi="pl-PL"/>
        </w:rPr>
        <w:t>A jeszcze łotry zdradę wymyśliły taką: Oddać molo w Sopocie Czechom i Słowakom.</w:t>
      </w:r>
    </w:p>
    <w:p>
      <w:pPr>
        <w:pStyle w:val="Style24"/>
        <w:keepNext w:val="0"/>
        <w:keepLines w:val="0"/>
        <w:widowControl w:val="0"/>
        <w:pBdr>
          <w:top w:val="single" w:sz="4" w:space="0" w:color="auto"/>
        </w:pBdr>
        <w:shd w:val="clear" w:color="auto" w:fill="auto"/>
        <w:bidi w:val="0"/>
        <w:spacing w:before="0" w:after="0" w:line="221" w:lineRule="auto"/>
        <w:ind w:left="720" w:right="0" w:firstLine="40"/>
        <w:jc w:val="both"/>
      </w:pPr>
      <w:r>
        <w:rPr>
          <w:color w:val="000000"/>
          <w:spacing w:val="0"/>
          <w:w w:val="100"/>
          <w:position w:val="0"/>
          <w:shd w:val="clear" w:color="auto" w:fill="auto"/>
          <w:lang w:val="pl-PL" w:eastAsia="pl-PL" w:bidi="pl-PL"/>
        </w:rPr>
        <w:t>Do tego łódź podwodną, Pannę z Jasnej Góry, Szczerbiec, żubra Pulpita i Pałac Kultury.</w:t>
      </w:r>
    </w:p>
    <w:p>
      <w:pPr>
        <w:pStyle w:val="Style24"/>
        <w:keepNext w:val="0"/>
        <w:keepLines w:val="0"/>
        <w:widowControl w:val="0"/>
        <w:shd w:val="clear" w:color="auto" w:fill="auto"/>
        <w:bidi w:val="0"/>
        <w:spacing w:before="0" w:after="0" w:line="221" w:lineRule="auto"/>
        <w:ind w:left="720" w:right="0" w:firstLine="40"/>
        <w:jc w:val="both"/>
      </w:pPr>
      <w:r>
        <w:rPr>
          <w:color w:val="000000"/>
          <w:spacing w:val="0"/>
          <w:w w:val="100"/>
          <w:position w:val="0"/>
          <w:shd w:val="clear" w:color="auto" w:fill="auto"/>
          <w:lang w:val="pl-PL" w:eastAsia="pl-PL" w:bidi="pl-PL"/>
        </w:rPr>
        <w:t>A — jakby mało było takiego wyzysku — Zabrały nam Pepiki rekord świata w dysku.</w:t>
      </w:r>
    </w:p>
    <w:p>
      <w:pPr>
        <w:pStyle w:val="Style24"/>
        <w:keepNext w:val="0"/>
        <w:keepLines w:val="0"/>
        <w:widowControl w:val="0"/>
        <w:shd w:val="clear" w:color="auto" w:fill="auto"/>
        <w:bidi w:val="0"/>
        <w:spacing w:before="0" w:after="0" w:line="221" w:lineRule="auto"/>
        <w:ind w:left="720" w:right="0" w:firstLine="40"/>
        <w:jc w:val="both"/>
      </w:pPr>
      <w:r>
        <w:rPr>
          <w:color w:val="000000"/>
          <w:spacing w:val="0"/>
          <w:w w:val="100"/>
          <w:position w:val="0"/>
          <w:shd w:val="clear" w:color="auto" w:fill="auto"/>
          <w:lang w:val="pl-PL" w:eastAsia="pl-PL" w:bidi="pl-PL"/>
        </w:rPr>
        <w:t>Bauman z Brusem i Baczko, ta podstępna szajka, Pastwiła się nad Polską jak czerezwyczajka.</w:t>
      </w:r>
    </w:p>
    <w:p>
      <w:pPr>
        <w:pStyle w:val="Style24"/>
        <w:keepNext w:val="0"/>
        <w:keepLines w:val="0"/>
        <w:widowControl w:val="0"/>
        <w:shd w:val="clear" w:color="auto" w:fill="auto"/>
        <w:bidi w:val="0"/>
        <w:spacing w:before="0" w:after="0" w:line="221" w:lineRule="auto"/>
        <w:ind w:left="720" w:right="0" w:firstLine="40"/>
        <w:jc w:val="both"/>
      </w:pPr>
      <w:r>
        <w:rPr>
          <w:color w:val="000000"/>
          <w:spacing w:val="0"/>
          <w:w w:val="100"/>
          <w:position w:val="0"/>
          <w:shd w:val="clear" w:color="auto" w:fill="auto"/>
          <w:lang w:val="pl-PL" w:eastAsia="pl-PL" w:bidi="pl-PL"/>
        </w:rPr>
        <w:t>Kazali nam zapomnieć, żeśmy są przedmurze, Kazali nam zapomnieć o Janku Kiepurze.</w:t>
      </w:r>
    </w:p>
    <w:p>
      <w:pPr>
        <w:pStyle w:val="Style24"/>
        <w:keepNext w:val="0"/>
        <w:keepLines w:val="0"/>
        <w:widowControl w:val="0"/>
        <w:shd w:val="clear" w:color="auto" w:fill="auto"/>
        <w:bidi w:val="0"/>
        <w:spacing w:before="0" w:after="0" w:line="221" w:lineRule="auto"/>
        <w:ind w:left="720" w:right="0" w:firstLine="40"/>
        <w:jc w:val="both"/>
      </w:pPr>
      <w:r>
        <w:rPr>
          <w:color w:val="000000"/>
          <w:spacing w:val="0"/>
          <w:w w:val="100"/>
          <w:position w:val="0"/>
          <w:shd w:val="clear" w:color="auto" w:fill="auto"/>
          <w:lang w:val="pl-PL" w:eastAsia="pl-PL" w:bidi="pl-PL"/>
        </w:rPr>
        <w:t>Żaden z nich wstydu, żaden z nich sumienia nie miał: Putrament z Walichnowskim mieli iść na przemiał! Oni na „Dziadach” bili najdłużej oklaski,</w:t>
      </w:r>
    </w:p>
    <w:p>
      <w:pPr>
        <w:pStyle w:val="Style24"/>
        <w:keepNext w:val="0"/>
        <w:keepLines w:val="0"/>
        <w:widowControl w:val="0"/>
        <w:shd w:val="clear" w:color="auto" w:fill="auto"/>
        <w:bidi w:val="0"/>
        <w:spacing w:before="0" w:after="0" w:line="221" w:lineRule="auto"/>
        <w:ind w:left="720" w:right="0" w:firstLine="40"/>
        <w:jc w:val="both"/>
      </w:pPr>
      <w:r>
        <w:rPr>
          <w:color w:val="000000"/>
          <w:spacing w:val="0"/>
          <w:w w:val="100"/>
          <w:position w:val="0"/>
          <w:shd w:val="clear" w:color="auto" w:fill="auto"/>
          <w:lang w:val="pl-PL" w:eastAsia="pl-PL" w:bidi="pl-PL"/>
        </w:rPr>
        <w:t>A jeden z nich miał w domu „Dzieła wszystkie” Hłaski. A znowu Kołakowski, jak jeszcze był młody, To Stalina całował w rumiane jagody.</w:t>
      </w:r>
    </w:p>
    <w:p>
      <w:pPr>
        <w:pStyle w:val="Style24"/>
        <w:keepNext w:val="0"/>
        <w:keepLines w:val="0"/>
        <w:widowControl w:val="0"/>
        <w:shd w:val="clear" w:color="auto" w:fill="auto"/>
        <w:bidi w:val="0"/>
        <w:spacing w:before="0" w:after="0" w:line="221" w:lineRule="auto"/>
        <w:ind w:left="720" w:right="0" w:firstLine="40"/>
        <w:jc w:val="both"/>
      </w:pPr>
      <w:r>
        <w:rPr>
          <w:color w:val="000000"/>
          <w:spacing w:val="0"/>
          <w:w w:val="100"/>
          <w:position w:val="0"/>
          <w:shd w:val="clear" w:color="auto" w:fill="auto"/>
          <w:lang w:val="pl-PL" w:eastAsia="pl-PL" w:bidi="pl-PL"/>
        </w:rPr>
        <w:t>Stalin zaś mu na lody dawał i na kino,</w:t>
      </w:r>
    </w:p>
    <w:p>
      <w:pPr>
        <w:pStyle w:val="Style24"/>
        <w:keepNext w:val="0"/>
        <w:keepLines w:val="0"/>
        <w:widowControl w:val="0"/>
        <w:shd w:val="clear" w:color="auto" w:fill="auto"/>
        <w:bidi w:val="0"/>
        <w:spacing w:before="0" w:after="0" w:line="221" w:lineRule="auto"/>
        <w:ind w:left="720" w:right="0" w:firstLine="40"/>
        <w:jc w:val="both"/>
      </w:pPr>
      <w:r>
        <w:rPr>
          <w:color w:val="000000"/>
          <w:spacing w:val="0"/>
          <w:w w:val="100"/>
          <w:position w:val="0"/>
          <w:shd w:val="clear" w:color="auto" w:fill="auto"/>
          <w:lang w:val="pl-PL" w:eastAsia="pl-PL" w:bidi="pl-PL"/>
        </w:rPr>
        <w:t>I razem gryźli pestki i grali w domino. Kisielewski natomiast, jak z prasy wynika, Jest synem naturalnym studenta Michnika, Który do rewolucji wiernie służył carom I miał pięcioro dzieci z carycą Dagmarą.</w:t>
      </w:r>
    </w:p>
    <w:p>
      <w:pPr>
        <w:pStyle w:val="Style24"/>
        <w:keepNext w:val="0"/>
        <w:keepLines w:val="0"/>
        <w:widowControl w:val="0"/>
        <w:shd w:val="clear" w:color="auto" w:fill="auto"/>
        <w:bidi w:val="0"/>
        <w:spacing w:before="0" w:after="360" w:line="221" w:lineRule="auto"/>
        <w:ind w:left="720" w:right="0" w:firstLine="40"/>
        <w:jc w:val="both"/>
      </w:pPr>
      <w:r>
        <w:rPr>
          <w:color w:val="000000"/>
          <w:spacing w:val="0"/>
          <w:w w:val="100"/>
          <w:position w:val="0"/>
          <w:shd w:val="clear" w:color="auto" w:fill="auto"/>
          <w:lang w:val="pl-PL" w:eastAsia="pl-PL" w:bidi="pl-PL"/>
        </w:rPr>
        <w:t>Szlajfer zaś, co ma dzisiaj lat dwadzieścia jeden, Już przed wojną szmuglował ziemniaki przez Wiedeń.</w:t>
      </w:r>
    </w:p>
    <w:p>
      <w:pPr>
        <w:pStyle w:val="Style24"/>
        <w:keepNext w:val="0"/>
        <w:keepLines w:val="0"/>
        <w:widowControl w:val="0"/>
        <w:shd w:val="clear" w:color="auto" w:fill="auto"/>
        <w:bidi w:val="0"/>
        <w:spacing w:before="0" w:after="0" w:line="221" w:lineRule="auto"/>
        <w:ind w:left="660" w:right="0" w:firstLine="100"/>
        <w:jc w:val="both"/>
      </w:pPr>
      <w:r>
        <w:rPr>
          <w:color w:val="000000"/>
          <w:spacing w:val="0"/>
          <w:w w:val="100"/>
          <w:position w:val="0"/>
          <w:shd w:val="clear" w:color="auto" w:fill="auto"/>
          <w:lang w:val="pl-PL" w:eastAsia="pl-PL" w:bidi="pl-PL"/>
        </w:rPr>
        <w:t xml:space="preserve">I mnożyły się zdrajcę jak po deszczu grzyby, Były tam komedianty, i belfry, i skryby. Pewnikiem kiepskie ucznie były te figury, Jeśli miały pretensje z powodu cenzury. Cała ta niecna zgraja umówiła tak się, By z nagła szturm przypuścić i skupić na </w:t>
      </w:r>
      <w:r>
        <w:rPr>
          <w:color w:val="000000"/>
          <w:spacing w:val="0"/>
          <w:w w:val="100"/>
          <w:position w:val="0"/>
          <w:shd w:val="clear" w:color="auto" w:fill="auto"/>
          <w:lang w:val="fr-FR" w:eastAsia="fr-FR" w:bidi="fr-FR"/>
        </w:rPr>
        <w:t xml:space="preserve">Paxie. </w:t>
      </w:r>
      <w:r>
        <w:rPr>
          <w:color w:val="000000"/>
          <w:spacing w:val="0"/>
          <w:w w:val="100"/>
          <w:position w:val="0"/>
          <w:shd w:val="clear" w:color="auto" w:fill="auto"/>
          <w:lang w:val="pl-PL" w:eastAsia="pl-PL" w:bidi="pl-PL"/>
        </w:rPr>
        <w:t xml:space="preserve">Dyspozycje w tej sprawie wyszły od Dajana, </w:t>
      </w:r>
      <w:r>
        <w:rPr>
          <w:color w:val="000000"/>
          <w:spacing w:val="0"/>
          <w:w w:val="100"/>
          <w:position w:val="0"/>
          <w:shd w:val="clear" w:color="auto" w:fill="auto"/>
          <w:lang w:val="fr-FR" w:eastAsia="fr-FR" w:bidi="fr-FR"/>
        </w:rPr>
        <w:t xml:space="preserve">Via </w:t>
      </w:r>
      <w:r>
        <w:rPr>
          <w:color w:val="000000"/>
          <w:spacing w:val="0"/>
          <w:w w:val="100"/>
          <w:position w:val="0"/>
          <w:shd w:val="clear" w:color="auto" w:fill="auto"/>
          <w:lang w:val="pl-PL" w:eastAsia="pl-PL" w:bidi="pl-PL"/>
        </w:rPr>
        <w:t>Tokio, Pernambuco, Wałbrzych i Tirana. I takiej to okrutnej chwycili się zdrady, Że ichnie zawołanie było : „Dziady”, „Dziady” ! Z Krakowskiego Przedmieścia wyszedł cios zdradziecki, Którego celem stał się pan poseł Piasecki.</w:t>
      </w:r>
    </w:p>
    <w:p>
      <w:pPr>
        <w:pStyle w:val="Style24"/>
        <w:keepNext w:val="0"/>
        <w:keepLines w:val="0"/>
        <w:widowControl w:val="0"/>
        <w:shd w:val="clear" w:color="auto" w:fill="auto"/>
        <w:bidi w:val="0"/>
        <w:spacing w:before="0" w:after="0" w:line="221" w:lineRule="auto"/>
        <w:ind w:left="660" w:right="0" w:firstLine="40"/>
        <w:jc w:val="both"/>
      </w:pPr>
      <w:r>
        <w:rPr>
          <w:color w:val="000000"/>
          <w:spacing w:val="0"/>
          <w:w w:val="100"/>
          <w:position w:val="0"/>
          <w:shd w:val="clear" w:color="auto" w:fill="auto"/>
          <w:lang w:val="pl-PL" w:eastAsia="pl-PL" w:bidi="pl-PL"/>
        </w:rPr>
        <w:t>Ten stał godnie, sam jeden, o wyniosłym czole, On, mąż opatrznościowy, wódz narodu — Bolek ! Wtem, jak bańka mydlana, moc złowroga prysła, Bo skoczyli z odsieczą Wiesław i Mieczysław, Oba giermki oddane i wasale wdzięczne, Mocne w piersi — nie w głowie — i do bicia zręczne: „A już ty, Bolesławie, nie bój się o siebie, Partia cię nie opuści w tej trudnej potrzebie. Chcemy bić z tobą wrogów bez chwili relaksu ! Znaj ty, że PZPR wierny sługa Paxu!” To mówiąc, uderzają partyjni mężowie A z nimi siła knechtów i pachołków mrowie. I już leżą pokotem w proch i w pył rozbici Studenci i pisarze, uczeni, Semici.</w:t>
      </w:r>
    </w:p>
    <w:p>
      <w:pPr>
        <w:pStyle w:val="Style24"/>
        <w:keepNext w:val="0"/>
        <w:keepLines w:val="0"/>
        <w:widowControl w:val="0"/>
        <w:shd w:val="clear" w:color="auto" w:fill="auto"/>
        <w:bidi w:val="0"/>
        <w:spacing w:before="0" w:after="0" w:line="221" w:lineRule="auto"/>
        <w:ind w:left="660" w:right="0" w:firstLine="40"/>
        <w:jc w:val="both"/>
        <w:sectPr>
          <w:headerReference w:type="default" r:id="rId116"/>
          <w:footerReference w:type="default" r:id="rId117"/>
          <w:headerReference w:type="even" r:id="rId118"/>
          <w:footerReference w:type="even" r:id="rId119"/>
          <w:footnotePr>
            <w:pos w:val="pageBottom"/>
            <w:numFmt w:val="chicago"/>
            <w:numRestart w:val="continuous"/>
            <w15:footnoteColumns w:val="1"/>
          </w:footnotePr>
          <w:pgSz w:w="6900" w:h="11282"/>
          <w:pgMar w:top="982" w:left="577" w:right="577" w:bottom="892" w:header="0" w:footer="3" w:gutter="11"/>
          <w:pgNumType w:start="76"/>
          <w:cols w:space="720"/>
          <w:noEndnote/>
          <w:rtlGutter w:val="0"/>
          <w:docGrid w:linePitch="360"/>
        </w:sectPr>
      </w:pPr>
      <w:r>
        <mc:AlternateContent>
          <mc:Choice Requires="wps">
            <w:drawing>
              <wp:anchor distT="0" distB="0" distL="114300" distR="114300" simplePos="0" relativeHeight="125829403" behindDoc="0" locked="0" layoutInCell="1" allowOverlap="1">
                <wp:simplePos x="0" y="0"/>
                <wp:positionH relativeFrom="margin">
                  <wp:posOffset>2420620</wp:posOffset>
                </wp:positionH>
                <wp:positionV relativeFrom="paragraph">
                  <wp:posOffset>419100</wp:posOffset>
                </wp:positionV>
                <wp:extent cx="477520" cy="144145"/>
                <wp:wrapSquare wrapText="left"/>
                <wp:docPr id="154" name="Shape 154"/>
                <a:graphic xmlns:a="http://schemas.openxmlformats.org/drawingml/2006/main">
                  <a:graphicData uri="http://schemas.microsoft.com/office/word/2010/wordprocessingShape">
                    <wps:wsp>
                      <wps:cNvSpPr txBox="1"/>
                      <wps:spPr>
                        <a:xfrm>
                          <a:ext cx="477520" cy="144145"/>
                        </a:xfrm>
                        <a:prstGeom prst="rect"/>
                        <a:noFill/>
                      </wps:spPr>
                      <wps:txbx>
                        <w:txbxContent>
                          <w:p>
                            <w:pPr>
                              <w:pStyle w:val="Style2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dla Bola !</w:t>
                            </w:r>
                          </w:p>
                        </w:txbxContent>
                      </wps:txbx>
                      <wps:bodyPr wrap="none" lIns="0" tIns="0" rIns="0" bIns="0">
                        <a:noAutoFit/>
                      </wps:bodyPr>
                    </wps:wsp>
                  </a:graphicData>
                </a:graphic>
              </wp:anchor>
            </w:drawing>
          </mc:Choice>
          <mc:Fallback>
            <w:pict>
              <v:shape id="_x0000_s1180" type="#_x0000_t202" style="position:absolute;margin-left:190.59999999999999pt;margin-top:33.pt;width:37.600000000000001pt;height:11.35pt;z-index:-125829350;mso-wrap-distance-left:9.pt;mso-wrap-distance-right:9.pt;mso-position-horizontal-relative:margin" filled="f" stroked="f">
                <v:textbox inset="0,0,0,0">
                  <w:txbxContent>
                    <w:p>
                      <w:pPr>
                        <w:pStyle w:val="Style2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dla Bola !</w:t>
                      </w:r>
                    </w:p>
                  </w:txbxContent>
                </v:textbox>
                <w10:wrap type="square" side="left" anchorx="margin"/>
              </v:shape>
            </w:pict>
          </mc:Fallback>
        </mc:AlternateContent>
      </w:r>
      <w:r>
        <w:rPr>
          <w:color w:val="000000"/>
          <w:spacing w:val="0"/>
          <w:w w:val="100"/>
          <w:position w:val="0"/>
          <w:shd w:val="clear" w:color="auto" w:fill="auto"/>
          <w:lang w:val="pl-PL" w:eastAsia="pl-PL" w:bidi="pl-PL"/>
        </w:rPr>
        <w:t>Ten legł donosem dźgnięty, tamten od żyletek, A wdeptują ich w ziemię i Wiesław, i Mietek. I zanosi się prasa jednogłośnym „Sto lat!” Dla Wodza, dla Patrioty, dla Zbawcy</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Jadą goście, jadą, U nich czarna lista, Do mnie też przyjadą, Bom rewizjonista.</w:t>
      </w:r>
    </w:p>
    <w:p>
      <w:pPr>
        <w:pStyle w:val="Style24"/>
        <w:keepNext w:val="0"/>
        <w:keepLines w:val="0"/>
        <w:widowControl w:val="0"/>
        <w:shd w:val="clear" w:color="auto" w:fill="auto"/>
        <w:bidi w:val="0"/>
        <w:spacing w:before="0" w:after="0" w:line="221" w:lineRule="auto"/>
        <w:ind w:left="0" w:right="0" w:firstLine="540"/>
        <w:jc w:val="left"/>
      </w:pPr>
      <w:r>
        <w:rPr>
          <w:color w:val="000000"/>
          <w:spacing w:val="0"/>
          <w:w w:val="100"/>
          <w:position w:val="0"/>
          <w:shd w:val="clear" w:color="auto" w:fill="auto"/>
          <w:lang w:val="pl-PL" w:eastAsia="pl-PL" w:bidi="pl-PL"/>
        </w:rPr>
        <w:t xml:space="preserve">To i dola moja... itd. Jadą goście, jadą, Już widać ich z góry, A ja mam w swej szafie Roczniki </w:t>
      </w:r>
      <w:r>
        <w:rPr>
          <w:i/>
          <w:iCs/>
          <w:color w:val="000000"/>
          <w:spacing w:val="0"/>
          <w:w w:val="100"/>
          <w:position w:val="0"/>
          <w:shd w:val="clear" w:color="auto" w:fill="auto"/>
          <w:lang w:val="pl-PL" w:eastAsia="pl-PL" w:bidi="pl-PL"/>
        </w:rPr>
        <w:t>Kultury.</w:t>
      </w:r>
    </w:p>
    <w:p>
      <w:pPr>
        <w:pStyle w:val="Style24"/>
        <w:keepNext w:val="0"/>
        <w:keepLines w:val="0"/>
        <w:widowControl w:val="0"/>
        <w:shd w:val="clear" w:color="auto" w:fill="auto"/>
        <w:bidi w:val="0"/>
        <w:spacing w:before="0" w:after="0" w:line="221" w:lineRule="auto"/>
        <w:ind w:left="0" w:right="0" w:firstLine="540"/>
        <w:jc w:val="left"/>
      </w:pPr>
      <w:r>
        <w:rPr>
          <w:color w:val="000000"/>
          <w:spacing w:val="0"/>
          <w:w w:val="100"/>
          <w:position w:val="0"/>
          <w:shd w:val="clear" w:color="auto" w:fill="auto"/>
          <w:lang w:val="pl-PL" w:eastAsia="pl-PL" w:bidi="pl-PL"/>
        </w:rPr>
        <w:t xml:space="preserve">To i dola moja... itd. Jadą goście, jadą, Już są koło bramy, A ja mam w swej szafie Roczniki </w:t>
      </w:r>
      <w:r>
        <w:rPr>
          <w:i/>
          <w:iCs/>
          <w:color w:val="000000"/>
          <w:spacing w:val="0"/>
          <w:w w:val="100"/>
          <w:position w:val="0"/>
          <w:shd w:val="clear" w:color="auto" w:fill="auto"/>
          <w:lang w:val="pl-PL" w:eastAsia="pl-PL" w:bidi="pl-PL"/>
        </w:rPr>
        <w:t>Po prostu.</w:t>
      </w:r>
    </w:p>
    <w:p>
      <w:pPr>
        <w:pStyle w:val="Style24"/>
        <w:keepNext w:val="0"/>
        <w:keepLines w:val="0"/>
        <w:widowControl w:val="0"/>
        <w:shd w:val="clear" w:color="auto" w:fill="auto"/>
        <w:bidi w:val="0"/>
        <w:spacing w:before="0" w:after="0" w:line="221" w:lineRule="auto"/>
        <w:ind w:left="0" w:right="0" w:firstLine="540"/>
        <w:jc w:val="left"/>
      </w:pPr>
      <w:r>
        <w:rPr>
          <w:color w:val="000000"/>
          <w:spacing w:val="0"/>
          <w:w w:val="100"/>
          <w:position w:val="0"/>
          <w:shd w:val="clear" w:color="auto" w:fill="auto"/>
          <w:lang w:val="pl-PL" w:eastAsia="pl-PL" w:bidi="pl-PL"/>
        </w:rPr>
        <w:t>To i dola moja... itd. Jadą goście, jadą, Koło sadu mego, A ja mam na półce Książki Brzezińskiego.</w:t>
      </w:r>
    </w:p>
    <w:p>
      <w:pPr>
        <w:pStyle w:val="Style24"/>
        <w:keepNext w:val="0"/>
        <w:keepLines w:val="0"/>
        <w:widowControl w:val="0"/>
        <w:shd w:val="clear" w:color="auto" w:fill="auto"/>
        <w:bidi w:val="0"/>
        <w:spacing w:before="0" w:after="0" w:line="221" w:lineRule="auto"/>
        <w:ind w:left="0" w:right="0" w:firstLine="520"/>
        <w:jc w:val="left"/>
      </w:pPr>
      <w:r>
        <w:rPr>
          <w:color w:val="000000"/>
          <w:spacing w:val="0"/>
          <w:w w:val="100"/>
          <w:position w:val="0"/>
          <w:shd w:val="clear" w:color="auto" w:fill="auto"/>
          <w:lang w:val="pl-PL" w:eastAsia="pl-PL" w:bidi="pl-PL"/>
        </w:rPr>
        <w:t>To i dola moja... itd.</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Jadą goście, jadą,</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Już koło bramy,</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Bom rewizjonista, Tom relegowany.</w:t>
      </w:r>
    </w:p>
    <w:p>
      <w:pPr>
        <w:pStyle w:val="Style24"/>
        <w:keepNext w:val="0"/>
        <w:keepLines w:val="0"/>
        <w:widowControl w:val="0"/>
        <w:shd w:val="clear" w:color="auto" w:fill="auto"/>
        <w:bidi w:val="0"/>
        <w:spacing w:before="0" w:after="0" w:line="221" w:lineRule="auto"/>
        <w:ind w:left="0" w:right="0" w:firstLine="520"/>
        <w:jc w:val="left"/>
      </w:pPr>
      <w:r>
        <w:rPr>
          <w:color w:val="000000"/>
          <w:spacing w:val="0"/>
          <w:w w:val="100"/>
          <w:position w:val="0"/>
          <w:shd w:val="clear" w:color="auto" w:fill="auto"/>
          <w:lang w:val="pl-PL" w:eastAsia="pl-PL" w:bidi="pl-PL"/>
        </w:rPr>
        <w:t>To i dola moja... itd.</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Jadą goście, jadą, Wjeżdżają w opłotki, Zjadam rezolucje I zjadam ulotki.</w:t>
      </w:r>
    </w:p>
    <w:p>
      <w:pPr>
        <w:pStyle w:val="Style24"/>
        <w:keepNext w:val="0"/>
        <w:keepLines w:val="0"/>
        <w:widowControl w:val="0"/>
        <w:shd w:val="clear" w:color="auto" w:fill="auto"/>
        <w:bidi w:val="0"/>
        <w:spacing w:before="0" w:after="0" w:line="221" w:lineRule="auto"/>
        <w:ind w:left="0" w:right="0" w:firstLine="520"/>
        <w:jc w:val="left"/>
      </w:pPr>
      <w:r>
        <w:rPr>
          <w:color w:val="000000"/>
          <w:spacing w:val="0"/>
          <w:w w:val="100"/>
          <w:position w:val="0"/>
          <w:shd w:val="clear" w:color="auto" w:fill="auto"/>
          <w:lang w:val="pl-PL" w:eastAsia="pl-PL" w:bidi="pl-PL"/>
        </w:rPr>
        <w:t>To i dola moja... itd.</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Jadą goście, jadą, Z bezpieki resortu.</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Bom rewizjonista,</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To nie mam paszportu.</w:t>
      </w:r>
    </w:p>
    <w:p>
      <w:pPr>
        <w:pStyle w:val="Style24"/>
        <w:keepNext w:val="0"/>
        <w:keepLines w:val="0"/>
        <w:widowControl w:val="0"/>
        <w:shd w:val="clear" w:color="auto" w:fill="auto"/>
        <w:bidi w:val="0"/>
        <w:spacing w:before="0" w:after="0" w:line="221" w:lineRule="auto"/>
        <w:ind w:left="0" w:right="0" w:firstLine="520"/>
        <w:jc w:val="left"/>
      </w:pPr>
      <w:r>
        <w:rPr>
          <w:color w:val="000000"/>
          <w:spacing w:val="0"/>
          <w:w w:val="100"/>
          <w:position w:val="0"/>
          <w:shd w:val="clear" w:color="auto" w:fill="auto"/>
          <w:lang w:val="pl-PL" w:eastAsia="pl-PL" w:bidi="pl-PL"/>
        </w:rPr>
        <w:t>To i dola moja... itd.</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Jadą goście, jadą,</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Koło domu mego, Dostanę trzy lata Z małego karnego.</w:t>
      </w:r>
    </w:p>
    <w:p>
      <w:pPr>
        <w:pStyle w:val="Style24"/>
        <w:keepNext w:val="0"/>
        <w:keepLines w:val="0"/>
        <w:widowControl w:val="0"/>
        <w:shd w:val="clear" w:color="auto" w:fill="auto"/>
        <w:bidi w:val="0"/>
        <w:spacing w:before="0" w:after="0" w:line="221" w:lineRule="auto"/>
        <w:ind w:left="0" w:right="0" w:firstLine="520"/>
        <w:jc w:val="left"/>
        <w:sectPr>
          <w:footnotePr>
            <w:pos w:val="pageBottom"/>
            <w:numFmt w:val="chicago"/>
            <w:numRestart w:val="continuous"/>
            <w15:footnoteColumns w:val="1"/>
          </w:footnotePr>
          <w:pgSz w:w="6900" w:h="11282"/>
          <w:pgMar w:top="2023" w:left="602" w:right="602" w:bottom="705" w:header="0" w:footer="3" w:gutter="472"/>
          <w:cols w:num="2" w:space="716"/>
          <w:noEndnote/>
          <w:rtlGutter/>
          <w:docGrid w:linePitch="360"/>
        </w:sectPr>
      </w:pPr>
      <w:r>
        <w:rPr>
          <w:color w:val="000000"/>
          <w:spacing w:val="0"/>
          <w:w w:val="100"/>
          <w:position w:val="0"/>
          <w:shd w:val="clear" w:color="auto" w:fill="auto"/>
          <w:lang w:val="pl-PL" w:eastAsia="pl-PL" w:bidi="pl-PL"/>
        </w:rPr>
        <w:t>To i dola moja... itd.</w:t>
      </w:r>
    </w:p>
    <w:p>
      <w:pPr>
        <w:widowControl w:val="0"/>
        <w:spacing w:line="240" w:lineRule="exact"/>
        <w:rPr>
          <w:sz w:val="19"/>
          <w:szCs w:val="19"/>
        </w:rPr>
      </w:pPr>
    </w:p>
    <w:p>
      <w:pPr>
        <w:widowControl w:val="0"/>
        <w:spacing w:line="240" w:lineRule="exact"/>
        <w:rPr>
          <w:sz w:val="19"/>
          <w:szCs w:val="19"/>
        </w:rPr>
      </w:pPr>
    </w:p>
    <w:p>
      <w:pPr>
        <w:widowControl w:val="0"/>
        <w:spacing w:before="112" w:after="112" w:line="240" w:lineRule="exact"/>
        <w:rPr>
          <w:sz w:val="19"/>
          <w:szCs w:val="19"/>
        </w:rPr>
      </w:pPr>
    </w:p>
    <w:p>
      <w:pPr>
        <w:widowControl w:val="0"/>
        <w:spacing w:line="1" w:lineRule="exact"/>
        <w:sectPr>
          <w:footnotePr>
            <w:pos w:val="pageBottom"/>
            <w:numFmt w:val="chicago"/>
            <w:numRestart w:val="continuous"/>
            <w15:footnoteColumns w:val="1"/>
          </w:footnotePr>
          <w:type w:val="continuous"/>
          <w:pgSz w:w="6900" w:h="11282"/>
          <w:pgMar w:top="2023" w:left="0" w:right="0" w:bottom="705" w:header="0" w:footer="3" w:gutter="0"/>
          <w:cols w:space="720"/>
          <w:noEndnote/>
          <w:rtlGutter w:val="0"/>
          <w:docGrid w:linePitch="360"/>
        </w:sectPr>
      </w:pPr>
    </w:p>
    <w:p>
      <w:pPr>
        <w:pStyle w:val="Style24"/>
        <w:keepNext w:val="0"/>
        <w:keepLines w:val="0"/>
        <w:widowControl w:val="0"/>
        <w:shd w:val="clear" w:color="auto" w:fill="auto"/>
        <w:bidi w:val="0"/>
        <w:spacing w:before="0" w:after="0" w:line="216" w:lineRule="auto"/>
        <w:ind w:left="0" w:right="0" w:firstLine="0"/>
        <w:jc w:val="left"/>
      </w:pPr>
      <w:r>
        <w:rPr>
          <w:color w:val="000000"/>
          <w:spacing w:val="0"/>
          <w:w w:val="100"/>
          <w:position w:val="0"/>
          <w:shd w:val="clear" w:color="auto" w:fill="auto"/>
          <w:lang w:val="pl-PL" w:eastAsia="pl-PL" w:bidi="pl-PL"/>
        </w:rPr>
        <w:t>Warszawski Pakt bez wojska,</w:t>
      </w:r>
    </w:p>
    <w:p>
      <w:pPr>
        <w:pStyle w:val="Style24"/>
        <w:keepNext w:val="0"/>
        <w:keepLines w:val="0"/>
        <w:widowControl w:val="0"/>
        <w:shd w:val="clear" w:color="auto" w:fill="auto"/>
        <w:bidi w:val="0"/>
        <w:spacing w:before="0" w:after="0" w:line="216" w:lineRule="auto"/>
        <w:ind w:left="0" w:right="0" w:firstLine="0"/>
        <w:jc w:val="left"/>
      </w:pPr>
      <w:r>
        <w:rPr>
          <w:color w:val="000000"/>
          <w:spacing w:val="0"/>
          <w:w w:val="100"/>
          <w:position w:val="0"/>
          <w:shd w:val="clear" w:color="auto" w:fill="auto"/>
          <w:lang w:val="pl-PL" w:eastAsia="pl-PL" w:bidi="pl-PL"/>
        </w:rPr>
        <w:t>To jak bez miecza kat,</w:t>
      </w:r>
    </w:p>
    <w:p>
      <w:pPr>
        <w:pStyle w:val="Style24"/>
        <w:keepNext w:val="0"/>
        <w:keepLines w:val="0"/>
        <w:widowControl w:val="0"/>
        <w:shd w:val="clear" w:color="auto" w:fill="auto"/>
        <w:bidi w:val="0"/>
        <w:spacing w:before="0" w:after="260" w:line="216" w:lineRule="auto"/>
        <w:ind w:left="0" w:right="0" w:firstLine="0"/>
        <w:jc w:val="left"/>
      </w:pPr>
      <w:r>
        <w:rPr>
          <w:color w:val="000000"/>
          <w:spacing w:val="0"/>
          <w:w w:val="100"/>
          <w:position w:val="0"/>
          <w:shd w:val="clear" w:color="auto" w:fill="auto"/>
          <w:lang w:val="pl-PL" w:eastAsia="pl-PL" w:bidi="pl-PL"/>
        </w:rPr>
        <w:t>Więc idzie armia polska Tam, gdzie jej ruski brat.</w:t>
      </w:r>
    </w:p>
    <w:p>
      <w:pPr>
        <w:pStyle w:val="Style24"/>
        <w:keepNext w:val="0"/>
        <w:keepLines w:val="0"/>
        <w:widowControl w:val="0"/>
        <w:shd w:val="clear" w:color="auto" w:fill="auto"/>
        <w:bidi w:val="0"/>
        <w:spacing w:before="0" w:after="260" w:line="221" w:lineRule="auto"/>
        <w:ind w:left="0" w:right="0" w:firstLine="0"/>
        <w:jc w:val="left"/>
      </w:pPr>
      <w:r>
        <w:rPr>
          <w:color w:val="000000"/>
          <w:spacing w:val="0"/>
          <w:w w:val="100"/>
          <w:position w:val="0"/>
          <w:shd w:val="clear" w:color="auto" w:fill="auto"/>
          <w:lang w:val="pl-PL" w:eastAsia="pl-PL" w:bidi="pl-PL"/>
        </w:rPr>
        <w:t>A gdy pod ciężkim tankiem Już czeski dudni trakt, Gomułka wraz z Breżniewem Śpiewają sobie tak :</w:t>
      </w:r>
    </w:p>
    <w:p>
      <w:pPr>
        <w:pStyle w:val="Style24"/>
        <w:keepNext w:val="0"/>
        <w:keepLines w:val="0"/>
        <w:widowControl w:val="0"/>
        <w:shd w:val="clear" w:color="auto" w:fill="auto"/>
        <w:bidi w:val="0"/>
        <w:spacing w:before="0" w:after="0" w:line="221" w:lineRule="auto"/>
        <w:ind w:left="0" w:right="0" w:firstLine="360"/>
        <w:jc w:val="left"/>
      </w:pPr>
      <w:r>
        <w:rPr>
          <w:color w:val="000000"/>
          <w:spacing w:val="0"/>
          <w:w w:val="100"/>
          <w:position w:val="0"/>
          <w:shd w:val="clear" w:color="auto" w:fill="auto"/>
          <w:lang w:val="pl-PL" w:eastAsia="pl-PL" w:bidi="pl-PL"/>
        </w:rPr>
        <w:t>Ta demokracja</w:t>
      </w:r>
    </w:p>
    <w:p>
      <w:pPr>
        <w:pStyle w:val="Style24"/>
        <w:keepNext w:val="0"/>
        <w:keepLines w:val="0"/>
        <w:widowControl w:val="0"/>
        <w:shd w:val="clear" w:color="auto" w:fill="auto"/>
        <w:bidi w:val="0"/>
        <w:spacing w:before="0" w:after="0" w:line="221" w:lineRule="auto"/>
        <w:ind w:left="360" w:right="0" w:firstLine="0"/>
        <w:jc w:val="left"/>
      </w:pPr>
      <w:r>
        <w:rPr>
          <w:color w:val="000000"/>
          <w:spacing w:val="0"/>
          <w:w w:val="100"/>
          <w:position w:val="0"/>
          <w:shd w:val="clear" w:color="auto" w:fill="auto"/>
          <w:lang w:val="pl-PL" w:eastAsia="pl-PL" w:bidi="pl-PL"/>
        </w:rPr>
        <w:t>Po nocach straszy nas, Racja !</w:t>
      </w:r>
    </w:p>
    <w:p>
      <w:pPr>
        <w:pStyle w:val="Style24"/>
        <w:keepNext w:val="0"/>
        <w:keepLines w:val="0"/>
        <w:widowControl w:val="0"/>
        <w:shd w:val="clear" w:color="auto" w:fill="auto"/>
        <w:bidi w:val="0"/>
        <w:spacing w:before="0" w:after="0" w:line="221" w:lineRule="auto"/>
        <w:ind w:left="0" w:right="0" w:firstLine="360"/>
        <w:jc w:val="left"/>
      </w:pPr>
      <w:r>
        <w:rPr>
          <w:color w:val="000000"/>
          <w:spacing w:val="0"/>
          <w:w w:val="100"/>
          <w:position w:val="0"/>
          <w:shd w:val="clear" w:color="auto" w:fill="auto"/>
          <w:lang w:val="pl-PL" w:eastAsia="pl-PL" w:bidi="pl-PL"/>
        </w:rPr>
        <w:t>Na interwencję czas.</w:t>
      </w:r>
    </w:p>
    <w:p>
      <w:pPr>
        <w:pStyle w:val="Style24"/>
        <w:keepNext w:val="0"/>
        <w:keepLines w:val="0"/>
        <w:widowControl w:val="0"/>
        <w:shd w:val="clear" w:color="auto" w:fill="auto"/>
        <w:bidi w:val="0"/>
        <w:spacing w:before="0" w:after="260" w:line="221" w:lineRule="auto"/>
        <w:ind w:left="360" w:right="0" w:firstLine="0"/>
        <w:jc w:val="both"/>
      </w:pPr>
      <w:r>
        <w:rPr>
          <w:color w:val="000000"/>
          <w:spacing w:val="0"/>
          <w:w w:val="100"/>
          <w:position w:val="0"/>
          <w:shd w:val="clear" w:color="auto" w:fill="auto"/>
          <w:lang w:val="pl-PL" w:eastAsia="pl-PL" w:bidi="pl-PL"/>
        </w:rPr>
        <w:t>To zdrowy instynkt klasowy W ostatniej chwili, towarzyszu, Ostrzegł nas.</w:t>
      </w:r>
    </w:p>
    <w:p>
      <w:pPr>
        <w:pStyle w:val="Style24"/>
        <w:keepNext w:val="0"/>
        <w:keepLines w:val="0"/>
        <w:widowControl w:val="0"/>
        <w:shd w:val="clear" w:color="auto" w:fill="auto"/>
        <w:bidi w:val="0"/>
        <w:spacing w:before="0" w:after="260" w:line="218" w:lineRule="auto"/>
        <w:ind w:left="0" w:right="0" w:firstLine="0"/>
        <w:jc w:val="left"/>
      </w:pPr>
      <w:r>
        <w:rPr>
          <w:color w:val="000000"/>
          <w:spacing w:val="0"/>
          <w:w w:val="100"/>
          <w:position w:val="0"/>
          <w:shd w:val="clear" w:color="auto" w:fill="auto"/>
          <w:lang w:val="pl-PL" w:eastAsia="pl-PL" w:bidi="pl-PL"/>
        </w:rPr>
        <w:t>Gomułka w gabinecie W domino z Kliszką gra, Wesoły jest, bo przecie Waleczną armię ma.</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A gdyby coś się stało</w:t>
      </w:r>
    </w:p>
    <w:p>
      <w:pPr>
        <w:pStyle w:val="Style24"/>
        <w:keepNext w:val="0"/>
        <w:keepLines w:val="0"/>
        <w:widowControl w:val="0"/>
        <w:shd w:val="clear" w:color="auto" w:fill="auto"/>
        <w:bidi w:val="0"/>
        <w:spacing w:before="0" w:after="160" w:line="221" w:lineRule="auto"/>
        <w:ind w:left="0" w:right="0" w:firstLine="0"/>
        <w:jc w:val="left"/>
      </w:pPr>
      <w:r>
        <w:rPr>
          <w:color w:val="000000"/>
          <w:spacing w:val="0"/>
          <w:w w:val="100"/>
          <w:position w:val="0"/>
          <w:shd w:val="clear" w:color="auto" w:fill="auto"/>
          <w:lang w:val="pl-PL" w:eastAsia="pl-PL" w:bidi="pl-PL"/>
        </w:rPr>
        <w:t>I nie chciał żołnierz iść, To może Moczar pałą Po głowie Czechów bić.</w:t>
      </w:r>
    </w:p>
    <w:p>
      <w:pPr>
        <w:pStyle w:val="Style24"/>
        <w:keepNext w:val="0"/>
        <w:keepLines w:val="0"/>
        <w:widowControl w:val="0"/>
        <w:shd w:val="clear" w:color="auto" w:fill="auto"/>
        <w:bidi w:val="0"/>
        <w:spacing w:before="0" w:after="160" w:line="218" w:lineRule="auto"/>
        <w:ind w:left="0" w:right="0" w:firstLine="340"/>
        <w:jc w:val="left"/>
      </w:pPr>
      <w:r>
        <w:rPr>
          <w:color w:val="000000"/>
          <w:spacing w:val="0"/>
          <w:w w:val="100"/>
          <w:position w:val="0"/>
          <w:shd w:val="clear" w:color="auto" w:fill="auto"/>
          <w:lang w:val="pl-PL" w:eastAsia="pl-PL" w:bidi="pl-PL"/>
        </w:rPr>
        <w:t>Ta demokracja...</w:t>
      </w:r>
    </w:p>
    <w:p>
      <w:pPr>
        <w:pStyle w:val="Style24"/>
        <w:keepNext w:val="0"/>
        <w:keepLines w:val="0"/>
        <w:widowControl w:val="0"/>
        <w:shd w:val="clear" w:color="auto" w:fill="auto"/>
        <w:bidi w:val="0"/>
        <w:spacing w:before="0" w:after="160" w:line="218" w:lineRule="auto"/>
        <w:ind w:left="0" w:right="0" w:firstLine="0"/>
        <w:jc w:val="left"/>
      </w:pPr>
      <w:r>
        <w:rPr>
          <w:color w:val="000000"/>
          <w:spacing w:val="0"/>
          <w:w w:val="100"/>
          <w:position w:val="0"/>
          <w:shd w:val="clear" w:color="auto" w:fill="auto"/>
          <w:lang w:val="pl-PL" w:eastAsia="pl-PL" w:bidi="pl-PL"/>
        </w:rPr>
        <w:t>Uważaj więc, kolego, Gdy słyszysz łomot pał. Już Moczar się postara, Byś ty też lanie brał.</w:t>
      </w:r>
    </w:p>
    <w:p>
      <w:pPr>
        <w:pStyle w:val="Style24"/>
        <w:keepNext w:val="0"/>
        <w:keepLines w:val="0"/>
        <w:widowControl w:val="0"/>
        <w:shd w:val="clear" w:color="auto" w:fill="auto"/>
        <w:bidi w:val="0"/>
        <w:spacing w:before="0" w:after="160" w:line="218" w:lineRule="auto"/>
        <w:ind w:left="0" w:right="0" w:firstLine="0"/>
        <w:jc w:val="left"/>
      </w:pPr>
      <w:r>
        <w:rPr>
          <w:color w:val="000000"/>
          <w:spacing w:val="0"/>
          <w:w w:val="100"/>
          <w:position w:val="0"/>
          <w:shd w:val="clear" w:color="auto" w:fill="auto"/>
          <w:lang w:val="pl-PL" w:eastAsia="pl-PL" w:bidi="pl-PL"/>
        </w:rPr>
        <w:t>Więc nim nas wreszcie wsadzę Na pięć czy dziesięć lat, Śpiewajmy naszym władzom, Śpiewajmy, póki czas:</w:t>
      </w:r>
    </w:p>
    <w:p>
      <w:pPr>
        <w:pStyle w:val="Style24"/>
        <w:keepNext w:val="0"/>
        <w:keepLines w:val="0"/>
        <w:widowControl w:val="0"/>
        <w:shd w:val="clear" w:color="auto" w:fill="auto"/>
        <w:bidi w:val="0"/>
        <w:spacing w:before="0" w:after="0" w:line="216" w:lineRule="auto"/>
        <w:ind w:left="0" w:right="0" w:firstLine="340"/>
        <w:jc w:val="left"/>
      </w:pPr>
      <w:r>
        <w:rPr>
          <w:color w:val="000000"/>
          <w:spacing w:val="0"/>
          <w:w w:val="100"/>
          <w:position w:val="0"/>
          <w:shd w:val="clear" w:color="auto" w:fill="auto"/>
          <w:lang w:val="pl-PL" w:eastAsia="pl-PL" w:bidi="pl-PL"/>
        </w:rPr>
        <w:t>Ta demokracja</w:t>
      </w:r>
    </w:p>
    <w:p>
      <w:pPr>
        <w:pStyle w:val="Style24"/>
        <w:keepNext w:val="0"/>
        <w:keepLines w:val="0"/>
        <w:widowControl w:val="0"/>
        <w:shd w:val="clear" w:color="auto" w:fill="auto"/>
        <w:bidi w:val="0"/>
        <w:spacing w:before="0" w:after="0" w:line="216" w:lineRule="auto"/>
        <w:ind w:left="0" w:right="0" w:firstLine="340"/>
        <w:jc w:val="left"/>
      </w:pPr>
      <w:r>
        <w:rPr>
          <w:color w:val="000000"/>
          <w:spacing w:val="0"/>
          <w:w w:val="100"/>
          <w:position w:val="0"/>
          <w:shd w:val="clear" w:color="auto" w:fill="auto"/>
          <w:lang w:val="pl-PL" w:eastAsia="pl-PL" w:bidi="pl-PL"/>
        </w:rPr>
        <w:t>Po nocach nam się śni,</w:t>
      </w:r>
    </w:p>
    <w:p>
      <w:pPr>
        <w:pStyle w:val="Style24"/>
        <w:keepNext w:val="0"/>
        <w:keepLines w:val="0"/>
        <w:widowControl w:val="0"/>
        <w:shd w:val="clear" w:color="auto" w:fill="auto"/>
        <w:bidi w:val="0"/>
        <w:spacing w:before="0" w:after="0" w:line="216" w:lineRule="auto"/>
        <w:ind w:left="0" w:right="0" w:firstLine="340"/>
        <w:jc w:val="left"/>
      </w:pPr>
      <w:r>
        <w:rPr>
          <w:color w:val="000000"/>
          <w:spacing w:val="0"/>
          <w:w w:val="100"/>
          <w:position w:val="0"/>
          <w:shd w:val="clear" w:color="auto" w:fill="auto"/>
          <w:lang w:val="pl-PL" w:eastAsia="pl-PL" w:bidi="pl-PL"/>
        </w:rPr>
        <w:t>Racja,</w:t>
      </w:r>
    </w:p>
    <w:p>
      <w:pPr>
        <w:pStyle w:val="Style24"/>
        <w:keepNext w:val="0"/>
        <w:keepLines w:val="0"/>
        <w:widowControl w:val="0"/>
        <w:shd w:val="clear" w:color="auto" w:fill="auto"/>
        <w:bidi w:val="0"/>
        <w:spacing w:before="0" w:after="0" w:line="216" w:lineRule="auto"/>
        <w:ind w:left="0" w:right="0" w:firstLine="340"/>
        <w:jc w:val="left"/>
      </w:pPr>
      <w:r>
        <w:rPr>
          <w:color w:val="000000"/>
          <w:spacing w:val="0"/>
          <w:w w:val="100"/>
          <w:position w:val="0"/>
          <w:shd w:val="clear" w:color="auto" w:fill="auto"/>
          <w:lang w:val="pl-PL" w:eastAsia="pl-PL" w:bidi="pl-PL"/>
        </w:rPr>
        <w:t>Dla której warto żyć.</w:t>
      </w:r>
    </w:p>
    <w:p>
      <w:pPr>
        <w:pStyle w:val="Style24"/>
        <w:keepNext w:val="0"/>
        <w:keepLines w:val="0"/>
        <w:widowControl w:val="0"/>
        <w:shd w:val="clear" w:color="auto" w:fill="auto"/>
        <w:bidi w:val="0"/>
        <w:spacing w:before="0" w:after="0" w:line="216" w:lineRule="auto"/>
        <w:ind w:left="0" w:right="0" w:firstLine="340"/>
        <w:jc w:val="left"/>
      </w:pPr>
      <w:r>
        <w:rPr>
          <w:color w:val="000000"/>
          <w:spacing w:val="0"/>
          <w:w w:val="100"/>
          <w:position w:val="0"/>
          <w:shd w:val="clear" w:color="auto" w:fill="auto"/>
          <w:lang w:val="pl-PL" w:eastAsia="pl-PL" w:bidi="pl-PL"/>
        </w:rPr>
        <w:t>Choć wiemy, że pożyjemy</w:t>
      </w:r>
    </w:p>
    <w:p>
      <w:pPr>
        <w:pStyle w:val="Style24"/>
        <w:keepNext w:val="0"/>
        <w:keepLines w:val="0"/>
        <w:widowControl w:val="0"/>
        <w:shd w:val="clear" w:color="auto" w:fill="auto"/>
        <w:tabs>
          <w:tab w:pos="2288" w:val="left"/>
        </w:tabs>
        <w:bidi w:val="0"/>
        <w:spacing w:before="0" w:after="160" w:line="216" w:lineRule="auto"/>
        <w:ind w:left="340" w:right="0" w:firstLine="20"/>
        <w:jc w:val="left"/>
        <w:sectPr>
          <w:footnotePr>
            <w:pos w:val="pageBottom"/>
            <w:numFmt w:val="chicago"/>
            <w:numRestart w:val="continuous"/>
            <w15:footnoteColumns w:val="1"/>
          </w:footnotePr>
          <w:type w:val="continuous"/>
          <w:pgSz w:w="6900" w:h="11282"/>
          <w:pgMar w:top="2023" w:left="545" w:right="545" w:bottom="705" w:header="0" w:footer="3" w:gutter="79"/>
          <w:cols w:num="2" w:space="201"/>
          <w:noEndnote/>
          <w:rtlGutter/>
          <w:docGrid w:linePitch="360"/>
        </w:sectPr>
      </w:pPr>
      <w:r>
        <w:rPr>
          <w:color w:val="000000"/>
          <w:spacing w:val="0"/>
          <w:w w:val="100"/>
          <w:position w:val="0"/>
          <w:shd w:val="clear" w:color="auto" w:fill="auto"/>
          <w:lang w:val="pl-PL" w:eastAsia="pl-PL" w:bidi="pl-PL"/>
        </w:rPr>
        <w:t>Na Mokotowie, lub w Państwo- Numer trzy.</w:t>
        <w:tab/>
        <w:t>[wym</w:t>
      </w:r>
    </w:p>
    <w:p>
      <w:pPr>
        <w:rPr>
          <w:sz w:val="2"/>
          <w:szCs w:val="2"/>
        </w:rPr>
        <w:sectPr>
          <w:footnotePr>
            <w:pos w:val="pageBottom"/>
            <w:numFmt w:val="chicago"/>
            <w:numRestart w:val="continuous"/>
            <w15:footnoteColumns w:val="1"/>
          </w:footnotePr>
          <w:type w:val="continuous"/>
          <w:pgSz w:w="6900" w:h="11282"/>
          <w:pgMar w:top="2023" w:left="545" w:right="624" w:bottom="705" w:header="0" w:footer="3" w:gutter="0"/>
          <w:cols w:num="2" w:space="201"/>
          <w:noEndnote/>
          <w:rtlGutter w:val="0"/>
          <w:docGrid w:linePitch="360"/>
        </w:sectPr>
      </w:pPr>
    </w:p>
    <w:p>
      <w:pPr>
        <w:pStyle w:val="Style24"/>
        <w:keepNext w:val="0"/>
        <w:keepLines w:val="0"/>
        <w:widowControl w:val="0"/>
        <w:shd w:val="clear" w:color="auto" w:fill="auto"/>
        <w:bidi w:val="0"/>
        <w:spacing w:before="0" w:after="160" w:line="221" w:lineRule="auto"/>
        <w:ind w:left="0" w:right="0" w:firstLine="0"/>
        <w:jc w:val="left"/>
      </w:pPr>
      <w:r>
        <w:rPr>
          <w:color w:val="000000"/>
          <w:spacing w:val="0"/>
          <w:w w:val="100"/>
          <w:position w:val="0"/>
          <w:shd w:val="clear" w:color="auto" w:fill="auto"/>
          <w:lang w:val="pl-PL" w:eastAsia="pl-PL" w:bidi="pl-PL"/>
        </w:rPr>
        <w:t>Gdy wojsko szło przez miasto ktoś zgwałcił ją w zaułku potem się urodziłem i jestem synem pułku</w:t>
      </w:r>
    </w:p>
    <w:p>
      <w:pPr>
        <w:pStyle w:val="Style24"/>
        <w:keepNext w:val="0"/>
        <w:keepLines w:val="0"/>
        <w:widowControl w:val="0"/>
        <w:shd w:val="clear" w:color="auto" w:fill="auto"/>
        <w:bidi w:val="0"/>
        <w:spacing w:before="0" w:after="160" w:line="221" w:lineRule="auto"/>
        <w:ind w:left="0" w:right="0" w:firstLine="0"/>
        <w:jc w:val="left"/>
      </w:pPr>
      <w:r>
        <w:rPr>
          <w:color w:val="000000"/>
          <w:spacing w:val="0"/>
          <w:w w:val="100"/>
          <w:position w:val="0"/>
          <w:shd w:val="clear" w:color="auto" w:fill="auto"/>
          <w:lang w:val="pl-PL" w:eastAsia="pl-PL" w:bidi="pl-PL"/>
        </w:rPr>
        <w:t>A teraz sen na jawie samochód, domek śliczny po krotce wam przedstawię mój program polityczny</w:t>
      </w:r>
    </w:p>
    <w:p>
      <w:pPr>
        <w:pStyle w:val="Style24"/>
        <w:keepNext w:val="0"/>
        <w:keepLines w:val="0"/>
        <w:widowControl w:val="0"/>
        <w:shd w:val="clear" w:color="auto" w:fill="auto"/>
        <w:bidi w:val="0"/>
        <w:spacing w:before="0" w:after="160" w:line="218" w:lineRule="auto"/>
        <w:ind w:left="0" w:right="0" w:firstLine="0"/>
        <w:jc w:val="left"/>
      </w:pPr>
      <w:r>
        <w:rPr>
          <w:color w:val="000000"/>
          <w:spacing w:val="0"/>
          <w:w w:val="100"/>
          <w:position w:val="0"/>
          <w:shd w:val="clear" w:color="auto" w:fill="auto"/>
          <w:lang w:val="pl-PL" w:eastAsia="pl-PL" w:bidi="pl-PL"/>
        </w:rPr>
        <w:t>Ni Żyda ni Czerkiesa to nie są me rodaki więc Moczar na prezesa a Michnika do paki</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 xml:space="preserve">Przejadł się Cyrankiewicz a z Kliszką gospo-draka posadźmy więc na </w:t>
      </w:r>
      <w:r>
        <w:rPr>
          <w:color w:val="000000"/>
          <w:spacing w:val="0"/>
          <w:w w:val="100"/>
          <w:position w:val="0"/>
          <w:shd w:val="clear" w:color="auto" w:fill="auto"/>
          <w:lang w:val="fr-FR" w:eastAsia="fr-FR" w:bidi="fr-FR"/>
        </w:rPr>
        <w:t>vice</w:t>
      </w:r>
    </w:p>
    <w:p>
      <w:pPr>
        <w:pStyle w:val="Style24"/>
        <w:keepNext w:val="0"/>
        <w:keepLines w:val="0"/>
        <w:widowControl w:val="0"/>
        <w:shd w:val="clear" w:color="auto" w:fill="auto"/>
        <w:bidi w:val="0"/>
        <w:spacing w:before="0" w:after="160" w:line="221" w:lineRule="auto"/>
        <w:ind w:left="0" w:right="0" w:firstLine="0"/>
        <w:jc w:val="left"/>
      </w:pPr>
      <w:r>
        <w:rPr>
          <w:color w:val="000000"/>
          <w:spacing w:val="0"/>
          <w:w w:val="100"/>
          <w:position w:val="0"/>
          <w:shd w:val="clear" w:color="auto" w:fill="auto"/>
          <w:lang w:val="pl-PL" w:eastAsia="pl-PL" w:bidi="pl-PL"/>
        </w:rPr>
        <w:t>Gazrurę i Pietrzaka</w:t>
      </w:r>
    </w:p>
    <w:p>
      <w:pPr>
        <w:pStyle w:val="Style24"/>
        <w:keepNext w:val="0"/>
        <w:keepLines w:val="0"/>
        <w:widowControl w:val="0"/>
        <w:shd w:val="clear" w:color="auto" w:fill="auto"/>
        <w:bidi w:val="0"/>
        <w:spacing w:before="0" w:after="160" w:line="221" w:lineRule="auto"/>
        <w:ind w:left="0" w:right="0" w:firstLine="0"/>
        <w:jc w:val="left"/>
      </w:pPr>
      <w:r>
        <w:rPr>
          <w:color w:val="000000"/>
          <w:spacing w:val="0"/>
          <w:w w:val="100"/>
          <w:position w:val="0"/>
          <w:shd w:val="clear" w:color="auto" w:fill="auto"/>
          <w:lang w:val="pl-PL" w:eastAsia="pl-PL" w:bidi="pl-PL"/>
        </w:rPr>
        <w:t>Sejm bardzo się postarzał To przez marszałka Czesia by Znak nam nie zagrażał dać Korczyńskiego Grzesia</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Kościoły chcą budować</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Jak chce Wyszyński hasa więc przeorganizować :</w:t>
      </w:r>
    </w:p>
    <w:p>
      <w:pPr>
        <w:pStyle w:val="Style24"/>
        <w:keepNext w:val="0"/>
        <w:keepLines w:val="0"/>
        <w:widowControl w:val="0"/>
        <w:shd w:val="clear" w:color="auto" w:fill="auto"/>
        <w:bidi w:val="0"/>
        <w:spacing w:before="0" w:after="160" w:line="221" w:lineRule="auto"/>
        <w:ind w:left="0" w:right="0" w:firstLine="0"/>
        <w:jc w:val="left"/>
      </w:pPr>
      <w:r>
        <w:rPr>
          <w:color w:val="000000"/>
          <w:spacing w:val="0"/>
          <w:w w:val="100"/>
          <w:position w:val="0"/>
          <w:shd w:val="clear" w:color="auto" w:fill="auto"/>
          <w:lang w:val="pl-PL" w:eastAsia="pl-PL" w:bidi="pl-PL"/>
        </w:rPr>
        <w:t>Piasecki na prymasa</w:t>
      </w:r>
    </w:p>
    <w:p>
      <w:pPr>
        <w:pStyle w:val="Style24"/>
        <w:keepNext w:val="0"/>
        <w:keepLines w:val="0"/>
        <w:widowControl w:val="0"/>
        <w:shd w:val="clear" w:color="auto" w:fill="auto"/>
        <w:bidi w:val="0"/>
        <w:spacing w:before="0" w:after="160" w:line="221" w:lineRule="auto"/>
        <w:ind w:left="0" w:right="0" w:firstLine="0"/>
        <w:jc w:val="left"/>
      </w:pPr>
      <w:r>
        <w:rPr>
          <w:color w:val="000000"/>
          <w:spacing w:val="0"/>
          <w:w w:val="100"/>
          <w:position w:val="0"/>
          <w:shd w:val="clear" w:color="auto" w:fill="auto"/>
          <w:lang w:val="pl-PL" w:eastAsia="pl-PL" w:bidi="pl-PL"/>
        </w:rPr>
        <w:t>Na ministra finansów wypuścić trzeba z ula drogą wyjątku Żyda Kierbela vel Kargula</w:t>
      </w:r>
    </w:p>
    <w:p>
      <w:pPr>
        <w:pStyle w:val="Style24"/>
        <w:keepNext w:val="0"/>
        <w:keepLines w:val="0"/>
        <w:widowControl w:val="0"/>
        <w:shd w:val="clear" w:color="auto" w:fill="auto"/>
        <w:bidi w:val="0"/>
        <w:spacing w:before="0" w:after="160" w:line="221" w:lineRule="auto"/>
        <w:ind w:left="0" w:right="0" w:firstLine="0"/>
        <w:jc w:val="left"/>
      </w:pPr>
      <w:r>
        <w:rPr>
          <w:color w:val="000000"/>
          <w:spacing w:val="0"/>
          <w:w w:val="100"/>
          <w:position w:val="0"/>
          <w:shd w:val="clear" w:color="auto" w:fill="auto"/>
          <w:lang w:val="pl-PL" w:eastAsia="pl-PL" w:bidi="pl-PL"/>
        </w:rPr>
        <w:t xml:space="preserve">Przebrała się już miarka tej czczej literatury </w:t>
      </w:r>
      <w:r>
        <w:rPr>
          <w:color w:val="000000"/>
          <w:spacing w:val="0"/>
          <w:w w:val="100"/>
          <w:position w:val="0"/>
          <w:shd w:val="clear" w:color="auto" w:fill="auto"/>
          <w:lang w:val="pl-PL" w:eastAsia="pl-PL" w:bidi="pl-PL"/>
        </w:rPr>
        <w:t>więc Gontarz dyrektorem od sztuki i kultury</w:t>
      </w:r>
    </w:p>
    <w:p>
      <w:pPr>
        <w:pStyle w:val="Style24"/>
        <w:keepNext w:val="0"/>
        <w:keepLines w:val="0"/>
        <w:widowControl w:val="0"/>
        <w:shd w:val="clear" w:color="auto" w:fill="auto"/>
        <w:bidi w:val="0"/>
        <w:spacing w:before="0" w:after="160" w:line="218" w:lineRule="auto"/>
        <w:ind w:left="0" w:right="0" w:firstLine="0"/>
        <w:jc w:val="left"/>
      </w:pPr>
      <w:r>
        <w:rPr>
          <w:color w:val="000000"/>
          <w:spacing w:val="0"/>
          <w:w w:val="100"/>
          <w:position w:val="0"/>
          <w:shd w:val="clear" w:color="auto" w:fill="auto"/>
          <w:lang w:val="pl-PL" w:eastAsia="pl-PL" w:bidi="pl-PL"/>
        </w:rPr>
        <w:t xml:space="preserve">Do Nobla wytypuj em ze stolca wysokiego polską kandydaturę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R. Dobrowolskiego</w:t>
      </w:r>
    </w:p>
    <w:p>
      <w:pPr>
        <w:pStyle w:val="Style24"/>
        <w:keepNext w:val="0"/>
        <w:keepLines w:val="0"/>
        <w:widowControl w:val="0"/>
        <w:shd w:val="clear" w:color="auto" w:fill="auto"/>
        <w:bidi w:val="0"/>
        <w:spacing w:before="0" w:after="0"/>
        <w:ind w:left="0" w:right="0" w:firstLine="0"/>
        <w:jc w:val="left"/>
      </w:pPr>
      <w:r>
        <w:rPr>
          <w:color w:val="000000"/>
          <w:spacing w:val="0"/>
          <w:w w:val="100"/>
          <w:position w:val="0"/>
          <w:shd w:val="clear" w:color="auto" w:fill="auto"/>
          <w:lang w:val="pl-PL" w:eastAsia="pl-PL" w:bidi="pl-PL"/>
        </w:rPr>
        <w:t>Studenci ogłupiali</w:t>
      </w:r>
    </w:p>
    <w:p>
      <w:pPr>
        <w:pStyle w:val="Style24"/>
        <w:keepNext w:val="0"/>
        <w:keepLines w:val="0"/>
        <w:widowControl w:val="0"/>
        <w:shd w:val="clear" w:color="auto" w:fill="auto"/>
        <w:bidi w:val="0"/>
        <w:spacing w:before="0" w:after="160"/>
        <w:ind w:left="0" w:right="0" w:firstLine="0"/>
        <w:jc w:val="left"/>
      </w:pPr>
      <w:r>
        <w:rPr>
          <w:color w:val="000000"/>
          <w:spacing w:val="0"/>
          <w:w w:val="100"/>
          <w:position w:val="0"/>
          <w:shd w:val="clear" w:color="auto" w:fill="auto"/>
          <w:lang w:val="pl-PL" w:eastAsia="pl-PL" w:bidi="pl-PL"/>
        </w:rPr>
        <w:t>przez spisek syjonistyczny tłumaczy im wytrwale Wysznacka i Krasicki</w:t>
      </w:r>
    </w:p>
    <w:p>
      <w:pPr>
        <w:pStyle w:val="Style24"/>
        <w:keepNext w:val="0"/>
        <w:keepLines w:val="0"/>
        <w:widowControl w:val="0"/>
        <w:shd w:val="clear" w:color="auto" w:fill="auto"/>
        <w:bidi w:val="0"/>
        <w:spacing w:before="0" w:after="160" w:line="218" w:lineRule="auto"/>
        <w:ind w:left="0" w:right="0" w:firstLine="0"/>
        <w:jc w:val="left"/>
      </w:pPr>
      <w:r>
        <w:rPr>
          <w:color w:val="000000"/>
          <w:spacing w:val="0"/>
          <w:w w:val="100"/>
          <w:position w:val="0"/>
          <w:shd w:val="clear" w:color="auto" w:fill="auto"/>
          <w:lang w:val="pl-PL" w:eastAsia="pl-PL" w:bidi="pl-PL"/>
        </w:rPr>
        <w:t>Smoleński był za słaby by zabrać im gaśnice ponieważ nie dał rady zastąpmy go Szlachcicem</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I jest narodu wolą studenci marsz do skryptów</w:t>
      </w:r>
    </w:p>
    <w:p>
      <w:pPr>
        <w:pStyle w:val="Style24"/>
        <w:keepNext w:val="0"/>
        <w:keepLines w:val="0"/>
        <w:widowControl w:val="0"/>
        <w:shd w:val="clear" w:color="auto" w:fill="auto"/>
        <w:bidi w:val="0"/>
        <w:spacing w:before="0" w:after="160" w:line="221" w:lineRule="auto"/>
        <w:ind w:left="0" w:right="0" w:firstLine="0"/>
        <w:jc w:val="left"/>
      </w:pPr>
      <w:r>
        <w:rPr>
          <w:color w:val="000000"/>
          <w:spacing w:val="0"/>
          <w:w w:val="100"/>
          <w:position w:val="0"/>
          <w:shd w:val="clear" w:color="auto" w:fill="auto"/>
          <w:lang w:val="pl-PL" w:eastAsia="pl-PL" w:bidi="pl-PL"/>
        </w:rPr>
        <w:t>I niech oko Kąkola ustrzeże ich od zbytków</w:t>
      </w:r>
    </w:p>
    <w:p>
      <w:pPr>
        <w:pStyle w:val="Style24"/>
        <w:keepNext w:val="0"/>
        <w:keepLines w:val="0"/>
        <w:widowControl w:val="0"/>
        <w:shd w:val="clear" w:color="auto" w:fill="auto"/>
        <w:bidi w:val="0"/>
        <w:spacing w:before="0" w:after="160" w:line="218" w:lineRule="auto"/>
        <w:ind w:left="0" w:right="0" w:firstLine="0"/>
        <w:jc w:val="left"/>
      </w:pPr>
      <w:r>
        <w:rPr>
          <w:color w:val="000000"/>
          <w:spacing w:val="0"/>
          <w:w w:val="100"/>
          <w:position w:val="0"/>
          <w:shd w:val="clear" w:color="auto" w:fill="auto"/>
          <w:lang w:val="pl-PL" w:eastAsia="pl-PL" w:bidi="pl-PL"/>
        </w:rPr>
        <w:t>By znać narodu zdanie trzymajmy się taktyki niech w wiecach udział biorą same aparatczyk!</w:t>
      </w:r>
    </w:p>
    <w:p>
      <w:pPr>
        <w:pStyle w:val="Style24"/>
        <w:keepNext w:val="0"/>
        <w:keepLines w:val="0"/>
        <w:widowControl w:val="0"/>
        <w:shd w:val="clear" w:color="auto" w:fill="auto"/>
        <w:bidi w:val="0"/>
        <w:spacing w:before="0" w:after="160" w:line="221" w:lineRule="auto"/>
        <w:ind w:left="0" w:right="0" w:firstLine="0"/>
        <w:jc w:val="left"/>
      </w:pPr>
      <w:r>
        <w:rPr>
          <w:color w:val="000000"/>
          <w:spacing w:val="0"/>
          <w:w w:val="100"/>
          <w:position w:val="0"/>
          <w:shd w:val="clear" w:color="auto" w:fill="auto"/>
          <w:lang w:val="pl-PL" w:eastAsia="pl-PL" w:bidi="pl-PL"/>
        </w:rPr>
        <w:t>Lud polski daje odpór przez wiece i masówki niech go reprezentują ormowcy i ormówki</w:t>
      </w:r>
    </w:p>
    <w:p>
      <w:pPr>
        <w:pStyle w:val="Style24"/>
        <w:keepNext w:val="0"/>
        <w:keepLines w:val="0"/>
        <w:widowControl w:val="0"/>
        <w:shd w:val="clear" w:color="auto" w:fill="auto"/>
        <w:bidi w:val="0"/>
        <w:spacing w:before="0" w:after="0" w:line="221" w:lineRule="auto"/>
        <w:ind w:left="0" w:right="0" w:firstLine="0"/>
        <w:jc w:val="left"/>
        <w:sectPr>
          <w:footnotePr>
            <w:pos w:val="pageBottom"/>
            <w:numFmt w:val="chicago"/>
            <w:numRestart w:val="continuous"/>
            <w15:footnoteColumns w:val="1"/>
          </w:footnotePr>
          <w:pgSz w:w="6900" w:h="11282"/>
          <w:pgMar w:top="1360" w:left="581" w:right="581" w:bottom="698" w:header="0" w:footer="3" w:gutter="515"/>
          <w:cols w:num="2" w:space="561"/>
          <w:noEndnote/>
          <w:rtlGutter w:val="0"/>
          <w:docGrid w:linePitch="360"/>
        </w:sectPr>
      </w:pPr>
      <w:r>
        <w:rPr>
          <w:color w:val="000000"/>
          <w:spacing w:val="0"/>
          <w:w w:val="100"/>
          <w:position w:val="0"/>
          <w:shd w:val="clear" w:color="auto" w:fill="auto"/>
          <w:lang w:val="pl-PL" w:eastAsia="pl-PL" w:bidi="pl-PL"/>
        </w:rPr>
        <w:t>Mieczysław czy Władysław wciąż męczy mnie pytanie lecz nie mam tej nadziei że Zjazd odpowie na nie</w:t>
      </w:r>
    </w:p>
    <w:p>
      <w:pPr>
        <w:widowControl w:val="0"/>
        <w:spacing w:line="196" w:lineRule="exact"/>
        <w:rPr>
          <w:sz w:val="16"/>
          <w:szCs w:val="16"/>
        </w:rPr>
      </w:pPr>
    </w:p>
    <w:p>
      <w:pPr>
        <w:widowControl w:val="0"/>
        <w:spacing w:line="1" w:lineRule="exact"/>
        <w:sectPr>
          <w:footnotePr>
            <w:pos w:val="pageBottom"/>
            <w:numFmt w:val="chicago"/>
            <w:numRestart w:val="continuous"/>
            <w15:footnoteColumns w:val="1"/>
          </w:footnotePr>
          <w:type w:val="continuous"/>
          <w:pgSz w:w="6900" w:h="11282"/>
          <w:pgMar w:top="991" w:left="0" w:right="0" w:bottom="703" w:header="0" w:footer="3" w:gutter="0"/>
          <w:cols w:space="720"/>
          <w:noEndnote/>
          <w:rtlGutter w:val="0"/>
          <w:docGrid w:linePitch="360"/>
        </w:sectPr>
      </w:pPr>
    </w:p>
    <w:p>
      <w:pPr>
        <w:pStyle w:val="Style24"/>
        <w:keepNext w:val="0"/>
        <w:keepLines w:val="0"/>
        <w:widowControl w:val="0"/>
        <w:shd w:val="clear" w:color="auto" w:fill="auto"/>
        <w:bidi w:val="0"/>
        <w:spacing w:before="0" w:after="0" w:line="240" w:lineRule="auto"/>
        <w:ind w:left="1480" w:right="0" w:firstLine="0"/>
        <w:jc w:val="left"/>
      </w:pPr>
      <w:r>
        <w:rPr>
          <w:color w:val="000000"/>
          <w:spacing w:val="0"/>
          <w:w w:val="100"/>
          <w:position w:val="0"/>
          <w:shd w:val="clear" w:color="auto" w:fill="auto"/>
          <w:lang w:val="pl-PL" w:eastAsia="pl-PL" w:bidi="pl-PL"/>
        </w:rPr>
        <w:t xml:space="preserve">(Na melodię </w:t>
      </w:r>
      <w:r>
        <w:rPr>
          <w:i/>
          <w:iCs/>
          <w:color w:val="000000"/>
          <w:spacing w:val="0"/>
          <w:w w:val="100"/>
          <w:position w:val="0"/>
          <w:shd w:val="clear" w:color="auto" w:fill="auto"/>
          <w:lang w:val="pl-PL" w:eastAsia="pl-PL" w:bidi="pl-PL"/>
        </w:rPr>
        <w:t>Albośmy to jacy tacy...)</w:t>
      </w:r>
    </w:p>
    <w:p>
      <w:pPr>
        <w:widowControl w:val="0"/>
        <w:spacing w:after="2288" w:line="1" w:lineRule="exact"/>
      </w:pPr>
      <w:r>
        <mc:AlternateContent>
          <mc:Choice Requires="wps">
            <w:drawing>
              <wp:anchor distT="0" distB="0" distL="0" distR="0" simplePos="0" relativeHeight="62914778" behindDoc="1" locked="0" layoutInCell="1" allowOverlap="1">
                <wp:simplePos x="0" y="0"/>
                <wp:positionH relativeFrom="margin">
                  <wp:posOffset>67945</wp:posOffset>
                </wp:positionH>
                <wp:positionV relativeFrom="paragraph">
                  <wp:posOffset>12700</wp:posOffset>
                </wp:positionV>
                <wp:extent cx="1113155" cy="1325880"/>
                <wp:wrapNone/>
                <wp:docPr id="156" name="Shape 156"/>
                <a:graphic xmlns:a="http://schemas.openxmlformats.org/drawingml/2006/main">
                  <a:graphicData uri="http://schemas.microsoft.com/office/word/2010/wordprocessingShape">
                    <wps:wsp>
                      <wps:cNvSpPr txBox="1"/>
                      <wps:spPr>
                        <a:xfrm>
                          <a:ext cx="1113155" cy="1325880"/>
                        </a:xfrm>
                        <a:prstGeom prst="rect"/>
                        <a:noFill/>
                      </wps:spPr>
                      <wps:txbx>
                        <w:txbxContent>
                          <w:p>
                            <w:pPr>
                              <w:pStyle w:val="Style2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Albośmy to jacy tacy Hej, Golędziniacy, Czapeczka stalowa, Pałeczka gumowa</w:t>
                            </w:r>
                          </w:p>
                          <w:p>
                            <w:pPr>
                              <w:pStyle w:val="Style24"/>
                              <w:keepNext w:val="0"/>
                              <w:keepLines w:val="0"/>
                              <w:widowControl w:val="0"/>
                              <w:shd w:val="clear" w:color="auto" w:fill="auto"/>
                              <w:bidi w:val="0"/>
                              <w:spacing w:before="0" w:after="140" w:line="240" w:lineRule="auto"/>
                              <w:ind w:left="0" w:right="0" w:firstLine="0"/>
                              <w:jc w:val="left"/>
                            </w:pPr>
                            <w:r>
                              <w:rPr>
                                <w:color w:val="000000"/>
                                <w:spacing w:val="0"/>
                                <w:w w:val="100"/>
                                <w:position w:val="0"/>
                                <w:shd w:val="clear" w:color="auto" w:fill="auto"/>
                                <w:lang w:val="pl-PL" w:eastAsia="pl-PL" w:bidi="pl-PL"/>
                              </w:rPr>
                              <w:t>I łzawiące gazy Na wszelkie zarazy.</w:t>
                            </w:r>
                          </w:p>
                          <w:p>
                            <w:pPr>
                              <w:pStyle w:val="Style2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Hej, ja Golędziniak, Hej, z Golędzinowa !</w:t>
                            </w:r>
                          </w:p>
                          <w:p>
                            <w:pPr>
                              <w:pStyle w:val="Style24"/>
                              <w:keepNext w:val="0"/>
                              <w:keepLines w:val="0"/>
                              <w:widowControl w:val="0"/>
                              <w:shd w:val="clear" w:color="auto" w:fill="auto"/>
                              <w:bidi w:val="0"/>
                              <w:spacing w:before="0" w:after="60" w:line="240" w:lineRule="auto"/>
                              <w:ind w:left="0" w:right="0" w:firstLine="0"/>
                              <w:jc w:val="left"/>
                            </w:pPr>
                            <w:r>
                              <w:rPr>
                                <w:color w:val="000000"/>
                                <w:spacing w:val="0"/>
                                <w:w w:val="100"/>
                                <w:position w:val="0"/>
                                <w:shd w:val="clear" w:color="auto" w:fill="auto"/>
                                <w:lang w:val="pl-PL" w:eastAsia="pl-PL" w:bidi="pl-PL"/>
                              </w:rPr>
                              <w:t>W herbie mojej szkoły Pałeczka gumowa.</w:t>
                            </w:r>
                          </w:p>
                        </w:txbxContent>
                      </wps:txbx>
                      <wps:bodyPr lIns="0" tIns="0" rIns="0" bIns="0">
                        <a:noAutoFit/>
                      </wps:bodyPr>
                    </wps:wsp>
                  </a:graphicData>
                </a:graphic>
              </wp:anchor>
            </w:drawing>
          </mc:Choice>
          <mc:Fallback>
            <w:pict>
              <v:shape id="_x0000_s1182" type="#_x0000_t202" style="position:absolute;margin-left:5.3499999999999996pt;margin-top:1.pt;width:87.650000000000006pt;height:104.40000000000001pt;z-index:-188743975;mso-wrap-distance-left:0;mso-wrap-distance-right:0;mso-position-horizontal-relative:margin" wrapcoords="0 0" filled="f" stroked="f">
                <v:textbox inset="0,0,0,0">
                  <w:txbxContent>
                    <w:p>
                      <w:pPr>
                        <w:pStyle w:val="Style2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Albośmy to jacy tacy Hej, Golędziniacy, Czapeczka stalowa, Pałeczka gumowa</w:t>
                      </w:r>
                    </w:p>
                    <w:p>
                      <w:pPr>
                        <w:pStyle w:val="Style24"/>
                        <w:keepNext w:val="0"/>
                        <w:keepLines w:val="0"/>
                        <w:widowControl w:val="0"/>
                        <w:shd w:val="clear" w:color="auto" w:fill="auto"/>
                        <w:bidi w:val="0"/>
                        <w:spacing w:before="0" w:after="140" w:line="240" w:lineRule="auto"/>
                        <w:ind w:left="0" w:right="0" w:firstLine="0"/>
                        <w:jc w:val="left"/>
                      </w:pPr>
                      <w:r>
                        <w:rPr>
                          <w:color w:val="000000"/>
                          <w:spacing w:val="0"/>
                          <w:w w:val="100"/>
                          <w:position w:val="0"/>
                          <w:shd w:val="clear" w:color="auto" w:fill="auto"/>
                          <w:lang w:val="pl-PL" w:eastAsia="pl-PL" w:bidi="pl-PL"/>
                        </w:rPr>
                        <w:t>I łzawiące gazy Na wszelkie zarazy.</w:t>
                      </w:r>
                    </w:p>
                    <w:p>
                      <w:pPr>
                        <w:pStyle w:val="Style2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Hej, ja Golędziniak, Hej, z Golędzinowa !</w:t>
                      </w:r>
                    </w:p>
                    <w:p>
                      <w:pPr>
                        <w:pStyle w:val="Style24"/>
                        <w:keepNext w:val="0"/>
                        <w:keepLines w:val="0"/>
                        <w:widowControl w:val="0"/>
                        <w:shd w:val="clear" w:color="auto" w:fill="auto"/>
                        <w:bidi w:val="0"/>
                        <w:spacing w:before="0" w:after="60" w:line="240" w:lineRule="auto"/>
                        <w:ind w:left="0" w:right="0" w:firstLine="0"/>
                        <w:jc w:val="left"/>
                      </w:pPr>
                      <w:r>
                        <w:rPr>
                          <w:color w:val="000000"/>
                          <w:spacing w:val="0"/>
                          <w:w w:val="100"/>
                          <w:position w:val="0"/>
                          <w:shd w:val="clear" w:color="auto" w:fill="auto"/>
                          <w:lang w:val="pl-PL" w:eastAsia="pl-PL" w:bidi="pl-PL"/>
                        </w:rPr>
                        <w:t>W herbie mojej szkoły Pałeczka gumowa.</w:t>
                      </w:r>
                    </w:p>
                  </w:txbxContent>
                </v:textbox>
                <w10:wrap anchorx="margin"/>
              </v:shape>
            </w:pict>
          </mc:Fallback>
        </mc:AlternateContent>
      </w:r>
      <w:r>
        <mc:AlternateContent>
          <mc:Choice Requires="wps">
            <w:drawing>
              <wp:anchor distT="0" distB="0" distL="0" distR="0" simplePos="0" relativeHeight="62914780" behindDoc="1" locked="0" layoutInCell="1" allowOverlap="1">
                <wp:simplePos x="0" y="0"/>
                <wp:positionH relativeFrom="margin">
                  <wp:posOffset>1945005</wp:posOffset>
                </wp:positionH>
                <wp:positionV relativeFrom="paragraph">
                  <wp:posOffset>24130</wp:posOffset>
                </wp:positionV>
                <wp:extent cx="1266190" cy="1428750"/>
                <wp:wrapNone/>
                <wp:docPr id="158" name="Shape 158"/>
                <a:graphic xmlns:a="http://schemas.openxmlformats.org/drawingml/2006/main">
                  <a:graphicData uri="http://schemas.microsoft.com/office/word/2010/wordprocessingShape">
                    <wps:wsp>
                      <wps:cNvSpPr txBox="1"/>
                      <wps:spPr>
                        <a:xfrm>
                          <a:ext cx="1266190" cy="1428750"/>
                        </a:xfrm>
                        <a:prstGeom prst="rect"/>
                        <a:noFill/>
                      </wps:spPr>
                      <wps:txbx>
                        <w:txbxContent>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Hej, bijemy ludzi, Zamykamy w pace,</w:t>
                            </w:r>
                          </w:p>
                          <w:p>
                            <w:pPr>
                              <w:pStyle w:val="Style24"/>
                              <w:keepNext w:val="0"/>
                              <w:keepLines w:val="0"/>
                              <w:widowControl w:val="0"/>
                              <w:shd w:val="clear" w:color="auto" w:fill="auto"/>
                              <w:bidi w:val="0"/>
                              <w:spacing w:before="0" w:after="80" w:line="221" w:lineRule="auto"/>
                              <w:ind w:left="0" w:right="0" w:firstLine="0"/>
                              <w:jc w:val="left"/>
                            </w:pPr>
                            <w:r>
                              <w:rPr>
                                <w:color w:val="000000"/>
                                <w:spacing w:val="0"/>
                                <w:w w:val="100"/>
                                <w:position w:val="0"/>
                                <w:shd w:val="clear" w:color="auto" w:fill="auto"/>
                                <w:lang w:val="pl-PL" w:eastAsia="pl-PL" w:bidi="pl-PL"/>
                              </w:rPr>
                              <w:t>No i tym sposobem Obronimy KC.</w:t>
                            </w:r>
                          </w:p>
                          <w:p>
                            <w:pPr>
                              <w:pStyle w:val="Style24"/>
                              <w:keepNext w:val="0"/>
                              <w:keepLines w:val="0"/>
                              <w:widowControl w:val="0"/>
                              <w:shd w:val="clear" w:color="auto" w:fill="auto"/>
                              <w:bidi w:val="0"/>
                              <w:spacing w:before="0" w:after="80" w:line="221" w:lineRule="auto"/>
                              <w:ind w:left="0" w:right="0" w:firstLine="0"/>
                              <w:jc w:val="left"/>
                            </w:pPr>
                            <w:r>
                              <w:rPr>
                                <w:color w:val="000000"/>
                                <w:spacing w:val="0"/>
                                <w:w w:val="100"/>
                                <w:position w:val="0"/>
                                <w:shd w:val="clear" w:color="auto" w:fill="auto"/>
                                <w:lang w:val="pl-PL" w:eastAsia="pl-PL" w:bidi="pl-PL"/>
                              </w:rPr>
                              <w:t>Gdy nam ktoś podskoczy, Ty go gazem w oczy, Pałeczką po grzbiecie, Jak na Nowym Świecie.</w:t>
                            </w:r>
                          </w:p>
                          <w:p>
                            <w:pPr>
                              <w:pStyle w:val="Style24"/>
                              <w:keepNext w:val="0"/>
                              <w:keepLines w:val="0"/>
                              <w:widowControl w:val="0"/>
                              <w:shd w:val="clear" w:color="auto" w:fill="auto"/>
                              <w:bidi w:val="0"/>
                              <w:spacing w:before="0" w:after="80" w:line="221" w:lineRule="auto"/>
                              <w:ind w:left="0" w:right="0" w:firstLine="0"/>
                              <w:jc w:val="left"/>
                            </w:pPr>
                            <w:r>
                              <w:rPr>
                                <w:color w:val="000000"/>
                                <w:spacing w:val="0"/>
                                <w:w w:val="100"/>
                                <w:position w:val="0"/>
                                <w:shd w:val="clear" w:color="auto" w:fill="auto"/>
                                <w:lang w:val="pl-PL" w:eastAsia="pl-PL" w:bidi="pl-PL"/>
                              </w:rPr>
                              <w:t>Gdy w piątek wybiła Dwunasta godzina, Przyjechały w budach Żłoby z Golędzina.</w:t>
                            </w:r>
                          </w:p>
                        </w:txbxContent>
                      </wps:txbx>
                      <wps:bodyPr lIns="0" tIns="0" rIns="0" bIns="0">
                        <a:noAutoFit/>
                      </wps:bodyPr>
                    </wps:wsp>
                  </a:graphicData>
                </a:graphic>
              </wp:anchor>
            </w:drawing>
          </mc:Choice>
          <mc:Fallback>
            <w:pict>
              <v:shape id="_x0000_s1184" type="#_x0000_t202" style="position:absolute;margin-left:153.15000000000001pt;margin-top:1.8999999999999999pt;width:99.700000000000003pt;height:112.5pt;z-index:-188743973;mso-wrap-distance-left:0;mso-wrap-distance-right:0;mso-position-horizontal-relative:margin" wrapcoords="0 0" filled="f" stroked="f">
                <v:textbox inset="0,0,0,0">
                  <w:txbxContent>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Hej, bijemy ludzi, Zamykamy w pace,</w:t>
                      </w:r>
                    </w:p>
                    <w:p>
                      <w:pPr>
                        <w:pStyle w:val="Style24"/>
                        <w:keepNext w:val="0"/>
                        <w:keepLines w:val="0"/>
                        <w:widowControl w:val="0"/>
                        <w:shd w:val="clear" w:color="auto" w:fill="auto"/>
                        <w:bidi w:val="0"/>
                        <w:spacing w:before="0" w:after="80" w:line="221" w:lineRule="auto"/>
                        <w:ind w:left="0" w:right="0" w:firstLine="0"/>
                        <w:jc w:val="left"/>
                      </w:pPr>
                      <w:r>
                        <w:rPr>
                          <w:color w:val="000000"/>
                          <w:spacing w:val="0"/>
                          <w:w w:val="100"/>
                          <w:position w:val="0"/>
                          <w:shd w:val="clear" w:color="auto" w:fill="auto"/>
                          <w:lang w:val="pl-PL" w:eastAsia="pl-PL" w:bidi="pl-PL"/>
                        </w:rPr>
                        <w:t>No i tym sposobem Obronimy KC.</w:t>
                      </w:r>
                    </w:p>
                    <w:p>
                      <w:pPr>
                        <w:pStyle w:val="Style24"/>
                        <w:keepNext w:val="0"/>
                        <w:keepLines w:val="0"/>
                        <w:widowControl w:val="0"/>
                        <w:shd w:val="clear" w:color="auto" w:fill="auto"/>
                        <w:bidi w:val="0"/>
                        <w:spacing w:before="0" w:after="80" w:line="221" w:lineRule="auto"/>
                        <w:ind w:left="0" w:right="0" w:firstLine="0"/>
                        <w:jc w:val="left"/>
                      </w:pPr>
                      <w:r>
                        <w:rPr>
                          <w:color w:val="000000"/>
                          <w:spacing w:val="0"/>
                          <w:w w:val="100"/>
                          <w:position w:val="0"/>
                          <w:shd w:val="clear" w:color="auto" w:fill="auto"/>
                          <w:lang w:val="pl-PL" w:eastAsia="pl-PL" w:bidi="pl-PL"/>
                        </w:rPr>
                        <w:t>Gdy nam ktoś podskoczy, Ty go gazem w oczy, Pałeczką po grzbiecie, Jak na Nowym Świecie.</w:t>
                      </w:r>
                    </w:p>
                    <w:p>
                      <w:pPr>
                        <w:pStyle w:val="Style24"/>
                        <w:keepNext w:val="0"/>
                        <w:keepLines w:val="0"/>
                        <w:widowControl w:val="0"/>
                        <w:shd w:val="clear" w:color="auto" w:fill="auto"/>
                        <w:bidi w:val="0"/>
                        <w:spacing w:before="0" w:after="80" w:line="221" w:lineRule="auto"/>
                        <w:ind w:left="0" w:right="0" w:firstLine="0"/>
                        <w:jc w:val="left"/>
                      </w:pPr>
                      <w:r>
                        <w:rPr>
                          <w:color w:val="000000"/>
                          <w:spacing w:val="0"/>
                          <w:w w:val="100"/>
                          <w:position w:val="0"/>
                          <w:shd w:val="clear" w:color="auto" w:fill="auto"/>
                          <w:lang w:val="pl-PL" w:eastAsia="pl-PL" w:bidi="pl-PL"/>
                        </w:rPr>
                        <w:t>Gdy w piątek wybiła Dwunasta godzina, Przyjechały w budach Żłoby z Golędzina.</w:t>
                      </w:r>
                    </w:p>
                  </w:txbxContent>
                </v:textbox>
                <w10:wrap anchorx="margin"/>
              </v:shape>
            </w:pict>
          </mc:Fallback>
        </mc:AlternateContent>
      </w:r>
      <w:r>
        <w:br w:type="page"/>
      </w:r>
    </w:p>
    <w:p>
      <w:pPr>
        <w:widowControl w:val="0"/>
        <w:spacing w:line="1" w:lineRule="exact"/>
      </w:pPr>
      <w:r>
        <mc:AlternateContent>
          <mc:Choice Requires="wps">
            <w:drawing>
              <wp:anchor distT="0" distB="165100" distL="0" distR="0" simplePos="0" relativeHeight="125829405" behindDoc="0" locked="0" layoutInCell="1" allowOverlap="1">
                <wp:simplePos x="0" y="0"/>
                <wp:positionH relativeFrom="margin">
                  <wp:posOffset>-72390</wp:posOffset>
                </wp:positionH>
                <wp:positionV relativeFrom="paragraph">
                  <wp:posOffset>0</wp:posOffset>
                </wp:positionV>
                <wp:extent cx="1186180" cy="779780"/>
                <wp:wrapTopAndBottom/>
                <wp:docPr id="160" name="Shape 160"/>
                <a:graphic xmlns:a="http://schemas.openxmlformats.org/drawingml/2006/main">
                  <a:graphicData uri="http://schemas.microsoft.com/office/word/2010/wordprocessingShape">
                    <wps:wsp>
                      <wps:cNvSpPr txBox="1"/>
                      <wps:spPr>
                        <a:xfrm>
                          <a:ext cx="1186180" cy="779780"/>
                        </a:xfrm>
                        <a:prstGeom prst="rect"/>
                        <a:noFill/>
                      </wps:spPr>
                      <wps:txbx>
                        <w:txbxContent>
                          <w:p>
                            <w:pPr>
                              <w:pStyle w:val="Style24"/>
                              <w:keepNext w:val="0"/>
                              <w:keepLines w:val="0"/>
                              <w:widowControl w:val="0"/>
                              <w:shd w:val="clear" w:color="auto" w:fill="auto"/>
                              <w:bidi w:val="0"/>
                              <w:spacing w:before="0" w:after="160" w:line="221" w:lineRule="auto"/>
                              <w:ind w:left="0" w:right="0" w:firstLine="0"/>
                              <w:jc w:val="left"/>
                            </w:pPr>
                            <w:r>
                              <w:rPr>
                                <w:color w:val="000000"/>
                                <w:spacing w:val="0"/>
                                <w:w w:val="100"/>
                                <w:position w:val="0"/>
                                <w:shd w:val="clear" w:color="auto" w:fill="auto"/>
                                <w:lang w:val="pl-PL" w:eastAsia="pl-PL" w:bidi="pl-PL"/>
                              </w:rPr>
                              <w:t>Na łbach mieli hełmy, W rękach pały mieli, Nie mogąc się wyżyć Nawet ludzi leli.</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W szkołach nas uczono, Co marksizm, leninizm,</w:t>
                            </w:r>
                          </w:p>
                        </w:txbxContent>
                      </wps:txbx>
                      <wps:bodyPr lIns="0" tIns="0" rIns="0" bIns="0">
                        <a:noAutoFit/>
                      </wps:bodyPr>
                    </wps:wsp>
                  </a:graphicData>
                </a:graphic>
              </wp:anchor>
            </w:drawing>
          </mc:Choice>
          <mc:Fallback>
            <w:pict>
              <v:shape id="_x0000_s1186" type="#_x0000_t202" style="position:absolute;margin-left:-5.7000000000000002pt;margin-top:0;width:93.400000000000006pt;height:61.399999999999999pt;z-index:-125829348;mso-wrap-distance-left:0;mso-wrap-distance-right:0;mso-wrap-distance-bottom:13.pt;mso-position-horizontal-relative:margin" filled="f" stroked="f">
                <v:textbox inset="0,0,0,0">
                  <w:txbxContent>
                    <w:p>
                      <w:pPr>
                        <w:pStyle w:val="Style24"/>
                        <w:keepNext w:val="0"/>
                        <w:keepLines w:val="0"/>
                        <w:widowControl w:val="0"/>
                        <w:shd w:val="clear" w:color="auto" w:fill="auto"/>
                        <w:bidi w:val="0"/>
                        <w:spacing w:before="0" w:after="160" w:line="221" w:lineRule="auto"/>
                        <w:ind w:left="0" w:right="0" w:firstLine="0"/>
                        <w:jc w:val="left"/>
                      </w:pPr>
                      <w:r>
                        <w:rPr>
                          <w:color w:val="000000"/>
                          <w:spacing w:val="0"/>
                          <w:w w:val="100"/>
                          <w:position w:val="0"/>
                          <w:shd w:val="clear" w:color="auto" w:fill="auto"/>
                          <w:lang w:val="pl-PL" w:eastAsia="pl-PL" w:bidi="pl-PL"/>
                        </w:rPr>
                        <w:t>Na łbach mieli hełmy, W rękach pały mieli, Nie mogąc się wyżyć Nawet ludzi leli.</w:t>
                      </w:r>
                    </w:p>
                    <w:p>
                      <w:pPr>
                        <w:pStyle w:val="Style2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W szkołach nas uczono, Co marksizm, leninizm,</w:t>
                      </w:r>
                    </w:p>
                  </w:txbxContent>
                </v:textbox>
                <w10:wrap type="topAndBottom" anchorx="margin"/>
              </v:shape>
            </w:pict>
          </mc:Fallback>
        </mc:AlternateContent>
      </w:r>
      <w:r>
        <mc:AlternateContent>
          <mc:Choice Requires="wps">
            <w:drawing>
              <wp:anchor distT="0" distB="167640" distL="0" distR="0" simplePos="0" relativeHeight="125829407" behindDoc="0" locked="0" layoutInCell="1" allowOverlap="1">
                <wp:simplePos x="0" y="0"/>
                <wp:positionH relativeFrom="margin">
                  <wp:posOffset>1811020</wp:posOffset>
                </wp:positionH>
                <wp:positionV relativeFrom="paragraph">
                  <wp:posOffset>0</wp:posOffset>
                </wp:positionV>
                <wp:extent cx="1078865" cy="777240"/>
                <wp:wrapTopAndBottom/>
                <wp:docPr id="162" name="Shape 162"/>
                <a:graphic xmlns:a="http://schemas.openxmlformats.org/drawingml/2006/main">
                  <a:graphicData uri="http://schemas.microsoft.com/office/word/2010/wordprocessingShape">
                    <wps:wsp>
                      <wps:cNvSpPr txBox="1"/>
                      <wps:spPr>
                        <a:xfrm>
                          <a:ext cx="1078865" cy="777240"/>
                        </a:xfrm>
                        <a:prstGeom prst="rect"/>
                        <a:noFill/>
                      </wps:spPr>
                      <wps:txbx>
                        <w:txbxContent>
                          <w:p>
                            <w:pPr>
                              <w:pStyle w:val="Style24"/>
                              <w:keepNext w:val="0"/>
                              <w:keepLines w:val="0"/>
                              <w:widowControl w:val="0"/>
                              <w:shd w:val="clear" w:color="auto" w:fill="auto"/>
                              <w:bidi w:val="0"/>
                              <w:spacing w:before="0" w:after="160" w:line="221" w:lineRule="auto"/>
                              <w:ind w:left="0" w:right="0" w:firstLine="0"/>
                              <w:jc w:val="left"/>
                            </w:pPr>
                            <w:r>
                              <w:rPr>
                                <w:color w:val="000000"/>
                                <w:spacing w:val="0"/>
                                <w:w w:val="100"/>
                                <w:position w:val="0"/>
                                <w:shd w:val="clear" w:color="auto" w:fill="auto"/>
                                <w:lang w:val="pl-PL" w:eastAsia="pl-PL" w:bidi="pl-PL"/>
                              </w:rPr>
                              <w:t>Lecz nie nauczono, Co to jest kretynizm.</w:t>
                            </w:r>
                          </w:p>
                          <w:p>
                            <w:pPr>
                              <w:pStyle w:val="Style24"/>
                              <w:keepNext w:val="0"/>
                              <w:keepLines w:val="0"/>
                              <w:widowControl w:val="0"/>
                              <w:shd w:val="clear" w:color="auto" w:fill="auto"/>
                              <w:bidi w:val="0"/>
                              <w:spacing w:before="0" w:after="0" w:line="218" w:lineRule="auto"/>
                              <w:ind w:left="0" w:right="0" w:firstLine="0"/>
                              <w:jc w:val="left"/>
                            </w:pPr>
                            <w:r>
                              <w:rPr>
                                <w:color w:val="000000"/>
                                <w:spacing w:val="0"/>
                                <w:w w:val="100"/>
                                <w:position w:val="0"/>
                                <w:shd w:val="clear" w:color="auto" w:fill="auto"/>
                                <w:lang w:val="pl-PL" w:eastAsia="pl-PL" w:bidi="pl-PL"/>
                              </w:rPr>
                              <w:t>Z tego morał płynie No i prosta pointa, Że nas nauczono, Jak trza bić studenta.</w:t>
                            </w:r>
                          </w:p>
                        </w:txbxContent>
                      </wps:txbx>
                      <wps:bodyPr lIns="0" tIns="0" rIns="0" bIns="0">
                        <a:noAutoFit/>
                      </wps:bodyPr>
                    </wps:wsp>
                  </a:graphicData>
                </a:graphic>
              </wp:anchor>
            </w:drawing>
          </mc:Choice>
          <mc:Fallback>
            <w:pict>
              <v:shape id="_x0000_s1188" type="#_x0000_t202" style="position:absolute;margin-left:142.59999999999999pt;margin-top:0;width:84.950000000000003pt;height:61.200000000000003pt;z-index:-125829346;mso-wrap-distance-left:0;mso-wrap-distance-right:0;mso-wrap-distance-bottom:13.199999999999999pt;mso-position-horizontal-relative:margin" filled="f" stroked="f">
                <v:textbox inset="0,0,0,0">
                  <w:txbxContent>
                    <w:p>
                      <w:pPr>
                        <w:pStyle w:val="Style24"/>
                        <w:keepNext w:val="0"/>
                        <w:keepLines w:val="0"/>
                        <w:widowControl w:val="0"/>
                        <w:shd w:val="clear" w:color="auto" w:fill="auto"/>
                        <w:bidi w:val="0"/>
                        <w:spacing w:before="0" w:after="160" w:line="221" w:lineRule="auto"/>
                        <w:ind w:left="0" w:right="0" w:firstLine="0"/>
                        <w:jc w:val="left"/>
                      </w:pPr>
                      <w:r>
                        <w:rPr>
                          <w:color w:val="000000"/>
                          <w:spacing w:val="0"/>
                          <w:w w:val="100"/>
                          <w:position w:val="0"/>
                          <w:shd w:val="clear" w:color="auto" w:fill="auto"/>
                          <w:lang w:val="pl-PL" w:eastAsia="pl-PL" w:bidi="pl-PL"/>
                        </w:rPr>
                        <w:t>Lecz nie nauczono, Co to jest kretynizm.</w:t>
                      </w:r>
                    </w:p>
                    <w:p>
                      <w:pPr>
                        <w:pStyle w:val="Style24"/>
                        <w:keepNext w:val="0"/>
                        <w:keepLines w:val="0"/>
                        <w:widowControl w:val="0"/>
                        <w:shd w:val="clear" w:color="auto" w:fill="auto"/>
                        <w:bidi w:val="0"/>
                        <w:spacing w:before="0" w:after="0" w:line="218" w:lineRule="auto"/>
                        <w:ind w:left="0" w:right="0" w:firstLine="0"/>
                        <w:jc w:val="left"/>
                      </w:pPr>
                      <w:r>
                        <w:rPr>
                          <w:color w:val="000000"/>
                          <w:spacing w:val="0"/>
                          <w:w w:val="100"/>
                          <w:position w:val="0"/>
                          <w:shd w:val="clear" w:color="auto" w:fill="auto"/>
                          <w:lang w:val="pl-PL" w:eastAsia="pl-PL" w:bidi="pl-PL"/>
                        </w:rPr>
                        <w:t>Z tego morał płynie No i prosta pointa, Że nas nauczono, Jak trza bić studenta.</w:t>
                      </w:r>
                    </w:p>
                  </w:txbxContent>
                </v:textbox>
                <w10:wrap type="topAndBottom" anchorx="margin"/>
              </v:shape>
            </w:pict>
          </mc:Fallback>
        </mc:AlternateContent>
      </w:r>
    </w:p>
    <w:p>
      <w:pPr>
        <w:pStyle w:val="Style24"/>
        <w:keepNext w:val="0"/>
        <w:keepLines w:val="0"/>
        <w:widowControl w:val="0"/>
        <w:shd w:val="clear" w:color="auto" w:fill="auto"/>
        <w:bidi w:val="0"/>
        <w:spacing w:before="0" w:after="340" w:line="240" w:lineRule="auto"/>
        <w:ind w:left="0" w:right="0" w:firstLine="0"/>
        <w:jc w:val="left"/>
      </w:pPr>
      <w:r>
        <w:rPr>
          <w:i/>
          <w:iCs/>
          <w:color w:val="000000"/>
          <w:spacing w:val="0"/>
          <w:w w:val="100"/>
          <w:position w:val="0"/>
          <w:shd w:val="clear" w:color="auto" w:fill="auto"/>
          <w:lang w:val="pl-PL" w:eastAsia="pl-PL" w:bidi="pl-PL"/>
        </w:rPr>
        <w:t>(Warszawa, przełom marca i kwietnia?)</w:t>
      </w:r>
    </w:p>
    <w:p>
      <w:pPr>
        <w:pStyle w:val="Style24"/>
        <w:keepNext w:val="0"/>
        <w:keepLines w:val="0"/>
        <w:widowControl w:val="0"/>
        <w:shd w:val="clear" w:color="auto" w:fill="auto"/>
        <w:bidi w:val="0"/>
        <w:spacing w:before="0" w:after="160" w:line="240" w:lineRule="auto"/>
        <w:ind w:left="1980" w:right="0" w:firstLine="0"/>
        <w:jc w:val="both"/>
      </w:pPr>
      <w:r>
        <w:rPr>
          <w:color w:val="000000"/>
          <w:spacing w:val="0"/>
          <w:w w:val="100"/>
          <w:position w:val="0"/>
          <w:shd w:val="clear" w:color="auto" w:fill="auto"/>
          <w:lang w:val="pl-PL" w:eastAsia="pl-PL" w:bidi="pl-PL"/>
        </w:rPr>
        <w:t>PIĘĆ PAŃSTW</w:t>
      </w:r>
    </w:p>
    <w:p>
      <w:pPr>
        <w:pStyle w:val="Style24"/>
        <w:keepNext w:val="0"/>
        <w:keepLines w:val="0"/>
        <w:widowControl w:val="0"/>
        <w:shd w:val="clear" w:color="auto" w:fill="auto"/>
        <w:bidi w:val="0"/>
        <w:spacing w:before="0" w:after="160"/>
        <w:ind w:left="1240" w:right="1260" w:firstLine="20"/>
        <w:jc w:val="both"/>
      </w:pPr>
      <w:r>
        <w:rPr>
          <w:color w:val="000000"/>
          <w:spacing w:val="0"/>
          <w:w w:val="100"/>
          <w:position w:val="0"/>
          <w:shd w:val="clear" w:color="auto" w:fill="auto"/>
          <w:lang w:val="pl-PL" w:eastAsia="pl-PL" w:bidi="pl-PL"/>
        </w:rPr>
        <w:t>Władek Gomułka w Warszawie siedzi, Martwią go bardzo Czesi — sąsiedzi. Czyś zapomniał, drogi Wiesławie, Coś w październiku mówił w Warszawie?</w:t>
      </w:r>
    </w:p>
    <w:p>
      <w:pPr>
        <w:pStyle w:val="Style24"/>
        <w:keepNext w:val="0"/>
        <w:keepLines w:val="0"/>
        <w:widowControl w:val="0"/>
        <w:shd w:val="clear" w:color="auto" w:fill="auto"/>
        <w:bidi w:val="0"/>
        <w:spacing w:before="0" w:after="0" w:line="221" w:lineRule="auto"/>
        <w:ind w:left="1240" w:right="1260" w:firstLine="20"/>
        <w:jc w:val="both"/>
      </w:pPr>
      <w:r>
        <w:rPr>
          <w:color w:val="000000"/>
          <w:spacing w:val="0"/>
          <w:w w:val="100"/>
          <w:position w:val="0"/>
          <w:shd w:val="clear" w:color="auto" w:fill="auto"/>
          <w:lang w:val="pl-PL" w:eastAsia="pl-PL" w:bidi="pl-PL"/>
        </w:rPr>
        <w:t>Walter Ulbricht, pan na Berlinie</w:t>
      </w:r>
    </w:p>
    <w:p>
      <w:pPr>
        <w:pStyle w:val="Style24"/>
        <w:keepNext w:val="0"/>
        <w:keepLines w:val="0"/>
        <w:widowControl w:val="0"/>
        <w:shd w:val="clear" w:color="auto" w:fill="auto"/>
        <w:bidi w:val="0"/>
        <w:spacing w:before="0" w:after="0" w:line="221" w:lineRule="auto"/>
        <w:ind w:left="1240" w:right="0" w:firstLine="20"/>
        <w:jc w:val="both"/>
      </w:pPr>
      <w:r>
        <w:rPr>
          <w:color w:val="000000"/>
          <w:spacing w:val="0"/>
          <w:w w:val="100"/>
          <w:position w:val="0"/>
          <w:shd w:val="clear" w:color="auto" w:fill="auto"/>
          <w:lang w:val="pl-PL" w:eastAsia="pl-PL" w:bidi="pl-PL"/>
        </w:rPr>
        <w:t>Z internacjonalizmu słynie.</w:t>
      </w:r>
    </w:p>
    <w:p>
      <w:pPr>
        <w:pStyle w:val="Style24"/>
        <w:keepNext w:val="0"/>
        <w:keepLines w:val="0"/>
        <w:widowControl w:val="0"/>
        <w:shd w:val="clear" w:color="auto" w:fill="auto"/>
        <w:bidi w:val="0"/>
        <w:spacing w:before="0" w:after="160" w:line="221" w:lineRule="auto"/>
        <w:ind w:left="1240" w:right="0" w:firstLine="20"/>
        <w:jc w:val="both"/>
      </w:pPr>
      <w:r>
        <w:rPr>
          <w:color w:val="000000"/>
          <w:spacing w:val="0"/>
          <w:w w:val="100"/>
          <w:position w:val="0"/>
          <w:shd w:val="clear" w:color="auto" w:fill="auto"/>
          <w:lang w:val="pl-PL" w:eastAsia="pl-PL" w:bidi="pl-PL"/>
        </w:rPr>
        <w:t>Aby się pozbyć Dubczeka paki, Podrzucić trzeba z bronią im plecaki.</w:t>
      </w:r>
    </w:p>
    <w:p>
      <w:pPr>
        <w:pStyle w:val="Style24"/>
        <w:keepNext w:val="0"/>
        <w:keepLines w:val="0"/>
        <w:widowControl w:val="0"/>
        <w:shd w:val="clear" w:color="auto" w:fill="auto"/>
        <w:bidi w:val="0"/>
        <w:spacing w:before="0" w:after="0"/>
        <w:ind w:left="1240" w:right="0" w:firstLine="20"/>
        <w:jc w:val="both"/>
      </w:pPr>
      <w:r>
        <w:rPr>
          <w:color w:val="000000"/>
          <w:spacing w:val="0"/>
          <w:w w:val="100"/>
          <w:position w:val="0"/>
          <w:shd w:val="clear" w:color="auto" w:fill="auto"/>
          <w:lang w:val="pl-PL" w:eastAsia="pl-PL" w:bidi="pl-PL"/>
        </w:rPr>
        <w:t>Dobrą posadkę ma Kadar Janosz, Musi jej bronić on także samo-ż.</w:t>
      </w:r>
    </w:p>
    <w:p>
      <w:pPr>
        <w:pStyle w:val="Style24"/>
        <w:keepNext w:val="0"/>
        <w:keepLines w:val="0"/>
        <w:widowControl w:val="0"/>
        <w:shd w:val="clear" w:color="auto" w:fill="auto"/>
        <w:bidi w:val="0"/>
        <w:spacing w:before="0" w:after="160"/>
        <w:ind w:left="1240" w:right="0" w:firstLine="20"/>
        <w:jc w:val="both"/>
      </w:pPr>
      <w:r>
        <w:rPr>
          <w:color w:val="000000"/>
          <w:spacing w:val="0"/>
          <w:w w:val="100"/>
          <w:position w:val="0"/>
          <w:shd w:val="clear" w:color="auto" w:fill="auto"/>
          <w:lang w:val="pl-PL" w:eastAsia="pl-PL" w:bidi="pl-PL"/>
        </w:rPr>
        <w:t>Hopsa z radości w swym Budapeszcie, Że także Czechów zgnoi się nareszcie.</w:t>
      </w:r>
    </w:p>
    <w:p>
      <w:pPr>
        <w:pStyle w:val="Style24"/>
        <w:keepNext w:val="0"/>
        <w:keepLines w:val="0"/>
        <w:widowControl w:val="0"/>
        <w:shd w:val="clear" w:color="auto" w:fill="auto"/>
        <w:bidi w:val="0"/>
        <w:spacing w:before="0" w:after="160" w:line="218" w:lineRule="auto"/>
        <w:ind w:left="1240" w:right="0" w:firstLine="20"/>
        <w:jc w:val="both"/>
      </w:pPr>
      <w:r>
        <w:rPr>
          <w:color w:val="000000"/>
          <w:spacing w:val="0"/>
          <w:w w:val="100"/>
          <w:position w:val="0"/>
          <w:shd w:val="clear" w:color="auto" w:fill="auto"/>
          <w:lang w:val="pl-PL" w:eastAsia="pl-PL" w:bidi="pl-PL"/>
        </w:rPr>
        <w:t>Niech pana o to nie boli głowa, Małe lecz dzielne wojsko Żiwkowa. On zaznajomił Dubczeka z faktem, Że do czynienia mieć będzie z Paktem.</w:t>
      </w:r>
    </w:p>
    <w:p>
      <w:pPr>
        <w:pStyle w:val="Style24"/>
        <w:keepNext w:val="0"/>
        <w:keepLines w:val="0"/>
        <w:widowControl w:val="0"/>
        <w:shd w:val="clear" w:color="auto" w:fill="auto"/>
        <w:bidi w:val="0"/>
        <w:spacing w:before="0" w:after="0" w:line="216" w:lineRule="auto"/>
        <w:ind w:left="1240" w:right="0" w:firstLine="20"/>
        <w:jc w:val="both"/>
      </w:pPr>
      <w:r>
        <w:rPr>
          <w:color w:val="000000"/>
          <w:spacing w:val="0"/>
          <w:w w:val="100"/>
          <w:position w:val="0"/>
          <w:shd w:val="clear" w:color="auto" w:fill="auto"/>
          <w:lang w:val="pl-PL" w:eastAsia="pl-PL" w:bidi="pl-PL"/>
        </w:rPr>
        <w:t>Ej, Sowieci, bójcie się Boga, Do socjalizmu nie tędy droga.</w:t>
      </w:r>
    </w:p>
    <w:p>
      <w:pPr>
        <w:pStyle w:val="Style24"/>
        <w:keepNext w:val="0"/>
        <w:keepLines w:val="0"/>
        <w:widowControl w:val="0"/>
        <w:shd w:val="clear" w:color="auto" w:fill="auto"/>
        <w:bidi w:val="0"/>
        <w:spacing w:before="0" w:after="0" w:line="216" w:lineRule="auto"/>
        <w:ind w:left="1240" w:right="0" w:firstLine="20"/>
        <w:jc w:val="both"/>
      </w:pPr>
      <w:r>
        <w:rPr>
          <w:color w:val="000000"/>
          <w:spacing w:val="0"/>
          <w:w w:val="100"/>
          <w:position w:val="0"/>
          <w:shd w:val="clear" w:color="auto" w:fill="auto"/>
          <w:lang w:val="pl-PL" w:eastAsia="pl-PL" w:bidi="pl-PL"/>
        </w:rPr>
        <w:t>Ej, marksiści, idealiści,</w:t>
      </w:r>
    </w:p>
    <w:p>
      <w:pPr>
        <w:pStyle w:val="Style24"/>
        <w:keepNext w:val="0"/>
        <w:keepLines w:val="0"/>
        <w:widowControl w:val="0"/>
        <w:shd w:val="clear" w:color="auto" w:fill="auto"/>
        <w:bidi w:val="0"/>
        <w:spacing w:before="0" w:after="160" w:line="216" w:lineRule="auto"/>
        <w:ind w:left="1240" w:right="0" w:firstLine="20"/>
        <w:jc w:val="both"/>
        <w:sectPr>
          <w:footnotePr>
            <w:pos w:val="pageBottom"/>
            <w:numFmt w:val="chicago"/>
            <w:numRestart w:val="continuous"/>
            <w15:footnoteColumns w:val="1"/>
          </w:footnotePr>
          <w:type w:val="continuous"/>
          <w:pgSz w:w="6900" w:h="11282"/>
          <w:pgMar w:top="991" w:left="456" w:right="456" w:bottom="703" w:header="0" w:footer="3" w:gutter="254"/>
          <w:cols w:space="720"/>
          <w:noEndnote/>
          <w:rtlGutter w:val="0"/>
          <w:docGrid w:linePitch="360"/>
        </w:sectPr>
      </w:pPr>
      <w:r>
        <w:rPr>
          <w:color w:val="000000"/>
          <w:spacing w:val="0"/>
          <w:w w:val="100"/>
          <w:position w:val="0"/>
          <w:shd w:val="clear" w:color="auto" w:fill="auto"/>
          <w:lang w:val="pl-PL" w:eastAsia="pl-PL" w:bidi="pl-PL"/>
        </w:rPr>
        <w:t>Ta interwencja nie da wam korzyści.</w:t>
      </w:r>
    </w:p>
    <w:p>
      <w:pPr>
        <w:pStyle w:val="Style17"/>
        <w:keepNext w:val="0"/>
        <w:keepLines w:val="0"/>
        <w:widowControl w:val="0"/>
        <w:shd w:val="clear" w:color="auto" w:fill="auto"/>
        <w:bidi w:val="0"/>
        <w:spacing w:before="1000" w:after="1040" w:line="240" w:lineRule="auto"/>
        <w:ind w:left="0" w:right="0" w:firstLine="0"/>
        <w:jc w:val="right"/>
      </w:pPr>
      <w:r>
        <w:rPr>
          <w:color w:val="000000"/>
          <w:spacing w:val="0"/>
          <w:w w:val="100"/>
          <w:position w:val="0"/>
          <w:shd w:val="clear" w:color="auto" w:fill="auto"/>
          <w:lang w:val="pl-PL" w:eastAsia="pl-PL" w:bidi="pl-PL"/>
        </w:rPr>
        <w:t>Sąsiedzi</w:t>
      </w:r>
    </w:p>
    <w:p>
      <w:pPr>
        <w:pStyle w:val="Style50"/>
        <w:keepNext/>
        <w:keepLines/>
        <w:widowControl w:val="0"/>
        <w:shd w:val="clear" w:color="auto" w:fill="auto"/>
        <w:bidi w:val="0"/>
        <w:spacing w:before="0" w:after="680" w:line="240" w:lineRule="auto"/>
        <w:ind w:left="0" w:right="0" w:firstLine="0"/>
        <w:jc w:val="left"/>
      </w:pPr>
      <w:bookmarkStart w:id="38" w:name="bookmark38"/>
      <w:bookmarkStart w:id="39" w:name="bookmark39"/>
      <w:r>
        <w:rPr>
          <w:color w:val="000000"/>
          <w:spacing w:val="0"/>
          <w:w w:val="100"/>
          <w:position w:val="0"/>
          <w:shd w:val="clear" w:color="auto" w:fill="auto"/>
          <w:lang w:val="pl-PL" w:eastAsia="pl-PL" w:bidi="pl-PL"/>
        </w:rPr>
        <w:t>Praga 1969</w:t>
      </w:r>
      <w:bookmarkEnd w:id="38"/>
      <w:bookmarkEnd w:id="39"/>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Polityczna aktywizacja będąca następstwem bohaterskiej śmierci Jana Palacha nad wyraz zaostrzyła walkę polityczną, to</w:t>
        <w:softHyphen/>
        <w:t>czącą się w Czechosłowacji pod kryptonimem „normalizacji”.</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By jednak zrozumieć sens tej walki zdać sobie trzeba sprawę z dwóch determinujących ją czynników: arbitrażu, i to bynaj</w:t>
        <w:softHyphen/>
        <w:t>mniej nie bezstronnego, 140 tysięcy krasnoarmiejców oraz głębo</w:t>
        <w:softHyphen/>
        <w:t>kich, fundamentalnych zmian jakie w ciągu ubiegłego roku zasz</w:t>
        <w:softHyphen/>
        <w:t>ły w społeczeństwie czeskim. I o ile pierwszy z tych czynników brany jest pod uwagę, a nawet najczęściej przeceniany, o tyle z drugiego, zafascynowani samą grą i owym arbitrażem obserwa</w:t>
        <w:softHyphen/>
        <w:t>torzy zachodni nie zawsze zdają sobie sprawę</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W krajach na wschód od Wielkiego Rowu wbijano obywate</w:t>
        <w:softHyphen/>
        <w:t>lom w głowy, a już w Polsce po wypadkach marcowych zabrano się do tego ze szczególną pracowitością, tezę, że wolność to abstrakt, że jak wolność to tylko „klasowa", a właściwie to nie ma się o co bić, bo jak każda doskonałość wolność absolutna jest dla ludzi, istot niedoskonałych, nieosiągalna. I gdy tylko ktoś nieśmiało wspomniał o szaleństwach cenzury, protestował prze</w:t>
        <w:softHyphen/>
        <w:t xml:space="preserve">ciw rozbijaniu pałkami uniwersytetów, zwracał uwagę na już nie obłąkaną, ale wręcz zbrodniczą działalność poszczególnych aparatczyków, natychmiast padały argumenty o amerykańskich Murzynach, o operacjach </w:t>
      </w:r>
      <w:r>
        <w:rPr>
          <w:b w:val="0"/>
          <w:bCs w:val="0"/>
          <w:i/>
          <w:iCs/>
          <w:color w:val="000000"/>
          <w:spacing w:val="0"/>
          <w:w w:val="100"/>
          <w:position w:val="0"/>
          <w:shd w:val="clear" w:color="auto" w:fill="auto"/>
          <w:lang w:val="fr-FR" w:eastAsia="fr-FR" w:bidi="fr-FR"/>
        </w:rPr>
        <w:t>marines</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w różnych częściach globu, o prześladowaniu komunistów, co służyć miało za dowód tezy o róż</w:t>
        <w:softHyphen/>
        <w:t>nicach wyłącznie ilościowych, nie jakościowych, pomiędzy świa</w:t>
        <w:softHyphen/>
        <w:t>tem wschodnim a zachodnim.</w:t>
      </w:r>
    </w:p>
    <w:p>
      <w:pPr>
        <w:pStyle w:val="Style47"/>
        <w:keepNext w:val="0"/>
        <w:keepLines w:val="0"/>
        <w:widowControl w:val="0"/>
        <w:shd w:val="clear" w:color="auto" w:fill="auto"/>
        <w:bidi w:val="0"/>
        <w:spacing w:before="0" w:after="0" w:line="199" w:lineRule="auto"/>
        <w:ind w:left="0" w:right="0" w:firstLine="300"/>
        <w:jc w:val="both"/>
        <w:sectPr>
          <w:headerReference w:type="default" r:id="rId120"/>
          <w:footerReference w:type="default" r:id="rId121"/>
          <w:headerReference w:type="even" r:id="rId122"/>
          <w:footerReference w:type="even" r:id="rId123"/>
          <w:footnotePr>
            <w:pos w:val="pageBottom"/>
            <w:numFmt w:val="chicago"/>
            <w:numRestart w:val="continuous"/>
            <w15:footnoteColumns w:val="1"/>
          </w:footnotePr>
          <w:pgSz w:w="6900" w:h="11282"/>
          <w:pgMar w:top="928" w:left="517" w:right="517" w:bottom="654" w:header="500" w:footer="226" w:gutter="1"/>
          <w:pgNumType w:start="326"/>
          <w:cols w:space="720"/>
          <w:noEndnote/>
          <w:rtlGutter/>
          <w:docGrid w:linePitch="360"/>
        </w:sectPr>
      </w:pPr>
      <w:r>
        <w:rPr>
          <w:b w:val="0"/>
          <w:bCs w:val="0"/>
          <w:color w:val="000000"/>
          <w:spacing w:val="0"/>
          <w:w w:val="100"/>
          <w:position w:val="0"/>
          <w:shd w:val="clear" w:color="auto" w:fill="auto"/>
          <w:lang w:val="pl-PL" w:eastAsia="pl-PL" w:bidi="pl-PL"/>
        </w:rPr>
        <w:t xml:space="preserve">Po drugiej stronie wielu ludzi w tezę tę uwierzyło również </w:t>
      </w:r>
      <w:r>
        <w:rPr>
          <w:b w:val="0"/>
          <w:bCs w:val="0"/>
          <w:i/>
          <w:iCs/>
          <w:color w:val="000000"/>
          <w:spacing w:val="0"/>
          <w:w w:val="100"/>
          <w:position w:val="0"/>
          <w:shd w:val="clear" w:color="auto" w:fill="auto"/>
          <w:lang w:val="fr-FR" w:eastAsia="fr-FR" w:bidi="fr-FR"/>
        </w:rPr>
        <w:t>à rebours.</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Wolności istniejące, poszanowanie podstawowych praw jednostki są dla obywateli demokracji zachodnich sprawą tak oczywistą, że niezauważalną. Opium cywilizacji konsumpcyjnej, i jej produkt uboczny, kultura masowa, zabija nie tylko jakikol</w:t>
        <w:softHyphen/>
        <w:t xml:space="preserve">wiek idealizm, lecz wręcz refleksję nad wartościami ogólnymi. Stąd też i próby przeprowadzania znaku równości między oboma </w:t>
      </w:r>
    </w:p>
    <w:p>
      <w:pPr>
        <w:pStyle w:val="Style47"/>
        <w:keepNext w:val="0"/>
        <w:keepLines w:val="0"/>
        <w:widowControl w:val="0"/>
        <w:shd w:val="clear" w:color="auto" w:fill="auto"/>
        <w:bidi w:val="0"/>
        <w:spacing w:before="0" w:after="0" w:line="199" w:lineRule="auto"/>
        <w:ind w:left="0" w:right="0" w:firstLine="0"/>
        <w:jc w:val="both"/>
      </w:pPr>
      <w:r>
        <w:rPr>
          <w:b w:val="0"/>
          <w:bCs w:val="0"/>
          <w:color w:val="000000"/>
          <w:spacing w:val="0"/>
          <w:w w:val="100"/>
          <w:position w:val="0"/>
          <w:shd w:val="clear" w:color="auto" w:fill="auto"/>
          <w:lang w:val="pl-PL" w:eastAsia="pl-PL" w:bidi="pl-PL"/>
        </w:rPr>
        <w:t>światami to próby o tyle chybione, że różnice pomiędzy najbar</w:t>
        <w:softHyphen/>
        <w:t>dziej nawet aliberalną, ale demokracją, a najbardziej liberalnym ale totalitaryzmem nie sprowadzają się do formy a do zasady.</w:t>
      </w:r>
    </w:p>
    <w:p>
      <w:pPr>
        <w:pStyle w:val="Style47"/>
        <w:keepNext w:val="0"/>
        <w:keepLines w:val="0"/>
        <w:widowControl w:val="0"/>
        <w:shd w:val="clear" w:color="auto" w:fill="auto"/>
        <w:bidi w:val="0"/>
        <w:spacing w:before="0" w:after="0" w:line="202" w:lineRule="auto"/>
        <w:ind w:left="0" w:right="0" w:firstLine="300"/>
        <w:jc w:val="both"/>
      </w:pPr>
      <w:r>
        <w:rPr>
          <w:rFonts w:ascii="Arial" w:eastAsia="Arial" w:hAnsi="Arial" w:cs="Arial"/>
          <w:b w:val="0"/>
          <w:bCs w:val="0"/>
          <w:color w:val="000000"/>
          <w:spacing w:val="0"/>
          <w:w w:val="100"/>
          <w:position w:val="0"/>
          <w:sz w:val="18"/>
          <w:szCs w:val="18"/>
          <w:shd w:val="clear" w:color="auto" w:fill="auto"/>
          <w:lang w:val="pl-PL" w:eastAsia="pl-PL" w:bidi="pl-PL"/>
        </w:rPr>
        <w:t xml:space="preserve">I </w:t>
      </w:r>
      <w:r>
        <w:rPr>
          <w:b w:val="0"/>
          <w:bCs w:val="0"/>
          <w:color w:val="000000"/>
          <w:spacing w:val="0"/>
          <w:w w:val="100"/>
          <w:position w:val="0"/>
          <w:shd w:val="clear" w:color="auto" w:fill="auto"/>
          <w:lang w:val="pl-PL" w:eastAsia="pl-PL" w:bidi="pl-PL"/>
        </w:rPr>
        <w:t>właśnie w Czechosłowacji wydarzył się fenomen nie mający precedensu. Po raz pierwszy w świecie wschodnim wolność stała się nie pańską łaską władzy, jak na przykład popaździernikowe rządy Gomułki w Polsce czy koncesje Chruszczowa ery postali- nowskiej, lecz zasadą, rzeczą normalną. „Mówić ludziom prawdę, to nie dobrodziejstwo lecz obowiązek”, głosił jeden z afiszów na pomniku Św. Wacława w Pradze w gorących dniach przed po</w:t>
        <w:softHyphen/>
        <w:t>grzebem Jana Palacha.</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I tak właśnie rozumiana wolność w społeczeństwie — przypo</w:t>
        <w:softHyphen/>
        <w:t>minam, niezatrutym cywilizacją konsumpcyjną — z abstraktu zmieniła się w konkret, w wartość w dziedzinie stosunków spo</w:t>
        <w:softHyphen/>
        <w:t>łecznych twórczą.</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W okresie przedstyczniowym społeczeństwo Czechosłowacji nie różniło się niczym szczególnym od innych, sąsiednich. Kwitł tu również jeden z najobrzydliwszych produktów ubocznych poz</w:t>
        <w:softHyphen/>
        <w:t>bawienia wolności, przez socjologów zwany alienacją, co w prze</w:t>
        <w:softHyphen/>
        <w:t>kładzie na konkrety życia społecznego znaczy chamstwo, opryskli- wość, podejrzliwość człowieka do człowieka, i to nawet nie ta demoniczna — do szpicli — jak często wyobrażają to sobie miesz</w:t>
        <w:softHyphen/>
        <w:t>kańcy strefy zachodniej, lecz pospolita niechęć człowieka do człowieka.</w:t>
      </w:r>
    </w:p>
    <w:p>
      <w:pPr>
        <w:pStyle w:val="Style47"/>
        <w:keepNext w:val="0"/>
        <w:keepLines w:val="0"/>
        <w:widowControl w:val="0"/>
        <w:shd w:val="clear" w:color="auto" w:fill="auto"/>
        <w:bidi w:val="0"/>
        <w:spacing w:before="0" w:after="0" w:line="199" w:lineRule="auto"/>
        <w:ind w:left="0" w:right="0" w:firstLine="300"/>
        <w:jc w:val="both"/>
      </w:pPr>
      <w:r>
        <w:rPr>
          <w:b w:val="0"/>
          <w:bCs w:val="0"/>
          <w:i/>
          <w:iCs/>
          <w:color w:val="000000"/>
          <w:spacing w:val="0"/>
          <w:w w:val="100"/>
          <w:position w:val="0"/>
          <w:shd w:val="clear" w:color="auto" w:fill="auto"/>
          <w:lang w:val="pl-PL" w:eastAsia="pl-PL" w:bidi="pl-PL"/>
        </w:rPr>
        <w:t xml:space="preserve">Homo homini </w:t>
      </w:r>
      <w:r>
        <w:rPr>
          <w:b w:val="0"/>
          <w:bCs w:val="0"/>
          <w:i/>
          <w:iCs/>
          <w:color w:val="000000"/>
          <w:spacing w:val="0"/>
          <w:w w:val="100"/>
          <w:position w:val="0"/>
          <w:shd w:val="clear" w:color="auto" w:fill="auto"/>
          <w:lang w:val="fr-FR" w:eastAsia="fr-FR" w:bidi="fr-FR"/>
        </w:rPr>
        <w:t>lupus.</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Konduktor w autobusie, urzędnik za biur</w:t>
        <w:softHyphen/>
        <w:t>kiem, policjant na ulicy, nie mówiąc o podwładnych czy przeło</w:t>
        <w:softHyphen/>
        <w:t>żonych w pracy, to potencjalny wróg z którym rozegrać trzeba chytrą batalię. Uprzejmość, uśmiech, to również broń. Grzeczność to inwestycja która w przyszłości ma procentować. Produktem dalszym wilczych stosunków jest atomizacja społeczeństwa, znie</w:t>
        <w:softHyphen/>
        <w:t>chęcenie do spraw ogólnych, słowem grunt na którym władza, dobrana metodą negatywnej selekcji, wyprawiać może wszystko co zechce.</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I oto rok wolności słowa, rok prasy pisanej ludzkim a nie liturgicznym językiem, przywódcy mówiący a nie wygłaszający formułki, przywódcy którym naród uwierzył, wszystko to diame</w:t>
        <w:softHyphen/>
        <w:t>tralnie odmieniło to społeczeństwo. I co więcej, nie tylko zniknę</w:t>
        <w:softHyphen/>
        <w:t>ły bezpowrotnie owe obrzydliwe cechy, lecz nastąpiła reakcja.</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Właśnie wzmożone zainteresowanie sprawami publicznymi, właśnie wzmocnienie więzi międzyludzkich.</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Sierpień był wspaniałą manifestacją solidarności całego społe</w:t>
        <w:softHyphen/>
        <w:t>czeństwa, solidarności która zaskoczyła zarówno agresorów jak i widzów dramatu na Zachodzie.</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Lecz dopiero na codzień, w biurze, w tramwaju, na ulicy, so</w:t>
        <w:softHyphen/>
        <w:t>lidarność tę widzi się w wymiarze największym, codziennym, a więc najtrudniejszym.</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To nie sierpień zjednoczył społeczeństwo Czechosłowacji, lecz interwenci zaatakowali społeczeństwo zupełnie odmienne od tego, które znali ze swego własnego podwórka, czy też podległych de</w:t>
        <w:softHyphen/>
        <w:t>mokracji ludowych. Czternastomilionowy naród podniósł głowę</w:t>
        <w:br w:type="page"/>
      </w:r>
      <w:r>
        <w:rPr>
          <w:b w:val="0"/>
          <w:bCs w:val="0"/>
          <w:color w:val="000000"/>
          <w:spacing w:val="0"/>
          <w:w w:val="100"/>
          <w:position w:val="0"/>
          <w:shd w:val="clear" w:color="auto" w:fill="auto"/>
          <w:lang w:val="pl-PL" w:eastAsia="pl-PL" w:bidi="pl-PL"/>
        </w:rPr>
        <w:t>nie tylko by stawić czoła agresji, lecz przede wszystkim by spoj</w:t>
        <w:softHyphen/>
        <w:t>rzeć sobie, swym przywódcom, w oczy. Skończono z epoką poro</w:t>
        <w:softHyphen/>
        <w:t>zumiewawczych mrugnięć i to właśnie stanowi o fundamentalnej zmianie. Nie zrozumieli tego Rosjanie i stąd ich sierpniowa klęs</w:t>
        <w:softHyphen/>
        <w:t>ka, nie rozumieją tego również obserwatorzy analizujący obec</w:t>
        <w:softHyphen/>
        <w:t>ną sytuację polityczną tego kraju, w którym nie tylko po raz pierwszy w historii bloku wschodniego, lecz również w stopniu znacznie silniejszym niż w krajach zachodnich, głos wolnego na</w:t>
        <w:softHyphen/>
        <w:t>rodu stanowi realną siłę polityczną, realną jak opancerzone trans</w:t>
        <w:softHyphen/>
        <w:t>portery.</w:t>
      </w:r>
    </w:p>
    <w:p>
      <w:pPr>
        <w:pStyle w:val="Style47"/>
        <w:keepNext w:val="0"/>
        <w:keepLines w:val="0"/>
        <w:widowControl w:val="0"/>
        <w:shd w:val="clear" w:color="auto" w:fill="auto"/>
        <w:bidi w:val="0"/>
        <w:spacing w:before="0" w:after="0" w:line="199" w:lineRule="auto"/>
        <w:ind w:left="0" w:right="0" w:firstLine="360"/>
        <w:jc w:val="both"/>
      </w:pPr>
      <w:r>
        <w:rPr>
          <w:b w:val="0"/>
          <w:bCs w:val="0"/>
          <w:color w:val="000000"/>
          <w:spacing w:val="0"/>
          <w:w w:val="100"/>
          <w:position w:val="0"/>
          <w:shd w:val="clear" w:color="auto" w:fill="auto"/>
          <w:lang w:val="pl-PL" w:eastAsia="pl-PL" w:bidi="pl-PL"/>
        </w:rPr>
        <w:t>Zdanie sobie sprawy z tej Wielkiej Przemiany pozwala do</w:t>
        <w:softHyphen/>
        <w:t>piero zrozumieć czyn Jana Palacha. W czasie narodowej żałoby po jego śmierci nikt w Czechosłowacji nie pytał: Po co?</w:t>
      </w:r>
    </w:p>
    <w:p>
      <w:pPr>
        <w:pStyle w:val="Style47"/>
        <w:keepNext w:val="0"/>
        <w:keepLines w:val="0"/>
        <w:widowControl w:val="0"/>
        <w:shd w:val="clear" w:color="auto" w:fill="auto"/>
        <w:bidi w:val="0"/>
        <w:spacing w:before="0" w:after="0" w:line="199" w:lineRule="auto"/>
        <w:ind w:left="0" w:right="0" w:firstLine="360"/>
        <w:jc w:val="both"/>
      </w:pPr>
      <w:r>
        <w:rPr>
          <w:b w:val="0"/>
          <w:bCs w:val="0"/>
          <w:color w:val="000000"/>
          <w:spacing w:val="0"/>
          <w:w w:val="100"/>
          <w:position w:val="0"/>
          <w:shd w:val="clear" w:color="auto" w:fill="auto"/>
          <w:lang w:val="pl-PL" w:eastAsia="pl-PL" w:bidi="pl-PL"/>
        </w:rPr>
        <w:t>Niestety jednak ów proces przemian w społecznej świadomo</w:t>
        <w:softHyphen/>
        <w:t>ści wyprzedził instytucjonalne zagwarantowanie trwałości zmian. W tym sensie 21 sierpnia był ostatnim dzwonkiem alarmowym.</w:t>
      </w:r>
    </w:p>
    <w:p>
      <w:pPr>
        <w:pStyle w:val="Style47"/>
        <w:keepNext w:val="0"/>
        <w:keepLines w:val="0"/>
        <w:widowControl w:val="0"/>
        <w:shd w:val="clear" w:color="auto" w:fill="auto"/>
        <w:bidi w:val="0"/>
        <w:spacing w:before="0" w:after="0" w:line="199" w:lineRule="auto"/>
        <w:ind w:left="0" w:right="0" w:firstLine="360"/>
        <w:jc w:val="both"/>
      </w:pPr>
      <w:r>
        <w:rPr>
          <w:b w:val="0"/>
          <w:bCs w:val="0"/>
          <w:color w:val="000000"/>
          <w:spacing w:val="0"/>
          <w:w w:val="100"/>
          <w:position w:val="0"/>
          <w:shd w:val="clear" w:color="auto" w:fill="auto"/>
          <w:lang w:val="pl-PL" w:eastAsia="pl-PL" w:bidi="pl-PL"/>
        </w:rPr>
        <w:t>We wszystkich krajach rządzonych absolutnie, a już w krajach marksistowskiego obrządku w szczególności, najsilniejszym opar</w:t>
        <w:softHyphen/>
        <w:t>ciem władców, elementem najbardziej konserwatywnym, jest średni aparat biurokratyczny. Obdarzony przywilejami, lecz nie za wielkimi, dążący do awansu, i w tym dążeniu całkowicie od władzy zależny, poddany doskonałej kontroli stanowi opokę dużo trudniejszą do zwalczenia niż partyjne szczyty. I właśnie wymia</w:t>
        <w:softHyphen/>
        <w:t>na tego aparatu została w sierpniu zatrzymana.</w:t>
      </w:r>
    </w:p>
    <w:p>
      <w:pPr>
        <w:pStyle w:val="Style47"/>
        <w:keepNext w:val="0"/>
        <w:keepLines w:val="0"/>
        <w:widowControl w:val="0"/>
        <w:shd w:val="clear" w:color="auto" w:fill="auto"/>
        <w:bidi w:val="0"/>
        <w:spacing w:before="0" w:after="0" w:line="199" w:lineRule="auto"/>
        <w:ind w:left="0" w:right="0" w:firstLine="360"/>
        <w:jc w:val="both"/>
      </w:pPr>
      <w:r>
        <w:rPr>
          <w:b w:val="0"/>
          <w:bCs w:val="0"/>
          <w:color w:val="000000"/>
          <w:spacing w:val="0"/>
          <w:w w:val="100"/>
          <w:position w:val="0"/>
          <w:shd w:val="clear" w:color="auto" w:fill="auto"/>
          <w:lang w:val="pl-PL" w:eastAsia="pl-PL" w:bidi="pl-PL"/>
        </w:rPr>
        <w:t>— Za wiele było przed sierpniem demokracji — mówią w Pradze. Ze skompromitowanymi ludźmi chciano rozprawić się demokratycznie. Najlepszym przykładem są tu kadry Statnej Ta</w:t>
        <w:softHyphen/>
        <w:t>jemnej Bezpecznosti, popularnie zwani „fizlowe”. Były postępo</w:t>
        <w:softHyphen/>
        <w:t xml:space="preserve">wy minister Spraw Wewnętrznych, </w:t>
      </w:r>
      <w:r>
        <w:rPr>
          <w:b w:val="0"/>
          <w:bCs w:val="0"/>
          <w:color w:val="000000"/>
          <w:spacing w:val="0"/>
          <w:w w:val="100"/>
          <w:position w:val="0"/>
          <w:shd w:val="clear" w:color="auto" w:fill="auto"/>
          <w:lang w:val="fr-FR" w:eastAsia="fr-FR" w:bidi="fr-FR"/>
        </w:rPr>
        <w:t xml:space="preserve">Pavel, </w:t>
      </w:r>
      <w:r>
        <w:rPr>
          <w:b w:val="0"/>
          <w:bCs w:val="0"/>
          <w:color w:val="000000"/>
          <w:spacing w:val="0"/>
          <w:w w:val="100"/>
          <w:position w:val="0"/>
          <w:shd w:val="clear" w:color="auto" w:fill="auto"/>
          <w:lang w:val="pl-PL" w:eastAsia="pl-PL" w:bidi="pl-PL"/>
        </w:rPr>
        <w:t>dał dużej części starej kadry wymówienie, ale z trzymiesięcznym okresem. Okazało się że o miesiąc za dużo. Jeden z punktów moskiewskiej umowy brzmi wyraźnie: — Nikt ze starych komunistów nie zostanie zwolniony z zajmowanych funkcji. I jest to punkt, którego Rosja</w:t>
        <w:softHyphen/>
        <w:t>nie pilnują najbardziej drobiazgowo gdyż jest to jedyna siła, na którą w ostatecznej rozgrywce mogą liczyć.</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Proces liberalizacji, instytucjonalnego zagwarantowania demo</w:t>
        <w:softHyphen/>
        <w:t>kratycznych swobód, został zahamowany, lecz bynajmniej nie zatrzymany. Dlatego też analizując obecną sytuację w Czechosło</w:t>
        <w:softHyphen/>
        <w:t>wacji nie wystarczy obserwacja gry na szczytach partyjnej hie</w:t>
        <w:softHyphen/>
        <w:t>rarchii, czy posunięć jednej tylko spośród grup nacisku, tzn. Rosjan, lecz konieczne jest także branie pod uwagę dwu grup pozostałych i dopiero pod tym kątem można analizować układ sił we władzy. A układ ten — z pełną świadomością uproszczeń wynikających ze statycznego przedstawienia procesów dynamicz</w:t>
        <w:softHyphen/>
        <w:t>nych — przedstawić można następująco:</w:t>
      </w:r>
    </w:p>
    <w:p>
      <w:pPr>
        <w:pStyle w:val="Style47"/>
        <w:keepNext w:val="0"/>
        <w:keepLines w:val="0"/>
        <w:widowControl w:val="0"/>
        <w:numPr>
          <w:ilvl w:val="0"/>
          <w:numId w:val="19"/>
        </w:numPr>
        <w:shd w:val="clear" w:color="auto" w:fill="auto"/>
        <w:tabs>
          <w:tab w:pos="529" w:val="left"/>
        </w:tabs>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 xml:space="preserve">Jodasowcy czyli tzw. „starzy komuniści”. Grupa nieliczna, pozbawiona zupełnie wpływów w społeczeństwie, niemniej pod opieką a nawet w powiązaniu z Rosjanami prowadząca bardzo hałaśliwą działalność. Jej reprezentanci w aparacie (Bilak, </w:t>
      </w:r>
      <w:r>
        <w:rPr>
          <w:b w:val="0"/>
          <w:bCs w:val="0"/>
          <w:color w:val="000000"/>
          <w:spacing w:val="0"/>
          <w:w w:val="100"/>
          <w:position w:val="0"/>
          <w:shd w:val="clear" w:color="auto" w:fill="auto"/>
          <w:lang w:val="fr-FR" w:eastAsia="fr-FR" w:bidi="fr-FR"/>
        </w:rPr>
        <w:t xml:space="preserve">Indra, </w:t>
      </w:r>
      <w:r>
        <w:rPr>
          <w:b w:val="0"/>
          <w:bCs w:val="0"/>
          <w:color w:val="000000"/>
          <w:spacing w:val="0"/>
          <w:w w:val="100"/>
          <w:position w:val="0"/>
          <w:shd w:val="clear" w:color="auto" w:fill="auto"/>
          <w:lang w:val="pl-PL" w:eastAsia="pl-PL" w:bidi="pl-PL"/>
        </w:rPr>
        <w:t>Kołder, itd.) są całkowicie skompromitowani i wprost na nich</w:t>
        <w:br w:type="page"/>
      </w:r>
      <w:r>
        <w:rPr>
          <w:b w:val="0"/>
          <w:bCs w:val="0"/>
          <w:color w:val="000000"/>
          <w:spacing w:val="0"/>
          <w:w w:val="100"/>
          <w:position w:val="0"/>
          <w:shd w:val="clear" w:color="auto" w:fill="auto"/>
          <w:lang w:val="pl-PL" w:eastAsia="pl-PL" w:bidi="pl-PL"/>
        </w:rPr>
        <w:t>nawet Rosjanie nie mają odwagi stawiać, niemniej ich hałaśliwa działalność stanowi ważny element przetargowy.</w:t>
      </w:r>
    </w:p>
    <w:p>
      <w:pPr>
        <w:pStyle w:val="Style47"/>
        <w:keepNext w:val="0"/>
        <w:keepLines w:val="0"/>
        <w:widowControl w:val="0"/>
        <w:numPr>
          <w:ilvl w:val="0"/>
          <w:numId w:val="19"/>
        </w:numPr>
        <w:shd w:val="clear" w:color="auto" w:fill="auto"/>
        <w:tabs>
          <w:tab w:pos="540" w:val="left"/>
        </w:tabs>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Tzw. „realiści”, nieskompromitowani w okresie przed i bez</w:t>
        <w:softHyphen/>
        <w:t>pośrednio sierpniowym, dziś jednak stanowiący największe nie</w:t>
        <w:softHyphen/>
        <w:t>bezpieczeństwo, gdyż wpływy ich stale rosną. Czołowymi przed</w:t>
        <w:softHyphen/>
        <w:t>stawicielami w aparacie są Husak i Sztrougal. Opierają się na wspomnianym wyżej aparacie, np. na aktywie ludowej milicji. Nie jest to grupa w pełni jednolita, część z nich jak np. Wiłem Novy, przechodzi wprost na pozycje Jodasowskie, część, jak Hu</w:t>
        <w:softHyphen/>
        <w:t xml:space="preserve">sak, były premier Lenart, </w:t>
      </w:r>
      <w:r>
        <w:rPr>
          <w:b w:val="0"/>
          <w:bCs w:val="0"/>
          <w:color w:val="000000"/>
          <w:spacing w:val="0"/>
          <w:w w:val="100"/>
          <w:position w:val="0"/>
          <w:shd w:val="clear" w:color="auto" w:fill="auto"/>
          <w:lang w:val="fr-FR" w:eastAsia="fr-FR" w:bidi="fr-FR"/>
        </w:rPr>
        <w:t xml:space="preserve">Lastovicka </w:t>
      </w:r>
      <w:r>
        <w:rPr>
          <w:b w:val="0"/>
          <w:bCs w:val="0"/>
          <w:color w:val="000000"/>
          <w:spacing w:val="0"/>
          <w:w w:val="100"/>
          <w:position w:val="0"/>
          <w:shd w:val="clear" w:color="auto" w:fill="auto"/>
          <w:lang w:val="pl-PL" w:eastAsia="pl-PL" w:bidi="pl-PL"/>
        </w:rPr>
        <w:t>i inni, zachowuje większą niezależność, jednak niebezpieczeństwo ze strony tej grupy polega na tym, że na nich właśnie najbardziej liczą Rosjanie.</w:t>
      </w:r>
    </w:p>
    <w:p>
      <w:pPr>
        <w:pStyle w:val="Style47"/>
        <w:keepNext w:val="0"/>
        <w:keepLines w:val="0"/>
        <w:widowControl w:val="0"/>
        <w:numPr>
          <w:ilvl w:val="0"/>
          <w:numId w:val="19"/>
        </w:numPr>
        <w:shd w:val="clear" w:color="auto" w:fill="auto"/>
        <w:tabs>
          <w:tab w:pos="532" w:val="left"/>
        </w:tabs>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Postępowcy. Architekci polityki postyczniowej, organizato</w:t>
        <w:softHyphen/>
        <w:t xml:space="preserve">rzy XIV Zjazdu Partii. Wielu z nich musiało po sierpniu odejść, by wymienić tylko Szika, Hajka czy dyrektora Telewizji-Pelikana. Wielu jednak wciąż zachowało swe pozycje na różnych szczeblach aparatu; ich najwybitniejszym przedstawicielem jest </w:t>
      </w:r>
      <w:r>
        <w:rPr>
          <w:b w:val="0"/>
          <w:bCs w:val="0"/>
          <w:color w:val="000000"/>
          <w:spacing w:val="0"/>
          <w:w w:val="100"/>
          <w:position w:val="0"/>
          <w:shd w:val="clear" w:color="auto" w:fill="auto"/>
          <w:lang w:val="fr-FR" w:eastAsia="fr-FR" w:bidi="fr-FR"/>
        </w:rPr>
        <w:t>Smrkovski.</w:t>
      </w:r>
    </w:p>
    <w:p>
      <w:pPr>
        <w:pStyle w:val="Style47"/>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Grupą najliczniejszą, najtrudniejszą do zdefiniowania, jest grupa niezdecydowanych. Z nich w większości składa się nowy rząd czeski — w słowach wciąż postyczniowy, nie mogący się jednak zdecydować na aktywne poparcie grupy postępowej.</w:t>
      </w:r>
    </w:p>
    <w:p>
      <w:pPr>
        <w:pStyle w:val="Style47"/>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 xml:space="preserve">I wreszcie wśród tego wszystkiego wielka trójka Dubczek- </w:t>
      </w:r>
      <w:r>
        <w:rPr>
          <w:b w:val="0"/>
          <w:bCs w:val="0"/>
          <w:color w:val="000000"/>
          <w:spacing w:val="0"/>
          <w:w w:val="100"/>
          <w:position w:val="0"/>
          <w:shd w:val="clear" w:color="auto" w:fill="auto"/>
          <w:lang w:val="fr-FR" w:eastAsia="fr-FR" w:bidi="fr-FR"/>
        </w:rPr>
        <w:t xml:space="preserve">Svoboda-Czernik. </w:t>
      </w:r>
      <w:r>
        <w:rPr>
          <w:b w:val="0"/>
          <w:bCs w:val="0"/>
          <w:color w:val="000000"/>
          <w:spacing w:val="0"/>
          <w:w w:val="100"/>
          <w:position w:val="0"/>
          <w:shd w:val="clear" w:color="auto" w:fill="auto"/>
          <w:lang w:val="pl-PL" w:eastAsia="pl-PL" w:bidi="pl-PL"/>
        </w:rPr>
        <w:t>Właściwie można byłoby ich zaliczyć do grupy ostatniej, gdyby nie to, że w grze politycznej ważą nie tylko ich poglądy, lecz przede wszystkim nazwiska. Dlatego też od ich stanowiska zależy tak wiele, i stąd aktywność grup nacisku, sta</w:t>
        <w:softHyphen/>
        <w:t>rających się przeciągnąć ich na jedną bądź drugą stronę.</w:t>
      </w:r>
    </w:p>
    <w:p>
      <w:pPr>
        <w:pStyle w:val="Style47"/>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Obóz postępowy działa jawnie. Postępowa jest ogromna więk</w:t>
        <w:softHyphen/>
        <w:t>szość wciąż wolnej prasy, radio i telewizja. W sensie organiza</w:t>
        <w:softHyphen/>
        <w:t>cyjnym największą siłą są związki zawodowe i istniejące już w 150 zakładach Rady Robotnicze. Ruch robotniczy występuje w ścisłej współpracy ze świetnie zorganizowanym ruchem studenc</w:t>
        <w:softHyphen/>
        <w:t>kim. 12 central związkowych podpisało umowy o współpracy po</w:t>
        <w:softHyphen/>
        <w:t>litycznej ze Związkiem studentów. W zakładach pracy powstały komitety obrony dziennikarzy, gwarantujące środki utrzymania prześladowanym pracownikom środków masowego przekazu. Ro</w:t>
        <w:softHyphen/>
        <w:t>botnicy pewni są swej siły. W zarządzanych przez Radę Robotni</w:t>
        <w:softHyphen/>
        <w:t>czą zakładach Skody w Pilznie wydajność pracy wzrosła w po</w:t>
        <w:softHyphen/>
        <w:t>równaniu z rokiem ubiegłym o 27 procent. O zaufaniu i współ</w:t>
        <w:softHyphen/>
        <w:t>pracy między robotnikami i inteligencją świadczy najlepiej fakt, że w tejże Radzie, największej z istniejących, wybranej jak naj</w:t>
        <w:softHyphen/>
        <w:t>bardziej demokratycznie, 80 procent stanowi inteligencja techni</w:t>
        <w:softHyphen/>
        <w:t>czna. Robotnicy znają swych przedstawicieli.</w:t>
      </w:r>
    </w:p>
    <w:p>
      <w:pPr>
        <w:pStyle w:val="Style47"/>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W zakładowych organizacjach partyjnych, w organach związ</w:t>
        <w:softHyphen/>
        <w:t>ków zawodowych dogmatycy nie mają czego szukać. Jak dotych</w:t>
        <w:softHyphen/>
        <w:t>czas zresztą nikt z dogmatyków z centralnego aparatu nie odwa</w:t>
        <w:softHyphen/>
        <w:t>żył się na spotkanie z robotnikami.</w:t>
      </w:r>
    </w:p>
    <w:p>
      <w:pPr>
        <w:pStyle w:val="Style47"/>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Robotnicy pewni swej siły nie doceniają jednak niebezpieczeń</w:t>
        <w:softHyphen/>
        <w:t>stwa. A polega ono na tym, że organem decydującym jest mimo wszystko Partia, a tam obóz postępowy nie potrafił dotychczas</w:t>
        <w:br w:type="page"/>
      </w:r>
      <w:r>
        <w:rPr>
          <w:b w:val="0"/>
          <w:bCs w:val="0"/>
          <w:color w:val="000000"/>
          <w:spacing w:val="0"/>
          <w:w w:val="100"/>
          <w:position w:val="0"/>
          <w:shd w:val="clear" w:color="auto" w:fill="auto"/>
          <w:lang w:val="pl-PL" w:eastAsia="pl-PL" w:bidi="pl-PL"/>
        </w:rPr>
        <w:t>stworzyć żadnej platformy. Progresiści to jednostki, nie mające między sobą żadnych kontaktów.</w:t>
      </w:r>
    </w:p>
    <w:p>
      <w:pPr>
        <w:pStyle w:val="Style47"/>
        <w:keepNext w:val="0"/>
        <w:keepLines w:val="0"/>
        <w:widowControl w:val="0"/>
        <w:shd w:val="clear" w:color="auto" w:fill="auto"/>
        <w:bidi w:val="0"/>
        <w:spacing w:before="0" w:after="0" w:line="199" w:lineRule="auto"/>
        <w:ind w:left="0" w:right="0" w:firstLine="380"/>
        <w:jc w:val="both"/>
      </w:pPr>
      <w:r>
        <w:rPr>
          <w:b w:val="0"/>
          <w:bCs w:val="0"/>
          <w:color w:val="000000"/>
          <w:spacing w:val="0"/>
          <w:w w:val="100"/>
          <w:position w:val="0"/>
          <w:shd w:val="clear" w:color="auto" w:fill="auto"/>
          <w:lang w:val="pl-PL" w:eastAsia="pl-PL" w:bidi="pl-PL"/>
        </w:rPr>
        <w:t>Tymczasem dogmatycy zeszli w podziemie. Są zorganizowani na szczeblu najwyższym, nie rozmawiają z narodem ale prowa</w:t>
        <w:softHyphen/>
        <w:t>dzą ożywioną działalność w Komitecie Centralnym, umacniając jednocześnie swe wpływy w aparacie, w wojsku a przede wszyst</w:t>
        <w:softHyphen/>
        <w:t>kim w tajnej policji.</w:t>
      </w:r>
    </w:p>
    <w:p>
      <w:pPr>
        <w:pStyle w:val="Style47"/>
        <w:keepNext w:val="0"/>
        <w:keepLines w:val="0"/>
        <w:widowControl w:val="0"/>
        <w:shd w:val="clear" w:color="auto" w:fill="auto"/>
        <w:bidi w:val="0"/>
        <w:spacing w:before="0" w:after="0" w:line="199" w:lineRule="auto"/>
        <w:ind w:left="0" w:right="0" w:firstLine="380"/>
        <w:jc w:val="both"/>
      </w:pPr>
      <w:r>
        <w:rPr>
          <w:b w:val="0"/>
          <w:bCs w:val="0"/>
          <w:color w:val="000000"/>
          <w:spacing w:val="0"/>
          <w:w w:val="100"/>
          <w:position w:val="0"/>
          <w:shd w:val="clear" w:color="auto" w:fill="auto"/>
          <w:lang w:val="pl-PL" w:eastAsia="pl-PL" w:bidi="pl-PL"/>
        </w:rPr>
        <w:t>I stąd protest Jana Palacha, stąd jego słowa:</w:t>
      </w:r>
    </w:p>
    <w:p>
      <w:pPr>
        <w:pStyle w:val="Style47"/>
        <w:keepNext w:val="0"/>
        <w:keepLines w:val="0"/>
        <w:widowControl w:val="0"/>
        <w:shd w:val="clear" w:color="auto" w:fill="auto"/>
        <w:bidi w:val="0"/>
        <w:spacing w:before="0" w:after="0" w:line="199" w:lineRule="auto"/>
        <w:ind w:left="0" w:right="0" w:firstLine="380"/>
        <w:jc w:val="both"/>
      </w:pPr>
      <w:r>
        <w:rPr>
          <w:b w:val="0"/>
          <w:bCs w:val="0"/>
          <w:color w:val="000000"/>
          <w:spacing w:val="0"/>
          <w:w w:val="100"/>
          <w:position w:val="0"/>
          <w:shd w:val="clear" w:color="auto" w:fill="auto"/>
          <w:lang w:val="pl-PL" w:eastAsia="pl-PL" w:bidi="pl-PL"/>
        </w:rPr>
        <w:t>„STOIMY NA SKRAJU BEZNADZIEI!"</w:t>
      </w:r>
    </w:p>
    <w:p>
      <w:pPr>
        <w:pStyle w:val="Style47"/>
        <w:keepNext w:val="0"/>
        <w:keepLines w:val="0"/>
        <w:widowControl w:val="0"/>
        <w:shd w:val="clear" w:color="auto" w:fill="auto"/>
        <w:bidi w:val="0"/>
        <w:spacing w:before="0" w:after="0" w:line="199" w:lineRule="auto"/>
        <w:ind w:left="0" w:right="0" w:firstLine="380"/>
        <w:jc w:val="both"/>
      </w:pPr>
      <w:r>
        <w:rPr>
          <w:b w:val="0"/>
          <w:bCs w:val="0"/>
          <w:color w:val="000000"/>
          <w:spacing w:val="0"/>
          <w:w w:val="100"/>
          <w:position w:val="0"/>
          <w:shd w:val="clear" w:color="auto" w:fill="auto"/>
          <w:lang w:val="pl-PL" w:eastAsia="pl-PL" w:bidi="pl-PL"/>
        </w:rPr>
        <w:t>A jednak wypadki ostatnich dni napawają optymizmem.</w:t>
      </w:r>
    </w:p>
    <w:p>
      <w:pPr>
        <w:pStyle w:val="Style47"/>
        <w:keepNext w:val="0"/>
        <w:keepLines w:val="0"/>
        <w:widowControl w:val="0"/>
        <w:shd w:val="clear" w:color="auto" w:fill="auto"/>
        <w:bidi w:val="0"/>
        <w:spacing w:before="0" w:after="0" w:line="199" w:lineRule="auto"/>
        <w:ind w:left="0" w:right="0" w:firstLine="380"/>
        <w:jc w:val="both"/>
      </w:pPr>
      <w:r>
        <w:rPr>
          <w:b w:val="0"/>
          <w:bCs w:val="0"/>
          <w:color w:val="000000"/>
          <w:spacing w:val="0"/>
          <w:w w:val="100"/>
          <w:position w:val="0"/>
          <w:shd w:val="clear" w:color="auto" w:fill="auto"/>
          <w:lang w:val="pl-PL" w:eastAsia="pl-PL" w:bidi="pl-PL"/>
        </w:rPr>
        <w:t>Istnieją wiarogodne pogłoski, że dogmatycy przygotowywa</w:t>
        <w:softHyphen/>
        <w:t>li pucz. Pucz wybuchnąć miał w nocy 31 stycznia. Inspirowa</w:t>
        <w:softHyphen/>
        <w:t>ny przez lewe skrzydło, technicznie miał być przeprowadzo</w:t>
        <w:softHyphen/>
        <w:t xml:space="preserve">ny siłami policji, tajnej policji bezpieczeństwa i Ludowej Milicji. Pucz jednak w porę został udaremniony. Afera ze znalezieniem aparatu podsłuchowego u pisarza </w:t>
      </w:r>
      <w:r>
        <w:rPr>
          <w:b w:val="0"/>
          <w:bCs w:val="0"/>
          <w:color w:val="000000"/>
          <w:spacing w:val="0"/>
          <w:w w:val="100"/>
          <w:position w:val="0"/>
          <w:shd w:val="clear" w:color="auto" w:fill="auto"/>
          <w:lang w:val="fr-FR" w:eastAsia="fr-FR" w:bidi="fr-FR"/>
        </w:rPr>
        <w:t xml:space="preserve">Havla </w:t>
      </w:r>
      <w:r>
        <w:rPr>
          <w:b w:val="0"/>
          <w:bCs w:val="0"/>
          <w:color w:val="000000"/>
          <w:spacing w:val="0"/>
          <w:w w:val="100"/>
          <w:position w:val="0"/>
          <w:shd w:val="clear" w:color="auto" w:fill="auto"/>
          <w:lang w:val="pl-PL" w:eastAsia="pl-PL" w:bidi="pl-PL"/>
        </w:rPr>
        <w:t>wybrana została celo</w:t>
        <w:softHyphen/>
        <w:t>wo, by jego organizatorów skompromitować. W czwartek, 6 lute</w:t>
        <w:softHyphen/>
        <w:t>go, odbyło się w Pradze spotkanie przywódców z aktywem woj</w:t>
        <w:softHyphen/>
        <w:t xml:space="preserve">ska. Przemawiali nie tylko Dubczek i </w:t>
      </w:r>
      <w:r>
        <w:rPr>
          <w:b w:val="0"/>
          <w:bCs w:val="0"/>
          <w:color w:val="000000"/>
          <w:spacing w:val="0"/>
          <w:w w:val="100"/>
          <w:position w:val="0"/>
          <w:shd w:val="clear" w:color="auto" w:fill="auto"/>
          <w:lang w:val="fr-FR" w:eastAsia="fr-FR" w:bidi="fr-FR"/>
        </w:rPr>
        <w:t xml:space="preserve">Svoboda, </w:t>
      </w:r>
      <w:r>
        <w:rPr>
          <w:b w:val="0"/>
          <w:bCs w:val="0"/>
          <w:color w:val="000000"/>
          <w:spacing w:val="0"/>
          <w:w w:val="100"/>
          <w:position w:val="0"/>
          <w:shd w:val="clear" w:color="auto" w:fill="auto"/>
          <w:lang w:val="pl-PL" w:eastAsia="pl-PL" w:bidi="pl-PL"/>
        </w:rPr>
        <w:t>lecz także od dawna milczący, wybitny przedstawiciel obozu postępowego, gen. Martin Dzur. Co więcej, generał Prochazka, jedyny który w sierp</w:t>
        <w:softHyphen/>
        <w:t>niu przeciwstawił się zbrojnie Rosjanom, mianowany został do</w:t>
        <w:softHyphen/>
        <w:t>wódcą praskiego okręgu wojskowego. Cofnięto zadecydowane już zwolnienia najbardziej postępowych i odważnych pracowników telewizji. Wydaje się, że obóz postępowy przeszedł do kontrofen</w:t>
        <w:softHyphen/>
        <w:t>sywy. I wydaje się że w tym właśnie sensie rozumieć należy słowa Dubczeka:</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„Przezwyciężyliśmy najcięższy kryzys od czasów sierpnio</w:t>
        <w:softHyphen/>
        <w:t>wych.</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Osobiście nie sądzę, by wypadki ostatnich dni spowodowały jakiś przełom zasadniczy. O obecności 140 tysięcy krasnoarmiej</w:t>
        <w:softHyphen/>
        <w:t>ców nie można zapominać. Być może jednak doprowadzą one do konsolidacji obozu postępowego, konsolidacji podobnej do sierpniowej. A jak już nauczyła nas niedawna historia, złamanie narodu, nawet niewielkiego ale zjednoczonego, reprezentowanego przez przywódców obdarzonych zaufaniem, nie jest łatwe.</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O ile w ogóle możliwe.</w:t>
      </w:r>
    </w:p>
    <w:p>
      <w:pPr>
        <w:pStyle w:val="Style47"/>
        <w:keepNext w:val="0"/>
        <w:keepLines w:val="0"/>
        <w:widowControl w:val="0"/>
        <w:shd w:val="clear" w:color="auto" w:fill="auto"/>
        <w:bidi w:val="0"/>
        <w:spacing w:before="0" w:after="860" w:line="199" w:lineRule="auto"/>
        <w:ind w:left="3860" w:right="0" w:firstLine="0"/>
        <w:jc w:val="left"/>
      </w:pPr>
      <w:r>
        <w:rPr>
          <w:b w:val="0"/>
          <w:bCs w:val="0"/>
          <w:i/>
          <w:iCs/>
          <w:color w:val="000000"/>
          <w:spacing w:val="0"/>
          <w:w w:val="100"/>
          <w:position w:val="0"/>
          <w:shd w:val="clear" w:color="auto" w:fill="auto"/>
          <w:lang w:val="pl-PL" w:eastAsia="pl-PL" w:bidi="pl-PL"/>
        </w:rPr>
        <w:t>Jan MAKOWSKI</w:t>
      </w:r>
    </w:p>
    <w:p>
      <w:pPr>
        <w:pStyle w:val="Style50"/>
        <w:keepNext/>
        <w:keepLines/>
        <w:widowControl w:val="0"/>
        <w:shd w:val="clear" w:color="auto" w:fill="auto"/>
        <w:bidi w:val="0"/>
        <w:spacing w:before="0" w:after="460" w:line="240" w:lineRule="auto"/>
        <w:ind w:left="0" w:right="0" w:firstLine="0"/>
        <w:jc w:val="left"/>
      </w:pPr>
      <w:bookmarkStart w:id="40" w:name="bookmark40"/>
      <w:bookmarkStart w:id="41" w:name="bookmark41"/>
      <w:r>
        <w:rPr>
          <w:color w:val="000000"/>
          <w:spacing w:val="0"/>
          <w:w w:val="100"/>
          <w:position w:val="0"/>
          <w:shd w:val="clear" w:color="auto" w:fill="auto"/>
          <w:lang w:val="pl-PL" w:eastAsia="pl-PL" w:bidi="pl-PL"/>
        </w:rPr>
        <w:t>Za Olzq</w:t>
      </w:r>
      <w:bookmarkEnd w:id="40"/>
      <w:bookmarkEnd w:id="41"/>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 Tu trudno jest być Polakiem!</w:t>
      </w:r>
    </w:p>
    <w:p>
      <w:pPr>
        <w:pStyle w:val="Style47"/>
        <w:keepNext w:val="0"/>
        <w:keepLines w:val="0"/>
        <w:widowControl w:val="0"/>
        <w:shd w:val="clear" w:color="auto" w:fill="auto"/>
        <w:bidi w:val="0"/>
        <w:spacing w:before="0" w:after="0" w:line="199" w:lineRule="auto"/>
        <w:ind w:left="0" w:right="0" w:firstLine="300"/>
        <w:jc w:val="both"/>
        <w:sectPr>
          <w:headerReference w:type="default" r:id="rId124"/>
          <w:footerReference w:type="default" r:id="rId125"/>
          <w:headerReference w:type="even" r:id="rId126"/>
          <w:footerReference w:type="even" r:id="rId127"/>
          <w:footnotePr>
            <w:pos w:val="pageBottom"/>
            <w:numFmt w:val="chicago"/>
            <w:numRestart w:val="continuous"/>
            <w15:footnoteColumns w:val="1"/>
          </w:footnotePr>
          <w:pgSz w:w="6900" w:h="11282"/>
          <w:pgMar w:top="928" w:left="517" w:right="517" w:bottom="654" w:header="0" w:footer="3" w:gutter="1"/>
          <w:pgNumType w:start="81"/>
          <w:cols w:space="720"/>
          <w:noEndnote/>
          <w:rtlGutter/>
          <w:docGrid w:linePitch="360"/>
        </w:sectPr>
      </w:pPr>
      <w:r>
        <w:rPr>
          <w:b w:val="0"/>
          <w:bCs w:val="0"/>
          <w:color w:val="000000"/>
          <w:spacing w:val="0"/>
          <w:w w:val="100"/>
          <w:position w:val="0"/>
          <w:shd w:val="clear" w:color="auto" w:fill="auto"/>
          <w:lang w:val="pl-PL" w:eastAsia="pl-PL" w:bidi="pl-PL"/>
        </w:rPr>
        <w:t xml:space="preserve">Od dwustu lat z krótkimi przerwami Polakiem nie jest łatwo być w żadnej części globu, tu jednak w tej kotlinie zamkniętej </w:t>
      </w:r>
    </w:p>
    <w:p>
      <w:pPr>
        <w:pStyle w:val="Style47"/>
        <w:keepNext w:val="0"/>
        <w:keepLines w:val="0"/>
        <w:widowControl w:val="0"/>
        <w:shd w:val="clear" w:color="auto" w:fill="auto"/>
        <w:bidi w:val="0"/>
        <w:spacing w:before="0" w:after="0" w:line="199" w:lineRule="auto"/>
        <w:ind w:left="0" w:right="0" w:firstLine="0"/>
        <w:jc w:val="both"/>
      </w:pPr>
      <w:r>
        <w:rPr>
          <w:b w:val="0"/>
          <w:bCs w:val="0"/>
          <w:color w:val="000000"/>
          <w:spacing w:val="0"/>
          <w:w w:val="100"/>
          <w:position w:val="0"/>
          <w:shd w:val="clear" w:color="auto" w:fill="auto"/>
          <w:lang w:val="pl-PL" w:eastAsia="pl-PL" w:bidi="pl-PL"/>
        </w:rPr>
        <w:t>dwoma pasmami Beskidów i sławną, choć niepozorną rzeczką Olzą, słowa te brzmią przekonywująco, brzmią smutkiem. Ten siedemdziesięciotysięczny lud, mówiący piękną śląską gwarą od pięćdziesięciu lat, stanowi polityczny problem. I musi za to płacić, płacić ciężko, do dzisiaj.</w:t>
      </w:r>
    </w:p>
    <w:p>
      <w:pPr>
        <w:pStyle w:val="Style47"/>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Zaolzie to przemysł, kopalnie Karwiny, huta trzyniecka. Bar</w:t>
        <w:softHyphen/>
        <w:t>dzo silny, silniejszy niż w sąsiedniej Polsce był tu zawsze ruch komunistyczny. Gdy w latach powojennych komuniści przejmowa</w:t>
        <w:softHyphen/>
        <w:t>li w Czechosłowacji władzę śląscy Polacy mieli nadzieję, że nowy ustrój położy kres wybujałym czeskim nacjonalizmom. Komu</w:t>
        <w:softHyphen/>
        <w:t>nizm jednak bardzo szybko przerodził się w stalinizm. Polakożer</w:t>
        <w:softHyphen/>
        <w:t>cy z Czeskiej Narodowej Demokracji zmienili się w pryncypial</w:t>
        <w:softHyphen/>
        <w:t>nych towarzyszy, doktryna proletariackiego internacjonalizmu okazała się instrumentem wręcz idealnym do brutalnego tłumie</w:t>
        <w:softHyphen/>
        <w:t>nia wszelkich narodowych aspiracji mniejszości. W tej dziedzinie zresztą korzystać można było obficie z doświadczeń i przykładu pierwszego w świecie państwa robotników i chłopów.</w:t>
      </w:r>
    </w:p>
    <w:p>
      <w:pPr>
        <w:pStyle w:val="Style47"/>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Nie mieli do kogo zwrócić się o pomoc. Sprawy narodowo</w:t>
        <w:softHyphen/>
        <w:t>ściowe między bratnimi krajami? a fe! W Polsce zastosowano metodę wypróbowaną: o problemie się nie mówi, problem nie istnieje. I to nawet po październiku, gdy rozpoczęły się masowe repatriacje, gdy sprawy Polaków za granicami stały się modne, gdy w prasie huczało o Polonii, Kanadyjskiej, Amerykańskiej, Francuskiej, gdy pojawiały się reportaże o polskiej wiosce w Tur</w:t>
        <w:softHyphen/>
        <w:t>cji czy o śladach polskich na San Domingo, o Polakach za Olzą było nadal głucho. Inaczej zachowywali się Węgrzy. Mimo tych samych doktrynalnych trudności dla sześćset tysięcznej mniejszo</w:t>
        <w:softHyphen/>
        <w:t>ści na Słowacji szła pomoc kanałami oficjalnymi i nieoficjalnymi. Polska, do cząstki swego narodu za miedzą obróciła się plecami.</w:t>
      </w:r>
    </w:p>
    <w:p>
      <w:pPr>
        <w:pStyle w:val="Style47"/>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Może nie warto się było zajmować śląskimi Polakami bo nie mieli dolarów i nie przesyłali paczek przez PKO?</w:t>
      </w:r>
    </w:p>
    <w:p>
      <w:pPr>
        <w:pStyle w:val="Style47"/>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Już nie stypendia, pomoc dla polskich szkół, grup artystycz</w:t>
        <w:softHyphen/>
        <w:t>nych dla polskiej prasy, ale wypożyczenie kilku strojów regional</w:t>
        <w:softHyphen/>
        <w:t>nych stanowiło problem nie do rozwiązania. Charakterystyczna jest tu historia polskiego poety z Zaolzia, Pawła Kubisza.</w:t>
      </w:r>
    </w:p>
    <w:p>
      <w:pPr>
        <w:pStyle w:val="Style47"/>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Gdy w Polsce wiały ożywcze październikowe wiatry, stalinow</w:t>
        <w:softHyphen/>
        <w:t>skie represje po drugiej stronie gór dochodziły do szczytu. Zam</w:t>
        <w:softHyphen/>
        <w:t>knięto sławną, o 150-letniej historii szkołę w Orłowej. Kolejna re</w:t>
        <w:softHyphen/>
        <w:t>organizacja administracyjna rozbiła polski powiat cieszyński przy</w:t>
        <w:softHyphen/>
        <w:t>łączając polskie miejscowości do dwu powiatów o większości czeskiej. Polski Związek Kulturalno-Oświatowy zszedł całkowicie do roli partyjnego urzędu do spraw polskich. Polaków spotykały szykany i represje. Kubiszowi zakazano druku, usunięto go ze wszystkich piastowanych funkcji, wykluczono z PZKO. Pisarz, od pięćdziesięciu lat walczący uporczywie o polskość cieszyńskiego Śląska znalazł się bez środków do życia. Był rok 1958. Kubisz bę</w:t>
        <w:softHyphen/>
        <w:t>dący również członkiem Polskiego Związku Literatów zwrócił się o pomoc do, wydawało się, wolnej już od stalinizmu Polski. I w tym wolnościowym 1958 roku krakowski oddział ZLP przesłał bez odpowiedzi wszystkie materiały do stalinowskiej Pragi!</w:t>
      </w:r>
      <w:r>
        <w:br w:type="page"/>
      </w:r>
    </w:p>
    <w:p>
      <w:pPr>
        <w:pStyle w:val="Style47"/>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„Nie ojczyzna to dla nas a obczyzna” — mówią gorzko Polacy za Olzą.</w:t>
      </w:r>
    </w:p>
    <w:p>
      <w:pPr>
        <w:pStyle w:val="Style47"/>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Odmiana nadeszła z Pragi. Ożywczy prąd zwany przez jednych socjalizmem z ludzką twarzą, przez innych kontrrewolucją zajął się również uporządkowaniem nad wyraz w Czechosłowacji skom</w:t>
        <w:softHyphen/>
        <w:t>plikowanych spraw narodowościowych.</w:t>
      </w:r>
    </w:p>
    <w:p>
      <w:pPr>
        <w:pStyle w:val="Style47"/>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Na Śląsku, zrazu nieśmiało, potem coraz ostrzej zaczęto na</w:t>
        <w:softHyphen/>
        <w:t>zywać rzeczy po imieniu. W marcu Zarząd Główny Polskiego Związku Kulturalno Oświatowego, oczyszczony już, bądź prawie oczyszczony, z aparatczyków, wystąpił z otwartym listem do Dub- czeka w którym w wielu punktach sformułowano postulaty naro</w:t>
        <w:softHyphen/>
        <w:t>dowościowe ludności polskiej. Wiele z tych postulatów nie czeka</w:t>
        <w:softHyphen/>
        <w:t>jąc na decyzje Pragi zaczęto realizować. Spontanicznie reakty</w:t>
        <w:softHyphen/>
        <w:t>wowało się polskie harcerstwo, Stowarzyszenie Młodzieży Pol</w:t>
        <w:softHyphen/>
        <w:t>skiej. Klimat był sprzyjający, socjalizm z ludzką twarzą znajdo</w:t>
        <w:softHyphen/>
        <w:t>wał miejsce dla narodowych mniejszości.</w:t>
      </w:r>
    </w:p>
    <w:p>
      <w:pPr>
        <w:pStyle w:val="Style47"/>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A potem nadszedł sierpień. W tych ostatnich 10 dniach najpięk</w:t>
        <w:softHyphen/>
        <w:t>niejszego miesiąca lata polska ludność za Olzą zapisała wspaniałą kartę nie tylko swej historii lecz w historii narodu polskiego.</w:t>
      </w:r>
    </w:p>
    <w:p>
      <w:pPr>
        <w:pStyle w:val="Style47"/>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Mimo niewygasłych przecież animozji do Czechów, mimo naj</w:t>
        <w:softHyphen/>
        <w:t>przeróżniejszych nacisków, mimo kłamstw i oszczerstw w których przodowała zwłaszcza katowicka telewizja, Polacy z Zaolzia sta</w:t>
        <w:softHyphen/>
        <w:t>nęli bez wyjątku po stronie Czechów i Słowaków, po stronie prawdy i wolności.</w:t>
      </w:r>
    </w:p>
    <w:p>
      <w:pPr>
        <w:pStyle w:val="Style47"/>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Ciężkie to były dni dla całej Czechosłowacji, dla mieszkających w Czechosłowacji Polaków ciężkie w dwójnasób. Ciężkie lecz piękne. Telewizja katowicka rozpoczęła (dopiero!) program — „Do przyjaciół w Ostrawie” z drugiej strony Olzy popłynęły gorz</w:t>
        <w:softHyphen/>
        <w:t>kie słowa: „Nie piszemy wam 'drodzy przyjaciele', nie jesteśmy zakłamani ani obłudni. Te słowa były profanacją. Jest nam tylko straszliwie smutno i boli nas, przeraźliwie boli, że tak cynicznie tym których nazywacie przyjaciółmi plujecie w twarz”.</w:t>
      </w:r>
    </w:p>
    <w:p>
      <w:pPr>
        <w:pStyle w:val="Style47"/>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Początkowo Czesi, pamiętający rok 38 nie byli pewni Polaków. Zdarzały się antypolskie napisy, poleciało parę szyb w oknach. Po kilku jednak dniach przekonano się — w walce sprawiedliwości z przemocą, prawdy z obłudą, że na śląskich Polaków można li</w:t>
        <w:softHyphen/>
        <w:t>czyć. Dziesięć dni sierpnia 68 roku więcej zrobiło w zatarciu wielo</w:t>
        <w:softHyphen/>
        <w:t>letnich narodowych kompleksów, animozji i uprzedzeń niż dwa</w:t>
        <w:softHyphen/>
        <w:t>dzieścia lat wcielanego w życie przez UB proletariackiego inter</w:t>
        <w:softHyphen/>
        <w:t>nacjonalizmu.</w:t>
      </w:r>
    </w:p>
    <w:p>
      <w:pPr>
        <w:pStyle w:val="Style47"/>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Jest grudzień 1968 roku. O tak przecież niedawnych wydarze</w:t>
        <w:softHyphen/>
        <w:t>niach mówi się tu jak o pięknej, lecz odległej już karcie historii.</w:t>
      </w:r>
    </w:p>
    <w:p>
      <w:pPr>
        <w:pStyle w:val="Style47"/>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W całej republice trwa „normalizacja”, niełatwe to miesiące dla Czechów i Słowaków, trudniejsze bodaj od dni sierpniowych, ciężkie dla Polaków, obywateli CSR, Tu orka historii sięgała zaw</w:t>
        <w:softHyphen/>
        <w:t>sze najgłębiej.</w:t>
      </w:r>
    </w:p>
    <w:p>
      <w:pPr>
        <w:pStyle w:val="Style47"/>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 Zbyt często byliśmy bici, nie mamy już siły wystawiać się na nowe ciosy. Dlatego też niektóre rozmowy przeprowadza się tu już odmiennie niż w Pradze, ściszonym głosem.</w:t>
      </w:r>
    </w:p>
    <w:p>
      <w:pPr>
        <w:pStyle w:val="Style47"/>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Ostrawa była zawsze okręgiem szczególnie stalinowskim, dla</w:t>
        <w:softHyphen/>
        <w:br w:type="page"/>
      </w:r>
      <w:r>
        <w:rPr>
          <w:b w:val="0"/>
          <w:bCs w:val="0"/>
          <w:color w:val="000000"/>
          <w:spacing w:val="0"/>
          <w:w w:val="100"/>
          <w:position w:val="0"/>
          <w:shd w:val="clear" w:color="auto" w:fill="auto"/>
          <w:lang w:val="pl-PL" w:eastAsia="pl-PL" w:bidi="pl-PL"/>
        </w:rPr>
        <w:t>tego też może sierpień przebiegał tu gwałtowniej niż w innych rejonach Czechosłowacji. Teraz jednak, gdy konserwatyści czują za sobą czołgi, gdy broni ich moskiewskie porozumienie, prze- chrzciwszy się na realistów coraz to odważniej podnoszą głowy. Co przezorniejsi w Pradze, tam gdzie ich nie znają. I to nie tylko bronią swoich pozycji, przechodzą do kontrataku. Stowarzyszenie Młodzieży Polskiej, mimo że działa już od kwietnia, mimo że ma już 50 kół, kilka tysięcy członków, mimo że jego przedstawiciele wzięli udział w konstytucyjnym zebraniu Federacji Młodzieżowych Organizacji Czechosłowacji, wciąż nie jest formalnie przez MSW zatwierdzone. Ale tego typu problemy powtarzają się w całej Czechosłowacji. Polacy z Zaolzia, lojalni obywatele CSR, którzy jednak nie chcą się polskości wyrzec, mają problemy inne, o sto</w:t>
        <w:softHyphen/>
        <w:t>kroć bardziej skomplikowane.</w:t>
      </w:r>
    </w:p>
    <w:p>
      <w:pPr>
        <w:pStyle w:val="Style47"/>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Ożywioną działalność rozpoczął nieinteresujący się nimi do</w:t>
        <w:softHyphen/>
        <w:t>tychczas konsulat polski w Ostrawie. To już nie telewizyjna pro</w:t>
        <w:softHyphen/>
        <w:t>paganda pana Wizenthala, na wspomnienie której jeszcze dziś zaciskają się pięści, a żaden z zagadniętych tu Polaków nie po</w:t>
        <w:softHyphen/>
        <w:t>trafi mówić ze spokojem. Trwa przecież „normalizacja”. A więc herbatki, spotkania, wigilia dla polskich dzieci w konsulacie, wa</w:t>
        <w:softHyphen/>
        <w:t>kacje dla nauczycieli nad morzem... Znalazły się nawet stypendia dla studentów, tyle tylko że, jak to w Polsce bywa, przyszły o trzy miesiące za późno, gdy rok akademicki dawno się już rozpoczął.</w:t>
      </w:r>
    </w:p>
    <w:p>
      <w:pPr>
        <w:pStyle w:val="Style47"/>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 Trudno się dziwić że ludziom imponuje, to że ta Polska, która tyle lat odwracała się od nich plecami, nagle wyciąga dłoń.</w:t>
      </w:r>
    </w:p>
    <w:p>
      <w:pPr>
        <w:pStyle w:val="Style47"/>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I jak tu ludziom chcącym po prostu utrzymać kontakt z ma</w:t>
        <w:softHyphen/>
        <w:t>cierzą, tłumaczyć zawiłości polityki rozmiękczania?</w:t>
      </w:r>
    </w:p>
    <w:p>
      <w:pPr>
        <w:pStyle w:val="Style47"/>
        <w:keepNext w:val="0"/>
        <w:keepLines w:val="0"/>
        <w:widowControl w:val="0"/>
        <w:shd w:val="clear" w:color="auto" w:fill="auto"/>
        <w:bidi w:val="0"/>
        <w:spacing w:before="0" w:after="0" w:line="199" w:lineRule="auto"/>
        <w:ind w:left="0" w:right="0" w:firstLine="320"/>
        <w:jc w:val="both"/>
      </w:pPr>
      <w:r>
        <w:rPr>
          <w:b w:val="0"/>
          <w:bCs w:val="0"/>
          <w:i/>
          <w:iCs/>
          <w:color w:val="000000"/>
          <w:spacing w:val="0"/>
          <w:w w:val="100"/>
          <w:position w:val="0"/>
          <w:shd w:val="clear" w:color="auto" w:fill="auto"/>
          <w:lang w:val="pl-PL" w:eastAsia="pl-PL" w:bidi="pl-PL"/>
        </w:rPr>
        <w:t>Głos Ludu,</w:t>
      </w:r>
      <w:r>
        <w:rPr>
          <w:b w:val="0"/>
          <w:bCs w:val="0"/>
          <w:color w:val="000000"/>
          <w:spacing w:val="0"/>
          <w:w w:val="100"/>
          <w:position w:val="0"/>
          <w:shd w:val="clear" w:color="auto" w:fill="auto"/>
          <w:lang w:val="pl-PL" w:eastAsia="pl-PL" w:bidi="pl-PL"/>
        </w:rPr>
        <w:t xml:space="preserve"> sztandar w dniach sierpniowych, zmienił ton. Każ</w:t>
        <w:softHyphen/>
        <w:t>dy artykuł ważony jest na trzy strony. Czy przypadkiem nie za</w:t>
        <w:softHyphen/>
        <w:t>szkodzi? Drukuje się więc masowo ludowe gawędy. Bo dziś nawet Mrożek może być politycznie niewskazany. Ludzie robiący gazetę zdają sobie z tego sprawę, ale wiedzą też o tu i ówdzie podnoszą</w:t>
        <w:softHyphen/>
        <w:t>cych się głosach o takich Polakach, co to z Czechami przeciw Pol</w:t>
        <w:softHyphen/>
        <w:t>sce trzymają. Bo przecież tutaj, gdy jedzie Wyścig Pokoju, wszyst</w:t>
        <w:softHyphen/>
        <w:t>kie palce zaciskają się za drużyną Polską.</w:t>
      </w:r>
    </w:p>
    <w:p>
      <w:pPr>
        <w:pStyle w:val="Style47"/>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A polityka konsulatu jest dialektyczna. Jednych zaprasza się na wakacje nad morze, innym odmawia się przepustek na odwie</w:t>
        <w:softHyphen/>
        <w:t>dziny rodziny w Polsce.</w:t>
      </w:r>
    </w:p>
    <w:p>
      <w:pPr>
        <w:pStyle w:val="Style47"/>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Są też metody bardziej subtelne. Tu w tym nadgranicznym pa</w:t>
        <w:softHyphen/>
        <w:t>sie, o ciągłym ruchu w obie strony, bardzo łatwo zrobić z kogoś przemytnika. Albo wizyta w domu jednego z wybitnych polskich działaczy. Dwaj panowie opowiadają żonie, że jeśli jej mąż nie zmieni tonu swych wystąpień gniew klasy robotniczej połamie mu kości. Jak dotychczas Konsulat nie próbował dotrzeć do robo</w:t>
        <w:softHyphen/>
        <w:t>tników. Robotników nie łatwo złamać, wiedzą czego chcą. Inteli</w:t>
        <w:softHyphen/>
        <w:t>gencji zbyt często łamano kręgosłup, by mogła mieć wciąż pod</w:t>
        <w:softHyphen/>
        <w:t>niesioną głowę.</w:t>
      </w:r>
    </w:p>
    <w:p>
      <w:pPr>
        <w:pStyle w:val="Style47"/>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Konsulat to również dyplomaci. Zaproszony przez klub mło</w:t>
        <w:softHyphen/>
        <w:t>dzieży polskiej do czeskiego Cieszyna konsul odpowiadał na py</w:t>
        <w:softHyphen/>
        <w:t>tania w sposób niezwykle dyplomatyczny. Spotkanie upłynęło w</w:t>
        <w:br w:type="page"/>
      </w:r>
      <w:r>
        <w:rPr>
          <w:b w:val="0"/>
          <w:bCs w:val="0"/>
          <w:color w:val="000000"/>
          <w:spacing w:val="0"/>
          <w:w w:val="100"/>
          <w:position w:val="0"/>
          <w:shd w:val="clear" w:color="auto" w:fill="auto"/>
          <w:lang w:val="pl-PL" w:eastAsia="pl-PL" w:bidi="pl-PL"/>
        </w:rPr>
        <w:t>przyjaznej i serdecznej atmosferze, konsul wyraził chęć spotkań ponownych, miał tylko jedną małą prośbę, aby móc lepiej przygo</w:t>
        <w:softHyphen/>
        <w:t>tować się do odpowiedzi prosi na drugi raz o przygotowanie wszystkich pytań na kartce i dostarczenie mu ich na jakiś czas przed spotkaniem.</w:t>
      </w:r>
    </w:p>
    <w:p>
      <w:pPr>
        <w:pStyle w:val="Style47"/>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Stosunki na Zaolziu z Polakami z drugiej strony, to nie tylko konsulat. Na stałe przepustki, na jednorazowe przepustki, na wkładki paszportowe przyjeżdżają rodacy zza Olzy. Oglądają wy</w:t>
        <w:softHyphen/>
        <w:t>stawy, handlują Carmenami, polską wódką i dziwią się: — Macie nylonowe koszule, buty kosztują dwa razy taniej niż u nas, a wy bijecie się żeby dzieci do polskiej szkoły posyłać!</w:t>
      </w:r>
    </w:p>
    <w:p>
      <w:pPr>
        <w:pStyle w:val="Style47"/>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Doroczny bal akademicki polskiej młodzieży w Hotelu Piast w Czeskim Cieszynie. Młodzież jak młodzież, jedni ostrzyżeni na jeża, inni z włosami do ramion (choć tych pierwszych więcej), jedni w koszulach z żabotami i garniturach z drugiej połowy dzie</w:t>
        <w:softHyphen/>
        <w:t>więtnastego wieku, inni staromodni, bo w ubraniach z lat pięć</w:t>
        <w:softHyphen/>
        <w:t>dziesiątych. Jak każda tego typu okazja, z przemówieniami i wybo</w:t>
        <w:softHyphen/>
        <w:t xml:space="preserve">rami Miss Polonia </w:t>
      </w:r>
      <w:r>
        <w:rPr>
          <w:b w:val="0"/>
          <w:bCs w:val="0"/>
          <w:i/>
          <w:iCs/>
          <w:color w:val="000000"/>
          <w:spacing w:val="0"/>
          <w:w w:val="100"/>
          <w:position w:val="0"/>
          <w:shd w:val="clear" w:color="auto" w:fill="auto"/>
          <w:lang w:val="pl-PL" w:eastAsia="pl-PL" w:bidi="pl-PL"/>
        </w:rPr>
        <w:t xml:space="preserve">(sensu </w:t>
      </w:r>
      <w:r>
        <w:rPr>
          <w:b w:val="0"/>
          <w:bCs w:val="0"/>
          <w:i/>
          <w:iCs/>
          <w:color w:val="000000"/>
          <w:spacing w:val="0"/>
          <w:w w:val="100"/>
          <w:position w:val="0"/>
          <w:shd w:val="clear" w:color="auto" w:fill="auto"/>
          <w:lang w:val="fr-FR" w:eastAsia="fr-FR" w:bidi="fr-FR"/>
        </w:rPr>
        <w:t>stricto)</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nastrój nieco z myszką. Konfe</w:t>
        <w:softHyphen/>
        <w:t>ransjer i białe tango, walc z kotylionem i z figurami. Dziewczęta ładne (wiadomo Polki!) stąd także dużo Czechów.</w:t>
      </w:r>
    </w:p>
    <w:p>
      <w:pPr>
        <w:pStyle w:val="Style47"/>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 xml:space="preserve">Grupa chłopców w mundurach </w:t>
      </w:r>
      <w:r>
        <w:rPr>
          <w:b w:val="0"/>
          <w:bCs w:val="0"/>
          <w:color w:val="000000"/>
          <w:spacing w:val="0"/>
          <w:w w:val="100"/>
          <w:position w:val="0"/>
          <w:shd w:val="clear" w:color="auto" w:fill="auto"/>
          <w:lang w:val="fr-FR" w:eastAsia="fr-FR" w:bidi="fr-FR"/>
        </w:rPr>
        <w:t xml:space="preserve">Ceskoslovenskej </w:t>
      </w:r>
      <w:r>
        <w:rPr>
          <w:b w:val="0"/>
          <w:bCs w:val="0"/>
          <w:color w:val="000000"/>
          <w:spacing w:val="0"/>
          <w:w w:val="100"/>
          <w:position w:val="0"/>
          <w:shd w:val="clear" w:color="auto" w:fill="auto"/>
          <w:lang w:val="pl-PL" w:eastAsia="pl-PL" w:bidi="pl-PL"/>
        </w:rPr>
        <w:t>Armady. Scho</w:t>
        <w:softHyphen/>
        <w:t>dzą do klubu, jeden siada do fortepianu, zaczyna: „Czerwone maki na Monte Cassino”. Cały klub śpiewa. Licytują się. „Wierzby pła- czące” i „Chłopcy spod Parasola”, ktoś chce coś lżejszego, zakrzy- kują go i proszą do fortepianu jakiegoś pana, który intonuje pięk</w:t>
        <w:softHyphen/>
        <w:t>ną pieśń o zachowaniu mowy dziadów przez wieki. Wszyscy są coraz bardziej wzruszeni. Chłopiec w mundurze, który pierwszy zasiadł do fortepianu i zaczął pieśń o czerwonych makach w pew</w:t>
        <w:softHyphen/>
        <w:t>nym momencie wstaje i woła: „Niech szlag trafi Polskę z Gomuł</w:t>
        <w:softHyphen/>
        <w:t xml:space="preserve">ką”. Idzie do fortepianu i gra: „Down by the </w:t>
      </w:r>
      <w:r>
        <w:rPr>
          <w:b w:val="0"/>
          <w:bCs w:val="0"/>
          <w:color w:val="000000"/>
          <w:spacing w:val="0"/>
          <w:w w:val="100"/>
          <w:position w:val="0"/>
          <w:shd w:val="clear" w:color="auto" w:fill="auto"/>
          <w:lang w:val="fr-FR" w:eastAsia="fr-FR" w:bidi="fr-FR"/>
        </w:rPr>
        <w:t xml:space="preserve">river </w:t>
      </w:r>
      <w:r>
        <w:rPr>
          <w:b w:val="0"/>
          <w:bCs w:val="0"/>
          <w:color w:val="000000"/>
          <w:spacing w:val="0"/>
          <w:w w:val="100"/>
          <w:position w:val="0"/>
          <w:shd w:val="clear" w:color="auto" w:fill="auto"/>
          <w:lang w:val="pl-PL" w:eastAsia="pl-PL" w:bidi="pl-PL"/>
        </w:rPr>
        <w:t>side".</w:t>
      </w:r>
    </w:p>
    <w:p>
      <w:pPr>
        <w:pStyle w:val="Style47"/>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Niełatwo być Polakiem za Olzą.</w:t>
      </w:r>
    </w:p>
    <w:p>
      <w:pPr>
        <w:pStyle w:val="Style47"/>
        <w:keepNext w:val="0"/>
        <w:keepLines w:val="0"/>
        <w:widowControl w:val="0"/>
        <w:shd w:val="clear" w:color="auto" w:fill="auto"/>
        <w:bidi w:val="0"/>
        <w:spacing w:before="0" w:after="1280" w:line="199" w:lineRule="auto"/>
        <w:ind w:left="3960" w:right="0" w:firstLine="0"/>
        <w:jc w:val="left"/>
      </w:pPr>
      <w:r>
        <w:rPr>
          <w:b w:val="0"/>
          <w:bCs w:val="0"/>
          <w:i/>
          <w:iCs/>
          <w:color w:val="000000"/>
          <w:spacing w:val="0"/>
          <w:w w:val="100"/>
          <w:position w:val="0"/>
          <w:shd w:val="clear" w:color="auto" w:fill="auto"/>
          <w:lang w:val="pl-PL" w:eastAsia="pl-PL" w:bidi="pl-PL"/>
        </w:rPr>
        <w:t>Jan MAKOWSKI</w:t>
      </w:r>
    </w:p>
    <w:p>
      <w:pPr>
        <w:pStyle w:val="Style50"/>
        <w:keepNext/>
        <w:keepLines/>
        <w:widowControl w:val="0"/>
        <w:shd w:val="clear" w:color="auto" w:fill="auto"/>
        <w:bidi w:val="0"/>
        <w:spacing w:before="0" w:line="240" w:lineRule="auto"/>
        <w:ind w:left="0" w:right="0" w:firstLine="0"/>
        <w:jc w:val="left"/>
      </w:pPr>
      <w:bookmarkStart w:id="42" w:name="bookmark42"/>
      <w:bookmarkStart w:id="43" w:name="bookmark43"/>
      <w:r>
        <w:rPr>
          <w:color w:val="000000"/>
          <w:spacing w:val="0"/>
          <w:w w:val="100"/>
          <w:position w:val="0"/>
          <w:shd w:val="clear" w:color="auto" w:fill="auto"/>
          <w:lang w:val="pl-PL" w:eastAsia="pl-PL" w:bidi="pl-PL"/>
        </w:rPr>
        <w:t>Praga - wiosna - zima</w:t>
      </w:r>
      <w:bookmarkEnd w:id="42"/>
      <w:bookmarkEnd w:id="43"/>
    </w:p>
    <w:p>
      <w:pPr>
        <w:pStyle w:val="Style4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Aby zdać sobie sprawę co to jest władza sowiecka, należy przejechać granicę i pomieszkać jakiś czas tam, gdzie władza ta jest osobliwie przeciwna naturze — w kraju, który pożąda wolności.</w:t>
      </w:r>
    </w:p>
    <w:p>
      <w:pPr>
        <w:pStyle w:val="Style44"/>
        <w:keepNext w:val="0"/>
        <w:keepLines w:val="0"/>
        <w:widowControl w:val="0"/>
        <w:shd w:val="clear" w:color="auto" w:fill="auto"/>
        <w:bidi w:val="0"/>
        <w:spacing w:before="0" w:after="0" w:line="240" w:lineRule="auto"/>
        <w:ind w:left="0" w:right="0"/>
        <w:jc w:val="both"/>
        <w:sectPr>
          <w:headerReference w:type="default" r:id="rId128"/>
          <w:footerReference w:type="default" r:id="rId129"/>
          <w:headerReference w:type="even" r:id="rId130"/>
          <w:footerReference w:type="even" r:id="rId131"/>
          <w:headerReference w:type="first" r:id="rId132"/>
          <w:footerReference w:type="first" r:id="rId133"/>
          <w:footnotePr>
            <w:pos w:val="pageBottom"/>
            <w:numFmt w:val="chicago"/>
            <w:numRestart w:val="continuous"/>
            <w15:footnoteColumns w:val="1"/>
          </w:footnotePr>
          <w:pgSz w:w="6900" w:h="11282"/>
          <w:pgMar w:top="928" w:left="517" w:right="517" w:bottom="654" w:header="0" w:footer="3" w:gutter="1"/>
          <w:cols w:space="720"/>
          <w:noEndnote/>
          <w:titlePg/>
          <w:rtlGutter/>
          <w:docGrid w:linePitch="360"/>
        </w:sectPr>
      </w:pPr>
      <w:r>
        <w:rPr>
          <w:color w:val="000000"/>
          <w:spacing w:val="0"/>
          <w:w w:val="100"/>
          <w:position w:val="0"/>
          <w:shd w:val="clear" w:color="auto" w:fill="auto"/>
          <w:lang w:val="pl-PL" w:eastAsia="pl-PL" w:bidi="pl-PL"/>
        </w:rPr>
        <w:t>Zrozumiałem to po przyjeździe do Polski, która pożąda wol</w:t>
        <w:softHyphen/>
      </w:r>
    </w:p>
    <w:p>
      <w:pPr>
        <w:pStyle w:val="Style4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ności, która z polską oziębłą wytwornością pragnęła, próbowała ominąć sowiecką władzę, jak się omija błotnistą kałużę.</w:t>
      </w:r>
    </w:p>
    <w:p>
      <w:pPr>
        <w:pStyle w:val="Style44"/>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W Czechosłowacji nie wiedziano nic o tej błotnistej kałuży. Ludzie wymieniali spojrzenia, pytali jeden drugiego co to za bło</w:t>
        <w:softHyphen/>
        <w:t>tnista kałuża, która, rzekomo, chce zatopić ich kraj.</w:t>
      </w:r>
    </w:p>
    <w:p>
      <w:pPr>
        <w:pStyle w:val="Style44"/>
        <w:keepNext w:val="0"/>
        <w:keepLines w:val="0"/>
        <w:widowControl w:val="0"/>
        <w:shd w:val="clear" w:color="auto" w:fill="auto"/>
        <w:bidi w:val="0"/>
        <w:spacing w:before="0" w:after="220" w:line="240" w:lineRule="auto"/>
        <w:ind w:left="0" w:right="0" w:firstLine="360"/>
        <w:jc w:val="both"/>
      </w:pPr>
      <w:r>
        <w:rPr>
          <w:color w:val="000000"/>
          <w:spacing w:val="0"/>
          <w:w w:val="100"/>
          <w:position w:val="0"/>
          <w:shd w:val="clear" w:color="auto" w:fill="auto"/>
          <w:lang w:val="pl-PL" w:eastAsia="pl-PL" w:bidi="pl-PL"/>
        </w:rPr>
        <w:t>Kiedy przyszła wiadomość o sowieckich dywizjach, nawisłych nad czechosłowacką granicą, zwróciłem się z listem do pisarzy Czechosłowacji. O to tekst listu:</w:t>
      </w:r>
    </w:p>
    <w:p>
      <w:pPr>
        <w:pStyle w:val="Style24"/>
        <w:keepNext w:val="0"/>
        <w:keepLines w:val="0"/>
        <w:widowControl w:val="0"/>
        <w:shd w:val="clear" w:color="auto" w:fill="auto"/>
        <w:bidi w:val="0"/>
        <w:spacing w:before="0" w:after="300"/>
        <w:ind w:left="0" w:right="0" w:firstLine="360"/>
        <w:jc w:val="both"/>
      </w:pPr>
      <w:r>
        <w:rPr>
          <w:color w:val="000000"/>
          <w:spacing w:val="0"/>
          <w:w w:val="100"/>
          <w:position w:val="0"/>
          <w:shd w:val="clear" w:color="auto" w:fill="auto"/>
          <w:lang w:val="pl-PL" w:eastAsia="pl-PL" w:bidi="pl-PL"/>
        </w:rPr>
        <w:t>„Jestem antyfaszystą i anty komunistą. Jeżeli obecnie Związek Sowiecki spróbuje za pośrednictwem swoich żołnierzy i armat zniszczyć niepodległość tego kraju, który kocham za jego poezję i katedry, za jego ulice i historię, za jego poczucie godności i pożądanie wolności, to ja, człowiek o umierają</w:t>
        <w:softHyphen/>
        <w:t>cym sercu, okaleczonym na sowieckich torturach, pójdę walczyć jako ochot</w:t>
        <w:softHyphen/>
        <w:t>nik, jako antyfaszysta i antykomunista, jak inni pisarze, w latach wojny w Hiszpanii, szli do brygad międzynarodowych...”</w:t>
      </w:r>
    </w:p>
    <w:p>
      <w:pPr>
        <w:pStyle w:val="Style44"/>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Nie otrzymałem odpowiedzi.</w:t>
      </w:r>
    </w:p>
    <w:p>
      <w:pPr>
        <w:pStyle w:val="Style44"/>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Nieco wcześniej posłałem do czasopisma </w:t>
      </w:r>
      <w:r>
        <w:rPr>
          <w:i/>
          <w:iCs/>
          <w:color w:val="000000"/>
          <w:spacing w:val="0"/>
          <w:w w:val="100"/>
          <w:position w:val="0"/>
          <w:shd w:val="clear" w:color="auto" w:fill="auto"/>
          <w:lang w:val="pl-PL" w:eastAsia="pl-PL" w:bidi="pl-PL"/>
        </w:rPr>
        <w:t>Literarne Listy,</w:t>
      </w:r>
      <w:r>
        <w:rPr>
          <w:color w:val="000000"/>
          <w:spacing w:val="0"/>
          <w:w w:val="100"/>
          <w:position w:val="0"/>
          <w:shd w:val="clear" w:color="auto" w:fill="auto"/>
          <w:lang w:val="pl-PL" w:eastAsia="pl-PL" w:bidi="pl-PL"/>
        </w:rPr>
        <w:t xml:space="preserve"> wy</w:t>
        <w:softHyphen/>
        <w:t>chodzącego w Pradze, tekst mego listu skierowanego do Związku Pisarzy ZSSR, w którym to liście oświadczyłem, że nie uważam siebie za sowieckiego pisarza i występuję ze Związku.</w:t>
      </w:r>
    </w:p>
    <w:p>
      <w:pPr>
        <w:pStyle w:val="Style44"/>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Odpowiedzi nie otrzymałem.</w:t>
      </w:r>
    </w:p>
    <w:p>
      <w:pPr>
        <w:pStyle w:val="Style44"/>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Zatelefonowałem do czechosłowackiego poselstwa w Waszyng</w:t>
        <w:softHyphen/>
        <w:t>tonie i odbyłem rozmowę z attache kulturalnym.</w:t>
      </w:r>
    </w:p>
    <w:p>
      <w:pPr>
        <w:pStyle w:val="Style44"/>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Odpowiedź była uprzejma.</w:t>
      </w:r>
    </w:p>
    <w:p>
      <w:pPr>
        <w:pStyle w:val="Style44"/>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W Czechosłowacji miałem okazję poznać wiele osób — pisa</w:t>
        <w:softHyphen/>
        <w:t>rzy, historyków, dziennikarzy, występowałem w środowisku stu</w:t>
        <w:softHyphen/>
        <w:t>denckim. Niestety, nasi przyjaciele dbali o nasze bezpieczeństwo, toteż prawdziwych łotrów poznać nam nie udało się.</w:t>
      </w:r>
    </w:p>
    <w:p>
      <w:pPr>
        <w:pStyle w:val="Style44"/>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Wrócicie do siebie do domu — jednogłośnie mówili nasi przyjaciele — to się tego gatunku ludzi napatrzycie dowoli, a tu</w:t>
        <w:softHyphen/>
        <w:t>taj jesteście w gościnie. Spójrzcie jaka piękna jest katedra świę</w:t>
        <w:softHyphen/>
        <w:t>tego Wita!</w:t>
      </w:r>
    </w:p>
    <w:p>
      <w:pPr>
        <w:pStyle w:val="Style44"/>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Tak, piękna jest katedra świętego Wita, piękny jest most Karola IV i uniwersytet. Nasi prascy przyjaciele cieszyli się dos</w:t>
        <w:softHyphen/>
        <w:t>konałym samopoczuciem, chociaż niekiedy i oni zasępiali się. Były po temu poważne powody. Jeden z nich polegał na tym, że ludzie, którzy niedawno doszli do władzy dzięki zachłyśnięciu się wszystkich pożądaniem wolności, uznali (po dojściu do wła</w:t>
        <w:softHyphen/>
        <w:t>dzy), że tej wolności już wystarczy.</w:t>
      </w:r>
    </w:p>
    <w:p>
      <w:pPr>
        <w:pStyle w:val="Style44"/>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Były także inne przyczyny, zasępiające nastrój naszych pras</w:t>
        <w:softHyphen/>
        <w:t>kich przyjaciół. Lecz mimo wszystko zachowywali się zuchowato (optymistycznie). Ze zdumieniem przysłuchiwałem się powszech</w:t>
        <w:softHyphen/>
        <w:t>nym rozmowom: wszyscy mówili o wolności a nie o wyzwo</w:t>
        <w:softHyphen/>
        <w:t>leniu. Uderzyło mnie i zatrwożyło, że doskonałe optymistycz-</w:t>
        <w:br w:type="page"/>
      </w:r>
      <w:r>
        <w:rPr>
          <w:color w:val="000000"/>
          <w:spacing w:val="0"/>
          <w:w w:val="100"/>
          <w:position w:val="0"/>
          <w:shd w:val="clear" w:color="auto" w:fill="auto"/>
          <w:lang w:val="fr-FR" w:eastAsia="fr-FR" w:bidi="fr-FR"/>
        </w:rPr>
        <w:t xml:space="preserve">ne </w:t>
      </w:r>
      <w:r>
        <w:rPr>
          <w:color w:val="000000"/>
          <w:spacing w:val="0"/>
          <w:w w:val="100"/>
          <w:position w:val="0"/>
          <w:shd w:val="clear" w:color="auto" w:fill="auto"/>
          <w:lang w:val="pl-PL" w:eastAsia="pl-PL" w:bidi="pl-PL"/>
        </w:rPr>
        <w:t>samopoczucie Czechów i Słowaków ani razu nie zostało za</w:t>
        <w:softHyphen/>
        <w:t>chmurzone świadomością posiadania wspólnej granicy ze Związ</w:t>
        <w:softHyphen/>
        <w:t>kiem Sowieckim. Sowiety nie wywoływały jakiejś specjalnej oba</w:t>
        <w:softHyphen/>
        <w:t>wy, strachu ani nienawiści. Optymistyczna część praskiej inteli</w:t>
        <w:softHyphen/>
        <w:t>gencji żywiła pod adresem Związku Sowieckiego zdrowe, poznaw</w:t>
        <w:softHyphen/>
        <w:t>cze zainteresowanie. Pesymiści (było ich bardzo, bardzo niewielu) czuli do Sowietów wstręt — już się do tego uczucia przyzwy</w:t>
        <w:softHyphen/>
        <w:t>czaili.</w:t>
      </w:r>
    </w:p>
    <w:p>
      <w:pPr>
        <w:pStyle w:val="Style4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Przyszedł 1 Maja. Olbrzymi tłum demonstrantów, których nikt nie wypędzał na ulice, przepłynął przez miasto — uśmiech</w:t>
        <w:softHyphen/>
        <w:t>nięte, zalane refleksami słońca, przywrócone samemu sobie. Mias</w:t>
        <w:softHyphen/>
        <w:t>to tonęło w sztandarach — czechosłowackich, czeskich, czerwo</w:t>
        <w:softHyphen/>
        <w:t>nych (jak nam wyjaśniono, „socjalistycznych”) i sowieckich. Zstępowaliśmy po stopniach majestatycznych, niekończących się schodów Hradczynu. Powoli schodzili pisarze i artyści, którzy wiedzieli wszystko o każdym tutejszym kamieniu.</w:t>
      </w:r>
    </w:p>
    <w:p>
      <w:pPr>
        <w:pStyle w:val="Style4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Tak, naturalnie, Związek Sowiecki to żandarm Europy — powiedział młody pisarz (optymista).</w:t>
      </w:r>
    </w:p>
    <w:p>
      <w:pPr>
        <w:pStyle w:val="Style4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Także Azji — dodała młoda, miła plastyczka (pesymist- ka). — Nie należy bagatelizować.</w:t>
      </w:r>
    </w:p>
    <w:p>
      <w:pPr>
        <w:pStyle w:val="Style4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Nie należy przesadzać — powiedział młody pisarz.</w:t>
      </w:r>
    </w:p>
    <w:p>
      <w:pPr>
        <w:pStyle w:val="Style4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Szli studenci, usłyszeli rosyjską mowę, przywitali się, przepra</w:t>
        <w:softHyphen/>
        <w:t>szając, opowiedzieli o pobycie w Moskwie i Wołgogradzie. Pro</w:t>
        <w:softHyphen/>
        <w:t>sili, byśmy poinformowali w Związku Sowieckim, że u nich teraz nastała wolność. Przeszła gromadka żołnierzy, śpiewając „Katiuszę”. Przewędrowaliśmy przez połowę cudownego, nieza</w:t>
        <w:softHyphen/>
        <w:t>pomnianego miasta.</w:t>
      </w:r>
    </w:p>
    <w:p>
      <w:pPr>
        <w:pStyle w:val="Style4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Nie lękajcie się, nie martwcie — powiedziała do mnie młoda, miła plastyczka. — Spójrzcie na ten napis!</w:t>
      </w:r>
    </w:p>
    <w:p>
      <w:pPr>
        <w:pStyle w:val="Style4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Wskazała na ścianę ogromnego szarego domu. Ten napis był jakby gorzkim wyrzutem pod adresem lekkomyślności, nie</w:t>
        <w:softHyphen/>
        <w:t>bezpiecznego przyzwyczajenia, zaślepienia i złudzeń. Miła młoda plastyczka przetłumaczyła napis: „Po coście wywiesili sowieckie sztandary? Czyżbyśmy byli sowiecką kolonią, a nie wolnym narodem?”</w:t>
      </w:r>
    </w:p>
    <w:p>
      <w:pPr>
        <w:pStyle w:val="Style4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Jeszcze kilka miesięcy przed wysłaniem listu do pisarzy cze</w:t>
        <w:softHyphen/>
        <w:t>chosłowackich zapragnęliśmy wraz z żoną pozostać w Czechosło</w:t>
        <w:softHyphen/>
        <w:t>wacji. Chcieliśmy zostać w tym pięknym kraju, ponieważ czekał i szukał wolności, bo to kraj europejski, a Europa dobrze wie, co to są wojny, faszyzm, komunizm, ludzkie cierpienia, zrujnowa</w:t>
        <w:softHyphen/>
        <w:t>ne i odbudowane katedry, starożytne kamienie, nieszczęścia, udrę</w:t>
        <w:softHyphen/>
        <w:t>ki, historia narastająca przez tysiąclecia.</w:t>
      </w:r>
    </w:p>
    <w:p>
      <w:pPr>
        <w:pStyle w:val="Style4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Zwróciłem się z nieoficjalną prośbą o udzielenie mi politycz</w:t>
        <w:softHyphen/>
        <w:t>nego azylu w Czechosłowacji.</w:t>
      </w:r>
      <w:r>
        <w:br w:type="page"/>
      </w:r>
    </w:p>
    <w:p>
      <w:pPr>
        <w:pStyle w:val="Style44"/>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Moja prośba spowodowała panikę. Nie, to nie była panika, raczej paroksyzm przerażenia, napad duszności, gorączka strachu, paraliżujący koszmar.</w:t>
      </w:r>
    </w:p>
    <w:p>
      <w:pPr>
        <w:pStyle w:val="Style44"/>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Właśnie wtedy po raz pierwszy (i ostatni) usłyszałem o dy</w:t>
        <w:softHyphen/>
        <w:t>wizjach sowieckich, nawisłych nad czesko-słowacką granicą. Ani przed tą rozmową, ani po niej nikt się tymi dywizjami nie intere</w:t>
        <w:softHyphen/>
        <w:t>sował. Zapewne, ci do których zwróciłem się z prośbą o azyl, pomyśleli, że to właśnie ja, a nie zwierzęca nienawiść sowieckiej władzy do wolności, mogę spowodować okupację kraju.</w:t>
      </w:r>
    </w:p>
    <w:p>
      <w:pPr>
        <w:pStyle w:val="Style44"/>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Już pierwsze kroki Czechów i Słowaków ku wolności, a więc ku zerwaniu ze Związkiem Sowieckim, wywołały w Moskwie wściekłość, graniczącą ze ślepym szaleństwem. Prawdziwi sowiec</w:t>
        <w:softHyphen/>
        <w:t>cy ludzie — sekretarze zarządu Związku Pisarzy ZSSR, pułkow</w:t>
        <w:softHyphen/>
        <w:t>nicy służby bezpieczeństwa, politrucy i laureaci — gniewnie liczyli na palcach: Chiny, Albania, Jugosławia, polscy pisarze, węgierscy zuchwalcy. To co właściwie zostaje z wielkiego impe</w:t>
        <w:softHyphen/>
        <w:t>rium? „Wam co — Czechosłowacji się zachciało?” — coraz głośniej i wścieklej, tracąc oddech, krzyczeli ludzie, którzy nie chcą nie tylko Czechosłowacji z roku 1968, ale i Rosji z 1956. „Czechosłowacji im się zachciało!!!” — rozlegało się w moskiew</w:t>
        <w:softHyphen/>
        <w:t>skich wydawnictwach i redakcjach, na wystawach, w wytwórniach filmów i w teatrach.</w:t>
      </w:r>
    </w:p>
    <w:p>
      <w:pPr>
        <w:pStyle w:val="Style44"/>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Na posiedzeniu komisji ideologicznej, które odbyło się przed kwietniowym Plenum Komitetu Centralnego Partii, kierowni</w:t>
        <w:softHyphen/>
        <w:t>kom wydawnictw, w bardzo ostrym i zdenerwowanym tonie po</w:t>
        <w:softHyphen/>
        <w:t>lecono zwrócić szczególną uwagę na rękopisy i książki, w których mogłyby znaleźć się jakiekolwiek wypowiedzi na temat Czecho</w:t>
        <w:softHyphen/>
        <w:t>słowacji, niezgodne z opinią oficjalną. Na dwa dni przed kwiet</w:t>
        <w:softHyphen/>
        <w:t>niowym plenum główny redaktor wydawnictwa „Pisarz sowiec</w:t>
        <w:softHyphen/>
        <w:t>ki”, Walentyna Michajłowna Karpowa, która w minionych cza</w:t>
        <w:softHyphen/>
        <w:t>sach napisała donosy na dziesiątki osób i przez cały czas swej działalności zamordowała setki książek w których tkwiła choćby iskra życia, obiegła wszystkie wydawnictwa, należące do jej re</w:t>
        <w:softHyphen/>
        <w:t>sortu, i zarządziła natychmiastowe zatrzymanie wszystkich ręko</w:t>
        <w:softHyphen/>
        <w:t>pisów, odbitek i korekt, zawierających wzmianki o Czechosłowa</w:t>
        <w:softHyphen/>
        <w:t>cji i Polsce. Na początku kwietnia zarządzenie odwołano, nato</w:t>
        <w:softHyphen/>
        <w:t>miast wydano rozkaz wycofania wszystkich tekstów z czeskimi i polskimi nazwiskami i nazwami. Jednocześnie we wszystkich sowieckich gazetach znikły wszelkie wiadomości o Czechosłowacji.</w:t>
      </w:r>
    </w:p>
    <w:p>
      <w:pPr>
        <w:pStyle w:val="Style4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Gdy przejeżdżasz zastygłą w bezruchu dolinę Wełtawy, do</w:t>
        <w:softHyphen/>
        <w:t>strzegasz wędki wszystkich rybaków tej zielono-złocistej krainy. Jest cała przejrzysta, przeświecająca, widoczna na przestrzał.</w:t>
      </w:r>
    </w:p>
    <w:p>
      <w:pPr>
        <w:pStyle w:val="Style4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O jej losie zadecydowało na sztabowej mapie pięć grubo za</w:t>
        <w:softHyphen/>
        <w:t>kreślonych półkulistych strzałek, które nie mają na czym zatrzy</w:t>
        <w:softHyphen/>
        <w:t>mać się i nie mogą natrafić na żaden opór.</w:t>
      </w:r>
      <w:r>
        <w:br w:type="page"/>
      </w:r>
    </w:p>
    <w:p>
      <w:pPr>
        <w:pStyle w:val="Style44"/>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To wszystko zaczynasz rozumieć, gdy pociąg, którym jedziesz, wpada — a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raz z nim zwalają się wody i niebo — na białe, obnażone, dzikie, nieruchome skały jugosłowiańskiego Adriatyku, jak gdyby stworzone dla nieszczęść, jęków i łez, partyzanckiej wojny, głodu, oblężenia i tortur.</w:t>
      </w:r>
    </w:p>
    <w:p>
      <w:pPr>
        <w:pStyle w:val="Style44"/>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Sowieckiej władzy nie stać na prowadzenie działań wojennych w „braterskim” kraju przez dwa miesiące. O pół do jedenastej należy przerwać pierwszą linię obrony, a o drugiej już być w stolicy. W jugosławiańskiej polityce Stalina poważną rolę odegra</w:t>
        <w:softHyphen/>
        <w:t>ła jugosłowiańska geografia. Geografia Jugosławii w niemniejszym stopniu niż jej tragiczna historia, nauczyła ludzi tego kraju wal</w:t>
        <w:softHyphen/>
        <w:t>czyć, umierać, zabijać i cierpieć.</w:t>
      </w:r>
    </w:p>
    <w:p>
      <w:pPr>
        <w:pStyle w:val="Style44"/>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Po zwycięstwie, odniesionym przez sześćset pięćdziesiąt ty</w:t>
        <w:softHyphen/>
        <w:t>sięczną armię pięciu walecznych, sojuszniczych państw socjalis</w:t>
        <w:softHyphen/>
        <w:t xml:space="preserve">tycznych nad czasopismem </w:t>
      </w:r>
      <w:r>
        <w:rPr>
          <w:i/>
          <w:iCs/>
          <w:color w:val="000000"/>
          <w:spacing w:val="0"/>
          <w:w w:val="100"/>
          <w:position w:val="0"/>
          <w:shd w:val="clear" w:color="auto" w:fill="auto"/>
          <w:lang w:val="pl-PL" w:eastAsia="pl-PL" w:bidi="pl-PL"/>
        </w:rPr>
        <w:t>Literarne Listy,</w:t>
      </w:r>
      <w:r>
        <w:rPr>
          <w:color w:val="000000"/>
          <w:spacing w:val="0"/>
          <w:w w:val="100"/>
          <w:position w:val="0"/>
          <w:shd w:val="clear" w:color="auto" w:fill="auto"/>
          <w:lang w:val="pl-PL" w:eastAsia="pl-PL" w:bidi="pl-PL"/>
        </w:rPr>
        <w:t xml:space="preserve"> optymistyczna inteli</w:t>
        <w:softHyphen/>
        <w:t>gencja, która wierzy jedynie w dobro, postęp i słowo, zrozumia</w:t>
        <w:softHyphen/>
        <w:t>ła z całą jasnością, że przeszłość powtórzyć się nie może.</w:t>
      </w:r>
    </w:p>
    <w:p>
      <w:pPr>
        <w:pStyle w:val="Style44"/>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Optymistyczna inteligencja, jak zawsze, miała rację: istotnie, przeszłość jest niepowtarzalna. To właśnie dlatego w roku 1948, gdy Jugosławia odmówiła dalszego wykonywania rozkazów Związ</w:t>
        <w:softHyphen/>
        <w:t>ku Sowieckiego, Stalin nie zaryzykował wprowadzenia czołgów do niepokornego kraju, a w dwadzieścia lat później Breżniew wprowadzenie czołgów do Czechosłowacji zaryzykował.</w:t>
      </w:r>
    </w:p>
    <w:p>
      <w:pPr>
        <w:pStyle w:val="Style44"/>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W tym pięknym, europejskim kraju, który poznał czym jest władza sowiecka, a następnie, jak się wydawało, wyzwolił się spod niej na kilka minut, zrozumiałem, że lepiej być kolonią, tak, lepiej być kolonią, niż żandarmem, konkwistadorem, zdobywcą, zabor</w:t>
        <w:softHyphen/>
        <w:t>cą cudzych ziem, mordercą. Bo kolonii pozostaje nadzieja, bo dąży ku wolności. Kraj-zdobywca, kraj-morderca nie posiada na</w:t>
        <w:softHyphen/>
        <w:t>dziei, bo nie ma ku czemu dążyć.</w:t>
      </w:r>
    </w:p>
    <w:p>
      <w:pPr>
        <w:pStyle w:val="Style44"/>
        <w:keepNext w:val="0"/>
        <w:keepLines w:val="0"/>
        <w:widowControl w:val="0"/>
        <w:shd w:val="clear" w:color="auto" w:fill="auto"/>
        <w:bidi w:val="0"/>
        <w:spacing w:before="0" w:after="180" w:line="240" w:lineRule="auto"/>
        <w:ind w:left="0" w:right="340" w:firstLine="0"/>
        <w:jc w:val="right"/>
      </w:pPr>
      <w:r>
        <w:rPr>
          <w:i/>
          <w:iCs/>
          <w:color w:val="000000"/>
          <w:spacing w:val="0"/>
          <w:w w:val="100"/>
          <w:position w:val="0"/>
          <w:shd w:val="clear" w:color="auto" w:fill="auto"/>
          <w:lang w:val="pl-PL" w:eastAsia="pl-PL" w:bidi="pl-PL"/>
        </w:rPr>
        <w:t>Arkadij BIELINKÓW</w:t>
      </w:r>
    </w:p>
    <w:p>
      <w:pPr>
        <w:pStyle w:val="Style24"/>
        <w:keepNext w:val="0"/>
        <w:keepLines w:val="0"/>
        <w:widowControl w:val="0"/>
        <w:shd w:val="clear" w:color="auto" w:fill="auto"/>
        <w:bidi w:val="0"/>
        <w:spacing w:before="0" w:after="500" w:line="240" w:lineRule="auto"/>
        <w:ind w:left="0" w:right="0" w:firstLine="0"/>
        <w:jc w:val="left"/>
      </w:pPr>
      <w:r>
        <w:rPr>
          <w:i/>
          <w:iCs/>
          <w:color w:val="000000"/>
          <w:spacing w:val="0"/>
          <w:w w:val="100"/>
          <w:position w:val="0"/>
          <w:shd w:val="clear" w:color="auto" w:fill="auto"/>
          <w:lang w:val="pl-PL" w:eastAsia="pl-PL" w:bidi="pl-PL"/>
        </w:rPr>
        <w:t>(Przełożył</w:t>
      </w:r>
      <w:r>
        <w:rPr>
          <w:color w:val="000000"/>
          <w:spacing w:val="0"/>
          <w:w w:val="100"/>
          <w:position w:val="0"/>
          <w:shd w:val="clear" w:color="auto" w:fill="auto"/>
          <w:lang w:val="pl-PL" w:eastAsia="pl-PL" w:bidi="pl-PL"/>
        </w:rPr>
        <w:t xml:space="preserve"> z </w:t>
      </w:r>
      <w:r>
        <w:rPr>
          <w:i/>
          <w:iCs/>
          <w:color w:val="000000"/>
          <w:spacing w:val="0"/>
          <w:w w:val="100"/>
          <w:position w:val="0"/>
          <w:shd w:val="clear" w:color="auto" w:fill="auto"/>
          <w:lang w:val="pl-PL" w:eastAsia="pl-PL" w:bidi="pl-PL"/>
        </w:rPr>
        <w:t>rosyjskiego Józef Łobodowski)</w:t>
      </w:r>
    </w:p>
    <w:p>
      <w:pPr>
        <w:pStyle w:val="Style4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line="240" w:lineRule="auto"/>
        <w:ind w:left="0" w:right="0" w:firstLine="0"/>
        <w:jc w:val="center"/>
      </w:pPr>
      <w:r>
        <w:rPr>
          <w:rFonts w:ascii="Calibri" w:eastAsia="Calibri" w:hAnsi="Calibri" w:cs="Calibri"/>
          <w:color w:val="000000"/>
          <w:spacing w:val="0"/>
          <w:w w:val="100"/>
          <w:position w:val="0"/>
          <w:sz w:val="46"/>
          <w:szCs w:val="46"/>
          <w:shd w:val="clear" w:color="auto" w:fill="auto"/>
          <w:lang w:val="pl-PL" w:eastAsia="pl-PL" w:bidi="pl-PL"/>
        </w:rPr>
        <w:t>SPECJALNY ZESZYT</w:t>
        <w:br/>
      </w:r>
      <w:r>
        <w:rPr>
          <w:rFonts w:ascii="Calibri" w:eastAsia="Calibri" w:hAnsi="Calibri" w:cs="Calibri"/>
          <w:color w:val="000000"/>
          <w:spacing w:val="0"/>
          <w:w w:val="100"/>
          <w:position w:val="0"/>
          <w:sz w:val="46"/>
          <w:szCs w:val="46"/>
          <w:shd w:val="clear" w:color="auto" w:fill="auto"/>
          <w:lang w:val="fr-FR" w:eastAsia="fr-FR" w:bidi="fr-FR"/>
        </w:rPr>
        <w:t xml:space="preserve">« </w:t>
      </w:r>
      <w:r>
        <w:rPr>
          <w:rFonts w:ascii="Calibri" w:eastAsia="Calibri" w:hAnsi="Calibri" w:cs="Calibri"/>
          <w:color w:val="000000"/>
          <w:spacing w:val="0"/>
          <w:w w:val="100"/>
          <w:position w:val="0"/>
          <w:sz w:val="46"/>
          <w:szCs w:val="46"/>
          <w:shd w:val="clear" w:color="auto" w:fill="auto"/>
          <w:lang w:val="pl-PL" w:eastAsia="pl-PL" w:bidi="pl-PL"/>
        </w:rPr>
        <w:t xml:space="preserve">KULTURY </w:t>
      </w:r>
      <w:r>
        <w:rPr>
          <w:rFonts w:ascii="Calibri" w:eastAsia="Calibri" w:hAnsi="Calibri" w:cs="Calibri"/>
          <w:color w:val="000000"/>
          <w:spacing w:val="0"/>
          <w:w w:val="100"/>
          <w:position w:val="0"/>
          <w:sz w:val="46"/>
          <w:szCs w:val="46"/>
          <w:shd w:val="clear" w:color="auto" w:fill="auto"/>
          <w:lang w:val="fr-FR" w:eastAsia="fr-FR" w:bidi="fr-FR"/>
        </w:rPr>
        <w:t>»</w:t>
        <w:br/>
      </w:r>
      <w:r>
        <w:rPr>
          <w:color w:val="000000"/>
          <w:spacing w:val="0"/>
          <w:w w:val="100"/>
          <w:position w:val="0"/>
          <w:shd w:val="clear" w:color="auto" w:fill="auto"/>
          <w:lang w:val="pl-PL" w:eastAsia="pl-PL" w:bidi="pl-PL"/>
        </w:rPr>
        <w:t>poświęcony wydarzeniom czechosłowackim</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4398" w:val="left"/>
        </w:tabs>
        <w:bidi w:val="0"/>
        <w:spacing w:before="0" w:after="140" w:line="240" w:lineRule="auto"/>
        <w:ind w:left="0" w:right="0" w:firstLine="240"/>
        <w:jc w:val="both"/>
        <w:sectPr>
          <w:headerReference w:type="default" r:id="rId134"/>
          <w:footerReference w:type="default" r:id="rId135"/>
          <w:headerReference w:type="even" r:id="rId136"/>
          <w:footerReference w:type="even" r:id="rId137"/>
          <w:footnotePr>
            <w:pos w:val="pageBottom"/>
            <w:numFmt w:val="chicago"/>
            <w:numRestart w:val="continuous"/>
            <w15:footnoteColumns w:val="1"/>
          </w:footnotePr>
          <w:pgSz w:w="6900" w:h="11282"/>
          <w:pgMar w:top="928" w:left="517" w:right="517" w:bottom="654" w:header="0" w:footer="3" w:gutter="1"/>
          <w:cols w:space="720"/>
          <w:noEndnote/>
          <w:rtlGutter/>
          <w:docGrid w:linePitch="360"/>
        </w:sectPr>
      </w:pPr>
      <w:r>
        <w:rPr>
          <w:color w:val="000000"/>
          <w:spacing w:val="0"/>
          <w:w w:val="100"/>
          <w:position w:val="0"/>
          <w:shd w:val="clear" w:color="auto" w:fill="auto"/>
          <w:lang w:val="pl-PL" w:eastAsia="pl-PL" w:bidi="pl-PL"/>
        </w:rPr>
        <w:t>Str. 224.</w:t>
        <w:tab/>
        <w:t>Cena F. 7,50.</w:t>
      </w:r>
    </w:p>
    <w:p>
      <w:pPr>
        <w:pStyle w:val="Style17"/>
        <w:keepNext w:val="0"/>
        <w:keepLines w:val="0"/>
        <w:widowControl w:val="0"/>
        <w:shd w:val="clear" w:color="auto" w:fill="auto"/>
        <w:bidi w:val="0"/>
        <w:spacing w:before="0" w:after="1000" w:line="240" w:lineRule="auto"/>
        <w:ind w:left="1280" w:right="0" w:firstLine="0"/>
        <w:jc w:val="left"/>
      </w:pPr>
      <w:r>
        <w:rPr>
          <w:color w:val="000000"/>
          <w:spacing w:val="0"/>
          <w:w w:val="100"/>
          <w:position w:val="0"/>
          <w:u w:val="single"/>
          <w:shd w:val="clear" w:color="auto" w:fill="auto"/>
          <w:lang w:val="pl-PL" w:eastAsia="pl-PL" w:bidi="pl-PL"/>
        </w:rPr>
        <w:t>O religii bez namaszczenia</w:t>
      </w:r>
    </w:p>
    <w:p>
      <w:pPr>
        <w:pStyle w:val="Style50"/>
        <w:keepNext/>
        <w:keepLines/>
        <w:widowControl w:val="0"/>
        <w:shd w:val="clear" w:color="auto" w:fill="auto"/>
        <w:bidi w:val="0"/>
        <w:spacing w:before="0" w:after="680" w:line="240" w:lineRule="auto"/>
        <w:ind w:left="0" w:right="0" w:firstLine="0"/>
        <w:jc w:val="left"/>
      </w:pPr>
      <w:bookmarkStart w:id="44" w:name="bookmark44"/>
      <w:bookmarkStart w:id="45" w:name="bookmark45"/>
      <w:r>
        <w:rPr>
          <w:color w:val="000000"/>
          <w:spacing w:val="0"/>
          <w:w w:val="100"/>
          <w:position w:val="0"/>
          <w:shd w:val="clear" w:color="auto" w:fill="auto"/>
          <w:lang w:val="pl-PL" w:eastAsia="pl-PL" w:bidi="pl-PL"/>
        </w:rPr>
        <w:t>Teologia «śmierci Boga»</w:t>
      </w:r>
      <w:bookmarkEnd w:id="44"/>
      <w:bookmarkEnd w:id="45"/>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 xml:space="preserve">„Bóg </w:t>
      </w:r>
      <w:r>
        <w:rPr>
          <w:b w:val="0"/>
          <w:bCs w:val="0"/>
          <w:i/>
          <w:iCs/>
          <w:color w:val="000000"/>
          <w:spacing w:val="0"/>
          <w:w w:val="100"/>
          <w:position w:val="0"/>
          <w:shd w:val="clear" w:color="auto" w:fill="auto"/>
          <w:lang w:val="pl-PL" w:eastAsia="pl-PL" w:bidi="pl-PL"/>
        </w:rPr>
        <w:t>umarł.</w:t>
      </w:r>
      <w:r>
        <w:rPr>
          <w:b w:val="0"/>
          <w:bCs w:val="0"/>
          <w:color w:val="000000"/>
          <w:spacing w:val="0"/>
          <w:w w:val="100"/>
          <w:position w:val="0"/>
          <w:shd w:val="clear" w:color="auto" w:fill="auto"/>
          <w:lang w:val="pl-PL" w:eastAsia="pl-PL" w:bidi="pl-PL"/>
        </w:rPr>
        <w:t xml:space="preserve"> Dla tych, którzy żyją </w:t>
      </w:r>
      <w:r>
        <w:rPr>
          <w:b w:val="0"/>
          <w:bCs w:val="0"/>
          <w:i/>
          <w:iCs/>
          <w:color w:val="000000"/>
          <w:spacing w:val="0"/>
          <w:w w:val="100"/>
          <w:position w:val="0"/>
          <w:shd w:val="clear" w:color="auto" w:fill="auto"/>
          <w:lang w:val="pl-PL" w:eastAsia="pl-PL" w:bidi="pl-PL"/>
        </w:rPr>
        <w:t>z</w:t>
      </w:r>
      <w:r>
        <w:rPr>
          <w:b w:val="0"/>
          <w:bCs w:val="0"/>
          <w:color w:val="000000"/>
          <w:spacing w:val="0"/>
          <w:w w:val="100"/>
          <w:position w:val="0"/>
          <w:shd w:val="clear" w:color="auto" w:fill="auto"/>
          <w:lang w:val="pl-PL" w:eastAsia="pl-PL" w:bidi="pl-PL"/>
        </w:rPr>
        <w:t xml:space="preserve"> Bogiem albo </w:t>
      </w:r>
      <w:r>
        <w:rPr>
          <w:b w:val="0"/>
          <w:bCs w:val="0"/>
          <w:i/>
          <w:iCs/>
          <w:color w:val="000000"/>
          <w:spacing w:val="0"/>
          <w:w w:val="100"/>
          <w:position w:val="0"/>
          <w:shd w:val="clear" w:color="auto" w:fill="auto"/>
          <w:lang w:val="pl-PL" w:eastAsia="pl-PL" w:bidi="pl-PL"/>
        </w:rPr>
        <w:t>bez</w:t>
      </w:r>
      <w:r>
        <w:rPr>
          <w:b w:val="0"/>
          <w:bCs w:val="0"/>
          <w:color w:val="000000"/>
          <w:spacing w:val="0"/>
          <w:w w:val="100"/>
          <w:position w:val="0"/>
          <w:shd w:val="clear" w:color="auto" w:fill="auto"/>
          <w:lang w:val="pl-PL" w:eastAsia="pl-PL" w:bidi="pl-PL"/>
        </w:rPr>
        <w:t xml:space="preserve"> Niego. Dla niewierzących, cyników i fanatyków. Bóg umarł. Cokolwiek by to miało oznaczać” — słowa te napisał William Hamilton, być może najbardziej typowy przedstawiciel „teologii śmierci Boga”, o której zaczęto dyskutować publicznie w Ameryce w r. 1965 i która w ciągu kilku lat stała się przedmiotem dyskusji na ca</w:t>
        <w:softHyphen/>
        <w:t>łym świecie. Hamilton stara się wyjaśnić treść tego sformułowa</w:t>
        <w:softHyphen/>
        <w:t>nia równie trafnego co wywoływującego skandal. Może ono ozna</w:t>
        <w:softHyphen/>
        <w:t>czać rzeczy różne, wręcz odmienne. Przede wszystkim: „Bóg nie istnieje i nigdy nie istniał”. Albo: „Niegdyś istniał Bóg, którego warto było wielbić i czcić, ale dziś ten Bóg już nie istnieje”. Może również oznaczać: „Bogów należy odkrywać na nowo, tym razem jako elementy naszej psychiki”, psychiki nowoczesnego człowie</w:t>
        <w:softHyphen/>
        <w:t>ka; albo: „Pewne składniki klasycznej nauki o Bogu powinny zostać usunięte z teologii”. Sformułowanie to mogłoby także stwierdzać: „Nasz wiek jest wiekiem nieobecności, zaciemnienia, milczenia Boga”. Wreszcie: „Wszyscy jesteśmy bałwochwalcami, a nasze słowa i czyny związane z domniemanym istnieniem Boga, powinny być zrewidowane, aby odrodzić się z nadzieją że praw</w:t>
        <w:softHyphen/>
        <w:t xml:space="preserve">dziwy Bóg odrodzi się także". </w:t>
      </w:r>
      <w:r>
        <w:rPr>
          <w:b w:val="0"/>
          <w:bCs w:val="0"/>
          <w:i/>
          <w:iCs/>
          <w:color w:val="000000"/>
          <w:spacing w:val="0"/>
          <w:w w:val="100"/>
          <w:position w:val="0"/>
          <w:shd w:val="clear" w:color="auto" w:fill="auto"/>
          <w:lang w:val="pl-PL" w:eastAsia="pl-PL" w:bidi="pl-PL"/>
        </w:rPr>
        <w:t>(„Co to jest 'śmierć Boga’?” w książ</w:t>
        <w:softHyphen/>
        <w:t>ce „Bóg umarł?”).</w:t>
      </w:r>
    </w:p>
    <w:p>
      <w:pPr>
        <w:pStyle w:val="Style47"/>
        <w:keepNext w:val="0"/>
        <w:keepLines w:val="0"/>
        <w:widowControl w:val="0"/>
        <w:shd w:val="clear" w:color="auto" w:fill="auto"/>
        <w:bidi w:val="0"/>
        <w:spacing w:before="0" w:after="0" w:line="199" w:lineRule="auto"/>
        <w:ind w:left="0" w:right="0" w:firstLine="300"/>
        <w:jc w:val="both"/>
        <w:sectPr>
          <w:headerReference w:type="default" r:id="rId138"/>
          <w:footerReference w:type="default" r:id="rId139"/>
          <w:headerReference w:type="even" r:id="rId140"/>
          <w:footerReference w:type="even" r:id="rId141"/>
          <w:footnotePr>
            <w:pos w:val="pageBottom"/>
            <w:numFmt w:val="chicago"/>
            <w:numRestart w:val="continuous"/>
            <w15:footnoteColumns w:val="1"/>
          </w:footnotePr>
          <w:pgSz w:w="6900" w:h="11282"/>
          <w:pgMar w:top="928" w:left="517" w:right="517" w:bottom="654" w:header="500" w:footer="226" w:gutter="1"/>
          <w:pgNumType w:start="339"/>
          <w:cols w:space="720"/>
          <w:noEndnote/>
          <w:rtlGutter/>
          <w:docGrid w:linePitch="360"/>
        </w:sectPr>
      </w:pPr>
      <w:r>
        <w:rPr>
          <w:b w:val="0"/>
          <w:bCs w:val="0"/>
          <w:color w:val="000000"/>
          <w:spacing w:val="0"/>
          <w:w w:val="100"/>
          <w:position w:val="0"/>
          <w:shd w:val="clear" w:color="auto" w:fill="auto"/>
          <w:lang w:val="pl-PL" w:eastAsia="pl-PL" w:bidi="pl-PL"/>
        </w:rPr>
        <w:t>Teolog amerykański wyliczył różne znaczenia definicji „śmier</w:t>
        <w:softHyphen/>
        <w:t>ci Boga”. Zaczynając od najbardziej radykalnych, to jest od bez</w:t>
        <w:softHyphen/>
        <w:t>względnego zaprzeczenia Boga, przez pośrednią czy częściową negację lub odmienną interpretację, doszedł do odrzucenia kon- formistycznych form tradycyjnego kultu i to celem przyspieszenia odrodzenia religijnego. W „ateizmie chrześcijańskim” zbiegają się — w różnej mierze u poszczególnych pisarzy — wszystkie wy</w:t>
        <w:softHyphen/>
        <w:t>liczone przed chwilą znaczenia. Nie mieści się tam — przynaj</w:t>
        <w:softHyphen/>
        <w:t>mniej w ich intencji — pierwsze znaczenie czyli tradycyjny ateizm; przyjmuje się natomiast drugie, bardziej kompromisowe, uważane za możliwe do pogodzenia z chrześcijaństwem.</w:t>
      </w:r>
    </w:p>
    <w:p>
      <w:pPr>
        <w:pStyle w:val="Style47"/>
        <w:keepNext w:val="0"/>
        <w:keepLines w:val="0"/>
        <w:widowControl w:val="0"/>
        <w:shd w:val="clear" w:color="auto" w:fill="auto"/>
        <w:bidi w:val="0"/>
        <w:spacing w:before="0" w:after="0" w:line="199" w:lineRule="auto"/>
        <w:ind w:left="0" w:right="0" w:firstLine="360"/>
        <w:jc w:val="both"/>
      </w:pPr>
      <w:r>
        <w:rPr>
          <w:b w:val="0"/>
          <w:bCs w:val="0"/>
          <w:color w:val="000000"/>
          <w:spacing w:val="0"/>
          <w:w w:val="100"/>
          <w:position w:val="0"/>
          <w:shd w:val="clear" w:color="auto" w:fill="auto"/>
          <w:lang w:val="pl-PL" w:eastAsia="pl-PL" w:bidi="pl-PL"/>
        </w:rPr>
        <w:t>Na drogę która doprowadziła teologów do paradoksalnej tezy o śmierci Boga pierwsza wkroczyła teologia protestancka. Jest to zupełnie zrozumiałe. W odróżnieniu od teologii katolickiej — związanej wciąż z dawną metafizyką — teologia protestancka rozwijając się w ciągłym kontakcie z nowoczesną kulturą, usiło</w:t>
        <w:softHyphen/>
        <w:t>wała pogodzić z nią czy potwierdzić wobec niej prawdy chrześci</w:t>
        <w:softHyphen/>
        <w:t>jańskie, mimo odrzucenia ich nadprzyrodzonego charakteru.</w:t>
      </w:r>
    </w:p>
    <w:p>
      <w:pPr>
        <w:pStyle w:val="Style47"/>
        <w:keepNext w:val="0"/>
        <w:keepLines w:val="0"/>
        <w:widowControl w:val="0"/>
        <w:shd w:val="clear" w:color="auto" w:fill="auto"/>
        <w:bidi w:val="0"/>
        <w:spacing w:before="0" w:after="0" w:line="199" w:lineRule="auto"/>
        <w:ind w:left="0" w:right="0" w:firstLine="360"/>
        <w:jc w:val="both"/>
      </w:pPr>
      <w:r>
        <w:rPr>
          <w:b w:val="0"/>
          <w:bCs w:val="0"/>
          <w:color w:val="000000"/>
          <w:spacing w:val="0"/>
          <w:w w:val="100"/>
          <w:position w:val="0"/>
          <w:shd w:val="clear" w:color="auto" w:fill="auto"/>
          <w:lang w:val="pl-PL" w:eastAsia="pl-PL" w:bidi="pl-PL"/>
        </w:rPr>
        <w:t>Już pod koniec osiemnastego wieku Friedrich Schleiermacher (którego poglądy wywarły głęboki wpływ na rozwój teologii ko</w:t>
        <w:softHyphen/>
        <w:t>ściołów reformowanych) przerzucił zainteresowania filozofii reli- gii z jej zasadniczego przedmiotu, to jest Boga, na doświadczenia i przeżycia religijne jako takie. To on napisał: „W religii idea Boga nie jest czymś tak wzniosłym i naczelnym jak to się pow</w:t>
        <w:softHyphen/>
        <w:t>szechnie sądzi”. Mniej więcej w tych samych latach — jak przy</w:t>
        <w:softHyphen/>
        <w:t>pomina Hamilton — „Goethe i romantycy mówili o przejściu od transcendentyzmu do immanentyzmu, a William Blacke opie</w:t>
        <w:softHyphen/>
        <w:t>wał tajemniczą śmierć Boga nadprzyrodzonego”. Dla lewicy he- geliańskiej, dla Straussa i Feuerbacha: „cechy Boga należy za</w:t>
        <w:softHyphen/>
        <w:t>mienić w konkretne walory ludzkie. W pewnym sensie nawet marksizm jest ponownym odkryciem — w interesie współżycia ludzkiego — walorów, które w przeszłości przypisywano Bogu”. Wreszcie: „Bóg umarł” — ogłasza Nietzsche.</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Wszędzie powstaje przekonanie, że ludzkość osiągnęła swoją dojrzałość. Człowiek poznaje swym rozumem świat, a Bóg stał się zbyteczną hipotezą, niepotrzebną do tłumaczenia tego co obec</w:t>
        <w:softHyphen/>
        <w:t>nie może wytłumaczyć nauka. Ludzie mogą akceptować moral</w:t>
        <w:softHyphen/>
        <w:t>ność i humanitarny program chrześcijaństwa, ale nie jego struk</w:t>
        <w:softHyphen/>
        <w:t>turę religijną: nie potrzebują więcej Boga. Wreszcie pozytywizm logiczny Wittgensteina i Szkoły Wiedeńskiej ogranicza prawdę do tego co można sprawdzić doświadczalnie, likwiduje słowa i de</w:t>
        <w:softHyphen/>
        <w:t>finicje, które nie mają ścisłego znaczenia naukowego, jak właśnie słowa „Bóg”, „duchowość”, „nadprzyrodzoność”.</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W pierwszej połowie tego stulecia wybitni teolodzy protestant- cy Barth, Bultmann, Brunner, Bonhoeffer, Cullmann, Niebuhr, Tillich próbowali ocalić prawdy chrześcijańskie przed tego ro</w:t>
        <w:softHyphen/>
        <w:t>dzaju zubożeniem treści, które sprowadziłoby je do pustego zbio</w:t>
        <w:softHyphen/>
        <w:t>ru słów bez żadnego sensu. Z Barthem „teologia dialektyczna” zaprzestaje — w przeciwieństwie do poprzedniego „liberalizmu” teologicznego — poszukiwania mostów między wiarą a kulturą. Stara się natomiast ocalić prawdę religijną podkreślając jej absolutną transcendencję. Ale dla Bartha istnieje całkowite prze</w:t>
        <w:softHyphen/>
        <w:t>ciwieństwo między Bogiem a człowiekiem i dlatego człowiek jako taki nie może poznać istoty bóstwa.</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Religia naturalna nie tylko nie może zbawić człowieka, lecz stanowi przeszkodę dla przyjęcia zbawienia ofiarowanego przez Boga za pośrednictwem wiary w Chrystusa. Teza ta była już centrum nauki Lutra i Kalwina: „Wiara daje wszystko a wiarę daje Bóg. Nic nie przychodzi od człowieka, ponieważ człowiek jest istotą upadłą i ślepą. Czyny pobożne, za pomocą których chrześci</w:t>
        <w:softHyphen/>
        <w:t>janin ma jakoby przeobrażać wiarę w religię, są bez znaczenia</w:t>
        <w:br w:type="page"/>
      </w:r>
      <w:r>
        <w:rPr>
          <w:b w:val="0"/>
          <w:bCs w:val="0"/>
          <w:color w:val="000000"/>
          <w:spacing w:val="0"/>
          <w:w w:val="100"/>
          <w:position w:val="0"/>
          <w:shd w:val="clear" w:color="auto" w:fill="auto"/>
          <w:lang w:val="pl-PL" w:eastAsia="pl-PL" w:bidi="pl-PL"/>
        </w:rPr>
        <w:t>w oczach Boga” (B. Mondin: Teolodzy śmierci Boga", 1968). Proponowane przez Rudolfa Bultmanna w roku 1941 odmitologi</w:t>
        <w:softHyphen/>
        <w:t>zowanie teologii dąży do wyzwolenia wiary chrześcijańskiej od mitów narosłych w różnych epokach i do uczynienia jej w ten sposób bardziej dostępną i wiarygodną dla nowoczesnego czło</w:t>
        <w:softHyphen/>
        <w:t>wieka. Znikają więc u niego aniołowie i diabły, moce i zjawiska nadprzyrodzone.</w:t>
      </w:r>
    </w:p>
    <w:p>
      <w:pPr>
        <w:pStyle w:val="Style47"/>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To typowo protestanckie wyobrażenie Boga, tak bardzo od nas odległego, że już nie mającego właściwie nic wspólnego z historią świata, który go odpycha, nie na długo weszło do „nowej teologii”. W dążeniu do oczyszczenia chrześcijaństwa przez ograniczenie go do punktu bez wymiarów, do niewytłuma</w:t>
        <w:softHyphen/>
        <w:t>czalnego aktu wiary — porzucono samą ideę Boga, którego i tak nie można poznać i którego istnienie zaczyna się uważać tylko za mit. Stopniowo więc zmienia się perspektywa: Zaczyna się uważać za „pozytyw” świat i jego historię, a za coś „negatywne</w:t>
        <w:softHyphen/>
        <w:t>go” nieosiągalnego Boga. W tych przemianach ważną rolę spełnił teolog niemiecki, Paul Tillich (zmarł mając 80 lat w roku 1965). Burzył on odziedziczone struktury religijne w nadziei odkrycia nowej autentycznej treści chrześcijańskiej. Tillich opisał jak świat współczesny stracił wymiar religijny w sztuce, literaturze, nauce, filozofii czy polityce. Tego świata nie ocali już dla religii ani ewangelia potępienia, głoszona przez Karla Bartha, ani „teo</w:t>
        <w:softHyphen/>
        <w:t>logia dialektyczna”, która wykopała przepaść między stworze</w:t>
        <w:softHyphen/>
        <w:t>niem i Stwórcą. Zdaniem Tillicha świat nowoczesny potrzebuje Ewangelii, która ocali wszystkie walory ludzkie.</w:t>
      </w:r>
    </w:p>
    <w:p>
      <w:pPr>
        <w:pStyle w:val="Style47"/>
        <w:keepNext w:val="0"/>
        <w:keepLines w:val="0"/>
        <w:widowControl w:val="0"/>
        <w:shd w:val="clear" w:color="auto" w:fill="auto"/>
        <w:bidi w:val="0"/>
        <w:spacing w:before="0" w:after="340" w:line="199" w:lineRule="auto"/>
        <w:ind w:left="0" w:right="0" w:firstLine="340"/>
        <w:jc w:val="both"/>
      </w:pPr>
      <w:r>
        <w:rPr>
          <w:b w:val="0"/>
          <w:bCs w:val="0"/>
          <w:color w:val="000000"/>
          <w:spacing w:val="0"/>
          <w:w w:val="100"/>
          <w:position w:val="0"/>
          <w:shd w:val="clear" w:color="auto" w:fill="auto"/>
          <w:lang w:val="pl-PL" w:eastAsia="pl-PL" w:bidi="pl-PL"/>
        </w:rPr>
        <w:t>Następne etapy to już teologia „śmierci Boga”. Dla Tillicha „martwym” było tylko tradycyjne pojęcie Boga; On sam pró</w:t>
        <w:softHyphen/>
        <w:t>bował przez „stworzenie nowych mitów” dostępnych dla nowo</w:t>
        <w:softHyphen/>
        <w:t>czesnego człowieka) stworzyć nowe pojęcie Boga. Obecnie „rady</w:t>
        <w:softHyphen/>
        <w:t>kalni” teolodzy uważają za „martwego” samego Boga. Decydują</w:t>
        <w:softHyphen/>
        <w:t>cego kroku w tym kierunku dokonał Dietrich Bonhoeffer, młody teolog niemiecki powieszony przez hitlerowców w r. 1945. W no</w:t>
        <w:softHyphen/>
        <w:t>tatkach spisywanych w więzieniu, zapowiada on „chrzęścijanizm laicki”: „Nie można rozdzielić — jak wyobraża to sobie Bultmann — Boga i cudów: trzeba potrafić ująć zarówno Boga jak i cuda w sposób niereligijny... Człowiek nowoczesny nauczył się podcho</w:t>
        <w:softHyphen/>
        <w:t>dzić do wszystkich problemów, nawet najważniejszych bez odwo</w:t>
        <w:softHyphen/>
        <w:t>ływania się do hipotezy istnienia Boga czy bezpośredniej Jego interwencji”. Trzeba akceptować „dojście świata do pełnoletnio- ści” jako fakt zamierzony przez Boga: „Sam Bóg uczy nas, że ludzkie życie powinno odbywać się, jakby On wcale nie istniał...”</w:t>
      </w:r>
    </w:p>
    <w:p>
      <w:pPr>
        <w:pStyle w:val="Style47"/>
        <w:keepNext w:val="0"/>
        <w:keepLines w:val="0"/>
        <w:widowControl w:val="0"/>
        <w:shd w:val="clear" w:color="auto" w:fill="auto"/>
        <w:bidi w:val="0"/>
        <w:spacing w:before="0" w:after="180" w:line="199" w:lineRule="auto"/>
        <w:ind w:left="0" w:right="0" w:firstLine="0"/>
        <w:jc w:val="both"/>
      </w:pPr>
      <w:r>
        <w:rPr>
          <w:b w:val="0"/>
          <w:bCs w:val="0"/>
          <w:i/>
          <w:iCs/>
          <w:color w:val="000000"/>
          <w:spacing w:val="0"/>
          <w:w w:val="100"/>
          <w:position w:val="0"/>
          <w:shd w:val="clear" w:color="auto" w:fill="auto"/>
          <w:lang w:val="pl-PL" w:eastAsia="pl-PL" w:bidi="pl-PL"/>
        </w:rPr>
        <w:t>Głębia naszego bytu</w:t>
      </w:r>
    </w:p>
    <w:p>
      <w:pPr>
        <w:pStyle w:val="Style47"/>
        <w:keepNext w:val="0"/>
        <w:keepLines w:val="0"/>
        <w:widowControl w:val="0"/>
        <w:shd w:val="clear" w:color="auto" w:fill="auto"/>
        <w:bidi w:val="0"/>
        <w:spacing w:before="0" w:after="0" w:line="199" w:lineRule="auto"/>
        <w:ind w:left="0" w:right="0" w:firstLine="260"/>
        <w:jc w:val="both"/>
      </w:pPr>
      <w:r>
        <w:rPr>
          <w:b w:val="0"/>
          <w:bCs w:val="0"/>
          <w:color w:val="000000"/>
          <w:spacing w:val="0"/>
          <w:w w:val="100"/>
          <w:position w:val="0"/>
          <w:shd w:val="clear" w:color="auto" w:fill="auto"/>
          <w:lang w:val="pl-PL" w:eastAsia="pl-PL" w:bidi="pl-PL"/>
        </w:rPr>
        <w:t>W latach powojennych dojrzewają do wyciągnięcia ostatecz</w:t>
        <w:softHyphen/>
        <w:t>nych konsekwencji nawet poza ciasnym kręgiem studiów specja</w:t>
        <w:softHyphen/>
        <w:t>listycznych.</w:t>
      </w:r>
    </w:p>
    <w:p>
      <w:pPr>
        <w:pStyle w:val="Style47"/>
        <w:keepNext w:val="0"/>
        <w:keepLines w:val="0"/>
        <w:widowControl w:val="0"/>
        <w:shd w:val="clear" w:color="auto" w:fill="auto"/>
        <w:bidi w:val="0"/>
        <w:spacing w:before="0" w:after="0" w:line="221" w:lineRule="auto"/>
        <w:ind w:left="0" w:right="0" w:firstLine="260"/>
        <w:jc w:val="both"/>
      </w:pPr>
      <w:r>
        <w:rPr>
          <w:rFonts w:ascii="Arial" w:eastAsia="Arial" w:hAnsi="Arial" w:cs="Arial"/>
          <w:b w:val="0"/>
          <w:bCs w:val="0"/>
          <w:color w:val="000000"/>
          <w:spacing w:val="0"/>
          <w:w w:val="100"/>
          <w:position w:val="0"/>
          <w:sz w:val="18"/>
          <w:szCs w:val="18"/>
          <w:shd w:val="clear" w:color="auto" w:fill="auto"/>
          <w:lang w:val="pl-PL" w:eastAsia="pl-PL" w:bidi="pl-PL"/>
        </w:rPr>
        <w:t xml:space="preserve">W </w:t>
      </w:r>
      <w:r>
        <w:rPr>
          <w:b w:val="0"/>
          <w:bCs w:val="0"/>
          <w:color w:val="000000"/>
          <w:spacing w:val="0"/>
          <w:w w:val="100"/>
          <w:position w:val="0"/>
          <w:shd w:val="clear" w:color="auto" w:fill="auto"/>
          <w:lang w:val="pl-PL" w:eastAsia="pl-PL" w:bidi="pl-PL"/>
        </w:rPr>
        <w:t xml:space="preserve">roku 1957, 30-letni teolog francuski Gabriel </w:t>
      </w:r>
      <w:r>
        <w:rPr>
          <w:b w:val="0"/>
          <w:bCs w:val="0"/>
          <w:color w:val="000000"/>
          <w:spacing w:val="0"/>
          <w:w w:val="100"/>
          <w:position w:val="0"/>
          <w:shd w:val="clear" w:color="auto" w:fill="auto"/>
          <w:lang w:val="fr-FR" w:eastAsia="fr-FR" w:bidi="fr-FR"/>
        </w:rPr>
        <w:t xml:space="preserve">Vahanian, </w:t>
      </w:r>
      <w:r>
        <w:rPr>
          <w:b w:val="0"/>
          <w:bCs w:val="0"/>
          <w:color w:val="000000"/>
          <w:spacing w:val="0"/>
          <w:w w:val="100"/>
          <w:position w:val="0"/>
          <w:shd w:val="clear" w:color="auto" w:fill="auto"/>
          <w:lang w:val="pl-PL" w:eastAsia="pl-PL" w:bidi="pl-PL"/>
        </w:rPr>
        <w:t>pro</w:t>
        <w:softHyphen/>
        <w:br w:type="page"/>
      </w:r>
      <w:r>
        <w:rPr>
          <w:b w:val="0"/>
          <w:bCs w:val="0"/>
          <w:color w:val="000000"/>
          <w:spacing w:val="0"/>
          <w:w w:val="100"/>
          <w:position w:val="0"/>
          <w:shd w:val="clear" w:color="auto" w:fill="auto"/>
          <w:lang w:val="pl-PL" w:eastAsia="pl-PL" w:bidi="pl-PL"/>
        </w:rPr>
        <w:t>fesor religii na amerykańskim uniwersytecie w Syrakuzach, ogła</w:t>
        <w:softHyphen/>
        <w:t xml:space="preserve">sza książkę pt. „Śmierć Boga”. </w:t>
      </w:r>
      <w:r>
        <w:rPr>
          <w:b w:val="0"/>
          <w:bCs w:val="0"/>
          <w:color w:val="000000"/>
          <w:spacing w:val="0"/>
          <w:w w:val="100"/>
          <w:position w:val="0"/>
          <w:shd w:val="clear" w:color="auto" w:fill="auto"/>
          <w:lang w:val="fr-FR" w:eastAsia="fr-FR" w:bidi="fr-FR"/>
        </w:rPr>
        <w:t xml:space="preserve">Vahanian </w:t>
      </w:r>
      <w:r>
        <w:rPr>
          <w:b w:val="0"/>
          <w:bCs w:val="0"/>
          <w:color w:val="000000"/>
          <w:spacing w:val="0"/>
          <w:w w:val="100"/>
          <w:position w:val="0"/>
          <w:shd w:val="clear" w:color="auto" w:fill="auto"/>
          <w:lang w:val="pl-PL" w:eastAsia="pl-PL" w:bidi="pl-PL"/>
        </w:rPr>
        <w:t>analizuje z niewyczer</w:t>
        <w:softHyphen/>
        <w:t>paną bystrością szczerość dominujących dziś uczuć religijnych. W wyniku tej analizy odrzuca on w całości „nowoczesną religij</w:t>
        <w:softHyphen/>
        <w:t>ność”, która powstała jako narzędzie „wewnętrznego bezpieczeń</w:t>
        <w:softHyphen/>
        <w:t>stwa jednostki na skutek zrezygnowania z przemyślenia do głębi własnej wiary: „podejrzewam, że religia dostosowała się do sytua</w:t>
        <w:softHyphen/>
        <w:t xml:space="preserve">cji społecznej i gospodarczej”. Książka </w:t>
      </w:r>
      <w:r>
        <w:rPr>
          <w:b w:val="0"/>
          <w:bCs w:val="0"/>
          <w:color w:val="000000"/>
          <w:spacing w:val="0"/>
          <w:w w:val="100"/>
          <w:position w:val="0"/>
          <w:shd w:val="clear" w:color="auto" w:fill="auto"/>
          <w:lang w:val="fr-FR" w:eastAsia="fr-FR" w:bidi="fr-FR"/>
        </w:rPr>
        <w:t xml:space="preserve">Vahaniana </w:t>
      </w:r>
      <w:r>
        <w:rPr>
          <w:b w:val="0"/>
          <w:bCs w:val="0"/>
          <w:color w:val="000000"/>
          <w:spacing w:val="0"/>
          <w:w w:val="100"/>
          <w:position w:val="0"/>
          <w:shd w:val="clear" w:color="auto" w:fill="auto"/>
          <w:lang w:val="pl-PL" w:eastAsia="pl-PL" w:bidi="pl-PL"/>
        </w:rPr>
        <w:t>kończy się stwierdzeniem tragicznym i bez odpowiedzi: „żyjemy w epoce po-chrześcijańskiej, ponieważ chrześcijaństwo upadając przeobra</w:t>
        <w:softHyphen/>
        <w:t>ziło się w czysto formalną religijność... Żyjemy w epoce po-chrze</w:t>
        <w:softHyphen/>
        <w:t>ścijańskiej, ponieważ kultura stopniowo traci piętno chrześcijań</w:t>
        <w:softHyphen/>
        <w:t>stwa, które dało jej światło i formę... Żyjemy w epoce po-chrześci</w:t>
        <w:softHyphen/>
        <w:t>jańskiej, ponieważ tolerancja zamieniła się w synkretyzm religij</w:t>
        <w:softHyphen/>
        <w:t>ny, w mieszaninę wierzeń i nastawień pozbawionych treści i pod</w:t>
        <w:softHyphen/>
        <w:t>staw... Chrześcijaństwo zeszło dzisiaj na pozycje, z których nie ma już powrotu... Po 'śmierci Boga' i ubóstwieniu człowieka, człowiek znalazł się jeszcze bardziej niż kiedykolwiek w historii samotny i wyobcowany nawet w stosunku do siebie samego”.</w:t>
      </w:r>
    </w:p>
    <w:p>
      <w:pPr>
        <w:pStyle w:val="Style47"/>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Biskup anglikański z Woolwich, John A. T. Robinson, spopula</w:t>
        <w:softHyphen/>
        <w:t>ryzował tematykę śmierci Boga w książce „Honest to God”; był to jeden z najgłośniejszych sukcesów wydawniczych ostatnich lat. Robinson to pierwszy jak dotychczas wysoki członek hierar</w:t>
        <w:softHyphen/>
        <w:t>chii kościelnej, który odrzuca cały świat nadprzyrodzony, cuda, tradycyjną pobożność i tradycyjne formy kultu. W książce swej Robinson rozprawia się przede wszystkim z „tradycyjną ortodok</w:t>
        <w:softHyphen/>
        <w:t>syjną nadprzyrodzonością”, której przestarzałe struktury powin</w:t>
        <w:softHyphen/>
        <w:t>ny być — dla ocalenia chrześcijaństwa — porzucone i zastąpione strukturami zrozumiałymi dla współczesnego człowieka, „katego</w:t>
        <w:softHyphen/>
        <w:t>riami które współczesny świat laicki mógłby uznać za trafne i życiowe”. Pod wpływem filozofii greckiej chrześcijańska speku</w:t>
        <w:softHyphen/>
        <w:t>lacja teologiczna — pisze Robinson — postawiła na miejsce biblij</w:t>
        <w:softHyphen/>
        <w:t>nego obrazu „Boga, który znajduje się w niebiosach w sensie fizycznym”, ideę Boga „duchowo i metafizycznie całkowicie poza światem”. Ów abstrakcyjny Bóg teologów stał się przyczyną de</w:t>
        <w:softHyphen/>
        <w:t>generacji chrześcijańskiego objawienia. Odkrywając na nowo Bo</w:t>
        <w:softHyphen/>
        <w:t>ga biblijnego, którego Robinson określa jako „skrajną głębię na</w:t>
        <w:softHyphen/>
        <w:t>szego bytu, podstawę twórczą i sens naszego istnienia”, chrześci</w:t>
        <w:softHyphen/>
        <w:t>janin powinien na przykładzie Jezusa nauczyć się być „człowie</w:t>
        <w:softHyphen/>
        <w:t>kiem dla innych”, realizując Boga w samym sobie. Biskup Ro</w:t>
        <w:softHyphen/>
        <w:t>binson wierzy więc jeszcze w istnienie Boga, lecz już nie jako w byt sam w sobie, a życie chrześcijańskie ogranicza do ofiaro</w:t>
        <w:softHyphen/>
        <w:t>wania go bliźnim. W gruncie rzeczy Robinson przejął i spopula</w:t>
        <w:softHyphen/>
        <w:t>ryzował teorie Tillicha, Bultmanna i Bonhoeffera, nie wyciska</w:t>
        <w:softHyphen/>
        <w:t>jąc na nich własnego oryginalnego piętna.</w:t>
      </w:r>
    </w:p>
    <w:p>
      <w:pPr>
        <w:pStyle w:val="Style47"/>
        <w:keepNext w:val="0"/>
        <w:keepLines w:val="0"/>
        <w:widowControl w:val="0"/>
        <w:shd w:val="clear" w:color="auto" w:fill="auto"/>
        <w:bidi w:val="0"/>
        <w:spacing w:before="0" w:after="380" w:line="199" w:lineRule="auto"/>
        <w:ind w:left="0" w:right="0" w:firstLine="280"/>
        <w:jc w:val="both"/>
        <w:sectPr>
          <w:headerReference w:type="default" r:id="rId142"/>
          <w:footerReference w:type="default" r:id="rId143"/>
          <w:headerReference w:type="even" r:id="rId144"/>
          <w:footerReference w:type="even" r:id="rId145"/>
          <w:footnotePr>
            <w:pos w:val="pageBottom"/>
            <w:numFmt w:val="chicago"/>
            <w:numRestart w:val="continuous"/>
            <w15:footnoteColumns w:val="1"/>
          </w:footnotePr>
          <w:pgSz w:w="6900" w:h="11282"/>
          <w:pgMar w:top="928" w:left="517" w:right="517" w:bottom="654" w:header="0" w:footer="3" w:gutter="1"/>
          <w:pgNumType w:start="94"/>
          <w:cols w:space="720"/>
          <w:noEndnote/>
          <w:rtlGutter/>
          <w:docGrid w:linePitch="360"/>
        </w:sectPr>
      </w:pPr>
      <w:r>
        <w:rPr>
          <w:b w:val="0"/>
          <w:bCs w:val="0"/>
          <w:color w:val="000000"/>
          <w:spacing w:val="0"/>
          <w:w w:val="100"/>
          <w:position w:val="0"/>
          <w:shd w:val="clear" w:color="auto" w:fill="auto"/>
          <w:lang w:val="pl-PL" w:eastAsia="pl-PL" w:bidi="pl-PL"/>
        </w:rPr>
        <w:t xml:space="preserve">Z </w:t>
      </w:r>
      <w:r>
        <w:rPr>
          <w:b w:val="0"/>
          <w:bCs w:val="0"/>
          <w:color w:val="000000"/>
          <w:spacing w:val="0"/>
          <w:w w:val="100"/>
          <w:position w:val="0"/>
          <w:shd w:val="clear" w:color="auto" w:fill="auto"/>
          <w:lang w:val="fr-FR" w:eastAsia="fr-FR" w:bidi="fr-FR"/>
        </w:rPr>
        <w:t xml:space="preserve">Harvey Coxem, </w:t>
      </w:r>
      <w:r>
        <w:rPr>
          <w:b w:val="0"/>
          <w:bCs w:val="0"/>
          <w:color w:val="000000"/>
          <w:spacing w:val="0"/>
          <w:w w:val="100"/>
          <w:position w:val="0"/>
          <w:shd w:val="clear" w:color="auto" w:fill="auto"/>
          <w:lang w:val="pl-PL" w:eastAsia="pl-PL" w:bidi="pl-PL"/>
        </w:rPr>
        <w:t xml:space="preserve">młodym amerykańskim profesorem teologii na uniwersytecie </w:t>
      </w:r>
      <w:r>
        <w:rPr>
          <w:b w:val="0"/>
          <w:bCs w:val="0"/>
          <w:color w:val="000000"/>
          <w:spacing w:val="0"/>
          <w:w w:val="100"/>
          <w:position w:val="0"/>
          <w:shd w:val="clear" w:color="auto" w:fill="auto"/>
          <w:lang w:val="fr-FR" w:eastAsia="fr-FR" w:bidi="fr-FR"/>
        </w:rPr>
        <w:t xml:space="preserve">Harvard, </w:t>
      </w:r>
      <w:r>
        <w:rPr>
          <w:b w:val="0"/>
          <w:bCs w:val="0"/>
          <w:color w:val="000000"/>
          <w:spacing w:val="0"/>
          <w:w w:val="100"/>
          <w:position w:val="0"/>
          <w:shd w:val="clear" w:color="auto" w:fill="auto"/>
          <w:lang w:val="pl-PL" w:eastAsia="pl-PL" w:bidi="pl-PL"/>
        </w:rPr>
        <w:t>wkraczamy już do „ateizmu chrze</w:t>
        <w:softHyphen/>
        <w:t>ścijańskiego”. W książce „The Secular City”, która stała się sukce</w:t>
        <w:softHyphen/>
        <w:t>sem światowym, Cox wysuwa perspektywę „sekularyzacji” chrze</w:t>
        <w:softHyphen/>
        <w:t xml:space="preserve">ścijaństwa. „Sekularyzacja jest wyrazem procesu historycznego, </w:t>
      </w:r>
    </w:p>
    <w:p>
      <w:pPr>
        <w:pStyle w:val="Style47"/>
        <w:keepNext w:val="0"/>
        <w:keepLines w:val="0"/>
        <w:widowControl w:val="0"/>
        <w:shd w:val="clear" w:color="auto" w:fill="auto"/>
        <w:bidi w:val="0"/>
        <w:spacing w:before="0" w:after="380" w:line="199" w:lineRule="auto"/>
        <w:ind w:left="0" w:right="0" w:firstLine="0"/>
        <w:jc w:val="both"/>
      </w:pPr>
      <w:r>
        <w:rPr>
          <w:b w:val="0"/>
          <w:bCs w:val="0"/>
          <w:color w:val="000000"/>
          <w:spacing w:val="0"/>
          <w:w w:val="100"/>
          <w:position w:val="0"/>
          <w:shd w:val="clear" w:color="auto" w:fill="auto"/>
          <w:lang w:val="pl-PL" w:eastAsia="pl-PL" w:bidi="pl-PL"/>
        </w:rPr>
        <w:t>z pewnością nieodwracalnego, gdzie społeczeństwo i kultura wy</w:t>
        <w:softHyphen/>
        <w:t>zwoliły się od kontroli religijnej i od zamkniętych pojęć meta</w:t>
        <w:softHyphen/>
        <w:t>fizycznych”.</w:t>
      </w:r>
    </w:p>
    <w:p>
      <w:pPr>
        <w:pStyle w:val="Style47"/>
        <w:keepNext w:val="0"/>
        <w:keepLines w:val="0"/>
        <w:widowControl w:val="0"/>
        <w:shd w:val="clear" w:color="auto" w:fill="auto"/>
        <w:bidi w:val="0"/>
        <w:spacing w:before="0" w:after="180" w:line="199" w:lineRule="auto"/>
        <w:ind w:left="0" w:right="0" w:firstLine="0"/>
        <w:jc w:val="both"/>
      </w:pPr>
      <w:r>
        <w:rPr>
          <w:b w:val="0"/>
          <w:bCs w:val="0"/>
          <w:i/>
          <w:iCs/>
          <w:color w:val="000000"/>
          <w:spacing w:val="0"/>
          <w:w w:val="100"/>
          <w:position w:val="0"/>
          <w:shd w:val="clear" w:color="auto" w:fill="auto"/>
          <w:lang w:val="pl-PL" w:eastAsia="pl-PL" w:bidi="pl-PL"/>
        </w:rPr>
        <w:t>Znikają bogowie oraz ich anemiczne dzieci</w:t>
      </w:r>
    </w:p>
    <w:p>
      <w:pPr>
        <w:pStyle w:val="Style47"/>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Chodzi tu przede wszystkim o proces wyzwolenia, kładącego kres najrozmaitszym wyobrażeniom infantylnym, plemiennym, prymitywnym, przed-naukowym. „Bogowie i ich anemiczne dzieci, symbole metafizyki, znikają. Człowiek staje się coraz bardziej człowiekiem i traci wyobrażenia mityczne oraz refleksy kultowe, które charakteryzowały go w okresie 'religijnym' historii. Okres ten dobiega końca. Teraz człowiek powinien wziąć na siebie od</w:t>
        <w:softHyphen/>
        <w:t>powiedzialność za świat. Nie można zrzucić jej na jakąkolwiek organizację religijną”. Religia więc jest zasadniczo nie do pogo</w:t>
        <w:softHyphen/>
        <w:t>dzenia z nowoczesnością. „W społeczeństwie laickim polityka za</w:t>
        <w:softHyphen/>
        <w:t>jęła miejsce metafizyki. Ona daje jedność oraz sens życiu i myśli ludzkiej”.</w:t>
      </w:r>
    </w:p>
    <w:p>
      <w:pPr>
        <w:pStyle w:val="Style47"/>
        <w:keepNext w:val="0"/>
        <w:keepLines w:val="0"/>
        <w:widowControl w:val="0"/>
        <w:shd w:val="clear" w:color="auto" w:fill="auto"/>
        <w:bidi w:val="0"/>
        <w:spacing w:before="0" w:after="380" w:line="199" w:lineRule="auto"/>
        <w:ind w:left="0" w:right="0" w:firstLine="320"/>
        <w:jc w:val="both"/>
      </w:pPr>
      <w:r>
        <w:rPr>
          <w:b w:val="0"/>
          <w:bCs w:val="0"/>
          <w:color w:val="000000"/>
          <w:spacing w:val="0"/>
          <w:w w:val="100"/>
          <w:position w:val="0"/>
          <w:shd w:val="clear" w:color="auto" w:fill="auto"/>
          <w:lang w:val="pl-PL" w:eastAsia="pl-PL" w:bidi="pl-PL"/>
        </w:rPr>
        <w:t>Ale człowiek nowoczesny, twierdzi Cox, nie może być w pełni nowoczesnym nie będąc jednocześnie chrześcijaninem, ponieważ chrześcijaństwo przynosi mu prawdę, wolność i dostęp do bliź</w:t>
        <w:softHyphen/>
        <w:t>nich. Sekularyzacja bowiem ma swoje źródło w Biblii, która zer</w:t>
        <w:softHyphen/>
        <w:t>wała archaiczne więzy sakralne: „Idea stworzenia świata pozba</w:t>
        <w:softHyphen/>
        <w:t>wiła naturę jej charakteru boskiego i cech magicznych, dlatego historia narodu żydowskiego jest historią stopniowej desakrali- zacji tradycyjnych walorów społecznych”. Jest to hipoteza nie nowa i bez wątpienia do przyjęcia, podziela ją zresztą wielu auto</w:t>
        <w:softHyphen/>
        <w:t xml:space="preserve">rów katolickich. Np. </w:t>
      </w:r>
      <w:r>
        <w:rPr>
          <w:b w:val="0"/>
          <w:bCs w:val="0"/>
          <w:color w:val="000000"/>
          <w:spacing w:val="0"/>
          <w:w w:val="100"/>
          <w:position w:val="0"/>
          <w:shd w:val="clear" w:color="auto" w:fill="auto"/>
          <w:lang w:val="fr-FR" w:eastAsia="fr-FR" w:bidi="fr-FR"/>
        </w:rPr>
        <w:t xml:space="preserve">José-Maria </w:t>
      </w:r>
      <w:r>
        <w:rPr>
          <w:b w:val="0"/>
          <w:bCs w:val="0"/>
          <w:color w:val="000000"/>
          <w:spacing w:val="0"/>
          <w:w w:val="100"/>
          <w:position w:val="0"/>
          <w:shd w:val="clear" w:color="auto" w:fill="auto"/>
          <w:lang w:val="pl-PL" w:eastAsia="pl-PL" w:bidi="pl-PL"/>
        </w:rPr>
        <w:t>Gonzalez-Ruiz w szkicu „Huma</w:t>
        <w:softHyphen/>
        <w:t>nizm ateistyczny i Bóg biblijny” (w książce „Bóg umarł”) pisze: „To właśnie Biblia wprowadziła do naszej cywilizacji pojęcie historii... Można powiedzieć, że prorocy Izraela są pionierami w wielowiekowej walce toczonej przez laików aby wniknąć w kręgi sakralne, zmonopolizowane przez sztywne instytucje i kastę kapłanów; Jezus Chrystus jest szczytowym przykładem tej rady</w:t>
        <w:softHyphen/>
        <w:t xml:space="preserve">kalnej humanizacji boskich treści”. Bóg, którego </w:t>
      </w:r>
      <w:r>
        <w:rPr>
          <w:b w:val="0"/>
          <w:bCs w:val="0"/>
          <w:color w:val="000000"/>
          <w:spacing w:val="0"/>
          <w:w w:val="100"/>
          <w:position w:val="0"/>
          <w:shd w:val="clear" w:color="auto" w:fill="auto"/>
          <w:lang w:val="fr-FR" w:eastAsia="fr-FR" w:bidi="fr-FR"/>
        </w:rPr>
        <w:t xml:space="preserve">Harvey Cox </w:t>
      </w:r>
      <w:r>
        <w:rPr>
          <w:b w:val="0"/>
          <w:bCs w:val="0"/>
          <w:color w:val="000000"/>
          <w:spacing w:val="0"/>
          <w:w w:val="100"/>
          <w:position w:val="0"/>
          <w:shd w:val="clear" w:color="auto" w:fill="auto"/>
          <w:lang w:val="pl-PL" w:eastAsia="pl-PL" w:bidi="pl-PL"/>
        </w:rPr>
        <w:t>nie neguje w sposób wyraźny, pozostaje jednak poza horyzontem jego zainteresowań i jest zupełnie wyjałowiony z jakiegokolwiek sensu.</w:t>
      </w:r>
    </w:p>
    <w:p>
      <w:pPr>
        <w:pStyle w:val="Style47"/>
        <w:keepNext w:val="0"/>
        <w:keepLines w:val="0"/>
        <w:widowControl w:val="0"/>
        <w:shd w:val="clear" w:color="auto" w:fill="auto"/>
        <w:bidi w:val="0"/>
        <w:spacing w:before="0" w:after="180" w:line="199" w:lineRule="auto"/>
        <w:ind w:left="0" w:right="0" w:firstLine="0"/>
        <w:jc w:val="both"/>
      </w:pPr>
      <w:r>
        <w:rPr>
          <w:b w:val="0"/>
          <w:bCs w:val="0"/>
          <w:i/>
          <w:iCs/>
          <w:color w:val="000000"/>
          <w:spacing w:val="0"/>
          <w:w w:val="100"/>
          <w:position w:val="0"/>
          <w:shd w:val="clear" w:color="auto" w:fill="auto"/>
          <w:lang w:val="pl-PL" w:eastAsia="pl-PL" w:bidi="pl-PL"/>
        </w:rPr>
        <w:t>Triumf ateizmu</w:t>
      </w:r>
    </w:p>
    <w:p>
      <w:pPr>
        <w:pStyle w:val="Style47"/>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Z Hamiltonem, docentem seminarium teologicznego w Ro</w:t>
        <w:softHyphen/>
        <w:t>chester N.Y., jesteśmy już w pełnym ateizmie chrześcijańskim. Hamilton wyłożył swoje poglądy przede wszystkim w rozproszo</w:t>
        <w:softHyphen/>
        <w:t>nych fragmentach mających charakter osobistych doświadczeń i wyznań; uważa on bowiem, że obecnie nie można sformułować żadnego zwartego systemu religijnego, „śmierć Boga” nie jest dla niego jakby „zaćmieniem” Boga, który powinien być na nowo</w:t>
        <w:br w:type="page"/>
      </w:r>
      <w:r>
        <w:rPr>
          <w:b w:val="0"/>
          <w:bCs w:val="0"/>
          <w:color w:val="000000"/>
          <w:spacing w:val="0"/>
          <w:w w:val="100"/>
          <w:position w:val="0"/>
          <w:shd w:val="clear" w:color="auto" w:fill="auto"/>
          <w:lang w:val="pl-PL" w:eastAsia="pl-PL" w:bidi="pl-PL"/>
        </w:rPr>
        <w:t>odkryty przez porzucenie przestarzałych schematów religijnych. Teolodzy radykalni — twierdzi Hamilton — „mówią o praw</w:t>
        <w:softHyphen/>
        <w:t>dziwej utracie Boga, o tym, że 'obejdziemy się bez Niego’ i — nie oczekują już powrotu Boga chrześcijańskiego”. W obliczu całko</w:t>
        <w:softHyphen/>
        <w:t>witej i definitywnej śmierci Boga są oni, właściwie, obojętni albo nawet zadowoleni: „Nie jest to bowiem problem tak wielki jakby się wydawał w pierwszej chwili”. Teolodzy 'Śmierci Boga' przyjmują bez zastrzeżeń relatywistyczny sposób myślenia i kli</w:t>
        <w:softHyphen/>
        <w:t>mat duchowy naszych czasów”, ale myślą że mimo to „można żyć po chrześcijańsku”.</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„Jak mówili zawsze chrześcijanie, Bóg przyjmuje na siebie grzech i cierpienie. Nie moglibyśmy powiedzieć że przyjmuje tak</w:t>
        <w:softHyphen/>
        <w:t>że i śmierć? Że przyjście Chrystusa jest początkiem śmierci Boga i że dzięki temu przyjściu ludzie nie potrzebują już bogów?... Przyjście i śmierć Chrystusa umożliwiają śmierć Boga. W wieku XIX stało się to rzeczywistością”, gdyż człowiek dojrzał i działa już sam. Obecnie możemy tylko „stwierdzić i zrozumieć to zja</w:t>
        <w:softHyphen/>
        <w:t>wisko". Społeczność ludzka stopniowo zajęła miejsca Boga i rea</w:t>
        <w:softHyphen/>
        <w:t>lizuje to, co kiedyś było atrybutem bóstwa. Dla współczesnego człowieka elementy sakralne znajdują się w jego wewnętrznym dążeniu do zrealizowania siebie samego przez świadome działanie w świecie. Modelem tego zaangażowania, otwartego dla całej ludz</w:t>
        <w:softHyphen/>
        <w:t>kości, pozostaje jednak zawsze Jezus Chrystus, który życie swe ofiarował za wszystkich ludzi.</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 xml:space="preserve">Innym wybitnym reprezentantem ateizmu chrześcijańskiego jest </w:t>
      </w:r>
      <w:r>
        <w:rPr>
          <w:b w:val="0"/>
          <w:bCs w:val="0"/>
          <w:color w:val="000000"/>
          <w:spacing w:val="0"/>
          <w:w w:val="100"/>
          <w:position w:val="0"/>
          <w:shd w:val="clear" w:color="auto" w:fill="auto"/>
          <w:lang w:val="fr-FR" w:eastAsia="fr-FR" w:bidi="fr-FR"/>
        </w:rPr>
        <w:t xml:space="preserve">Paul M. van </w:t>
      </w:r>
      <w:r>
        <w:rPr>
          <w:b w:val="0"/>
          <w:bCs w:val="0"/>
          <w:color w:val="000000"/>
          <w:spacing w:val="0"/>
          <w:w w:val="100"/>
          <w:position w:val="0"/>
          <w:shd w:val="clear" w:color="auto" w:fill="auto"/>
          <w:lang w:val="pl-PL" w:eastAsia="pl-PL" w:bidi="pl-PL"/>
        </w:rPr>
        <w:t xml:space="preserve">Buren, profesor teologii Uniwersytetu w Tempie </w:t>
      </w:r>
      <w:r>
        <w:rPr>
          <w:b w:val="0"/>
          <w:bCs w:val="0"/>
          <w:color w:val="000000"/>
          <w:spacing w:val="0"/>
          <w:w w:val="100"/>
          <w:position w:val="0"/>
          <w:shd w:val="clear" w:color="auto" w:fill="auto"/>
          <w:lang w:val="fr-FR" w:eastAsia="fr-FR" w:bidi="fr-FR"/>
        </w:rPr>
        <w:t xml:space="preserve">(Philadelphia). </w:t>
      </w:r>
      <w:r>
        <w:rPr>
          <w:b w:val="0"/>
          <w:bCs w:val="0"/>
          <w:color w:val="000000"/>
          <w:spacing w:val="0"/>
          <w:w w:val="100"/>
          <w:position w:val="0"/>
          <w:shd w:val="clear" w:color="auto" w:fill="auto"/>
          <w:lang w:val="pl-PL" w:eastAsia="pl-PL" w:bidi="pl-PL"/>
        </w:rPr>
        <w:t>Jego główne dzieło, „The Secular Meaning of the Gospel”, ukazało się w r. 1963 w Nowym Jorku i uchodzi za naj</w:t>
        <w:softHyphen/>
        <w:t>bardziej kompletny wykład nowych doktryn. Wychodząc z za</w:t>
        <w:softHyphen/>
        <w:t xml:space="preserve">łożeń filozofii neo-pozytywistycznej, </w:t>
      </w:r>
      <w:r>
        <w:rPr>
          <w:b w:val="0"/>
          <w:bCs w:val="0"/>
          <w:color w:val="000000"/>
          <w:spacing w:val="0"/>
          <w:w w:val="100"/>
          <w:position w:val="0"/>
          <w:shd w:val="clear" w:color="auto" w:fill="auto"/>
          <w:lang w:val="fr-FR" w:eastAsia="fr-FR" w:bidi="fr-FR"/>
        </w:rPr>
        <w:t xml:space="preserve">van </w:t>
      </w:r>
      <w:r>
        <w:rPr>
          <w:b w:val="0"/>
          <w:bCs w:val="0"/>
          <w:color w:val="000000"/>
          <w:spacing w:val="0"/>
          <w:w w:val="100"/>
          <w:position w:val="0"/>
          <w:shd w:val="clear" w:color="auto" w:fill="auto"/>
          <w:lang w:val="pl-PL" w:eastAsia="pl-PL" w:bidi="pl-PL"/>
        </w:rPr>
        <w:t>Buren zbudował „Chrys</w:t>
        <w:softHyphen/>
        <w:t>tologię” opierającą się na Chrystusie jako wyłącznie Człowieku, ale „Człowieku wolnym”, który czyni wolnymi swoich wyznaw</w:t>
        <w:softHyphen/>
        <w:t>ców. Gdy chrześcijaństwo mówi o Bogu używa języka, który „jest starym sposobem — jednym z wielu — mówienia tego co chrze</w:t>
        <w:softHyphen/>
        <w:t>ścijanin chce wiedzieć o człowieku, o życiu i o historii ludzkiej... Chrześcijaństwo to przede wszystkim pewien sposób życia: mo</w:t>
        <w:softHyphen/>
        <w:t>dele egzystencji ludzkiej, normy zachowania się oraz zasady po</w:t>
        <w:softHyphen/>
        <w:t>stępowania moralnego”.</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 xml:space="preserve">Za największego przedstawiciela ateizmu chrześcijańskiego uchodzi Thomas </w:t>
      </w:r>
      <w:r>
        <w:rPr>
          <w:b w:val="0"/>
          <w:bCs w:val="0"/>
          <w:color w:val="000000"/>
          <w:spacing w:val="0"/>
          <w:w w:val="100"/>
          <w:position w:val="0"/>
          <w:shd w:val="clear" w:color="auto" w:fill="auto"/>
          <w:lang w:val="fr-FR" w:eastAsia="fr-FR" w:bidi="fr-FR"/>
        </w:rPr>
        <w:t xml:space="preserve">J. </w:t>
      </w:r>
      <w:r>
        <w:rPr>
          <w:b w:val="0"/>
          <w:bCs w:val="0"/>
          <w:color w:val="000000"/>
          <w:spacing w:val="0"/>
          <w:w w:val="100"/>
          <w:position w:val="0"/>
          <w:shd w:val="clear" w:color="auto" w:fill="auto"/>
          <w:lang w:val="pl-PL" w:eastAsia="pl-PL" w:bidi="pl-PL"/>
        </w:rPr>
        <w:t xml:space="preserve">J. Altizer, docent religii na uniwersytecie w Emory (Georgia). Chociaż napisał wiele oryginalnych dzieł, nie znalazł podobnie jak </w:t>
      </w:r>
      <w:r>
        <w:rPr>
          <w:b w:val="0"/>
          <w:bCs w:val="0"/>
          <w:color w:val="000000"/>
          <w:spacing w:val="0"/>
          <w:w w:val="100"/>
          <w:position w:val="0"/>
          <w:shd w:val="clear" w:color="auto" w:fill="auto"/>
          <w:lang w:val="fr-FR" w:eastAsia="fr-FR" w:bidi="fr-FR"/>
        </w:rPr>
        <w:t xml:space="preserve">van </w:t>
      </w:r>
      <w:r>
        <w:rPr>
          <w:b w:val="0"/>
          <w:bCs w:val="0"/>
          <w:color w:val="000000"/>
          <w:spacing w:val="0"/>
          <w:w w:val="100"/>
          <w:position w:val="0"/>
          <w:shd w:val="clear" w:color="auto" w:fill="auto"/>
          <w:lang w:val="pl-PL" w:eastAsia="pl-PL" w:bidi="pl-PL"/>
        </w:rPr>
        <w:t>Buren takiego sukcesu wśród szerokiej publiczności co bardziej łatwi od nich i błyskotliwi Robinson, Cox czy Hamilton. Jego prace są niejasne i monotonne, napastli</w:t>
        <w:softHyphen/>
        <w:t xml:space="preserve">we i apodyktyczne: „wszystko co stworzyła dotychczas teologia należy odrzucić... Bóg umarł w </w:t>
      </w:r>
      <w:r>
        <w:rPr>
          <w:b w:val="0"/>
          <w:bCs w:val="0"/>
          <w:i/>
          <w:iCs/>
          <w:color w:val="000000"/>
          <w:spacing w:val="0"/>
          <w:w w:val="100"/>
          <w:position w:val="0"/>
          <w:shd w:val="clear" w:color="auto" w:fill="auto"/>
          <w:lang w:val="pl-PL" w:eastAsia="pl-PL" w:bidi="pl-PL"/>
        </w:rPr>
        <w:t>nas,</w:t>
      </w:r>
      <w:r>
        <w:rPr>
          <w:b w:val="0"/>
          <w:bCs w:val="0"/>
          <w:color w:val="000000"/>
          <w:spacing w:val="0"/>
          <w:w w:val="100"/>
          <w:position w:val="0"/>
          <w:shd w:val="clear" w:color="auto" w:fill="auto"/>
          <w:lang w:val="pl-PL" w:eastAsia="pl-PL" w:bidi="pl-PL"/>
        </w:rPr>
        <w:t xml:space="preserve"> w </w:t>
      </w:r>
      <w:r>
        <w:rPr>
          <w:b w:val="0"/>
          <w:bCs w:val="0"/>
          <w:i/>
          <w:iCs/>
          <w:color w:val="000000"/>
          <w:spacing w:val="0"/>
          <w:w w:val="100"/>
          <w:position w:val="0"/>
          <w:shd w:val="clear" w:color="auto" w:fill="auto"/>
          <w:lang w:val="pl-PL" w:eastAsia="pl-PL" w:bidi="pl-PL"/>
        </w:rPr>
        <w:t>naszej</w:t>
      </w:r>
      <w:r>
        <w:rPr>
          <w:b w:val="0"/>
          <w:bCs w:val="0"/>
          <w:color w:val="000000"/>
          <w:spacing w:val="0"/>
          <w:w w:val="100"/>
          <w:position w:val="0"/>
          <w:shd w:val="clear" w:color="auto" w:fill="auto"/>
          <w:lang w:val="pl-PL" w:eastAsia="pl-PL" w:bidi="pl-PL"/>
        </w:rPr>
        <w:t xml:space="preserve"> historii, w </w:t>
      </w:r>
      <w:r>
        <w:rPr>
          <w:b w:val="0"/>
          <w:bCs w:val="0"/>
          <w:i/>
          <w:iCs/>
          <w:color w:val="000000"/>
          <w:spacing w:val="0"/>
          <w:w w:val="100"/>
          <w:position w:val="0"/>
          <w:shd w:val="clear" w:color="auto" w:fill="auto"/>
          <w:lang w:val="pl-PL" w:eastAsia="pl-PL" w:bidi="pl-PL"/>
        </w:rPr>
        <w:t xml:space="preserve">naszej </w:t>
      </w:r>
      <w:r>
        <w:rPr>
          <w:b w:val="0"/>
          <w:bCs w:val="0"/>
          <w:color w:val="000000"/>
          <w:spacing w:val="0"/>
          <w:w w:val="100"/>
          <w:position w:val="0"/>
          <w:shd w:val="clear" w:color="auto" w:fill="auto"/>
          <w:lang w:val="pl-PL" w:eastAsia="pl-PL" w:bidi="pl-PL"/>
        </w:rPr>
        <w:t xml:space="preserve">egzystencji. Akceptując nasz los, nie możemy dostrzec w nim ani śladu obecności Boga, ani jego obrazu... </w:t>
      </w:r>
      <w:r>
        <w:rPr>
          <w:b w:val="0"/>
          <w:bCs w:val="0"/>
          <w:i/>
          <w:iCs/>
          <w:color w:val="000000"/>
          <w:spacing w:val="0"/>
          <w:w w:val="100"/>
          <w:position w:val="0"/>
          <w:shd w:val="clear" w:color="auto" w:fill="auto"/>
          <w:lang w:val="pl-PL" w:eastAsia="pl-PL" w:bidi="pl-PL"/>
        </w:rPr>
        <w:t>Wszystkie</w:t>
      </w:r>
      <w:r>
        <w:rPr>
          <w:b w:val="0"/>
          <w:bCs w:val="0"/>
          <w:color w:val="000000"/>
          <w:spacing w:val="0"/>
          <w:w w:val="100"/>
          <w:position w:val="0"/>
          <w:shd w:val="clear" w:color="auto" w:fill="auto"/>
          <w:lang w:val="pl-PL" w:eastAsia="pl-PL" w:bidi="pl-PL"/>
        </w:rPr>
        <w:t xml:space="preserve"> znaczenia tra</w:t>
        <w:softHyphen/>
        <w:t xml:space="preserve">dycyjnej teologii, </w:t>
      </w:r>
      <w:r>
        <w:rPr>
          <w:b w:val="0"/>
          <w:bCs w:val="0"/>
          <w:i/>
          <w:iCs/>
          <w:color w:val="000000"/>
          <w:spacing w:val="0"/>
          <w:w w:val="100"/>
          <w:position w:val="0"/>
          <w:shd w:val="clear" w:color="auto" w:fill="auto"/>
          <w:lang w:val="pl-PL" w:eastAsia="pl-PL" w:bidi="pl-PL"/>
        </w:rPr>
        <w:t>wszystkie</w:t>
      </w:r>
      <w:r>
        <w:rPr>
          <w:b w:val="0"/>
          <w:bCs w:val="0"/>
          <w:color w:val="000000"/>
          <w:spacing w:val="0"/>
          <w:w w:val="100"/>
          <w:position w:val="0"/>
          <w:shd w:val="clear" w:color="auto" w:fill="auto"/>
          <w:lang w:val="pl-PL" w:eastAsia="pl-PL" w:bidi="pl-PL"/>
        </w:rPr>
        <w:t xml:space="preserve"> znaczenia religijne które odziedziczy</w:t>
        <w:softHyphen/>
        <w:t>liśmy znajdują się w okresie rozkładu albo przeobrażania się...</w:t>
        <w:br w:type="page"/>
      </w:r>
      <w:r>
        <w:rPr>
          <w:b w:val="0"/>
          <w:bCs w:val="0"/>
          <w:color w:val="000000"/>
          <w:spacing w:val="0"/>
          <w:w w:val="100"/>
          <w:position w:val="0"/>
          <w:shd w:val="clear" w:color="auto" w:fill="auto"/>
          <w:lang w:val="pl-PL" w:eastAsia="pl-PL" w:bidi="pl-PL"/>
        </w:rPr>
        <w:t>Ze 'śmiercią Boga chrześcijańskiego' rodzi się zupełnie nowe ujęcie stworzenia i wcielenia. Chrześcijanin nie może już wie</w:t>
        <w:softHyphen/>
        <w:t>rzyć... w to, że jego życie na tym świecie nabiera sensu i staje się rzeczywistym dopiero przez refleks świata nadprzyrodzonego. Chociaż sytuacja ta jest niepokojąca, zarzucenie podziałów teolo</w:t>
        <w:softHyphen/>
        <w:t xml:space="preserve">gii klasycznej na 'ten świat' i 'tamten świat’ umożliwiło nowe ujęcie osoby Chrystusa. Jest to Chrystus, który nie zszedł do nas z wysokości, ale który jest </w:t>
      </w:r>
      <w:r>
        <w:rPr>
          <w:b w:val="0"/>
          <w:bCs w:val="0"/>
          <w:i/>
          <w:iCs/>
          <w:color w:val="000000"/>
          <w:spacing w:val="0"/>
          <w:w w:val="100"/>
          <w:position w:val="0"/>
          <w:shd w:val="clear" w:color="auto" w:fill="auto"/>
          <w:lang w:val="pl-PL" w:eastAsia="pl-PL" w:bidi="pl-PL"/>
        </w:rPr>
        <w:t>całkowicie</w:t>
      </w:r>
      <w:r>
        <w:rPr>
          <w:b w:val="0"/>
          <w:bCs w:val="0"/>
          <w:color w:val="000000"/>
          <w:spacing w:val="0"/>
          <w:w w:val="100"/>
          <w:position w:val="0"/>
          <w:shd w:val="clear" w:color="auto" w:fill="auto"/>
          <w:lang w:val="pl-PL" w:eastAsia="pl-PL" w:bidi="pl-PL"/>
        </w:rPr>
        <w:t xml:space="preserve"> wcielony pomiędzy nas... Niech chrześcijanin cieszy się z tego, że jego religia umożli</w:t>
        <w:softHyphen/>
        <w:t>wiła powstanie światopoglądu całkowicie laickiego: „ciemna noc” egzystencji świeckiej to właśnie nasza droga do Chrystusa; Chrys</w:t>
        <w:softHyphen/>
        <w:t>tus jest Alfą i Omegą, początkiem i końcem, ciemnościami i światłem”.</w:t>
      </w:r>
    </w:p>
    <w:p>
      <w:pPr>
        <w:pStyle w:val="Style47"/>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Dla Altizera triumf ateizmu jest triumfem świeckości. Ale poprzez dialektyczny rozwój historii świat dojdzie do syntezy wyższego rzędu, łączącej elementy sakralne i świeckie, przeobra</w:t>
        <w:softHyphen/>
        <w:t xml:space="preserve">żone w tej </w:t>
      </w:r>
      <w:r>
        <w:rPr>
          <w:b w:val="0"/>
          <w:bCs w:val="0"/>
          <w:i/>
          <w:iCs/>
          <w:color w:val="000000"/>
          <w:spacing w:val="0"/>
          <w:w w:val="100"/>
          <w:position w:val="0"/>
          <w:shd w:val="clear" w:color="auto" w:fill="auto"/>
          <w:lang w:val="pl-PL" w:eastAsia="pl-PL" w:bidi="pl-PL"/>
        </w:rPr>
        <w:t>coincidentia oppositorum.</w:t>
      </w:r>
      <w:r>
        <w:rPr>
          <w:b w:val="0"/>
          <w:bCs w:val="0"/>
          <w:color w:val="000000"/>
          <w:spacing w:val="0"/>
          <w:w w:val="100"/>
          <w:position w:val="0"/>
          <w:shd w:val="clear" w:color="auto" w:fill="auto"/>
          <w:lang w:val="pl-PL" w:eastAsia="pl-PL" w:bidi="pl-PL"/>
        </w:rPr>
        <w:t xml:space="preserve"> „Nowe objawienie pojawia się w naszej epoce, a to objawienie różni się od Nowego Testa</w:t>
        <w:softHyphen/>
        <w:t>mentu tak bardzo, jak nowy Testament różni się od Starego”. Ale „pierwszym warunkiem poszukiwania nowej myśli religijnej jest otwarte wyznanie śmierci Boga chrześcijańskiego”. Bóg umie</w:t>
        <w:softHyphen/>
        <w:t>ra w „ciągłym procesie będącym stopniowym samozaprzeczeniem się” aż wreszcie zostanie unicestwiona „wszelka różnica dzieląca stworzone od Stwórcy”, ponieważ „żadna teologia chrześcijańska nie może uznać ostatecznego i absolutnego przeciwieństwa między czasem a wiecznością, między skończonym a nieskończonym”.</w:t>
      </w:r>
    </w:p>
    <w:p>
      <w:pPr>
        <w:pStyle w:val="Style47"/>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Jak wynika z tego pobieżnego streszczenia podstawowych za</w:t>
        <w:softHyphen/>
        <w:t>łożeń „chrześcijańskiego ateizmu”, cel do którego prowadzą roz</w:t>
        <w:softHyphen/>
        <w:t>bieżne często drogi „teologii radykalnej” jest raczej dość chao</w:t>
        <w:softHyphen/>
        <w:t>tyczny. Między poszczególnymi myślicielami znaleźć można dość niewiele punktów wspólnych. Nowi teolodzy zgodnie kładą na</w:t>
        <w:softHyphen/>
        <w:t>cisk na Chrystusa jako wielkiego pośrednika w dziele zbawie</w:t>
        <w:softHyphen/>
        <w:t>nia, doprowadzając do ostatecznej konsekwencji stary motyw anty-platoński i anty-ascetyczny chrześcijaństwa. Są również zgod</w:t>
        <w:softHyphen/>
        <w:t>ni w całkowitej demitologizacji klasycznej postaci Boga. Gdy za</w:t>
        <w:softHyphen/>
        <w:t>mierzając pozostać chrześcijanami, twierdzą że „Bóg umarł”, chcą przede wszystkim powiedzieć, że umarł „Ojciec”, zdetronizowany przez „Syna”. Jest to swego rodzaju powrót do mitów archaicz</w:t>
        <w:softHyphen/>
        <w:t>nych, odkrytych na nowo przez Freuda, ale powrót w nowej pers</w:t>
        <w:softHyphen/>
        <w:t>pektywie refleksji i indywidualizacji. Pojawia się więc nowa mi</w:t>
        <w:softHyphen/>
        <w:t>tologia wyrastająca paradoksalnie z założeń demitologizacji.</w:t>
      </w:r>
    </w:p>
    <w:p>
      <w:pPr>
        <w:pStyle w:val="Style47"/>
        <w:keepNext w:val="0"/>
        <w:keepLines w:val="0"/>
        <w:widowControl w:val="0"/>
        <w:shd w:val="clear" w:color="auto" w:fill="auto"/>
        <w:bidi w:val="0"/>
        <w:spacing w:before="0" w:after="500" w:line="199" w:lineRule="auto"/>
        <w:ind w:left="0" w:right="0" w:firstLine="320"/>
        <w:jc w:val="both"/>
      </w:pPr>
      <w:r>
        <w:rPr>
          <w:b w:val="0"/>
          <w:bCs w:val="0"/>
          <w:color w:val="000000"/>
          <w:spacing w:val="0"/>
          <w:w w:val="100"/>
          <w:position w:val="0"/>
          <w:shd w:val="clear" w:color="auto" w:fill="auto"/>
          <w:lang w:val="pl-PL" w:eastAsia="pl-PL" w:bidi="pl-PL"/>
        </w:rPr>
        <w:t>Jeżeli chodzi o inne problemy — to poza niezadowoleniem z tradycyjnej religii niknącej w obliczu nowoczesnej kultury laickiej i poza przywiązaniem do postaci Chrystusa, który wydaj e się że potrafi przeżyć wszystkie kataklizmy historyczne — po</w:t>
        <w:softHyphen/>
        <w:t xml:space="preserve">glądy teologów śmierci Boga są pomiędzy sobą jak najbardziej rozbieżne. Wspólna dla wszystkich jest tylko pozytywna ocena autonomii życia świeckiego i twórczej siły człowieka w historii. W tym sensie mówi się często o „pozytywnym ateizmie”. „Ateizm jest humanizmem” według </w:t>
      </w:r>
      <w:r>
        <w:rPr>
          <w:b w:val="0"/>
          <w:bCs w:val="0"/>
          <w:color w:val="000000"/>
          <w:spacing w:val="0"/>
          <w:w w:val="100"/>
          <w:position w:val="0"/>
          <w:shd w:val="clear" w:color="auto" w:fill="auto"/>
          <w:lang w:val="fr-FR" w:eastAsia="fr-FR" w:bidi="fr-FR"/>
        </w:rPr>
        <w:t xml:space="preserve">Sartre’a. </w:t>
      </w:r>
      <w:r>
        <w:rPr>
          <w:b w:val="0"/>
          <w:bCs w:val="0"/>
          <w:color w:val="000000"/>
          <w:spacing w:val="0"/>
          <w:w w:val="100"/>
          <w:position w:val="0"/>
          <w:shd w:val="clear" w:color="auto" w:fill="auto"/>
          <w:lang w:val="pl-PL" w:eastAsia="pl-PL" w:bidi="pl-PL"/>
        </w:rPr>
        <w:t>Bóg umarł, „a więc narodził</w:t>
        <w:br w:type="page"/>
      </w:r>
      <w:r>
        <w:rPr>
          <w:b w:val="0"/>
          <w:bCs w:val="0"/>
          <w:color w:val="000000"/>
          <w:spacing w:val="0"/>
          <w:w w:val="100"/>
          <w:position w:val="0"/>
          <w:shd w:val="clear" w:color="auto" w:fill="auto"/>
          <w:lang w:val="pl-PL" w:eastAsia="pl-PL" w:bidi="pl-PL"/>
        </w:rPr>
        <w:t xml:space="preserve">się człowiek” </w:t>
      </w:r>
      <w:r>
        <w:rPr>
          <w:b w:val="0"/>
          <w:bCs w:val="0"/>
          <w:color w:val="000000"/>
          <w:spacing w:val="0"/>
          <w:w w:val="100"/>
          <w:position w:val="0"/>
          <w:shd w:val="clear" w:color="auto" w:fill="auto"/>
          <w:lang w:val="fr-FR" w:eastAsia="fr-FR" w:bidi="fr-FR"/>
        </w:rPr>
        <w:t xml:space="preserve">(Malraux). </w:t>
      </w:r>
      <w:r>
        <w:rPr>
          <w:b w:val="0"/>
          <w:bCs w:val="0"/>
          <w:color w:val="000000"/>
          <w:spacing w:val="0"/>
          <w:w w:val="100"/>
          <w:position w:val="0"/>
          <w:shd w:val="clear" w:color="auto" w:fill="auto"/>
          <w:lang w:val="pl-PL" w:eastAsia="pl-PL" w:bidi="pl-PL"/>
        </w:rPr>
        <w:t xml:space="preserve">Ale tenże </w:t>
      </w:r>
      <w:r>
        <w:rPr>
          <w:b w:val="0"/>
          <w:bCs w:val="0"/>
          <w:color w:val="000000"/>
          <w:spacing w:val="0"/>
          <w:w w:val="100"/>
          <w:position w:val="0"/>
          <w:shd w:val="clear" w:color="auto" w:fill="auto"/>
          <w:lang w:val="fr-FR" w:eastAsia="fr-FR" w:bidi="fr-FR"/>
        </w:rPr>
        <w:t xml:space="preserve">Sartre </w:t>
      </w:r>
      <w:r>
        <w:rPr>
          <w:b w:val="0"/>
          <w:bCs w:val="0"/>
          <w:color w:val="000000"/>
          <w:spacing w:val="0"/>
          <w:w w:val="100"/>
          <w:position w:val="0"/>
          <w:shd w:val="clear" w:color="auto" w:fill="auto"/>
          <w:lang w:val="pl-PL" w:eastAsia="pl-PL" w:bidi="pl-PL"/>
        </w:rPr>
        <w:t>dostrzega wieloznacz</w:t>
        <w:softHyphen/>
        <w:t>ność sytuacji powstałej po zniknięciu Boga: „Bóg umarł, a więc także umarł i człowiek”. Pomiędzy „nowymi” chrześcijanami, ateuszami czy pół-ateuszami w optymistycznej teologii Coxa, Ha</w:t>
        <w:softHyphen/>
        <w:t xml:space="preserve">miltona czy </w:t>
      </w:r>
      <w:r>
        <w:rPr>
          <w:b w:val="0"/>
          <w:bCs w:val="0"/>
          <w:color w:val="000000"/>
          <w:spacing w:val="0"/>
          <w:w w:val="100"/>
          <w:position w:val="0"/>
          <w:shd w:val="clear" w:color="auto" w:fill="auto"/>
          <w:lang w:val="fr-FR" w:eastAsia="fr-FR" w:bidi="fr-FR"/>
        </w:rPr>
        <w:t xml:space="preserve">van </w:t>
      </w:r>
      <w:r>
        <w:rPr>
          <w:b w:val="0"/>
          <w:bCs w:val="0"/>
          <w:color w:val="000000"/>
          <w:spacing w:val="0"/>
          <w:w w:val="100"/>
          <w:position w:val="0"/>
          <w:shd w:val="clear" w:color="auto" w:fill="auto"/>
          <w:lang w:val="pl-PL" w:eastAsia="pl-PL" w:bidi="pl-PL"/>
        </w:rPr>
        <w:t xml:space="preserve">Burena spotykamy głęboki niepokój Bonhoef- fera, tragiczne wątpliwości </w:t>
      </w:r>
      <w:r>
        <w:rPr>
          <w:b w:val="0"/>
          <w:bCs w:val="0"/>
          <w:color w:val="000000"/>
          <w:spacing w:val="0"/>
          <w:w w:val="100"/>
          <w:position w:val="0"/>
          <w:shd w:val="clear" w:color="auto" w:fill="auto"/>
          <w:lang w:val="fr-FR" w:eastAsia="fr-FR" w:bidi="fr-FR"/>
        </w:rPr>
        <w:t xml:space="preserve">Vahaniana, </w:t>
      </w:r>
      <w:r>
        <w:rPr>
          <w:b w:val="0"/>
          <w:bCs w:val="0"/>
          <w:color w:val="000000"/>
          <w:spacing w:val="0"/>
          <w:w w:val="100"/>
          <w:position w:val="0"/>
          <w:shd w:val="clear" w:color="auto" w:fill="auto"/>
          <w:lang w:val="pl-PL" w:eastAsia="pl-PL" w:bidi="pl-PL"/>
        </w:rPr>
        <w:t>ponure poczucie unicest</w:t>
        <w:softHyphen/>
        <w:t xml:space="preserve">wienia Boga (starożytna </w:t>
      </w:r>
      <w:r>
        <w:rPr>
          <w:b w:val="0"/>
          <w:bCs w:val="0"/>
          <w:i/>
          <w:iCs/>
          <w:color w:val="000000"/>
          <w:spacing w:val="0"/>
          <w:w w:val="100"/>
          <w:position w:val="0"/>
          <w:shd w:val="clear" w:color="auto" w:fill="auto"/>
          <w:lang w:val="pl-PL" w:eastAsia="pl-PL" w:bidi="pl-PL"/>
        </w:rPr>
        <w:t>kenosis)</w:t>
      </w:r>
      <w:r>
        <w:rPr>
          <w:b w:val="0"/>
          <w:bCs w:val="0"/>
          <w:color w:val="000000"/>
          <w:spacing w:val="0"/>
          <w:w w:val="100"/>
          <w:position w:val="0"/>
          <w:shd w:val="clear" w:color="auto" w:fill="auto"/>
          <w:lang w:val="pl-PL" w:eastAsia="pl-PL" w:bidi="pl-PL"/>
        </w:rPr>
        <w:t xml:space="preserve"> i eschatologiczny lęk Altizera. Śmierć Boga jest tragedią czy wyzwoleniem dla człowieka? Po</w:t>
        <w:softHyphen/>
        <w:t>winniśmy radować się z powstania „doczesnego królestwa” czło</w:t>
        <w:softHyphen/>
        <w:t>wieka czy dostrzegać w nim tylko maksymalne ryzyko?</w:t>
      </w:r>
    </w:p>
    <w:p>
      <w:pPr>
        <w:pStyle w:val="Style47"/>
        <w:keepNext w:val="0"/>
        <w:keepLines w:val="0"/>
        <w:widowControl w:val="0"/>
        <w:shd w:val="clear" w:color="auto" w:fill="auto"/>
        <w:bidi w:val="0"/>
        <w:spacing w:before="0" w:after="240" w:line="199" w:lineRule="auto"/>
        <w:ind w:left="0" w:right="0" w:firstLine="0"/>
        <w:jc w:val="both"/>
      </w:pPr>
      <w:r>
        <w:rPr>
          <w:b w:val="0"/>
          <w:bCs w:val="0"/>
          <w:i/>
          <w:iCs/>
          <w:color w:val="000000"/>
          <w:spacing w:val="0"/>
          <w:w w:val="100"/>
          <w:position w:val="0"/>
          <w:shd w:val="clear" w:color="auto" w:fill="auto"/>
          <w:lang w:val="pl-PL" w:eastAsia="pl-PL" w:bidi="pl-PL"/>
        </w:rPr>
        <w:t>Chrześcijaństwo i nowoczesna cywilizacja</w:t>
      </w:r>
    </w:p>
    <w:p>
      <w:pPr>
        <w:pStyle w:val="Style47"/>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W oświadczeniach aprobujących nowe doktryny można wyczuć zadowolenie ze skandalu, za którym ukrywa się desperacka pró</w:t>
        <w:softHyphen/>
        <w:t>ba ocalenia własnej wiary. Być może że jest to przeżycie znane wszystkim ludziom wierzącym. Często również można zaobserwo</w:t>
        <w:softHyphen/>
        <w:t>wać w ocenach tego zjawiska mniej lub więcej świadome pra</w:t>
        <w:softHyphen/>
        <w:t>gnienie interpretowania go w sposób optymistyczny, jako nieocze</w:t>
        <w:softHyphen/>
        <w:t>kiwany wynik dążenia do pozyskania dla chrześcijaństwa walo</w:t>
        <w:softHyphen/>
        <w:t>rów nowoczesnej cywilizacji. Tak więc na przykład powtarza się dość często, że istota ateizmu — chrześcijańskiego lub laickiego — polega na wkładzie do oczyszczenia idei Boga. Po tych opatrz</w:t>
        <w:softHyphen/>
        <w:t>nościowych wybrykach, wszystko powróci do starych form a wieczny Bóg zostanie na nowo uznany w czystszej niż dotychczas postaci. Lecz mogłyby to być tylko pobożne życzenia i samookła- mywanie się, aby nie przyznać się przed samym sobą że cały problem przedstawia się w gruncie rzeczy wprost odwrotnie.</w:t>
      </w:r>
    </w:p>
    <w:p>
      <w:pPr>
        <w:pStyle w:val="Style47"/>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Ten dramat przeżywają szczególnie intensywnie katolicy, gdyż „teologia radykalna” przeciwstawia się ich dogmatom uważanym za niezmienne. Jednak pod wpływem fermentów teologicznych wśród protestantów teolodzy katoliccy obudzili się ze swego wie</w:t>
        <w:softHyphen/>
        <w:t>lowiekowego „snu dogmatycznego”. W dziełach niemieckiego Je</w:t>
        <w:softHyphen/>
        <w:t>zuity Karla Rahnera można znaleźć wyrażenia zbliżone do ateiz</w:t>
        <w:softHyphen/>
        <w:t>mu chrześcijańskiego: „Kiedy Bóg chce być nie Bogiem, pojawia się człowiek”; znaczy to że człowiek jest tylko innym sposobem istnienia Boga, jest Bogiem który wyzbył się swych atrybutów boskości.</w:t>
      </w:r>
    </w:p>
    <w:p>
      <w:pPr>
        <w:pStyle w:val="Style47"/>
        <w:keepNext w:val="0"/>
        <w:keepLines w:val="0"/>
        <w:widowControl w:val="0"/>
        <w:shd w:val="clear" w:color="auto" w:fill="auto"/>
        <w:bidi w:val="0"/>
        <w:spacing w:before="0" w:after="360" w:line="199" w:lineRule="auto"/>
        <w:ind w:left="0" w:right="0" w:firstLine="280"/>
        <w:jc w:val="both"/>
      </w:pPr>
      <w:r>
        <w:rPr>
          <w:b w:val="0"/>
          <w:bCs w:val="0"/>
          <w:color w:val="000000"/>
          <w:spacing w:val="0"/>
          <w:w w:val="100"/>
          <w:position w:val="0"/>
          <w:shd w:val="clear" w:color="auto" w:fill="auto"/>
          <w:lang w:val="pl-PL" w:eastAsia="pl-PL" w:bidi="pl-PL"/>
        </w:rPr>
        <w:t>Jest dziś wielu katolików, próbujących przyjąć tezę o „śmier</w:t>
        <w:softHyphen/>
        <w:t>ci Boga”. Szczególnie interesujący przez swą subtelną krytykę hellenizacji chrześcijaństwa jest młody profesor filozofii na uni</w:t>
        <w:softHyphen/>
        <w:t xml:space="preserve">wersytecie w Toronto, </w:t>
      </w:r>
      <w:r>
        <w:rPr>
          <w:b w:val="0"/>
          <w:bCs w:val="0"/>
          <w:color w:val="000000"/>
          <w:spacing w:val="0"/>
          <w:w w:val="100"/>
          <w:position w:val="0"/>
          <w:shd w:val="clear" w:color="auto" w:fill="auto"/>
          <w:lang w:val="fr-FR" w:eastAsia="fr-FR" w:bidi="fr-FR"/>
        </w:rPr>
        <w:t xml:space="preserve">Leslie </w:t>
      </w:r>
      <w:r>
        <w:rPr>
          <w:b w:val="0"/>
          <w:bCs w:val="0"/>
          <w:color w:val="000000"/>
          <w:spacing w:val="0"/>
          <w:w w:val="100"/>
          <w:position w:val="0"/>
          <w:shd w:val="clear" w:color="auto" w:fill="auto"/>
          <w:lang w:val="pl-PL" w:eastAsia="pl-PL" w:bidi="pl-PL"/>
        </w:rPr>
        <w:t xml:space="preserve">Dewart, autor książki „The </w:t>
      </w:r>
      <w:r>
        <w:rPr>
          <w:b w:val="0"/>
          <w:bCs w:val="0"/>
          <w:color w:val="000000"/>
          <w:spacing w:val="0"/>
          <w:w w:val="100"/>
          <w:position w:val="0"/>
          <w:shd w:val="clear" w:color="auto" w:fill="auto"/>
          <w:lang w:val="fr-FR" w:eastAsia="fr-FR" w:bidi="fr-FR"/>
        </w:rPr>
        <w:t xml:space="preserve">future </w:t>
      </w:r>
      <w:r>
        <w:rPr>
          <w:b w:val="0"/>
          <w:bCs w:val="0"/>
          <w:color w:val="000000"/>
          <w:spacing w:val="0"/>
          <w:w w:val="100"/>
          <w:position w:val="0"/>
          <w:shd w:val="clear" w:color="auto" w:fill="auto"/>
          <w:lang w:val="pl-PL" w:eastAsia="pl-PL" w:bidi="pl-PL"/>
        </w:rPr>
        <w:t>of the Belief” (1966, „Przyszłość wiary”). Nastawienia najnow</w:t>
        <w:softHyphen/>
        <w:t>szej teologii katolickiej wymagałyby jednak odrębnego opracowa</w:t>
        <w:softHyphen/>
        <w:t xml:space="preserve">nia. Sytuacja ta jest tragiczna; jak powiedział niedawno wybitny teolog zaliczany do reformatorów, Hans Urs </w:t>
      </w:r>
      <w:r>
        <w:rPr>
          <w:b w:val="0"/>
          <w:bCs w:val="0"/>
          <w:color w:val="000000"/>
          <w:spacing w:val="0"/>
          <w:w w:val="100"/>
          <w:position w:val="0"/>
          <w:shd w:val="clear" w:color="auto" w:fill="auto"/>
          <w:lang w:val="fr-FR" w:eastAsia="fr-FR" w:bidi="fr-FR"/>
        </w:rPr>
        <w:t xml:space="preserve">von Balthasar, </w:t>
      </w:r>
      <w:r>
        <w:rPr>
          <w:b w:val="0"/>
          <w:bCs w:val="0"/>
          <w:color w:val="000000"/>
          <w:spacing w:val="0"/>
          <w:w w:val="100"/>
          <w:position w:val="0"/>
          <w:shd w:val="clear" w:color="auto" w:fill="auto"/>
          <w:lang w:val="pl-PL" w:eastAsia="pl-PL" w:bidi="pl-PL"/>
        </w:rPr>
        <w:t xml:space="preserve">„la </w:t>
      </w:r>
      <w:r>
        <w:rPr>
          <w:b w:val="0"/>
          <w:bCs w:val="0"/>
          <w:color w:val="000000"/>
          <w:spacing w:val="0"/>
          <w:w w:val="100"/>
          <w:position w:val="0"/>
          <w:shd w:val="clear" w:color="auto" w:fill="auto"/>
          <w:lang w:val="fr-FR" w:eastAsia="fr-FR" w:bidi="fr-FR"/>
        </w:rPr>
        <w:t xml:space="preserve">situation de l’Eglise est aujourd’hui d’une gravité sanglante” („Cordula ou l’épreuve décisive”, </w:t>
      </w:r>
      <w:r>
        <w:rPr>
          <w:b w:val="0"/>
          <w:bCs w:val="0"/>
          <w:color w:val="000000"/>
          <w:spacing w:val="0"/>
          <w:w w:val="100"/>
          <w:position w:val="0"/>
          <w:shd w:val="clear" w:color="auto" w:fill="auto"/>
          <w:lang w:val="pl-PL" w:eastAsia="pl-PL" w:bidi="pl-PL"/>
        </w:rPr>
        <w:t xml:space="preserve">Paryż </w:t>
      </w:r>
      <w:r>
        <w:rPr>
          <w:b w:val="0"/>
          <w:bCs w:val="0"/>
          <w:color w:val="000000"/>
          <w:spacing w:val="0"/>
          <w:w w:val="100"/>
          <w:position w:val="0"/>
          <w:shd w:val="clear" w:color="auto" w:fill="auto"/>
          <w:lang w:val="fr-FR" w:eastAsia="fr-FR" w:bidi="fr-FR"/>
        </w:rPr>
        <w:t>1968).</w:t>
      </w:r>
      <w:r>
        <w:br w:type="page"/>
      </w:r>
    </w:p>
    <w:p>
      <w:pPr>
        <w:pStyle w:val="Style47"/>
        <w:keepNext w:val="0"/>
        <w:keepLines w:val="0"/>
        <w:widowControl w:val="0"/>
        <w:shd w:val="clear" w:color="auto" w:fill="auto"/>
        <w:bidi w:val="0"/>
        <w:spacing w:before="0" w:after="180" w:line="199" w:lineRule="auto"/>
        <w:ind w:left="0" w:right="0" w:firstLine="0"/>
        <w:jc w:val="both"/>
      </w:pPr>
      <w:r>
        <w:rPr>
          <w:b w:val="0"/>
          <w:bCs w:val="0"/>
          <w:i/>
          <w:iCs/>
          <w:color w:val="000000"/>
          <w:spacing w:val="0"/>
          <w:w w:val="100"/>
          <w:position w:val="0"/>
          <w:shd w:val="clear" w:color="auto" w:fill="auto"/>
          <w:lang w:val="pl-PL" w:eastAsia="pl-PL" w:bidi="pl-PL"/>
        </w:rPr>
        <w:t>Oczekiwanie końca świata</w:t>
      </w:r>
    </w:p>
    <w:p>
      <w:pPr>
        <w:pStyle w:val="Style47"/>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Na zakończenie przeglądu teologów śmierci Boga spróbujmy umiejscowić ten „skandal” we właściwej perspektywie histo</w:t>
        <w:softHyphen/>
        <w:t>rycznej.</w:t>
      </w:r>
    </w:p>
    <w:p>
      <w:pPr>
        <w:pStyle w:val="Style47"/>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 xml:space="preserve">Istnieją tysiącletnie religie, które są właściwie ateistyczne, jak na przykład buddyzm, zbliżony do chrześcijaństwa przez swój charakter „religii zbawienia”. Sama idea „śmierci Boga” znana już jest najstarszym mitom. W jednych istnieje postać </w:t>
      </w:r>
      <w:r>
        <w:rPr>
          <w:b w:val="0"/>
          <w:bCs w:val="0"/>
          <w:i/>
          <w:iCs/>
          <w:color w:val="000000"/>
          <w:spacing w:val="0"/>
          <w:w w:val="100"/>
          <w:position w:val="0"/>
          <w:shd w:val="clear" w:color="auto" w:fill="auto"/>
          <w:lang w:val="pl-PL" w:eastAsia="pl-PL" w:bidi="pl-PL"/>
        </w:rPr>
        <w:t>Deus otiosus —</w:t>
      </w:r>
      <w:r>
        <w:rPr>
          <w:b w:val="0"/>
          <w:bCs w:val="0"/>
          <w:color w:val="000000"/>
          <w:spacing w:val="0"/>
          <w:w w:val="100"/>
          <w:position w:val="0"/>
          <w:shd w:val="clear" w:color="auto" w:fill="auto"/>
          <w:lang w:val="pl-PL" w:eastAsia="pl-PL" w:bidi="pl-PL"/>
        </w:rPr>
        <w:t xml:space="preserve"> „leniwego Boga”, który zaniedbuje stworzony przez siebie świat, zamyka się w niebie, unicestwiając samego siebie, przynajmniej w stosunku do człowieka. Znany jest również mit „bóstwa zamordowanego”. W obu wypadkach mamy do czynie</w:t>
        <w:softHyphen/>
        <w:t>nia ze zniknięciem jednego z tradycyjnych aspektów bóstwa, to znaczy jego wszechmocy. W chrześcijaństwie opuszczenie Chrys</w:t>
        <w:softHyphen/>
        <w:t>tusa konającego na Krzyżu przez Boga-Ojca jest właśnie takim pozostawieniem człowieka samemu sobie. Rozważania na temat ograniczoności Boga a nawet o jego samounicestwieniu się zna wielu mistyków chrześcijańskich, zwłaszcza wschodnich. Escha</w:t>
        <w:softHyphen/>
        <w:t>tologiczne oczekiwanie „końca świata" jest uwarunkowane przez przezwyciężenie wszelkiej „religii”, pojętej jako przedział między sprawami sakralnymi a świeckimi. Simone Weil, której nie moż</w:t>
        <w:softHyphen/>
        <w:t>na podejrzewać o „postępowość”, napisała: „Sam Bóg nie może sprawić, aby to co istniało przestało istnieć. Jaki może być inny bardziej oczywisty dowód, że akt stworzenia jest jednocześnie aktem abdykacji Boga?... Stworzenie i grzech pierworodny są dwoma odrębnymi dla nas aspektami jednego i tego samego aktu abdykacji Boga. Wcielenie i męka Chrystusa są również innymi dwoma aspektami tego aktu. Bóg wyzbył się swojej boskości”.</w:t>
      </w:r>
    </w:p>
    <w:p>
      <w:pPr>
        <w:pStyle w:val="Style47"/>
        <w:keepNext w:val="0"/>
        <w:keepLines w:val="0"/>
        <w:widowControl w:val="0"/>
        <w:shd w:val="clear" w:color="auto" w:fill="auto"/>
        <w:bidi w:val="0"/>
        <w:spacing w:before="0" w:after="180" w:line="199" w:lineRule="auto"/>
        <w:ind w:left="0" w:right="0" w:firstLine="300"/>
        <w:jc w:val="both"/>
      </w:pPr>
      <w:r>
        <w:rPr>
          <w:b w:val="0"/>
          <w:bCs w:val="0"/>
          <w:color w:val="000000"/>
          <w:spacing w:val="0"/>
          <w:w w:val="100"/>
          <w:position w:val="0"/>
          <w:shd w:val="clear" w:color="auto" w:fill="auto"/>
          <w:lang w:val="pl-PL" w:eastAsia="pl-PL" w:bidi="pl-PL"/>
        </w:rPr>
        <w:t>W swej ciągnącej się od niepamiętnych czasów historii Bóg „umarł” nieraz i nadal umiera w najrozmaitszy sposób. W naszej epoce uśmierca go rozwój kultury laickiej i triumf świata współ</w:t>
        <w:softHyphen/>
        <w:t>czesnego. Nie znaczy to jednak że Bóg nie zmartwychwstanie znowu. Wieloznaczna formuła „śmierci Boga”, łącząca różne sprzeczne postawy, posiada ładunek mitologiczny ujawniający niewyczerpane bogactwo problematyki teologicznej i zapowiada</w:t>
        <w:softHyphen/>
        <w:t>jący wspaniałe odrodzenie religijne.</w:t>
      </w:r>
    </w:p>
    <w:p>
      <w:pPr>
        <w:pStyle w:val="Style47"/>
        <w:keepNext w:val="0"/>
        <w:keepLines w:val="0"/>
        <w:widowControl w:val="0"/>
        <w:shd w:val="clear" w:color="auto" w:fill="auto"/>
        <w:bidi w:val="0"/>
        <w:spacing w:before="0" w:after="180" w:line="199" w:lineRule="auto"/>
        <w:ind w:left="0" w:right="420" w:firstLine="0"/>
        <w:jc w:val="right"/>
      </w:pPr>
      <w:r>
        <w:rPr>
          <w:b w:val="0"/>
          <w:bCs w:val="0"/>
          <w:i/>
          <w:iCs/>
          <w:color w:val="000000"/>
          <w:spacing w:val="0"/>
          <w:w w:val="100"/>
          <w:position w:val="0"/>
          <w:shd w:val="clear" w:color="auto" w:fill="auto"/>
          <w:lang w:val="pl-PL" w:eastAsia="pl-PL" w:bidi="pl-PL"/>
        </w:rPr>
        <w:t xml:space="preserve">Sergio </w:t>
      </w:r>
      <w:r>
        <w:rPr>
          <w:b w:val="0"/>
          <w:bCs w:val="0"/>
          <w:i/>
          <w:iCs/>
          <w:color w:val="000000"/>
          <w:spacing w:val="0"/>
          <w:w w:val="100"/>
          <w:position w:val="0"/>
          <w:shd w:val="clear" w:color="auto" w:fill="auto"/>
          <w:lang w:val="fr-FR" w:eastAsia="fr-FR" w:bidi="fr-FR"/>
        </w:rPr>
        <w:t>QUINZIO</w:t>
      </w:r>
    </w:p>
    <w:p>
      <w:pPr>
        <w:pStyle w:val="Style24"/>
        <w:keepNext w:val="0"/>
        <w:keepLines w:val="0"/>
        <w:widowControl w:val="0"/>
        <w:shd w:val="clear" w:color="auto" w:fill="auto"/>
        <w:bidi w:val="0"/>
        <w:spacing w:before="0" w:after="180" w:line="226" w:lineRule="auto"/>
        <w:ind w:left="0" w:right="0" w:firstLine="0"/>
        <w:jc w:val="both"/>
      </w:pPr>
      <w:r>
        <w:rPr>
          <w:i/>
          <w:iCs/>
          <w:color w:val="000000"/>
          <w:spacing w:val="0"/>
          <w:w w:val="100"/>
          <w:position w:val="0"/>
          <w:shd w:val="clear" w:color="auto" w:fill="auto"/>
          <w:lang w:val="pl-PL" w:eastAsia="pl-PL" w:bidi="pl-PL"/>
        </w:rPr>
        <w:t>(Z włoskiego przełożył Włodzimierz Sznarbachowski)</w:t>
      </w:r>
    </w:p>
    <w:p>
      <w:pPr>
        <w:pStyle w:val="Style24"/>
        <w:keepNext w:val="0"/>
        <w:keepLines w:val="0"/>
        <w:widowControl w:val="0"/>
        <w:shd w:val="clear" w:color="auto" w:fill="auto"/>
        <w:bidi w:val="0"/>
        <w:spacing w:before="0" w:after="180" w:line="226" w:lineRule="auto"/>
        <w:ind w:left="0" w:right="0" w:firstLine="0"/>
        <w:jc w:val="both"/>
        <w:sectPr>
          <w:headerReference w:type="default" r:id="rId146"/>
          <w:footerReference w:type="default" r:id="rId147"/>
          <w:headerReference w:type="even" r:id="rId148"/>
          <w:footerReference w:type="even" r:id="rId149"/>
          <w:headerReference w:type="first" r:id="rId150"/>
          <w:footerReference w:type="first" r:id="rId151"/>
          <w:footnotePr>
            <w:pos w:val="pageBottom"/>
            <w:numFmt w:val="chicago"/>
            <w:numRestart w:val="continuous"/>
            <w15:footnoteColumns w:val="1"/>
          </w:footnotePr>
          <w:pgSz w:w="6900" w:h="11282"/>
          <w:pgMar w:top="928" w:left="517" w:right="517" w:bottom="654" w:header="0" w:footer="3" w:gutter="1"/>
          <w:cols w:space="720"/>
          <w:noEndnote/>
          <w:titlePg/>
          <w:rtlGutter/>
          <w:docGrid w:linePitch="360"/>
        </w:sectPr>
      </w:pPr>
      <w:r>
        <w:rPr>
          <w:color w:val="000000"/>
          <w:spacing w:val="0"/>
          <w:w w:val="100"/>
          <w:position w:val="0"/>
          <w:shd w:val="clear" w:color="auto" w:fill="auto"/>
          <w:lang w:val="pl-PL" w:eastAsia="pl-PL" w:bidi="pl-PL"/>
        </w:rPr>
        <w:t xml:space="preserve">(Powyższy artykuł ukazał się w zlikwidowanym tygodniku </w:t>
      </w:r>
      <w:r>
        <w:rPr>
          <w:i/>
          <w:iCs/>
          <w:color w:val="000000"/>
          <w:spacing w:val="0"/>
          <w:w w:val="100"/>
          <w:position w:val="0"/>
          <w:shd w:val="clear" w:color="auto" w:fill="auto"/>
          <w:lang w:val="fr-FR" w:eastAsia="fr-FR" w:bidi="fr-FR"/>
        </w:rPr>
        <w:t xml:space="preserve">La Fiera </w:t>
      </w:r>
      <w:r>
        <w:rPr>
          <w:i/>
          <w:iCs/>
          <w:color w:val="000000"/>
          <w:spacing w:val="0"/>
          <w:w w:val="100"/>
          <w:position w:val="0"/>
          <w:shd w:val="clear" w:color="auto" w:fill="auto"/>
          <w:lang w:val="pl-PL" w:eastAsia="pl-PL" w:bidi="pl-PL"/>
        </w:rPr>
        <w:t>Littera- ria).</w:t>
      </w:r>
    </w:p>
    <w:p>
      <w:pPr>
        <w:pStyle w:val="Style17"/>
        <w:keepNext w:val="0"/>
        <w:keepLines w:val="0"/>
        <w:widowControl w:val="0"/>
        <w:shd w:val="clear" w:color="auto" w:fill="auto"/>
        <w:bidi w:val="0"/>
        <w:spacing w:before="0" w:after="960" w:line="240" w:lineRule="auto"/>
        <w:ind w:left="2420" w:right="0" w:firstLine="0"/>
        <w:jc w:val="left"/>
      </w:pPr>
      <w:r>
        <w:rPr>
          <w:color w:val="000000"/>
          <w:spacing w:val="0"/>
          <w:w w:val="100"/>
          <w:position w:val="0"/>
          <w:u w:val="single"/>
          <w:shd w:val="clear" w:color="auto" w:fill="auto"/>
          <w:lang w:val="pl-PL" w:eastAsia="pl-PL" w:bidi="pl-PL"/>
        </w:rPr>
        <w:t>Kronika kulturalna</w:t>
      </w:r>
    </w:p>
    <w:p>
      <w:pPr>
        <w:pStyle w:val="Style50"/>
        <w:keepNext/>
        <w:keepLines/>
        <w:widowControl w:val="0"/>
        <w:shd w:val="clear" w:color="auto" w:fill="auto"/>
        <w:bidi w:val="0"/>
        <w:spacing w:before="0" w:after="680" w:line="240" w:lineRule="auto"/>
        <w:ind w:left="0" w:right="0" w:firstLine="0"/>
        <w:jc w:val="both"/>
      </w:pPr>
      <w:bookmarkStart w:id="46" w:name="bookmark46"/>
      <w:bookmarkStart w:id="47" w:name="bookmark47"/>
      <w:r>
        <w:rPr>
          <w:color w:val="000000"/>
          <w:spacing w:val="0"/>
          <w:w w:val="100"/>
          <w:position w:val="0"/>
          <w:shd w:val="clear" w:color="auto" w:fill="auto"/>
          <w:lang w:val="pl-PL" w:eastAsia="pl-PL" w:bidi="pl-PL"/>
        </w:rPr>
        <w:t>Polemika wokół Pendereckiego</w:t>
      </w:r>
      <w:bookmarkEnd w:id="46"/>
      <w:bookmarkEnd w:id="47"/>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Paryskie wykonanie drugiego z kolei (po „Pasji wg. św. Łu</w:t>
        <w:softHyphen/>
        <w:t>kasza”) oratorium („Dies Irae”) Krzysztofa Pendereckiego do</w:t>
        <w:softHyphen/>
        <w:t xml:space="preserve">konane w postaci transmitowanego przez program „France </w:t>
      </w:r>
      <w:r>
        <w:rPr>
          <w:b w:val="0"/>
          <w:bCs w:val="0"/>
          <w:color w:val="000000"/>
          <w:spacing w:val="0"/>
          <w:w w:val="100"/>
          <w:position w:val="0"/>
          <w:shd w:val="clear" w:color="auto" w:fill="auto"/>
          <w:lang w:val="fr-FR" w:eastAsia="fr-FR" w:bidi="fr-FR"/>
        </w:rPr>
        <w:t>Mu</w:t>
        <w:softHyphen/>
        <w:t xml:space="preserve">sique” </w:t>
      </w:r>
      <w:r>
        <w:rPr>
          <w:b w:val="0"/>
          <w:bCs w:val="0"/>
          <w:color w:val="000000"/>
          <w:spacing w:val="0"/>
          <w:w w:val="100"/>
          <w:position w:val="0"/>
          <w:shd w:val="clear" w:color="auto" w:fill="auto"/>
          <w:lang w:val="pl-PL" w:eastAsia="pl-PL" w:bidi="pl-PL"/>
        </w:rPr>
        <w:t>publicznego koncertu (26. XI. 1968) stało się chyba punk</w:t>
        <w:softHyphen/>
        <w:t>tem zwrotnym w dyskusji nad dziełem kompozytora i jego ka</w:t>
        <w:softHyphen/>
        <w:t>rierą, wyjątkową nie tylko w skali muzyki polskiej.</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Ostatnie oceny miarodajnej francuskiej krytyki skłaniają też do retrospektywnych refleksji...</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Jedną z nich jest problem polskiej muzycznej krytyki, jej sty</w:t>
        <w:softHyphen/>
        <w:t>lu i tendencji. Sprawa to zresztą nie nowa skoro już St. Witkie</w:t>
        <w:softHyphen/>
        <w:t>wicz na przełomie stuleci („Sztuka i krytyka u nas”) walczył o wyłączność kryteriów artystycznych w ocenianiu dzieł sztuki. Stary ten problem pozostaje niestety wciąż aktualny.</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Znamienną reakcją na nowy utwór Pendereckiego stał się arty</w:t>
        <w:softHyphen/>
        <w:t xml:space="preserve">kuł </w:t>
      </w:r>
      <w:r>
        <w:rPr>
          <w:b w:val="0"/>
          <w:bCs w:val="0"/>
          <w:color w:val="000000"/>
          <w:spacing w:val="0"/>
          <w:w w:val="100"/>
          <w:position w:val="0"/>
          <w:shd w:val="clear" w:color="auto" w:fill="auto"/>
          <w:lang w:val="fr-FR" w:eastAsia="fr-FR" w:bidi="fr-FR"/>
        </w:rPr>
        <w:t xml:space="preserve">Claude Rostand’a </w:t>
      </w:r>
      <w:r>
        <w:rPr>
          <w:b w:val="0"/>
          <w:bCs w:val="0"/>
          <w:i/>
          <w:iCs/>
          <w:color w:val="000000"/>
          <w:spacing w:val="0"/>
          <w:w w:val="100"/>
          <w:position w:val="0"/>
          <w:shd w:val="clear" w:color="auto" w:fill="auto"/>
          <w:lang w:val="pl-PL" w:eastAsia="pl-PL" w:bidi="pl-PL"/>
        </w:rPr>
        <w:t xml:space="preserve">(Figaro </w:t>
      </w:r>
      <w:r>
        <w:rPr>
          <w:b w:val="0"/>
          <w:bCs w:val="0"/>
          <w:i/>
          <w:iCs/>
          <w:color w:val="000000"/>
          <w:spacing w:val="0"/>
          <w:w w:val="100"/>
          <w:position w:val="0"/>
          <w:shd w:val="clear" w:color="auto" w:fill="auto"/>
          <w:lang w:val="fr-FR" w:eastAsia="fr-FR" w:bidi="fr-FR"/>
        </w:rPr>
        <w:t>Littéraire,</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1-7 XII. 1968), zawiera</w:t>
        <w:softHyphen/>
        <w:t>jący niezwykle ostrą, wprost „miażdżącą” ocenę „Dies Irae”.</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Czy ze wszystkimi postawionymi tam zarzutami można się zgodzić to już inna sprawa — powrócę do tego dalej — pod</w:t>
        <w:softHyphen/>
        <w:t>stawowe jednak argumenty wydają się nieodparte.</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Nie mam tu zresztą zamiaru pisać jeszcze jednej recencji tego utworu — byłoby to celowe jedynie w oparciu o gruntowną analizę partytury i na łamach pisma specjalistycznego. Tu pragnę jedynie nawiązać do spraw bardziej zasadniczych. Ostatecznie, ujemna ocena utworu, dokonana choćby przez najwybitniejszego krytyka, nie jest wyrocznią i z pewnością nie przesądza o jego dalszych losach.</w:t>
      </w:r>
    </w:p>
    <w:p>
      <w:pPr>
        <w:pStyle w:val="Style47"/>
        <w:keepNext w:val="0"/>
        <w:keepLines w:val="0"/>
        <w:widowControl w:val="0"/>
        <w:shd w:val="clear" w:color="auto" w:fill="auto"/>
        <w:bidi w:val="0"/>
        <w:spacing w:before="0" w:after="0" w:line="199" w:lineRule="auto"/>
        <w:ind w:left="0" w:right="0" w:firstLine="300"/>
        <w:jc w:val="both"/>
        <w:sectPr>
          <w:headerReference w:type="default" r:id="rId152"/>
          <w:footerReference w:type="default" r:id="rId153"/>
          <w:headerReference w:type="even" r:id="rId154"/>
          <w:footerReference w:type="even" r:id="rId155"/>
          <w:footnotePr>
            <w:pos w:val="pageBottom"/>
            <w:numFmt w:val="chicago"/>
            <w:numRestart w:val="continuous"/>
            <w15:footnoteColumns w:val="1"/>
          </w:footnotePr>
          <w:pgSz w:w="6900" w:h="11282"/>
          <w:pgMar w:top="928" w:left="517" w:right="517" w:bottom="654" w:header="500" w:footer="226" w:gutter="1"/>
          <w:pgNumType w:start="348"/>
          <w:cols w:space="720"/>
          <w:noEndnote/>
          <w:rtlGutter/>
          <w:docGrid w:linePitch="360"/>
        </w:sectPr>
      </w:pPr>
      <w:r>
        <w:rPr>
          <w:b w:val="0"/>
          <w:bCs w:val="0"/>
          <w:color w:val="000000"/>
          <w:spacing w:val="0"/>
          <w:w w:val="100"/>
          <w:position w:val="0"/>
          <w:shd w:val="clear" w:color="auto" w:fill="auto"/>
          <w:lang w:val="pl-PL" w:eastAsia="pl-PL" w:bidi="pl-PL"/>
        </w:rPr>
        <w:t xml:space="preserve">Tu będzie ona stanowiła odskocznię do zagadnienia „Sztuki i krytyki u nas”. Status </w:t>
      </w:r>
      <w:r>
        <w:rPr>
          <w:b w:val="0"/>
          <w:bCs w:val="0"/>
          <w:i/>
          <w:iCs/>
          <w:color w:val="000000"/>
          <w:spacing w:val="0"/>
          <w:w w:val="100"/>
          <w:position w:val="0"/>
          <w:shd w:val="clear" w:color="auto" w:fill="auto"/>
          <w:lang w:val="pl-PL" w:eastAsia="pl-PL" w:bidi="pl-PL"/>
        </w:rPr>
        <w:t>Kultury</w:t>
      </w:r>
      <w:r>
        <w:rPr>
          <w:b w:val="0"/>
          <w:bCs w:val="0"/>
          <w:color w:val="000000"/>
          <w:spacing w:val="0"/>
          <w:w w:val="100"/>
          <w:position w:val="0"/>
          <w:shd w:val="clear" w:color="auto" w:fill="auto"/>
          <w:lang w:val="pl-PL" w:eastAsia="pl-PL" w:bidi="pl-PL"/>
        </w:rPr>
        <w:t xml:space="preserve"> jako pisma polskiego, choć wy</w:t>
        <w:softHyphen/>
        <w:t>chodzącego za granicą nie tylko do tego upoważnia, ale wprost zobowiązuje.</w:t>
      </w:r>
    </w:p>
    <w:p>
      <w:pPr>
        <w:pStyle w:val="Style47"/>
        <w:keepNext w:val="0"/>
        <w:keepLines w:val="0"/>
        <w:widowControl w:val="0"/>
        <w:shd w:val="clear" w:color="auto" w:fill="auto"/>
        <w:bidi w:val="0"/>
        <w:spacing w:before="0" w:after="60" w:line="199" w:lineRule="auto"/>
        <w:ind w:left="0" w:right="0" w:firstLine="360"/>
        <w:jc w:val="both"/>
      </w:pPr>
      <w:r>
        <w:rPr>
          <w:b w:val="0"/>
          <w:bCs w:val="0"/>
          <w:i/>
          <w:iCs/>
          <w:color w:val="000000"/>
          <w:spacing w:val="0"/>
          <w:w w:val="100"/>
          <w:position w:val="0"/>
          <w:shd w:val="clear" w:color="auto" w:fill="auto"/>
          <w:lang w:val="pl-PL" w:eastAsia="pl-PL" w:bidi="pl-PL"/>
        </w:rPr>
        <w:t>Ruch Muzyczny</w:t>
      </w:r>
      <w:r>
        <w:rPr>
          <w:b w:val="0"/>
          <w:bCs w:val="0"/>
          <w:color w:val="000000"/>
          <w:spacing w:val="0"/>
          <w:w w:val="100"/>
          <w:position w:val="0"/>
          <w:shd w:val="clear" w:color="auto" w:fill="auto"/>
          <w:lang w:val="pl-PL" w:eastAsia="pl-PL" w:bidi="pl-PL"/>
        </w:rPr>
        <w:t xml:space="preserve"> był i jest jednym z niezwykle rzadkich w Polsce pism, które zdołały oprzeć się politycznej presji i zacho</w:t>
        <w:softHyphen/>
        <w:t>wać w znanych, niesprzyjających warunkach maksimum możli</w:t>
        <w:softHyphen/>
        <w:t>wej niezależności intelektualnej. Odejście z redakcji założyciela pisma, Zygmunta Mycielskiego (w znanych, pomarcowych oko</w:t>
        <w:softHyphen/>
        <w:t>licznościach), nie zmieniło w istotniejszy sposób natury pisma. Nasuwa się jednak nieodparte pytanie czy jedynie niezawisłość „ideologiczna” jest tu ważna? Wydaje się, że na dłuższą metę jedynie całkowita, także artystyczna niezależność od jakichkol</w:t>
        <w:softHyphen/>
        <w:t>wiek czynników warunkujących jest postawą „jedynie słuszną”.</w:t>
      </w:r>
    </w:p>
    <w:p>
      <w:pPr>
        <w:pStyle w:val="Style47"/>
        <w:keepNext w:val="0"/>
        <w:keepLines w:val="0"/>
        <w:widowControl w:val="0"/>
        <w:shd w:val="clear" w:color="auto" w:fill="auto"/>
        <w:bidi w:val="0"/>
        <w:spacing w:before="0" w:after="0" w:line="202" w:lineRule="auto"/>
        <w:ind w:left="0" w:right="0" w:firstLine="360"/>
        <w:jc w:val="both"/>
      </w:pPr>
      <w:r>
        <w:rPr>
          <w:b w:val="0"/>
          <w:bCs w:val="0"/>
          <w:color w:val="000000"/>
          <w:spacing w:val="0"/>
          <w:w w:val="100"/>
          <w:position w:val="0"/>
          <w:shd w:val="clear" w:color="auto" w:fill="auto"/>
          <w:lang w:val="pl-PL" w:eastAsia="pl-PL" w:bidi="pl-PL"/>
        </w:rPr>
        <w:t xml:space="preserve">Zastępca i obecny następca Mycielskiego w redakcji </w:t>
      </w:r>
      <w:r>
        <w:rPr>
          <w:b w:val="0"/>
          <w:bCs w:val="0"/>
          <w:i/>
          <w:iCs/>
          <w:color w:val="000000"/>
          <w:spacing w:val="0"/>
          <w:w w:val="100"/>
          <w:position w:val="0"/>
          <w:shd w:val="clear" w:color="auto" w:fill="auto"/>
          <w:lang w:val="pl-PL" w:eastAsia="pl-PL" w:bidi="pl-PL"/>
        </w:rPr>
        <w:t>Ruchu</w:t>
      </w:r>
    </w:p>
    <w:p>
      <w:pPr>
        <w:pStyle w:val="Style47"/>
        <w:keepNext w:val="0"/>
        <w:keepLines w:val="0"/>
        <w:widowControl w:val="0"/>
        <w:numPr>
          <w:ilvl w:val="0"/>
          <w:numId w:val="21"/>
        </w:numPr>
        <w:shd w:val="clear" w:color="auto" w:fill="auto"/>
        <w:tabs>
          <w:tab w:pos="288" w:val="left"/>
        </w:tabs>
        <w:bidi w:val="0"/>
        <w:spacing w:before="0" w:after="60" w:line="202" w:lineRule="auto"/>
        <w:ind w:left="0" w:right="0" w:firstLine="0"/>
        <w:jc w:val="both"/>
      </w:pPr>
      <w:r>
        <w:rPr>
          <w:b w:val="0"/>
          <w:bCs w:val="0"/>
          <w:color w:val="000000"/>
          <w:spacing w:val="0"/>
          <w:w w:val="100"/>
          <w:position w:val="0"/>
          <w:shd w:val="clear" w:color="auto" w:fill="auto"/>
          <w:lang w:val="pl-PL" w:eastAsia="pl-PL" w:bidi="pl-PL"/>
        </w:rPr>
        <w:t>E. Erhardt pisał kiedyś, że krytyk winien wypowiadać „tylko i całą prawdę”. I miał też bez wątpienia rację... Czy jednak za</w:t>
        <w:softHyphen/>
        <w:t>sada ta znajduje praktyczny wyraz w realizacji pisma?</w:t>
      </w:r>
    </w:p>
    <w:p>
      <w:pPr>
        <w:pStyle w:val="Style47"/>
        <w:keepNext w:val="0"/>
        <w:keepLines w:val="0"/>
        <w:widowControl w:val="0"/>
        <w:shd w:val="clear" w:color="auto" w:fill="auto"/>
        <w:bidi w:val="0"/>
        <w:spacing w:before="0" w:after="60" w:line="202" w:lineRule="auto"/>
        <w:ind w:left="0" w:right="0" w:firstLine="300"/>
        <w:jc w:val="both"/>
      </w:pPr>
      <w:r>
        <w:rPr>
          <w:b w:val="0"/>
          <w:bCs w:val="0"/>
          <w:color w:val="000000"/>
          <w:spacing w:val="0"/>
          <w:w w:val="100"/>
          <w:position w:val="0"/>
          <w:shd w:val="clear" w:color="auto" w:fill="auto"/>
          <w:lang w:val="pl-PL" w:eastAsia="pl-PL" w:bidi="pl-PL"/>
        </w:rPr>
        <w:t>Było ono w przeszłości i jest nadal dalekie od jednostronno</w:t>
        <w:softHyphen/>
        <w:t>ści, zamieszczało nieraz opinie dalekie od konformizmu — tym niemniej jednak nie nazwałbym go pismem całkowicie bezten- dencyjnym.</w:t>
      </w:r>
    </w:p>
    <w:p>
      <w:pPr>
        <w:pStyle w:val="Style47"/>
        <w:keepNext w:val="0"/>
        <w:keepLines w:val="0"/>
        <w:widowControl w:val="0"/>
        <w:shd w:val="clear" w:color="auto" w:fill="auto"/>
        <w:bidi w:val="0"/>
        <w:spacing w:before="0" w:after="60" w:line="202" w:lineRule="auto"/>
        <w:ind w:left="0" w:right="0" w:firstLine="300"/>
        <w:jc w:val="both"/>
      </w:pPr>
      <w:r>
        <w:rPr>
          <w:b w:val="0"/>
          <w:bCs w:val="0"/>
          <w:color w:val="000000"/>
          <w:spacing w:val="0"/>
          <w:w w:val="100"/>
          <w:position w:val="0"/>
          <w:shd w:val="clear" w:color="auto" w:fill="auto"/>
          <w:lang w:val="pl-PL" w:eastAsia="pl-PL" w:bidi="pl-PL"/>
        </w:rPr>
        <w:t>Oczywiście nie wynika to z jakiejś sztywnej „linii” ustalonej indywidualnie czy zbiorowo przez redakcję, ale polega na kulty</w:t>
        <w:softHyphen/>
        <w:t>wowaniu przez najwybitniejszych jej przedstawicieli „krytyki wy</w:t>
        <w:softHyphen/>
        <w:t>zna wczej”.</w:t>
      </w:r>
    </w:p>
    <w:p>
      <w:pPr>
        <w:pStyle w:val="Style47"/>
        <w:keepNext w:val="0"/>
        <w:keepLines w:val="0"/>
        <w:widowControl w:val="0"/>
        <w:shd w:val="clear" w:color="auto" w:fill="auto"/>
        <w:bidi w:val="0"/>
        <w:spacing w:before="0" w:after="60" w:line="202" w:lineRule="auto"/>
        <w:ind w:left="0" w:right="0" w:firstLine="300"/>
        <w:jc w:val="both"/>
      </w:pPr>
      <w:r>
        <w:rPr>
          <w:b w:val="0"/>
          <w:bCs w:val="0"/>
          <w:color w:val="000000"/>
          <w:spacing w:val="0"/>
          <w:w w:val="100"/>
          <w:position w:val="0"/>
          <w:shd w:val="clear" w:color="auto" w:fill="auto"/>
          <w:lang w:val="pl-PL" w:eastAsia="pl-PL" w:bidi="pl-PL"/>
        </w:rPr>
        <w:t xml:space="preserve">O „psychologicznych” korzeniach tego zjawiska pisałem przed rokiem </w:t>
      </w:r>
      <w:r>
        <w:rPr>
          <w:b w:val="0"/>
          <w:bCs w:val="0"/>
          <w:i/>
          <w:iCs/>
          <w:color w:val="000000"/>
          <w:spacing w:val="0"/>
          <w:w w:val="100"/>
          <w:position w:val="0"/>
          <w:shd w:val="clear" w:color="auto" w:fill="auto"/>
          <w:lang w:val="pl-PL" w:eastAsia="pl-PL" w:bidi="pl-PL"/>
        </w:rPr>
        <w:t>(Kultura,</w:t>
      </w:r>
      <w:r>
        <w:rPr>
          <w:b w:val="0"/>
          <w:bCs w:val="0"/>
          <w:color w:val="000000"/>
          <w:spacing w:val="0"/>
          <w:w w:val="100"/>
          <w:position w:val="0"/>
          <w:shd w:val="clear" w:color="auto" w:fill="auto"/>
          <w:lang w:val="pl-PL" w:eastAsia="pl-PL" w:bidi="pl-PL"/>
        </w:rPr>
        <w:t xml:space="preserve"> Nr 3, 1968), nie należy więc go mylić z tenden</w:t>
        <w:softHyphen/>
        <w:t>cyjnym „niszczeniem” czy „robieniem prasy” wynikającym z po</w:t>
        <w:softHyphen/>
        <w:t>zaartystycznych, solidarnościowych pobudek.</w:t>
      </w:r>
    </w:p>
    <w:p>
      <w:pPr>
        <w:pStyle w:val="Style47"/>
        <w:keepNext w:val="0"/>
        <w:keepLines w:val="0"/>
        <w:widowControl w:val="0"/>
        <w:shd w:val="clear" w:color="auto" w:fill="auto"/>
        <w:bidi w:val="0"/>
        <w:spacing w:before="0" w:after="60" w:line="202" w:lineRule="auto"/>
        <w:ind w:left="0" w:right="0" w:firstLine="300"/>
        <w:jc w:val="both"/>
      </w:pPr>
      <w:r>
        <w:rPr>
          <w:b w:val="0"/>
          <w:bCs w:val="0"/>
          <w:color w:val="000000"/>
          <w:spacing w:val="0"/>
          <w:w w:val="100"/>
          <w:position w:val="0"/>
          <w:shd w:val="clear" w:color="auto" w:fill="auto"/>
          <w:lang w:val="pl-PL" w:eastAsia="pl-PL" w:bidi="pl-PL"/>
        </w:rPr>
        <w:t>„Krytyka wyznawcza” to w praktyce w pierwszym rzędzie „chwalenie na wyrost” lub też łagodzenie ujemnych sądów dla poparcia artysty wobec czynników oficjalnych lub niedostarcza- nia argumentów jego wrogom. Nienormalne sytuacje rodzą nie</w:t>
        <w:softHyphen/>
        <w:t>normalne na nie reakcje — czy jednak należy im ulegać?</w:t>
      </w:r>
    </w:p>
    <w:p>
      <w:pPr>
        <w:pStyle w:val="Style47"/>
        <w:keepNext w:val="0"/>
        <w:keepLines w:val="0"/>
        <w:widowControl w:val="0"/>
        <w:shd w:val="clear" w:color="auto" w:fill="auto"/>
        <w:bidi w:val="0"/>
        <w:spacing w:before="0" w:after="60" w:line="199" w:lineRule="auto"/>
        <w:ind w:left="0" w:right="0" w:firstLine="300"/>
        <w:jc w:val="both"/>
      </w:pPr>
      <w:r>
        <w:rPr>
          <w:b w:val="0"/>
          <w:bCs w:val="0"/>
          <w:color w:val="000000"/>
          <w:spacing w:val="0"/>
          <w:w w:val="100"/>
          <w:position w:val="0"/>
          <w:shd w:val="clear" w:color="auto" w:fill="auto"/>
          <w:lang w:val="pl-PL" w:eastAsia="pl-PL" w:bidi="pl-PL"/>
        </w:rPr>
        <w:t>Z pewnością nie są zbyt groźne, gdy wyrażają postawę kry</w:t>
        <w:softHyphen/>
        <w:t>tyka wypowiadającego się we własnym imieniu (pod warunkiem oczywiście, że kieruje nim troska o dobro sztuki a nie osobiste sympatie) — niebezpieczne natomiast stają się jako wyraz re</w:t>
        <w:softHyphen/>
        <w:t>dakcyjnej polityki...</w:t>
      </w:r>
    </w:p>
    <w:p>
      <w:pPr>
        <w:pStyle w:val="Style47"/>
        <w:keepNext w:val="0"/>
        <w:keepLines w:val="0"/>
        <w:widowControl w:val="0"/>
        <w:shd w:val="clear" w:color="auto" w:fill="auto"/>
        <w:bidi w:val="0"/>
        <w:spacing w:before="0" w:after="60" w:line="199" w:lineRule="auto"/>
        <w:ind w:left="0" w:right="0" w:firstLine="300"/>
        <w:jc w:val="both"/>
      </w:pPr>
      <w:r>
        <w:rPr>
          <w:b w:val="0"/>
          <w:bCs w:val="0"/>
          <w:color w:val="000000"/>
          <w:spacing w:val="0"/>
          <w:w w:val="100"/>
          <w:position w:val="0"/>
          <w:shd w:val="clear" w:color="auto" w:fill="auto"/>
          <w:lang w:val="pl-PL" w:eastAsia="pl-PL" w:bidi="pl-PL"/>
        </w:rPr>
        <w:t>Krytyka, pojęta ambitnie, musi być nie tylko pomostem mię</w:t>
        <w:softHyphen/>
        <w:t>dzy twórcą i odbiorcą, ale też analizą i oceną twórczości... Mówie</w:t>
        <w:softHyphen/>
        <w:t>nie natomiast kompozytorowi czy wykonawcy, że jest u celu, pod</w:t>
        <w:softHyphen/>
        <w:t>czas gdy zrobił ku niemu pierwsze kroki, czy też powstrzymanie się od ostrzeżenia wtedy, gdy wkracza na manowce, z pewnością twórczości nie służy.</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 xml:space="preserve">Przed dwoma laty „Pasja wg. św. Łukasza” K. Pendereckiego rozpoczęła po premierze w katedrze w Miinster tryumfalną serię wykonań, nagrań i radiowych realizacji. Równocześnie też za- brzmiał głos ostrzeżenia. Bohdan Pilarski w swych „Notatkach z sezonu”, publikowanych w </w:t>
      </w:r>
      <w:r>
        <w:rPr>
          <w:b w:val="0"/>
          <w:bCs w:val="0"/>
          <w:i/>
          <w:iCs/>
          <w:color w:val="000000"/>
          <w:spacing w:val="0"/>
          <w:w w:val="100"/>
          <w:position w:val="0"/>
          <w:shd w:val="clear" w:color="auto" w:fill="auto"/>
          <w:lang w:val="pl-PL" w:eastAsia="pl-PL" w:bidi="pl-PL"/>
        </w:rPr>
        <w:t>Ruchu Muzycznym,</w:t>
      </w:r>
      <w:r>
        <w:rPr>
          <w:b w:val="0"/>
          <w:bCs w:val="0"/>
          <w:color w:val="000000"/>
          <w:spacing w:val="0"/>
          <w:w w:val="100"/>
          <w:position w:val="0"/>
          <w:shd w:val="clear" w:color="auto" w:fill="auto"/>
          <w:lang w:val="pl-PL" w:eastAsia="pl-PL" w:bidi="pl-PL"/>
        </w:rPr>
        <w:t xml:space="preserve"> postanowił za</w:t>
        <w:softHyphen/>
        <w:br w:type="page"/>
      </w:r>
      <w:r>
        <w:rPr>
          <w:b w:val="0"/>
          <w:bCs w:val="0"/>
          <w:color w:val="000000"/>
          <w:spacing w:val="0"/>
          <w:w w:val="100"/>
          <w:position w:val="0"/>
          <w:shd w:val="clear" w:color="auto" w:fill="auto"/>
          <w:lang w:val="pl-PL" w:eastAsia="pl-PL" w:bidi="pl-PL"/>
        </w:rPr>
        <w:t>mieścić uwagi o niepokojących, jego zdaniem, przejawach ewo</w:t>
        <w:softHyphen/>
        <w:t>lucji stylu kompozytora, pojawieniu się powierzchownych efek</w:t>
        <w:softHyphen/>
        <w:t>tów, „kopiowaniu siebie samego” i ogólnej „komercjalizacji”.</w:t>
      </w:r>
    </w:p>
    <w:p>
      <w:pPr>
        <w:pStyle w:val="Style47"/>
        <w:keepNext w:val="0"/>
        <w:keepLines w:val="0"/>
        <w:widowControl w:val="0"/>
        <w:shd w:val="clear" w:color="auto" w:fill="auto"/>
        <w:bidi w:val="0"/>
        <w:spacing w:before="0" w:after="40" w:line="199" w:lineRule="auto"/>
        <w:ind w:left="0" w:right="0" w:firstLine="280"/>
        <w:jc w:val="both"/>
      </w:pPr>
      <w:r>
        <w:rPr>
          <w:b w:val="0"/>
          <w:bCs w:val="0"/>
          <w:color w:val="000000"/>
          <w:spacing w:val="0"/>
          <w:w w:val="100"/>
          <w:position w:val="0"/>
          <w:shd w:val="clear" w:color="auto" w:fill="auto"/>
          <w:lang w:val="pl-PL" w:eastAsia="pl-PL" w:bidi="pl-PL"/>
        </w:rPr>
        <w:t xml:space="preserve">Kolegium redakcyjne </w:t>
      </w:r>
      <w:r>
        <w:rPr>
          <w:b w:val="0"/>
          <w:bCs w:val="0"/>
          <w:i/>
          <w:iCs/>
          <w:color w:val="000000"/>
          <w:spacing w:val="0"/>
          <w:w w:val="100"/>
          <w:position w:val="0"/>
          <w:shd w:val="clear" w:color="auto" w:fill="auto"/>
          <w:lang w:val="pl-PL" w:eastAsia="pl-PL" w:bidi="pl-PL"/>
        </w:rPr>
        <w:t>Ruchu</w:t>
      </w:r>
      <w:r>
        <w:rPr>
          <w:b w:val="0"/>
          <w:bCs w:val="0"/>
          <w:color w:val="000000"/>
          <w:spacing w:val="0"/>
          <w:w w:val="100"/>
          <w:position w:val="0"/>
          <w:shd w:val="clear" w:color="auto" w:fill="auto"/>
          <w:lang w:val="pl-PL" w:eastAsia="pl-PL" w:bidi="pl-PL"/>
        </w:rPr>
        <w:t xml:space="preserve"> uznało jednak za stosowne nie- dopuścić do druku owych opinii. Czytelnicy pisma mogli się z nimi zapoznać dopiero po kilku miesiącach w postaci „Listu otwartego” do Z. Mycielskiego.</w:t>
      </w:r>
    </w:p>
    <w:p>
      <w:pPr>
        <w:pStyle w:val="Style47"/>
        <w:keepNext w:val="0"/>
        <w:keepLines w:val="0"/>
        <w:widowControl w:val="0"/>
        <w:shd w:val="clear" w:color="auto" w:fill="auto"/>
        <w:bidi w:val="0"/>
        <w:spacing w:before="0" w:after="40" w:line="199" w:lineRule="auto"/>
        <w:ind w:left="0" w:right="0" w:firstLine="280"/>
        <w:jc w:val="both"/>
      </w:pPr>
      <w:r>
        <w:rPr>
          <w:b w:val="0"/>
          <w:bCs w:val="0"/>
          <w:color w:val="000000"/>
          <w:spacing w:val="0"/>
          <w:w w:val="100"/>
          <w:position w:val="0"/>
          <w:shd w:val="clear" w:color="auto" w:fill="auto"/>
          <w:lang w:val="pl-PL" w:eastAsia="pl-PL" w:bidi="pl-PL"/>
        </w:rPr>
        <w:t>Mimo że większość członków zespołu redakcyjnego nie kwes</w:t>
        <w:softHyphen/>
        <w:t>tionowała zasadności zarzutów, uznano że atakowanie (i to ostre) „sztandarowego” utworu, będącego w danym momencie głównym „ambasadorem” polskiej muzyki na forum międzynarodowym byłoby niepożądane.</w:t>
      </w:r>
    </w:p>
    <w:p>
      <w:pPr>
        <w:pStyle w:val="Style47"/>
        <w:keepNext w:val="0"/>
        <w:keepLines w:val="0"/>
        <w:widowControl w:val="0"/>
        <w:shd w:val="clear" w:color="auto" w:fill="auto"/>
        <w:bidi w:val="0"/>
        <w:spacing w:before="0" w:after="40" w:line="199" w:lineRule="auto"/>
        <w:ind w:left="0" w:right="0" w:firstLine="280"/>
        <w:jc w:val="both"/>
      </w:pPr>
      <w:r>
        <w:rPr>
          <w:b w:val="0"/>
          <w:bCs w:val="0"/>
          <w:color w:val="000000"/>
          <w:spacing w:val="0"/>
          <w:w w:val="100"/>
          <w:position w:val="0"/>
          <w:shd w:val="clear" w:color="auto" w:fill="auto"/>
          <w:lang w:val="pl-PL" w:eastAsia="pl-PL" w:bidi="pl-PL"/>
        </w:rPr>
        <w:t>A jednak przyłączenie się jedynego miarodajnego organu (miarodajnego także w oczach kompozytorów) do „zgodnego współbrzmienia komplementów”, nieodmiennie wypowiadanych przy takich okazjach przez „muzykografów” typu i skali np. Wal</w:t>
        <w:softHyphen/>
        <w:t>dorffa, mało przyniosło pożytku a wiele straty.</w:t>
      </w:r>
    </w:p>
    <w:p>
      <w:pPr>
        <w:pStyle w:val="Style47"/>
        <w:keepNext w:val="0"/>
        <w:keepLines w:val="0"/>
        <w:widowControl w:val="0"/>
        <w:shd w:val="clear" w:color="auto" w:fill="auto"/>
        <w:bidi w:val="0"/>
        <w:spacing w:before="0" w:after="40" w:line="202" w:lineRule="auto"/>
        <w:ind w:left="0" w:right="0" w:firstLine="280"/>
        <w:jc w:val="both"/>
      </w:pPr>
      <w:r>
        <w:rPr>
          <w:b w:val="0"/>
          <w:bCs w:val="0"/>
          <w:color w:val="000000"/>
          <w:spacing w:val="0"/>
          <w:w w:val="100"/>
          <w:position w:val="0"/>
          <w:shd w:val="clear" w:color="auto" w:fill="auto"/>
          <w:lang w:val="pl-PL" w:eastAsia="pl-PL" w:bidi="pl-PL"/>
        </w:rPr>
        <w:t>Daleki jestem od mniemania, że zdania wybitnego i kwalifi</w:t>
        <w:softHyphen/>
        <w:t>kowanego krytyka potrafią wpływać na kształtowanie własnej o sobie opinii większej liczby kompozytorów, krytyka jest jed</w:t>
        <w:softHyphen/>
        <w:t>nak także samodzielnym składnikiem muzycznej kultury społe</w:t>
        <w:softHyphen/>
        <w:t>czeństwa, tłumienie jej, nawet z najszlachetniejszych pobudek, w końcu ją zuboża.</w:t>
      </w:r>
    </w:p>
    <w:p>
      <w:pPr>
        <w:pStyle w:val="Style47"/>
        <w:keepNext w:val="0"/>
        <w:keepLines w:val="0"/>
        <w:widowControl w:val="0"/>
        <w:shd w:val="clear" w:color="auto" w:fill="auto"/>
        <w:bidi w:val="0"/>
        <w:spacing w:before="0" w:after="40" w:line="202" w:lineRule="auto"/>
        <w:ind w:left="0" w:right="0" w:firstLine="280"/>
        <w:jc w:val="both"/>
      </w:pPr>
      <w:r>
        <w:rPr>
          <w:b w:val="0"/>
          <w:bCs w:val="0"/>
          <w:color w:val="000000"/>
          <w:spacing w:val="0"/>
          <w:w w:val="100"/>
          <w:position w:val="0"/>
          <w:shd w:val="clear" w:color="auto" w:fill="auto"/>
          <w:lang w:val="pl-PL" w:eastAsia="pl-PL" w:bidi="pl-PL"/>
        </w:rPr>
        <w:t xml:space="preserve">Dostrzeżenie i uwypuklenie granicy między </w:t>
      </w:r>
      <w:r>
        <w:rPr>
          <w:b w:val="0"/>
          <w:bCs w:val="0"/>
          <w:i/>
          <w:iCs/>
          <w:color w:val="000000"/>
          <w:spacing w:val="0"/>
          <w:w w:val="100"/>
          <w:position w:val="0"/>
          <w:shd w:val="clear" w:color="auto" w:fill="auto"/>
          <w:lang w:val="pl-PL" w:eastAsia="pl-PL" w:bidi="pl-PL"/>
        </w:rPr>
        <w:t>popularnością</w:t>
      </w:r>
      <w:r>
        <w:rPr>
          <w:b w:val="0"/>
          <w:bCs w:val="0"/>
          <w:color w:val="000000"/>
          <w:spacing w:val="0"/>
          <w:w w:val="100"/>
          <w:position w:val="0"/>
          <w:shd w:val="clear" w:color="auto" w:fill="auto"/>
          <w:lang w:val="pl-PL" w:eastAsia="pl-PL" w:bidi="pl-PL"/>
        </w:rPr>
        <w:t xml:space="preserve"> a </w:t>
      </w:r>
      <w:r>
        <w:rPr>
          <w:b w:val="0"/>
          <w:bCs w:val="0"/>
          <w:i/>
          <w:iCs/>
          <w:color w:val="000000"/>
          <w:spacing w:val="0"/>
          <w:w w:val="100"/>
          <w:position w:val="0"/>
          <w:shd w:val="clear" w:color="auto" w:fill="auto"/>
          <w:lang w:val="pl-PL" w:eastAsia="pl-PL" w:bidi="pl-PL"/>
        </w:rPr>
        <w:t>wielkością,</w:t>
      </w:r>
      <w:r>
        <w:rPr>
          <w:b w:val="0"/>
          <w:bCs w:val="0"/>
          <w:color w:val="000000"/>
          <w:spacing w:val="0"/>
          <w:w w:val="100"/>
          <w:position w:val="0"/>
          <w:shd w:val="clear" w:color="auto" w:fill="auto"/>
          <w:lang w:val="pl-PL" w:eastAsia="pl-PL" w:bidi="pl-PL"/>
        </w:rPr>
        <w:t xml:space="preserve"> dzieła, między jego doraźnym powodzeniem a trwałą wartością, nawet jeśli wyrażone w ostrej formie, ma zbyt wielki ciężar aby mogło być po prostu pominięte.</w:t>
      </w:r>
    </w:p>
    <w:p>
      <w:pPr>
        <w:pStyle w:val="Style47"/>
        <w:keepNext w:val="0"/>
        <w:keepLines w:val="0"/>
        <w:widowControl w:val="0"/>
        <w:shd w:val="clear" w:color="auto" w:fill="auto"/>
        <w:bidi w:val="0"/>
        <w:spacing w:before="0" w:after="40" w:line="202" w:lineRule="auto"/>
        <w:ind w:left="0" w:right="0" w:firstLine="280"/>
        <w:jc w:val="both"/>
      </w:pPr>
      <w:r>
        <w:rPr>
          <w:b w:val="0"/>
          <w:bCs w:val="0"/>
          <w:color w:val="000000"/>
          <w:spacing w:val="0"/>
          <w:w w:val="100"/>
          <w:position w:val="0"/>
          <w:shd w:val="clear" w:color="auto" w:fill="auto"/>
          <w:lang w:val="pl-PL" w:eastAsia="pl-PL" w:bidi="pl-PL"/>
        </w:rPr>
        <w:t>Zrozumienia tego faktu zabrakło w Warszawie w stosunku do „Pasji” (gdzie dopiero rysowały się zalążki niebezpieczeństw), nic dziwnego więc, że na temat „Dies Irae” nie zabrali już głosu ci, co powinni.</w:t>
      </w:r>
    </w:p>
    <w:p>
      <w:pPr>
        <w:pStyle w:val="Style47"/>
        <w:keepNext w:val="0"/>
        <w:keepLines w:val="0"/>
        <w:widowControl w:val="0"/>
        <w:shd w:val="clear" w:color="auto" w:fill="auto"/>
        <w:bidi w:val="0"/>
        <w:spacing w:before="0" w:after="40" w:line="202" w:lineRule="auto"/>
        <w:ind w:left="0" w:right="0" w:firstLine="280"/>
        <w:jc w:val="both"/>
      </w:pPr>
      <w:r>
        <w:rPr>
          <w:b w:val="0"/>
          <w:bCs w:val="0"/>
          <w:color w:val="000000"/>
          <w:spacing w:val="0"/>
          <w:w w:val="100"/>
          <w:position w:val="0"/>
          <w:shd w:val="clear" w:color="auto" w:fill="auto"/>
          <w:lang w:val="pl-PL" w:eastAsia="pl-PL" w:bidi="pl-PL"/>
        </w:rPr>
        <w:t>Konfrontacja ich zdania z obecnymi opiniami francuskiej kry</w:t>
        <w:softHyphen/>
        <w:t xml:space="preserve">tyki byłaby z pewnością cenniejsza niż jakiekolwiek </w:t>
      </w:r>
      <w:r>
        <w:rPr>
          <w:b w:val="0"/>
          <w:bCs w:val="0"/>
          <w:color w:val="000000"/>
          <w:spacing w:val="0"/>
          <w:w w:val="100"/>
          <w:position w:val="0"/>
          <w:shd w:val="clear" w:color="auto" w:fill="auto"/>
          <w:lang w:val="fr-FR" w:eastAsia="fr-FR" w:bidi="fr-FR"/>
        </w:rPr>
        <w:t xml:space="preserve">apologie </w:t>
      </w:r>
      <w:r>
        <w:rPr>
          <w:b w:val="0"/>
          <w:bCs w:val="0"/>
          <w:i/>
          <w:iCs/>
          <w:color w:val="000000"/>
          <w:spacing w:val="0"/>
          <w:w w:val="100"/>
          <w:position w:val="0"/>
          <w:shd w:val="clear" w:color="auto" w:fill="auto"/>
          <w:lang w:val="fr-FR" w:eastAsia="fr-FR" w:bidi="fr-FR"/>
        </w:rPr>
        <w:t xml:space="preserve">ex </w:t>
      </w:r>
      <w:r>
        <w:rPr>
          <w:b w:val="0"/>
          <w:bCs w:val="0"/>
          <w:i/>
          <w:iCs/>
          <w:color w:val="000000"/>
          <w:spacing w:val="0"/>
          <w:w w:val="100"/>
          <w:position w:val="0"/>
          <w:shd w:val="clear" w:color="auto" w:fill="auto"/>
          <w:lang w:val="pl-PL" w:eastAsia="pl-PL" w:bidi="pl-PL"/>
        </w:rPr>
        <w:t>post.</w:t>
      </w:r>
    </w:p>
    <w:p>
      <w:pPr>
        <w:pStyle w:val="Style47"/>
        <w:keepNext w:val="0"/>
        <w:keepLines w:val="0"/>
        <w:widowControl w:val="0"/>
        <w:shd w:val="clear" w:color="auto" w:fill="auto"/>
        <w:bidi w:val="0"/>
        <w:spacing w:before="0" w:after="40" w:line="202" w:lineRule="auto"/>
        <w:ind w:left="0" w:right="0" w:firstLine="280"/>
        <w:jc w:val="both"/>
      </w:pPr>
      <w:r>
        <w:rPr>
          <w:b w:val="0"/>
          <w:bCs w:val="0"/>
          <w:color w:val="000000"/>
          <w:spacing w:val="0"/>
          <w:w w:val="100"/>
          <w:position w:val="0"/>
          <w:shd w:val="clear" w:color="auto" w:fill="auto"/>
          <w:lang w:val="pl-PL" w:eastAsia="pl-PL" w:bidi="pl-PL"/>
        </w:rPr>
        <w:t xml:space="preserve">Czy jednak z </w:t>
      </w:r>
      <w:r>
        <w:rPr>
          <w:b w:val="0"/>
          <w:bCs w:val="0"/>
          <w:color w:val="000000"/>
          <w:spacing w:val="0"/>
          <w:w w:val="100"/>
          <w:position w:val="0"/>
          <w:shd w:val="clear" w:color="auto" w:fill="auto"/>
          <w:lang w:val="fr-FR" w:eastAsia="fr-FR" w:bidi="fr-FR"/>
        </w:rPr>
        <w:t xml:space="preserve">Rostand’em </w:t>
      </w:r>
      <w:r>
        <w:rPr>
          <w:b w:val="0"/>
          <w:bCs w:val="0"/>
          <w:color w:val="000000"/>
          <w:spacing w:val="0"/>
          <w:w w:val="100"/>
          <w:position w:val="0"/>
          <w:shd w:val="clear" w:color="auto" w:fill="auto"/>
          <w:lang w:val="pl-PL" w:eastAsia="pl-PL" w:bidi="pl-PL"/>
        </w:rPr>
        <w:t>należy się zgodzić? Niewątpliwie je</w:t>
        <w:softHyphen/>
        <w:t>go opinie są krańcowe, a zarzuty postawione „Dies Irae” w su</w:t>
        <w:softHyphen/>
        <w:t>maryczny sposób łączą spostrzeżenia trafne i wątpliwe lub na</w:t>
        <w:softHyphen/>
        <w:t>wet całkowicie niemożliwe do przyjęcia.</w:t>
      </w:r>
    </w:p>
    <w:p>
      <w:pPr>
        <w:pStyle w:val="Style47"/>
        <w:keepNext w:val="0"/>
        <w:keepLines w:val="0"/>
        <w:widowControl w:val="0"/>
        <w:shd w:val="clear" w:color="auto" w:fill="auto"/>
        <w:bidi w:val="0"/>
        <w:spacing w:before="0" w:after="40" w:line="202" w:lineRule="auto"/>
        <w:ind w:left="0" w:right="0" w:firstLine="280"/>
        <w:jc w:val="both"/>
      </w:pPr>
      <w:r>
        <w:rPr>
          <w:b w:val="0"/>
          <w:bCs w:val="0"/>
          <w:color w:val="000000"/>
          <w:spacing w:val="0"/>
          <w:w w:val="100"/>
          <w:position w:val="0"/>
          <w:shd w:val="clear" w:color="auto" w:fill="auto"/>
          <w:lang w:val="pl-PL" w:eastAsia="pl-PL" w:bidi="pl-PL"/>
        </w:rPr>
        <w:t>Rozgraniczenie ich jest trudne gdyż chodzi tu o tekst publi</w:t>
        <w:softHyphen/>
        <w:t>cystyczny którego stwierdzenia nie mogą z natury rzeczy być poparte muzykologiczną analizą.</w:t>
      </w:r>
    </w:p>
    <w:p>
      <w:pPr>
        <w:pStyle w:val="Style47"/>
        <w:keepNext w:val="0"/>
        <w:keepLines w:val="0"/>
        <w:widowControl w:val="0"/>
        <w:shd w:val="clear" w:color="auto" w:fill="auto"/>
        <w:bidi w:val="0"/>
        <w:spacing w:before="0" w:after="40" w:line="199" w:lineRule="auto"/>
        <w:ind w:left="0" w:right="0" w:firstLine="280"/>
        <w:jc w:val="both"/>
        <w:sectPr>
          <w:headerReference w:type="default" r:id="rId156"/>
          <w:footerReference w:type="default" r:id="rId157"/>
          <w:headerReference w:type="even" r:id="rId158"/>
          <w:footerReference w:type="even" r:id="rId159"/>
          <w:headerReference w:type="first" r:id="rId160"/>
          <w:footerReference w:type="first" r:id="rId161"/>
          <w:footnotePr>
            <w:pos w:val="pageBottom"/>
            <w:numFmt w:val="chicago"/>
            <w:numRestart w:val="continuous"/>
            <w15:footnoteColumns w:val="1"/>
          </w:footnotePr>
          <w:pgSz w:w="6900" w:h="11282"/>
          <w:pgMar w:top="928" w:left="517" w:right="517" w:bottom="654" w:header="0" w:footer="3" w:gutter="1"/>
          <w:pgNumType w:start="103"/>
          <w:cols w:space="720"/>
          <w:noEndnote/>
          <w:titlePg/>
          <w:rtlGutter/>
          <w:docGrid w:linePitch="360"/>
        </w:sectPr>
      </w:pPr>
      <w:r>
        <w:rPr>
          <w:b w:val="0"/>
          <w:bCs w:val="0"/>
          <w:color w:val="000000"/>
          <w:spacing w:val="0"/>
          <w:w w:val="100"/>
          <w:position w:val="0"/>
          <w:shd w:val="clear" w:color="auto" w:fill="auto"/>
          <w:lang w:val="pl-PL" w:eastAsia="pl-PL" w:bidi="pl-PL"/>
        </w:rPr>
        <w:t xml:space="preserve">Zwłaszcza przedstawiony przez autora „katalog zapożyczeń” obejmujący kompozytorów od Edgara </w:t>
      </w:r>
      <w:r>
        <w:rPr>
          <w:b w:val="0"/>
          <w:bCs w:val="0"/>
          <w:color w:val="000000"/>
          <w:spacing w:val="0"/>
          <w:w w:val="100"/>
          <w:position w:val="0"/>
          <w:shd w:val="clear" w:color="auto" w:fill="auto"/>
          <w:lang w:val="fr-FR" w:eastAsia="fr-FR" w:bidi="fr-FR"/>
        </w:rPr>
        <w:t xml:space="preserve">Varèse </w:t>
      </w:r>
      <w:r>
        <w:rPr>
          <w:b w:val="0"/>
          <w:bCs w:val="0"/>
          <w:color w:val="000000"/>
          <w:spacing w:val="0"/>
          <w:w w:val="100"/>
          <w:position w:val="0"/>
          <w:shd w:val="clear" w:color="auto" w:fill="auto"/>
          <w:lang w:val="pl-PL" w:eastAsia="pl-PL" w:bidi="pl-PL"/>
        </w:rPr>
        <w:t xml:space="preserve">po </w:t>
      </w:r>
      <w:r>
        <w:rPr>
          <w:b w:val="0"/>
          <w:bCs w:val="0"/>
          <w:color w:val="000000"/>
          <w:spacing w:val="0"/>
          <w:w w:val="100"/>
          <w:position w:val="0"/>
          <w:shd w:val="clear" w:color="auto" w:fill="auto"/>
          <w:lang w:val="fr-FR" w:eastAsia="fr-FR" w:bidi="fr-FR"/>
        </w:rPr>
        <w:t xml:space="preserve">Boulez’a </w:t>
      </w:r>
      <w:r>
        <w:rPr>
          <w:b w:val="0"/>
          <w:bCs w:val="0"/>
          <w:color w:val="000000"/>
          <w:spacing w:val="0"/>
          <w:w w:val="100"/>
          <w:position w:val="0"/>
          <w:shd w:val="clear" w:color="auto" w:fill="auto"/>
          <w:lang w:val="pl-PL" w:eastAsia="pl-PL" w:bidi="pl-PL"/>
        </w:rPr>
        <w:t xml:space="preserve">i Xena- </w:t>
      </w:r>
      <w:r>
        <w:rPr>
          <w:b w:val="0"/>
          <w:bCs w:val="0"/>
          <w:color w:val="000000"/>
          <w:spacing w:val="0"/>
          <w:w w:val="100"/>
          <w:position w:val="0"/>
          <w:shd w:val="clear" w:color="auto" w:fill="auto"/>
          <w:lang w:val="fr-FR" w:eastAsia="fr-FR" w:bidi="fr-FR"/>
        </w:rPr>
        <w:t xml:space="preserve">kis’a </w:t>
      </w:r>
      <w:r>
        <w:rPr>
          <w:b w:val="0"/>
          <w:bCs w:val="0"/>
          <w:color w:val="000000"/>
          <w:spacing w:val="0"/>
          <w:w w:val="100"/>
          <w:position w:val="0"/>
          <w:shd w:val="clear" w:color="auto" w:fill="auto"/>
          <w:lang w:val="pl-PL" w:eastAsia="pl-PL" w:bidi="pl-PL"/>
        </w:rPr>
        <w:t>jest jak najbardziej sporny. Rozumując w ten sposób moż</w:t>
        <w:softHyphen/>
        <w:t>na by wszelkie zbieżności stylistyczne między kompozytorami tej samej epoki czy kierunku uzasadnić „wpływami” — wyja</w:t>
        <w:softHyphen/>
        <w:t>śnienie jedno z najbardziej wątpliwych.</w:t>
      </w:r>
    </w:p>
    <w:p>
      <w:pPr>
        <w:pStyle w:val="Style47"/>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 xml:space="preserve">Tam natomiast gdzie argumentacja </w:t>
      </w:r>
      <w:r>
        <w:rPr>
          <w:b w:val="0"/>
          <w:bCs w:val="0"/>
          <w:color w:val="000000"/>
          <w:spacing w:val="0"/>
          <w:w w:val="100"/>
          <w:position w:val="0"/>
          <w:shd w:val="clear" w:color="auto" w:fill="auto"/>
          <w:lang w:val="fr-FR" w:eastAsia="fr-FR" w:bidi="fr-FR"/>
        </w:rPr>
        <w:t xml:space="preserve">Rostand’a </w:t>
      </w:r>
      <w:r>
        <w:rPr>
          <w:b w:val="0"/>
          <w:bCs w:val="0"/>
          <w:color w:val="000000"/>
          <w:spacing w:val="0"/>
          <w:w w:val="100"/>
          <w:position w:val="0"/>
          <w:shd w:val="clear" w:color="auto" w:fill="auto"/>
          <w:lang w:val="pl-PL" w:eastAsia="pl-PL" w:bidi="pl-PL"/>
        </w:rPr>
        <w:t>spotyka się z poprzednią Pilarskiego, zwłaszcza gdy mowa o powielaniu wy</w:t>
        <w:softHyphen/>
        <w:t>eksploatowanych efektów monumentalnych, „pompieryzmie” i nie</w:t>
        <w:softHyphen/>
        <w:t>wątpliwym obniżeniu ambicji twórczych, krytyka ta jest trafnym głosem ostrzeżenia — ważnym szczególnie dla twórcy, pragnące</w:t>
        <w:softHyphen/>
        <w:t>go wszelkimi siłami potwierdzić uzyskany sukces.</w:t>
      </w:r>
    </w:p>
    <w:p>
      <w:pPr>
        <w:pStyle w:val="Style47"/>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A przecież powinien on pamiętać, że historia polskiej sztuki nowożytnej zna, więcej niż jakakolwiek inna, efemeryczne sukce</w:t>
        <w:softHyphen/>
        <w:t xml:space="preserve">sy, które poparte </w:t>
      </w:r>
      <w:r>
        <w:rPr>
          <w:b w:val="0"/>
          <w:bCs w:val="0"/>
          <w:i/>
          <w:iCs/>
          <w:color w:val="000000"/>
          <w:spacing w:val="0"/>
          <w:w w:val="100"/>
          <w:position w:val="0"/>
          <w:shd w:val="clear" w:color="auto" w:fill="auto"/>
          <w:lang w:val="pl-PL" w:eastAsia="pl-PL" w:bidi="pl-PL"/>
        </w:rPr>
        <w:t>powielaniem</w:t>
      </w:r>
      <w:r>
        <w:rPr>
          <w:b w:val="0"/>
          <w:bCs w:val="0"/>
          <w:color w:val="000000"/>
          <w:spacing w:val="0"/>
          <w:w w:val="100"/>
          <w:position w:val="0"/>
          <w:shd w:val="clear" w:color="auto" w:fill="auto"/>
          <w:lang w:val="pl-PL" w:eastAsia="pl-PL" w:bidi="pl-PL"/>
        </w:rPr>
        <w:t xml:space="preserve"> a nie </w:t>
      </w:r>
      <w:r>
        <w:rPr>
          <w:b w:val="0"/>
          <w:bCs w:val="0"/>
          <w:i/>
          <w:iCs/>
          <w:color w:val="000000"/>
          <w:spacing w:val="0"/>
          <w:w w:val="100"/>
          <w:position w:val="0"/>
          <w:shd w:val="clear" w:color="auto" w:fill="auto"/>
          <w:lang w:val="pl-PL" w:eastAsia="pl-PL" w:bidi="pl-PL"/>
        </w:rPr>
        <w:t>pogłębianiem</w:t>
      </w:r>
      <w:r>
        <w:rPr>
          <w:b w:val="0"/>
          <w:bCs w:val="0"/>
          <w:color w:val="000000"/>
          <w:spacing w:val="0"/>
          <w:w w:val="100"/>
          <w:position w:val="0"/>
          <w:shd w:val="clear" w:color="auto" w:fill="auto"/>
          <w:lang w:val="pl-PL" w:eastAsia="pl-PL" w:bidi="pl-PL"/>
        </w:rPr>
        <w:t xml:space="preserve"> stały się wkrót</w:t>
        <w:softHyphen/>
        <w:t>ce zamkniętą kartą...</w:t>
      </w:r>
    </w:p>
    <w:p>
      <w:pPr>
        <w:pStyle w:val="Style47"/>
        <w:keepNext w:val="0"/>
        <w:keepLines w:val="0"/>
        <w:widowControl w:val="0"/>
        <w:shd w:val="clear" w:color="auto" w:fill="auto"/>
        <w:bidi w:val="0"/>
        <w:spacing w:before="0" w:after="680" w:line="199" w:lineRule="auto"/>
        <w:ind w:left="3680" w:right="0" w:firstLine="0"/>
        <w:jc w:val="left"/>
      </w:pPr>
      <w:r>
        <w:rPr>
          <w:b w:val="0"/>
          <w:bCs w:val="0"/>
          <w:i/>
          <w:iCs/>
          <w:color w:val="000000"/>
          <w:spacing w:val="0"/>
          <w:w w:val="100"/>
          <w:position w:val="0"/>
          <w:shd w:val="clear" w:color="auto" w:fill="auto"/>
          <w:lang w:val="pl-PL" w:eastAsia="pl-PL" w:bidi="pl-PL"/>
        </w:rPr>
        <w:t>Adam SUTKOWSKI</w:t>
      </w:r>
    </w:p>
    <w:p>
      <w:pPr>
        <w:pStyle w:val="Style50"/>
        <w:keepNext/>
        <w:keepLines/>
        <w:widowControl w:val="0"/>
        <w:shd w:val="clear" w:color="auto" w:fill="auto"/>
        <w:bidi w:val="0"/>
        <w:spacing w:before="0" w:after="420" w:line="240" w:lineRule="auto"/>
        <w:ind w:left="0" w:right="0" w:firstLine="0"/>
        <w:jc w:val="both"/>
      </w:pPr>
      <w:bookmarkStart w:id="48" w:name="bookmark48"/>
      <w:bookmarkStart w:id="49" w:name="bookmark49"/>
      <w:r>
        <w:rPr>
          <w:color w:val="000000"/>
          <w:spacing w:val="0"/>
          <w:w w:val="100"/>
          <w:position w:val="0"/>
          <w:shd w:val="clear" w:color="auto" w:fill="auto"/>
          <w:lang w:val="pl-PL" w:eastAsia="pl-PL" w:bidi="pl-PL"/>
        </w:rPr>
        <w:t>Komunikaty</w:t>
      </w:r>
      <w:bookmarkEnd w:id="48"/>
      <w:bookmarkEnd w:id="49"/>
    </w:p>
    <w:p>
      <w:pPr>
        <w:pStyle w:val="Style24"/>
        <w:keepNext w:val="0"/>
        <w:keepLines w:val="0"/>
        <w:widowControl w:val="0"/>
        <w:shd w:val="clear" w:color="auto" w:fill="auto"/>
        <w:bidi w:val="0"/>
        <w:spacing w:before="0" w:after="0" w:line="288" w:lineRule="auto"/>
        <w:ind w:left="0" w:right="0" w:firstLine="520"/>
        <w:jc w:val="both"/>
      </w:pPr>
      <w:r>
        <w:rPr>
          <w:rFonts w:ascii="Georgia" w:eastAsia="Georgia" w:hAnsi="Georgia" w:cs="Georgia"/>
          <w:b w:val="0"/>
          <w:bCs w:val="0"/>
          <w:color w:val="000000"/>
          <w:spacing w:val="0"/>
          <w:w w:val="100"/>
          <w:position w:val="0"/>
          <w:sz w:val="18"/>
          <w:szCs w:val="18"/>
          <w:shd w:val="clear" w:color="auto" w:fill="auto"/>
          <w:lang w:val="pl-PL" w:eastAsia="pl-PL" w:bidi="pl-PL"/>
        </w:rPr>
        <w:t xml:space="preserve">POLSKI OŚRODEK SPOŁECZNO-KULTURALNY </w:t>
      </w:r>
      <w:r>
        <w:rPr>
          <w:color w:val="000000"/>
          <w:spacing w:val="0"/>
          <w:w w:val="100"/>
          <w:position w:val="0"/>
          <w:shd w:val="clear" w:color="auto" w:fill="auto"/>
          <w:lang w:val="pl-PL" w:eastAsia="pl-PL" w:bidi="pl-PL"/>
        </w:rPr>
        <w:t>dla zdobycia środków pieniężnych na realizację swego głównego celu : stwo</w:t>
        <w:softHyphen/>
        <w:t>rzenia trwałej siedziby dla bibliotek, klubu młodzieży oraz biur organizacji społecznych ogłasza</w:t>
      </w:r>
    </w:p>
    <w:p>
      <w:pPr>
        <w:pStyle w:val="Style24"/>
        <w:keepNext w:val="0"/>
        <w:keepLines w:val="0"/>
        <w:widowControl w:val="0"/>
        <w:shd w:val="clear" w:color="auto" w:fill="auto"/>
        <w:bidi w:val="0"/>
        <w:spacing w:before="0" w:after="140" w:line="221" w:lineRule="auto"/>
        <w:ind w:left="0" w:right="0" w:firstLine="0"/>
        <w:jc w:val="center"/>
      </w:pPr>
      <w:r>
        <w:rPr>
          <w:color w:val="000000"/>
          <w:spacing w:val="0"/>
          <w:w w:val="100"/>
          <w:position w:val="0"/>
          <w:shd w:val="clear" w:color="auto" w:fill="auto"/>
          <w:lang w:val="pl-PL" w:eastAsia="pl-PL" w:bidi="pl-PL"/>
        </w:rPr>
        <w:t>EMISJĘ OBLIGACJI</w:t>
      </w:r>
    </w:p>
    <w:p>
      <w:pPr>
        <w:pStyle w:val="Style2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Obligacje w wysokości £ 20 są bezprocentowe i są do nabycia w dowolnej ilości przez osoby fizyczne i prawne w Polskim Ośrodku Społeczno-Kultural</w:t>
        <w:softHyphen/>
        <w:t xml:space="preserve">nym, 9, </w:t>
      </w:r>
      <w:r>
        <w:rPr>
          <w:color w:val="000000"/>
          <w:spacing w:val="0"/>
          <w:w w:val="100"/>
          <w:position w:val="0"/>
          <w:shd w:val="clear" w:color="auto" w:fill="auto"/>
          <w:lang w:val="fr-FR" w:eastAsia="fr-FR" w:bidi="fr-FR"/>
        </w:rPr>
        <w:t xml:space="preserve">Princes </w:t>
      </w:r>
      <w:r>
        <w:rPr>
          <w:color w:val="000000"/>
          <w:spacing w:val="0"/>
          <w:w w:val="100"/>
          <w:position w:val="0"/>
          <w:shd w:val="clear" w:color="auto" w:fill="auto"/>
          <w:lang w:val="pl-PL" w:eastAsia="pl-PL" w:bidi="pl-PL"/>
        </w:rPr>
        <w:t>Gardens, London S.W.7.</w:t>
      </w:r>
    </w:p>
    <w:p>
      <w:pPr>
        <w:pStyle w:val="Style2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Co roku, poczynając od jesieni 1970, wykupionych będzie 50 obligacji, wylosowanych spośród wszystkich obligacji sprzedawanych. Ponadto będzie corocznie wylosowana spośród wszystkich posiadaczy obligacji jedna premia w wysokości £ 25.</w:t>
      </w:r>
    </w:p>
    <w:p>
      <w:pPr>
        <w:pStyle w:val="Style2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Nie wylosowane obligacje zostaną wykupione przez Ośrodek nie później niż w pięć lat od daty sprzedania.</w:t>
      </w:r>
    </w:p>
    <w:p>
      <w:pPr>
        <w:pStyle w:val="Style24"/>
        <w:keepNext w:val="0"/>
        <w:keepLines w:val="0"/>
        <w:widowControl w:val="0"/>
        <w:shd w:val="clear" w:color="auto" w:fill="auto"/>
        <w:bidi w:val="0"/>
        <w:spacing w:before="0" w:after="140" w:line="221" w:lineRule="auto"/>
        <w:ind w:left="0" w:right="0"/>
        <w:jc w:val="both"/>
      </w:pPr>
      <w:r>
        <w:rPr>
          <w:color w:val="000000"/>
          <w:spacing w:val="0"/>
          <w:w w:val="100"/>
          <w:position w:val="0"/>
          <w:shd w:val="clear" w:color="auto" w:fill="auto"/>
          <w:lang w:val="pl-PL" w:eastAsia="pl-PL" w:bidi="pl-PL"/>
        </w:rPr>
        <w:t>Gwarancją zwrotu udzielonej pożyczki jest majątek Ośrodka.</w:t>
      </w:r>
    </w:p>
    <w:p>
      <w:pPr>
        <w:pStyle w:val="Style47"/>
        <w:keepNext w:val="0"/>
        <w:keepLines w:val="0"/>
        <w:widowControl w:val="0"/>
        <w:shd w:val="clear" w:color="auto" w:fill="auto"/>
        <w:bidi w:val="0"/>
        <w:spacing w:before="0" w:after="180" w:line="199" w:lineRule="auto"/>
        <w:ind w:left="0" w:right="0" w:firstLine="0"/>
        <w:jc w:val="center"/>
      </w:pPr>
      <w:r>
        <w:rPr>
          <w:b w:val="0"/>
          <w:bCs w:val="0"/>
          <w:color w:val="000000"/>
          <w:spacing w:val="0"/>
          <w:w w:val="100"/>
          <w:position w:val="0"/>
          <w:shd w:val="clear" w:color="auto" w:fill="auto"/>
          <w:lang w:val="pl-PL" w:eastAsia="pl-PL" w:bidi="pl-PL"/>
        </w:rPr>
        <w:t>♦</w:t>
      </w:r>
    </w:p>
    <w:p>
      <w:pPr>
        <w:pStyle w:val="Style44"/>
        <w:keepNext w:val="0"/>
        <w:keepLines w:val="0"/>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DEPOZYT FUNDACJI LANCKOROŃSKICH</w:t>
      </w:r>
    </w:p>
    <w:p>
      <w:pPr>
        <w:pStyle w:val="Style47"/>
        <w:keepNext w:val="0"/>
        <w:keepLines w:val="0"/>
        <w:widowControl w:val="0"/>
        <w:shd w:val="clear" w:color="auto" w:fill="auto"/>
        <w:bidi w:val="0"/>
        <w:spacing w:before="0" w:after="0" w:line="199" w:lineRule="auto"/>
        <w:ind w:left="0" w:right="0" w:firstLine="280"/>
        <w:jc w:val="both"/>
      </w:pPr>
      <w:r>
        <w:rPr>
          <w:b w:val="0"/>
          <w:bCs w:val="0"/>
          <w:i/>
          <w:iCs/>
          <w:color w:val="000000"/>
          <w:spacing w:val="0"/>
          <w:w w:val="100"/>
          <w:position w:val="0"/>
          <w:shd w:val="clear" w:color="auto" w:fill="auto"/>
          <w:lang w:val="pl-PL" w:eastAsia="pl-PL" w:bidi="pl-PL"/>
        </w:rPr>
        <w:t>Fundacja z Brzezia Lanckorońskich</w:t>
      </w:r>
      <w:r>
        <w:rPr>
          <w:b w:val="0"/>
          <w:bCs w:val="0"/>
          <w:color w:val="000000"/>
          <w:spacing w:val="0"/>
          <w:w w:val="100"/>
          <w:position w:val="0"/>
          <w:shd w:val="clear" w:color="auto" w:fill="auto"/>
          <w:lang w:val="pl-PL" w:eastAsia="pl-PL" w:bidi="pl-PL"/>
        </w:rPr>
        <w:t xml:space="preserve"> (z siedzibą we Fryburgu) przekazała w grudniu r.ub. do Biblioteki Polskiej w Londynie niezmiernie cenną kolekcję starodruków, rękopisów, map i szty</w:t>
        <w:softHyphen/>
        <w:t>chów, odnoszących się do dawnej Rzeczypospolitej oraz uzupeł</w:t>
        <w:softHyphen/>
        <w:t>niający je zbiór druków i czasopism nowszych. Kolekcja ta obej</w:t>
        <w:softHyphen/>
        <w:t>muje około 2000 t.; nadeszła do Londynu w 26 skrzyniach. Weszła do zbiorów Biblioteki na warunkach depozytu na podstawie umo</w:t>
        <w:softHyphen/>
        <w:t>wy z Polskim Ośrodkiem Społeczno-Kulturalnym, jako prawnym właścicielem Biblioteki. Warunkiem depozytti jest pozostawanie Biblioteki w rękach niepodległościowej społeczności polskiej.</w:t>
      </w:r>
    </w:p>
    <w:p>
      <w:pPr>
        <w:pStyle w:val="Style47"/>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Kolekcja jest częścią wielkiej biblioteki rodzinnej Lanckoron</w:t>
        <w:br w:type="page"/>
      </w:r>
      <w:r>
        <w:rPr>
          <w:b w:val="0"/>
          <w:bCs w:val="0"/>
          <w:color w:val="000000"/>
          <w:spacing w:val="0"/>
          <w:w w:val="100"/>
          <w:position w:val="0"/>
          <w:shd w:val="clear" w:color="auto" w:fill="auto"/>
          <w:lang w:val="pl-PL" w:eastAsia="pl-PL" w:bidi="pl-PL"/>
        </w:rPr>
        <w:t xml:space="preserve">skich, której główny zrąb powstał w Rozdole w </w:t>
      </w:r>
      <w:r>
        <w:rPr>
          <w:b w:val="0"/>
          <w:bCs w:val="0"/>
          <w:color w:val="000000"/>
          <w:spacing w:val="0"/>
          <w:w w:val="100"/>
          <w:position w:val="0"/>
          <w:shd w:val="clear" w:color="auto" w:fill="auto"/>
          <w:lang w:val="fr-FR" w:eastAsia="fr-FR" w:bidi="fr-FR"/>
        </w:rPr>
        <w:t xml:space="preserve">XVIII-XIX </w:t>
      </w:r>
      <w:r>
        <w:rPr>
          <w:b w:val="0"/>
          <w:bCs w:val="0"/>
          <w:color w:val="000000"/>
          <w:spacing w:val="0"/>
          <w:w w:val="100"/>
          <w:position w:val="0"/>
          <w:shd w:val="clear" w:color="auto" w:fill="auto"/>
          <w:lang w:val="pl-PL" w:eastAsia="pl-PL" w:bidi="pl-PL"/>
        </w:rPr>
        <w:t>w. Tworzyło ją kilka pokoleń Lanckorońskich i spokrewnionych z nimi Rzewuskich. Biblioteka dzieliła losy zbiorów rodzinnych w ciągu dwu wojen światowych i czterech okupacji. Z ocalonej reszty Biblioteki, przechowywanej ostatnio w Austrii, wyłączone zostały polonica — i ta właśnie kolekcja znalazła się ostatnio w Londynie z woli ostatnich przedstawicielek rodu Lanckorońskich: Karoliny i Adelaidy oraz Zarządu stworzonej przez nie Fundacji Kulturalnej.</w:t>
      </w:r>
    </w:p>
    <w:p>
      <w:pPr>
        <w:pStyle w:val="Style47"/>
        <w:keepNext w:val="0"/>
        <w:keepLines w:val="0"/>
        <w:widowControl w:val="0"/>
        <w:shd w:val="clear" w:color="auto" w:fill="auto"/>
        <w:bidi w:val="0"/>
        <w:spacing w:before="0" w:after="0" w:line="199" w:lineRule="auto"/>
        <w:ind w:left="0" w:right="0" w:firstLine="360"/>
        <w:jc w:val="both"/>
      </w:pPr>
      <w:r>
        <w:rPr>
          <w:b w:val="0"/>
          <w:bCs w:val="0"/>
          <w:color w:val="000000"/>
          <w:spacing w:val="0"/>
          <w:w w:val="100"/>
          <w:position w:val="0"/>
          <w:shd w:val="clear" w:color="auto" w:fill="auto"/>
          <w:lang w:val="pl-PL" w:eastAsia="pl-PL" w:bidi="pl-PL"/>
        </w:rPr>
        <w:t>Zbiory zostały pomieszczone w oddzielnej sali i są obecnie segregowane i porządkowane. Ale już w tym wczesnym stadium opracowania wyłaniają się wyraźnie najcenniejsze obiekty i ze</w:t>
        <w:softHyphen/>
        <w:t>społy. Tak np. okazało się, iż luterska „Postylla polska” z r. 1557, drukowana w Krakowie u Wirzbięty, jest unikatem w rękach polskich, gdyż — jak świadczy „Nowy Korbut” — jedyny znany bibliografom egzemplarz znajduje się w Upsali. Egzemplarz lon</w:t>
        <w:softHyphen/>
        <w:t>dyński zawiera ciekawe glossy i polskie teksty spowiedzi pow</w:t>
        <w:softHyphen/>
        <w:t>szechnej, listę grzechów głównych itd. na wyklejkach, a nadto zwraca uwagę doskonale zachowaną polską oprawą współczesną. Przypuszczać można, iż w tzw. „klockach” i wśród luźnych bro</w:t>
        <w:softHyphen/>
        <w:t>szur znajdzie się więcej druków równie rzadkich.</w:t>
      </w:r>
    </w:p>
    <w:p>
      <w:pPr>
        <w:pStyle w:val="Style47"/>
        <w:keepNext w:val="0"/>
        <w:keepLines w:val="0"/>
        <w:widowControl w:val="0"/>
        <w:shd w:val="clear" w:color="auto" w:fill="auto"/>
        <w:bidi w:val="0"/>
        <w:spacing w:before="0" w:after="0" w:line="199" w:lineRule="auto"/>
        <w:ind w:left="0" w:right="0" w:firstLine="360"/>
        <w:jc w:val="both"/>
      </w:pPr>
      <w:r>
        <w:rPr>
          <w:b w:val="0"/>
          <w:bCs w:val="0"/>
          <w:color w:val="000000"/>
          <w:spacing w:val="0"/>
          <w:w w:val="100"/>
          <w:position w:val="0"/>
          <w:shd w:val="clear" w:color="auto" w:fill="auto"/>
          <w:lang w:val="pl-PL" w:eastAsia="pl-PL" w:bidi="pl-PL"/>
        </w:rPr>
        <w:t xml:space="preserve">W piękną całość układa się zespół dzieł z zakresu dawnego prawa polskiego, a więc </w:t>
      </w:r>
      <w:r>
        <w:rPr>
          <w:b w:val="0"/>
          <w:bCs w:val="0"/>
          <w:color w:val="000000"/>
          <w:spacing w:val="0"/>
          <w:w w:val="100"/>
          <w:position w:val="0"/>
          <w:shd w:val="clear" w:color="auto" w:fill="auto"/>
          <w:lang w:val="fr-FR" w:eastAsia="fr-FR" w:bidi="fr-FR"/>
        </w:rPr>
        <w:t xml:space="preserve">„Volumina </w:t>
      </w:r>
      <w:r>
        <w:rPr>
          <w:b w:val="0"/>
          <w:bCs w:val="0"/>
          <w:color w:val="000000"/>
          <w:spacing w:val="0"/>
          <w:w w:val="100"/>
          <w:position w:val="0"/>
          <w:shd w:val="clear" w:color="auto" w:fill="auto"/>
          <w:lang w:val="pl-PL" w:eastAsia="pl-PL" w:bidi="pl-PL"/>
        </w:rPr>
        <w:t>legum” z kolejnymi skoro</w:t>
        <w:softHyphen/>
        <w:t>widzami, trzy wydania „Statutów” Herburta, zbiory konstytucji sejmowych, diariusze sejmowe z XVII i XVIII w. itp. Uzupeł</w:t>
        <w:softHyphen/>
        <w:t>niają je starannie kompletowane druki sejmowe odnoszące się do spraw wojskowych oraz znakomicie zachowane egzemplarze regulaminów różnych rodzajów broni z czasów stanisławowskich oraz Królestwa Kongresowego (związane z W. Ks. Konstantym), plany bitew i fortec itd. Sąsiaduje z nimi publicystyka politycz</w:t>
        <w:softHyphen/>
        <w:t>na z w. XVIII od „Głosu wolnego wolność ubezpieczającego” króla Stanisława Leszczyńskiego (z godłem „Elementum meum libertas” na k. tytułowej), poprzez „O skutecznym rad sposobie” Konarskiego do „Uwag nad życiem Jana Zamoyskiego” Staszica i „Do Stanisława Małachowskiego anonima listów kilku” Kołłą</w:t>
        <w:softHyphen/>
        <w:t>taja.</w:t>
      </w:r>
    </w:p>
    <w:p>
      <w:pPr>
        <w:pStyle w:val="Style47"/>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Historyk literatury staje wobec niezmiernie bogatego zestawu wydań klasyków z okresu Oświecenia (z przedłużeniem po rok 1830). Niemal komplet edycji Mostowskiego, pierwodruki Niem</w:t>
        <w:softHyphen/>
        <w:t>cewicza, Stan. Potockiego, wczesnych prac Lelewela itd. Sięgając wstecz zatrzyma się przy kolekcji starych kalendarzy z lat 1693- 1769, obejmującej ponad 120 egzemplarzy, tym ciekawszych, że w każdym niemal znaleźć można ciekawe zapiski właścicieli (Rze</w:t>
        <w:softHyphen/>
        <w:t>wuskich?), związane z Rozdołem, a dotyczące szerokiego wachla</w:t>
        <w:softHyphen/>
        <w:t>rza spraw publicznych i prywatnych — od opisu pogrzebu ostat</w:t>
        <w:softHyphen/>
        <w:t>niego z Korybutów Wiśniowieckich (Serwacjusza) — po wiado</w:t>
        <w:softHyphen/>
        <w:t>mości o ustrzelonych w zimie wilkach i kłopotach z arendarzami.</w:t>
      </w:r>
    </w:p>
    <w:p>
      <w:pPr>
        <w:pStyle w:val="Style47"/>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Kolejni właściciele i twórcy Biblioteki dbali nieodmiennie o uzupełnianie działu książek w językach obcych o Polsce i spra</w:t>
        <w:softHyphen/>
        <w:t>wach polskich: opisów podróży po Polsce, pamiętników itp. Są</w:t>
      </w:r>
      <w:r>
        <w:br w:type="page"/>
      </w:r>
    </w:p>
    <w:p>
      <w:pPr>
        <w:pStyle w:val="Style47"/>
        <w:keepNext w:val="0"/>
        <w:keepLines w:val="0"/>
        <w:widowControl w:val="0"/>
        <w:shd w:val="clear" w:color="auto" w:fill="auto"/>
        <w:bidi w:val="0"/>
        <w:spacing w:before="0" w:after="0" w:line="199" w:lineRule="auto"/>
        <w:ind w:left="0" w:right="0" w:firstLine="0"/>
        <w:jc w:val="both"/>
      </w:pPr>
      <w:r>
        <w:rPr>
          <w:b w:val="0"/>
          <w:bCs w:val="0"/>
          <w:color w:val="000000"/>
          <w:spacing w:val="0"/>
          <w:w w:val="100"/>
          <w:position w:val="0"/>
          <w:shd w:val="clear" w:color="auto" w:fill="auto"/>
          <w:lang w:val="pl-PL" w:eastAsia="pl-PL" w:bidi="pl-PL"/>
        </w:rPr>
        <w:t>wśród nich cenne Sobiesciana. Uzupełniają ten dział książki o Polsce w językach obcych, których redaktorami byli Polacy (np. Chodźko).</w:t>
      </w:r>
    </w:p>
    <w:p>
      <w:pPr>
        <w:pStyle w:val="Style47"/>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Innym wartościowym zespołem są podręczniki szkolne używa</w:t>
        <w:softHyphen/>
        <w:t>ne przez kolejne pokolenia Lanckorońskich od czasów Komisji Edukacyjnej aż po „Krótki rys dziejów ojczystych” Popławskiego z podpisem „Karla Lanckorońska" i energicznymi podkreśleniami ważniejszych wydarzeń.</w:t>
      </w:r>
    </w:p>
    <w:p>
      <w:pPr>
        <w:pStyle w:val="Style47"/>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Historię reprezentują dwa wydania Długosza, Kromer, Ko- chowski, Orzechowski itd. itd. poprzez Naruszewicza i Lelewela do Askenazego. Pewną niespodzianką są wydawnictwa z okresu I wojny światowej dotyczące Legionów oraz zbiór broszur o sprawie polskiej z tegoż okresu.</w:t>
      </w:r>
    </w:p>
    <w:p>
      <w:pPr>
        <w:pStyle w:val="Style47"/>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 xml:space="preserve">Wśród mniejszych, ale cennych zesppłów wspomnieć warto cenne zestawy rzadkich wydań utworów </w:t>
      </w:r>
      <w:r>
        <w:rPr>
          <w:b w:val="0"/>
          <w:bCs w:val="0"/>
          <w:color w:val="000000"/>
          <w:spacing w:val="0"/>
          <w:w w:val="100"/>
          <w:position w:val="0"/>
          <w:shd w:val="clear" w:color="auto" w:fill="auto"/>
          <w:lang w:val="fr-FR" w:eastAsia="fr-FR" w:bidi="fr-FR"/>
        </w:rPr>
        <w:t xml:space="preserve">Alex. </w:t>
      </w:r>
      <w:r>
        <w:rPr>
          <w:b w:val="0"/>
          <w:bCs w:val="0"/>
          <w:color w:val="000000"/>
          <w:spacing w:val="0"/>
          <w:w w:val="100"/>
          <w:position w:val="0"/>
          <w:shd w:val="clear" w:color="auto" w:fill="auto"/>
          <w:lang w:val="pl-PL" w:eastAsia="pl-PL" w:bidi="pl-PL"/>
        </w:rPr>
        <w:t>Bronikowskiego, piszącego po niemiecku na tematy polskie w początku XIX w„ Henryka Rzewuskiego (m.in. b. rzadki „Teofrast polski”), nie</w:t>
        <w:softHyphen/>
        <w:t>mieckie dramaty Tadeusza Rittnera, pierwsze wydania Kasprowi</w:t>
        <w:softHyphen/>
        <w:t>cza, broszury „anty-Wyspiańskie” z parodiami „Wesela” itd.</w:t>
      </w:r>
    </w:p>
    <w:p>
      <w:pPr>
        <w:pStyle w:val="Style47"/>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Na szczególną wzmiankę zasługują bibliofilskie wydania z po</w:t>
        <w:softHyphen/>
        <w:t>czątku XIX w.: „Sybilla” Woronicza, „Myśli różne o zakładaniu ogrodów” ks. Izabelli Czartoryskiej, francuski przekład „Sofiów- ki” Trembeckiego itp.</w:t>
      </w:r>
    </w:p>
    <w:p>
      <w:pPr>
        <w:pStyle w:val="Style47"/>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Wspomniane wyżej zespoły wartościowych dawnych druków uzupełnia komplet „Antemurale” i pomnikowego wydawnictwa źródeł historycznych pt. „Elementa ad Fontium Editiones”, uka</w:t>
        <w:softHyphen/>
        <w:t>zującego się pod egidą Polskiego Instytutu Historycznego w Rzy</w:t>
        <w:softHyphen/>
        <w:t>mie sumptem Fundacji z Brzezia Lanckorońskich w oparciu o imponujący wkład pracy edytorskiej i redakcyjnej prof. Karo</w:t>
        <w:softHyphen/>
        <w:t>liny Lanckorońskiej. Wśród własnych jej prac naukowych z za</w:t>
        <w:softHyphen/>
        <w:t xml:space="preserve">kresu historii sztuki i dziejów obrządku słowiańskiego w dawnej Polsce wybija się nieoczekiwany a tragiczny dysonans: </w:t>
      </w:r>
      <w:r>
        <w:rPr>
          <w:b w:val="0"/>
          <w:bCs w:val="0"/>
          <w:color w:val="000000"/>
          <w:spacing w:val="0"/>
          <w:w w:val="100"/>
          <w:position w:val="0"/>
          <w:shd w:val="clear" w:color="auto" w:fill="auto"/>
          <w:lang w:val="fr-FR" w:eastAsia="fr-FR" w:bidi="fr-FR"/>
        </w:rPr>
        <w:t>„Souve</w:t>
        <w:softHyphen/>
        <w:t xml:space="preserve">nirs de Ravensbruck”, </w:t>
      </w:r>
      <w:r>
        <w:rPr>
          <w:b w:val="0"/>
          <w:bCs w:val="0"/>
          <w:color w:val="000000"/>
          <w:spacing w:val="0"/>
          <w:w w:val="100"/>
          <w:position w:val="0"/>
          <w:shd w:val="clear" w:color="auto" w:fill="auto"/>
          <w:lang w:val="pl-PL" w:eastAsia="pl-PL" w:bidi="pl-PL"/>
        </w:rPr>
        <w:t>sucha, dramatyczna relacja o dwuletnim pobycie w niemieckim obozie koncentracyjnym.</w:t>
      </w:r>
    </w:p>
    <w:p>
      <w:pPr>
        <w:pStyle w:val="Style47"/>
        <w:keepNext w:val="0"/>
        <w:keepLines w:val="0"/>
        <w:widowControl w:val="0"/>
        <w:shd w:val="clear" w:color="auto" w:fill="auto"/>
        <w:bidi w:val="0"/>
        <w:spacing w:before="0" w:after="140" w:line="199" w:lineRule="auto"/>
        <w:ind w:left="0" w:right="0" w:firstLine="340"/>
        <w:jc w:val="both"/>
      </w:pPr>
      <w:r>
        <w:rPr>
          <w:b w:val="0"/>
          <w:bCs w:val="0"/>
          <w:color w:val="000000"/>
          <w:spacing w:val="0"/>
          <w:w w:val="100"/>
          <w:position w:val="0"/>
          <w:shd w:val="clear" w:color="auto" w:fill="auto"/>
          <w:lang w:val="pl-PL" w:eastAsia="pl-PL" w:bidi="pl-PL"/>
        </w:rPr>
        <w:t>Wystawa zorganizowana w Bibliotece Polskiej w dn. 5. II. 1969 z okazji oficjalnego przejęcia zbiorów w obecności prof. Karoli</w:t>
        <w:softHyphen/>
        <w:t>ny Lanckorońskiej, dała tylko przedsmak wartości zbiorów.</w:t>
      </w:r>
    </w:p>
    <w:p>
      <w:pPr>
        <w:pStyle w:val="Style47"/>
        <w:keepNext w:val="0"/>
        <w:keepLines w:val="0"/>
        <w:widowControl w:val="0"/>
        <w:shd w:val="clear" w:color="auto" w:fill="auto"/>
        <w:bidi w:val="0"/>
        <w:spacing w:before="0" w:after="200" w:line="199" w:lineRule="auto"/>
        <w:ind w:left="0" w:right="520" w:firstLine="0"/>
        <w:jc w:val="right"/>
      </w:pPr>
      <w:r>
        <w:rPr>
          <w:b w:val="0"/>
          <w:bCs w:val="0"/>
          <w:i/>
          <w:iCs/>
          <w:color w:val="000000"/>
          <w:spacing w:val="0"/>
          <w:w w:val="100"/>
          <w:position w:val="0"/>
          <w:shd w:val="clear" w:color="auto" w:fill="auto"/>
          <w:lang w:val="pl-PL" w:eastAsia="pl-PL" w:bidi="pl-PL"/>
        </w:rPr>
        <w:t>m. d.</w:t>
      </w:r>
    </w:p>
    <w:p>
      <w:pPr>
        <w:pStyle w:val="Style47"/>
        <w:keepNext w:val="0"/>
        <w:keepLines w:val="0"/>
        <w:widowControl w:val="0"/>
        <w:shd w:val="clear" w:color="auto" w:fill="auto"/>
        <w:bidi w:val="0"/>
        <w:spacing w:before="0" w:after="200" w:line="199" w:lineRule="auto"/>
        <w:ind w:left="0" w:right="0" w:firstLine="0"/>
        <w:jc w:val="center"/>
      </w:pPr>
      <w:r>
        <w:rPr>
          <w:b w:val="0"/>
          <w:bCs w:val="0"/>
          <w:color w:val="000000"/>
          <w:spacing w:val="0"/>
          <w:w w:val="100"/>
          <w:position w:val="0"/>
          <w:shd w:val="clear" w:color="auto" w:fill="auto"/>
          <w:lang w:val="pl-PL" w:eastAsia="pl-PL" w:bidi="pl-PL"/>
        </w:rPr>
        <w:t>♦</w:t>
      </w:r>
    </w:p>
    <w:p>
      <w:pPr>
        <w:pStyle w:val="Style44"/>
        <w:keepNext w:val="0"/>
        <w:keepLines w:val="0"/>
        <w:widowControl w:val="0"/>
        <w:shd w:val="clear" w:color="auto" w:fill="auto"/>
        <w:bidi w:val="0"/>
        <w:spacing w:before="0" w:after="140" w:line="223" w:lineRule="auto"/>
        <w:ind w:left="0" w:right="0" w:firstLine="0"/>
        <w:jc w:val="center"/>
      </w:pPr>
      <w:r>
        <w:rPr>
          <w:color w:val="000000"/>
          <w:spacing w:val="0"/>
          <w:w w:val="100"/>
          <w:position w:val="0"/>
          <w:shd w:val="clear" w:color="auto" w:fill="auto"/>
          <w:lang w:val="pl-PL" w:eastAsia="pl-PL" w:bidi="pl-PL"/>
        </w:rPr>
        <w:t>ZJAZD HISTORYKÓW AMERYKAŃSKICH</w:t>
      </w:r>
    </w:p>
    <w:p>
      <w:pPr>
        <w:pStyle w:val="Style2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W grudniu 1968 r. odbył się w Nowym Jorku doroczny zjazd </w:t>
      </w:r>
      <w:r>
        <w:rPr>
          <w:i/>
          <w:iCs/>
          <w:color w:val="000000"/>
          <w:spacing w:val="0"/>
          <w:w w:val="100"/>
          <w:position w:val="0"/>
          <w:shd w:val="clear" w:color="auto" w:fill="auto"/>
          <w:lang w:val="pl-PL" w:eastAsia="pl-PL" w:bidi="pl-PL"/>
        </w:rPr>
        <w:t xml:space="preserve">American Historical </w:t>
      </w:r>
      <w:r>
        <w:rPr>
          <w:i/>
          <w:iCs/>
          <w:color w:val="000000"/>
          <w:spacing w:val="0"/>
          <w:w w:val="100"/>
          <w:position w:val="0"/>
          <w:shd w:val="clear" w:color="auto" w:fill="auto"/>
          <w:lang w:val="fr-FR" w:eastAsia="fr-FR" w:bidi="fr-FR"/>
        </w:rPr>
        <w:t>Association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(AHA), największej tego rodzaju organizacji w Sta</w:t>
        <w:softHyphen/>
        <w:t xml:space="preserve">nach. Liczy ona kilkanaście tysięcy członków. Do Nowego Jorku zjechało się ich około 6.000, a dwa wielkie hotele, w których odbywał się zjazd (Statler </w:t>
      </w:r>
      <w:r>
        <w:rPr>
          <w:color w:val="000000"/>
          <w:spacing w:val="0"/>
          <w:w w:val="100"/>
          <w:position w:val="0"/>
          <w:shd w:val="clear" w:color="auto" w:fill="auto"/>
          <w:lang w:val="fr-FR" w:eastAsia="fr-FR" w:bidi="fr-FR"/>
        </w:rPr>
        <w:t xml:space="preserve">Hilton </w:t>
      </w:r>
      <w:r>
        <w:rPr>
          <w:color w:val="000000"/>
          <w:spacing w:val="0"/>
          <w:w w:val="100"/>
          <w:position w:val="0"/>
          <w:shd w:val="clear" w:color="auto" w:fill="auto"/>
          <w:lang w:val="pl-PL" w:eastAsia="pl-PL" w:bidi="pl-PL"/>
        </w:rPr>
        <w:t>i New Yorker) zarezerwowały dla nich po 1.500 pokojów każdy.</w:t>
      </w:r>
    </w:p>
    <w:p>
      <w:pPr>
        <w:pStyle w:val="Style2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Drobny, lecz charakterystyczny szczegół: konferencja tegoroczna miała odbyć się w Chicago i tam były już zamówione hotele i opracowano wszyst</w:t>
        <w:softHyphen/>
        <w:br w:type="page"/>
      </w:r>
      <w:r>
        <w:rPr>
          <w:color w:val="000000"/>
          <w:spacing w:val="0"/>
          <w:w w:val="100"/>
          <w:position w:val="0"/>
          <w:shd w:val="clear" w:color="auto" w:fill="auto"/>
          <w:lang w:val="pl-PL" w:eastAsia="pl-PL" w:bidi="pl-PL"/>
        </w:rPr>
        <w:t>kie szczegóły. Tymczasem zaburzenia i ekscesy, jakie miały miejsce w lecie zeszłego roku podczas „konwencji” (zjazdu) partii Demokratycznej, spowo</w:t>
        <w:softHyphen/>
        <w:t>dowały nagłą decyzję przeniesienia zjazdu historyków do Nowego Jorku. Odbiło się to zresztą wyraźnie na jego organizacji.</w:t>
      </w:r>
    </w:p>
    <w:p>
      <w:pPr>
        <w:pStyle w:val="Style24"/>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Z okazji ogólnego zjazdu, 28 stowarzyszeń historycznych odbyły swe wal</w:t>
        <w:softHyphen/>
        <w:t>ne posiedzenie w Nowym Jorku. Polsko-Amerykańskie Stowarzyszenie Histo</w:t>
        <w:softHyphen/>
        <w:t>ryczne miało swe doroczne posiedzenie w Chicago.</w:t>
      </w:r>
    </w:p>
    <w:p>
      <w:pPr>
        <w:pStyle w:val="Style24"/>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 xml:space="preserve">Wśród masy referatów, wygłoszonych na poszczególnych sesjach, dla Polaków interesujące mogą być posiedzenia związane z historią Europy Wschodniej. Tematom tym były poświęcone dwie sesje i jeden lunch. Sesja zorganizowana wspólnie przez AHA i </w:t>
      </w:r>
      <w:r>
        <w:rPr>
          <w:color w:val="000000"/>
          <w:spacing w:val="0"/>
          <w:w w:val="100"/>
          <w:position w:val="0"/>
          <w:shd w:val="clear" w:color="auto" w:fill="auto"/>
          <w:lang w:val="fr-FR" w:eastAsia="fr-FR" w:bidi="fr-FR"/>
        </w:rPr>
        <w:t xml:space="preserve">Conférence Group </w:t>
      </w:r>
      <w:r>
        <w:rPr>
          <w:color w:val="000000"/>
          <w:spacing w:val="0"/>
          <w:w w:val="100"/>
          <w:position w:val="0"/>
          <w:shd w:val="clear" w:color="auto" w:fill="auto"/>
          <w:lang w:val="pl-PL" w:eastAsia="pl-PL" w:bidi="pl-PL"/>
        </w:rPr>
        <w:t xml:space="preserve">for Central Euro- pean History dotyczyła przegranej w 1918 r. wojny przez państwa centralne i europejskiego </w:t>
      </w:r>
      <w:r>
        <w:rPr>
          <w:i/>
          <w:iCs/>
          <w:color w:val="000000"/>
          <w:spacing w:val="0"/>
          <w:w w:val="100"/>
          <w:position w:val="0"/>
          <w:shd w:val="clear" w:color="auto" w:fill="auto"/>
          <w:lang w:val="fr-FR" w:eastAsia="fr-FR" w:bidi="fr-FR"/>
        </w:rPr>
        <w:t xml:space="preserve">balance </w:t>
      </w:r>
      <w:r>
        <w:rPr>
          <w:i/>
          <w:iCs/>
          <w:color w:val="000000"/>
          <w:spacing w:val="0"/>
          <w:w w:val="100"/>
          <w:position w:val="0"/>
          <w:shd w:val="clear" w:color="auto" w:fill="auto"/>
          <w:lang w:val="pl-PL" w:eastAsia="pl-PL" w:bidi="pl-PL"/>
        </w:rPr>
        <w:t>of power.</w:t>
      </w:r>
      <w:r>
        <w:rPr>
          <w:color w:val="000000"/>
          <w:spacing w:val="0"/>
          <w:w w:val="100"/>
          <w:position w:val="0"/>
          <w:shd w:val="clear" w:color="auto" w:fill="auto"/>
          <w:lang w:val="pl-PL" w:eastAsia="pl-PL" w:bidi="pl-PL"/>
        </w:rPr>
        <w:t xml:space="preserve"> Przewodniczył prof. Gordon </w:t>
      </w:r>
      <w:r>
        <w:rPr>
          <w:color w:val="000000"/>
          <w:spacing w:val="0"/>
          <w:w w:val="100"/>
          <w:position w:val="0"/>
          <w:shd w:val="clear" w:color="auto" w:fill="auto"/>
          <w:lang w:val="fr-FR" w:eastAsia="fr-FR" w:bidi="fr-FR"/>
        </w:rPr>
        <w:t xml:space="preserve">A. Craig </w:t>
      </w:r>
      <w:r>
        <w:rPr>
          <w:color w:val="000000"/>
          <w:spacing w:val="0"/>
          <w:w w:val="100"/>
          <w:position w:val="0"/>
          <w:shd w:val="clear" w:color="auto" w:fill="auto"/>
          <w:lang w:val="pl-PL" w:eastAsia="pl-PL" w:bidi="pl-PL"/>
        </w:rPr>
        <w:t xml:space="preserve">(uniw. Stanford), a referaty wygłosili prof. Robert A. Kann (uniw. </w:t>
      </w:r>
      <w:r>
        <w:rPr>
          <w:color w:val="000000"/>
          <w:spacing w:val="0"/>
          <w:w w:val="100"/>
          <w:position w:val="0"/>
          <w:shd w:val="clear" w:color="auto" w:fill="auto"/>
          <w:lang w:val="fr-FR" w:eastAsia="fr-FR" w:bidi="fr-FR"/>
        </w:rPr>
        <w:t>Rut</w:t>
        <w:softHyphen/>
        <w:t xml:space="preserve">gers) </w:t>
      </w:r>
      <w:r>
        <w:rPr>
          <w:color w:val="000000"/>
          <w:spacing w:val="0"/>
          <w:w w:val="100"/>
          <w:position w:val="0"/>
          <w:shd w:val="clear" w:color="auto" w:fill="auto"/>
          <w:lang w:val="pl-PL" w:eastAsia="pl-PL" w:bidi="pl-PL"/>
        </w:rPr>
        <w:t xml:space="preserve">o Austro-Węgrzech i prof. Gerhard </w:t>
      </w:r>
      <w:r>
        <w:rPr>
          <w:color w:val="000000"/>
          <w:spacing w:val="0"/>
          <w:w w:val="100"/>
          <w:position w:val="0"/>
          <w:shd w:val="clear" w:color="auto" w:fill="auto"/>
          <w:lang w:val="fr-FR" w:eastAsia="fr-FR" w:bidi="fr-FR"/>
        </w:rPr>
        <w:t xml:space="preserve">L. Weinberg </w:t>
      </w:r>
      <w:r>
        <w:rPr>
          <w:color w:val="000000"/>
          <w:spacing w:val="0"/>
          <w:w w:val="100"/>
          <w:position w:val="0"/>
          <w:shd w:val="clear" w:color="auto" w:fill="auto"/>
          <w:lang w:val="pl-PL" w:eastAsia="pl-PL" w:bidi="pl-PL"/>
        </w:rPr>
        <w:t>(uniw. Michigan) o Niemczech. Bardzo dobry i rzeczowy koreferat wygłosił prof. Piotr S. Wan- dycz (uniw. Yale). Był to zresztą jedyny Polak, którego nazwisko figuro</w:t>
        <w:softHyphen/>
        <w:t>wało w programie konferencji.</w:t>
      </w:r>
    </w:p>
    <w:p>
      <w:pPr>
        <w:pStyle w:val="Style24"/>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 xml:space="preserve">Inna sesja, pod przewodnictwem prof. </w:t>
      </w:r>
      <w:r>
        <w:rPr>
          <w:color w:val="000000"/>
          <w:spacing w:val="0"/>
          <w:w w:val="100"/>
          <w:position w:val="0"/>
          <w:shd w:val="clear" w:color="auto" w:fill="auto"/>
          <w:lang w:val="fr-FR" w:eastAsia="fr-FR" w:bidi="fr-FR"/>
        </w:rPr>
        <w:t xml:space="preserve">N. </w:t>
      </w:r>
      <w:r>
        <w:rPr>
          <w:color w:val="000000"/>
          <w:spacing w:val="0"/>
          <w:w w:val="100"/>
          <w:position w:val="0"/>
          <w:shd w:val="clear" w:color="auto" w:fill="auto"/>
          <w:lang w:val="pl-PL" w:eastAsia="pl-PL" w:bidi="pl-PL"/>
        </w:rPr>
        <w:t xml:space="preserve">V. Riazanowskiego (uniw. Berkeley) dotyczyła reform instytucji rosyjskich w latach 1860-tych, a mianowicie statutu uniwersyteckiego (prof. Thomas Hegarty, uniw. bostoń- ski), prawa o cenzurze (prof. </w:t>
      </w:r>
      <w:r>
        <w:rPr>
          <w:color w:val="000000"/>
          <w:spacing w:val="0"/>
          <w:w w:val="100"/>
          <w:position w:val="0"/>
          <w:shd w:val="clear" w:color="auto" w:fill="auto"/>
          <w:lang w:val="fr-FR" w:eastAsia="fr-FR" w:bidi="fr-FR"/>
        </w:rPr>
        <w:t xml:space="preserve">Charles </w:t>
      </w:r>
      <w:r>
        <w:rPr>
          <w:color w:val="000000"/>
          <w:spacing w:val="0"/>
          <w:w w:val="100"/>
          <w:position w:val="0"/>
          <w:shd w:val="clear" w:color="auto" w:fill="auto"/>
          <w:lang w:val="pl-PL" w:eastAsia="pl-PL" w:bidi="pl-PL"/>
        </w:rPr>
        <w:t>Ruud, uniw. Western Ontario) i za</w:t>
        <w:softHyphen/>
        <w:t>gadnienie sądów (prof. Richard Wortman, uniw. Chicago), a koreferat miał prof. Peter Czap, Jr. (Amherst College).</w:t>
      </w:r>
    </w:p>
    <w:p>
      <w:pPr>
        <w:pStyle w:val="Style24"/>
        <w:keepNext w:val="0"/>
        <w:keepLines w:val="0"/>
        <w:widowControl w:val="0"/>
        <w:shd w:val="clear" w:color="auto" w:fill="auto"/>
        <w:bidi w:val="0"/>
        <w:spacing w:before="0" w:after="160"/>
        <w:ind w:left="0" w:right="0" w:firstLine="360"/>
        <w:jc w:val="both"/>
      </w:pPr>
      <w:r>
        <w:rPr>
          <w:color w:val="000000"/>
          <w:spacing w:val="0"/>
          <w:w w:val="100"/>
          <w:position w:val="0"/>
          <w:shd w:val="clear" w:color="auto" w:fill="auto"/>
          <w:lang w:val="pl-PL" w:eastAsia="pl-PL" w:bidi="pl-PL"/>
        </w:rPr>
        <w:t xml:space="preserve">Podczas lunchu, któremu przewodniczyła prof. Barbara </w:t>
      </w:r>
      <w:r>
        <w:rPr>
          <w:color w:val="000000"/>
          <w:spacing w:val="0"/>
          <w:w w:val="100"/>
          <w:position w:val="0"/>
          <w:shd w:val="clear" w:color="auto" w:fill="auto"/>
          <w:lang w:val="fr-FR" w:eastAsia="fr-FR" w:bidi="fr-FR"/>
        </w:rPr>
        <w:t xml:space="preserve">Jelavich </w:t>
      </w:r>
      <w:r>
        <w:rPr>
          <w:color w:val="000000"/>
          <w:spacing w:val="0"/>
          <w:w w:val="100"/>
          <w:position w:val="0"/>
          <w:shd w:val="clear" w:color="auto" w:fill="auto"/>
          <w:lang w:val="pl-PL" w:eastAsia="pl-PL" w:bidi="pl-PL"/>
        </w:rPr>
        <w:t>(uniw. Indiana) referat o historii Rosji w Stanach Zjednoczonych wygłosił prof. John C. Curtiss (uniw. Duke), przedstawiając rzeczowo jak późno historycy amerykańscy zaczęli interesować się zagadnieniami Europy wschodniej.</w:t>
      </w:r>
    </w:p>
    <w:p>
      <w:pPr>
        <w:pStyle w:val="Style24"/>
        <w:keepNext w:val="0"/>
        <w:keepLines w:val="0"/>
        <w:widowControl w:val="0"/>
        <w:shd w:val="clear" w:color="auto" w:fill="auto"/>
        <w:bidi w:val="0"/>
        <w:spacing w:before="0" w:after="160"/>
        <w:ind w:left="3540" w:right="0" w:firstLine="0"/>
        <w:jc w:val="both"/>
      </w:pPr>
      <w:r>
        <w:rPr>
          <w:i/>
          <w:iCs/>
          <w:color w:val="000000"/>
          <w:spacing w:val="0"/>
          <w:w w:val="100"/>
          <w:position w:val="0"/>
          <w:shd w:val="clear" w:color="auto" w:fill="auto"/>
          <w:lang w:val="pl-PL" w:eastAsia="pl-PL" w:bidi="pl-PL"/>
        </w:rPr>
        <w:t>Wacław JĘDRZEJEWJCZ</w:t>
      </w:r>
    </w:p>
    <w:p>
      <w:pPr>
        <w:pStyle w:val="Style47"/>
        <w:keepNext w:val="0"/>
        <w:keepLines w:val="0"/>
        <w:widowControl w:val="0"/>
        <w:shd w:val="clear" w:color="auto" w:fill="auto"/>
        <w:bidi w:val="0"/>
        <w:spacing w:before="0" w:after="260" w:line="240" w:lineRule="auto"/>
        <w:ind w:left="0" w:right="0" w:firstLine="0"/>
        <w:jc w:val="center"/>
      </w:pPr>
      <w:r>
        <w:rPr>
          <w:b w:val="0"/>
          <w:bCs w:val="0"/>
          <w:color w:val="000000"/>
          <w:spacing w:val="0"/>
          <w:w w:val="100"/>
          <w:position w:val="0"/>
          <w:shd w:val="clear" w:color="auto" w:fill="auto"/>
          <w:lang w:val="pl-PL" w:eastAsia="pl-PL" w:bidi="pl-PL"/>
        </w:rPr>
        <w:t>♦</w:t>
      </w:r>
    </w:p>
    <w:p>
      <w:pPr>
        <w:pStyle w:val="Style44"/>
        <w:keepNext w:val="0"/>
        <w:keepLines w:val="0"/>
        <w:widowControl w:val="0"/>
        <w:shd w:val="clear" w:color="auto" w:fill="auto"/>
        <w:bidi w:val="0"/>
        <w:spacing w:before="0" w:after="160" w:line="240" w:lineRule="auto"/>
        <w:ind w:left="0" w:right="0" w:firstLine="340"/>
        <w:jc w:val="both"/>
      </w:pPr>
      <w:r>
        <w:rPr>
          <w:color w:val="000000"/>
          <w:spacing w:val="0"/>
          <w:w w:val="100"/>
          <w:position w:val="0"/>
          <w:shd w:val="clear" w:color="auto" w:fill="auto"/>
          <w:lang w:val="pl-PL" w:eastAsia="pl-PL" w:bidi="pl-PL"/>
        </w:rPr>
        <w:t>NAGRODY FUNDACJI IM. A. JURZYKOWSKIEGO</w:t>
      </w:r>
    </w:p>
    <w:p>
      <w:pPr>
        <w:pStyle w:val="Style24"/>
        <w:keepNext w:val="0"/>
        <w:keepLines w:val="0"/>
        <w:widowControl w:val="0"/>
        <w:shd w:val="clear" w:color="auto" w:fill="auto"/>
        <w:bidi w:val="0"/>
        <w:spacing w:before="0" w:after="160" w:line="226" w:lineRule="auto"/>
        <w:ind w:left="0" w:right="0" w:firstLine="300"/>
        <w:jc w:val="both"/>
      </w:pPr>
      <w:r>
        <w:rPr>
          <w:color w:val="000000"/>
          <w:spacing w:val="0"/>
          <w:w w:val="100"/>
          <w:position w:val="0"/>
          <w:shd w:val="clear" w:color="auto" w:fill="auto"/>
          <w:lang w:val="pl-PL" w:eastAsia="pl-PL" w:bidi="pl-PL"/>
        </w:rPr>
        <w:t>W dniu 24 stycznia br. odbyła się w lokalu Fundacji Alfreda Jurzykow- skiego w Nowym Jorku uroczystość ogłoszenia nagród Fundacji za rok 1968. Nagrody otrzymali:</w:t>
      </w:r>
    </w:p>
    <w:p>
      <w:pPr>
        <w:pStyle w:val="Style24"/>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MEDYCYNA:</w:t>
      </w:r>
    </w:p>
    <w:p>
      <w:pPr>
        <w:pStyle w:val="Style24"/>
        <w:keepNext w:val="0"/>
        <w:keepLines w:val="0"/>
        <w:widowControl w:val="0"/>
        <w:shd w:val="clear" w:color="auto" w:fill="auto"/>
        <w:bidi w:val="0"/>
        <w:spacing w:before="0" w:after="0"/>
        <w:ind w:left="0" w:right="0" w:firstLine="300"/>
        <w:jc w:val="both"/>
      </w:pPr>
      <w:r>
        <w:rPr>
          <w:i/>
          <w:iCs/>
          <w:color w:val="000000"/>
          <w:spacing w:val="0"/>
          <w:w w:val="100"/>
          <w:position w:val="0"/>
          <w:shd w:val="clear" w:color="auto" w:fill="auto"/>
          <w:lang w:val="pl-PL" w:eastAsia="pl-PL" w:bidi="pl-PL"/>
        </w:rPr>
        <w:t xml:space="preserve">Prof. Dr Tadeusz </w:t>
      </w:r>
      <w:r>
        <w:rPr>
          <w:i/>
          <w:iCs/>
          <w:color w:val="000000"/>
          <w:spacing w:val="0"/>
          <w:w w:val="100"/>
          <w:position w:val="0"/>
          <w:shd w:val="clear" w:color="auto" w:fill="auto"/>
          <w:lang w:val="fr-FR" w:eastAsia="fr-FR" w:bidi="fr-FR"/>
        </w:rPr>
        <w:t xml:space="preserve">S. </w:t>
      </w:r>
      <w:r>
        <w:rPr>
          <w:i/>
          <w:iCs/>
          <w:color w:val="000000"/>
          <w:spacing w:val="0"/>
          <w:w w:val="100"/>
          <w:position w:val="0"/>
          <w:shd w:val="clear" w:color="auto" w:fill="auto"/>
          <w:lang w:val="pl-PL" w:eastAsia="pl-PL" w:bidi="pl-PL"/>
        </w:rPr>
        <w:t>DANOWSKI,</w:t>
      </w:r>
      <w:r>
        <w:rPr>
          <w:color w:val="000000"/>
          <w:spacing w:val="0"/>
          <w:w w:val="100"/>
          <w:position w:val="0"/>
          <w:shd w:val="clear" w:color="auto" w:fill="auto"/>
          <w:lang w:val="pl-PL" w:eastAsia="pl-PL" w:bidi="pl-PL"/>
        </w:rPr>
        <w:t xml:space="preserve"> ur. 1914, profesor medycyny i szef departamentu endokrynologii i metabolizmu Szkoły Medycznej Uniwersytetu w Pittsburgu, prezydent „American </w:t>
      </w:r>
      <w:r>
        <w:rPr>
          <w:color w:val="000000"/>
          <w:spacing w:val="0"/>
          <w:w w:val="100"/>
          <w:position w:val="0"/>
          <w:shd w:val="clear" w:color="auto" w:fill="auto"/>
          <w:lang w:val="fr-FR" w:eastAsia="fr-FR" w:bidi="fr-FR"/>
        </w:rPr>
        <w:t>Diabetic Association”.</w:t>
      </w:r>
    </w:p>
    <w:p>
      <w:pPr>
        <w:pStyle w:val="Style24"/>
        <w:keepNext w:val="0"/>
        <w:keepLines w:val="0"/>
        <w:widowControl w:val="0"/>
        <w:shd w:val="clear" w:color="auto" w:fill="auto"/>
        <w:bidi w:val="0"/>
        <w:spacing w:before="0" w:after="0"/>
        <w:ind w:left="0" w:right="0" w:firstLine="300"/>
        <w:jc w:val="both"/>
      </w:pPr>
      <w:r>
        <w:rPr>
          <w:i/>
          <w:iCs/>
          <w:color w:val="000000"/>
          <w:spacing w:val="0"/>
          <w:w w:val="100"/>
          <w:position w:val="0"/>
          <w:shd w:val="clear" w:color="auto" w:fill="auto"/>
          <w:lang w:val="pl-PL" w:eastAsia="pl-PL" w:bidi="pl-PL"/>
        </w:rPr>
        <w:t>Prof. Dr Tadeusz KOSZAROWSKI,</w:t>
      </w:r>
      <w:r>
        <w:rPr>
          <w:color w:val="000000"/>
          <w:spacing w:val="0"/>
          <w:w w:val="100"/>
          <w:position w:val="0"/>
          <w:shd w:val="clear" w:color="auto" w:fill="auto"/>
          <w:lang w:val="pl-PL" w:eastAsia="pl-PL" w:bidi="pl-PL"/>
        </w:rPr>
        <w:t xml:space="preserve"> ur. 1915, profesor Warszawskiej Szkoły Medycznej, kierownik Instytutu Onkologii w Warszawie, Prezes Rady Głównej Zrzeszenia Polskich Towarzystw Lekarskich.</w:t>
      </w:r>
    </w:p>
    <w:p>
      <w:pPr>
        <w:pStyle w:val="Style24"/>
        <w:keepNext w:val="0"/>
        <w:keepLines w:val="0"/>
        <w:widowControl w:val="0"/>
        <w:shd w:val="clear" w:color="auto" w:fill="auto"/>
        <w:bidi w:val="0"/>
        <w:spacing w:before="0" w:after="160"/>
        <w:ind w:left="0" w:right="0" w:firstLine="300"/>
        <w:jc w:val="both"/>
      </w:pPr>
      <w:r>
        <w:rPr>
          <w:i/>
          <w:iCs/>
          <w:color w:val="000000"/>
          <w:spacing w:val="0"/>
          <w:w w:val="100"/>
          <w:position w:val="0"/>
          <w:shd w:val="clear" w:color="auto" w:fill="auto"/>
          <w:lang w:val="pl-PL" w:eastAsia="pl-PL" w:bidi="pl-PL"/>
        </w:rPr>
        <w:t>Prof. Dr Stefan Jacenty WESOŁOWSKI,</w:t>
      </w:r>
      <w:r>
        <w:rPr>
          <w:color w:val="000000"/>
          <w:spacing w:val="0"/>
          <w:w w:val="100"/>
          <w:position w:val="0"/>
          <w:shd w:val="clear" w:color="auto" w:fill="auto"/>
          <w:lang w:val="pl-PL" w:eastAsia="pl-PL" w:bidi="pl-PL"/>
        </w:rPr>
        <w:t xml:space="preserve"> ur. 1908, profesor urologii, kie</w:t>
        <w:softHyphen/>
        <w:t xml:space="preserve">rownik kliniki urologicznej Akademii Medycznej w Warszawie, organizator Polskiego Towarzystwa Urologicznego, redaktor czasopisma </w:t>
      </w:r>
      <w:r>
        <w:rPr>
          <w:i/>
          <w:iCs/>
          <w:color w:val="000000"/>
          <w:spacing w:val="0"/>
          <w:w w:val="100"/>
          <w:position w:val="0"/>
          <w:shd w:val="clear" w:color="auto" w:fill="auto"/>
          <w:lang w:val="pl-PL" w:eastAsia="pl-PL" w:bidi="pl-PL"/>
        </w:rPr>
        <w:t xml:space="preserve">Urologia Polska, </w:t>
      </w:r>
      <w:r>
        <w:rPr>
          <w:color w:val="000000"/>
          <w:spacing w:val="0"/>
          <w:w w:val="100"/>
          <w:position w:val="0"/>
          <w:shd w:val="clear" w:color="auto" w:fill="auto"/>
          <w:lang w:val="pl-PL" w:eastAsia="pl-PL" w:bidi="pl-PL"/>
        </w:rPr>
        <w:t>członek akademii chirurgicznych w Londynie, Paryżu i Berlinie.</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NAUKI ŚCISŁE:</w:t>
      </w:r>
    </w:p>
    <w:p>
      <w:pPr>
        <w:pStyle w:val="Style24"/>
        <w:keepNext w:val="0"/>
        <w:keepLines w:val="0"/>
        <w:widowControl w:val="0"/>
        <w:shd w:val="clear" w:color="auto" w:fill="auto"/>
        <w:bidi w:val="0"/>
        <w:spacing w:before="0" w:after="160" w:line="221" w:lineRule="auto"/>
        <w:ind w:left="0" w:right="0" w:firstLine="300"/>
        <w:jc w:val="both"/>
      </w:pPr>
      <w:r>
        <w:rPr>
          <w:i/>
          <w:iCs/>
          <w:color w:val="000000"/>
          <w:spacing w:val="0"/>
          <w:w w:val="100"/>
          <w:position w:val="0"/>
          <w:shd w:val="clear" w:color="auto" w:fill="auto"/>
          <w:lang w:val="pl-PL" w:eastAsia="pl-PL" w:bidi="pl-PL"/>
        </w:rPr>
        <w:t>Wiktor KEMULA,</w:t>
      </w:r>
      <w:r>
        <w:rPr>
          <w:color w:val="000000"/>
          <w:spacing w:val="0"/>
          <w:w w:val="100"/>
          <w:position w:val="0"/>
          <w:shd w:val="clear" w:color="auto" w:fill="auto"/>
          <w:lang w:val="pl-PL" w:eastAsia="pl-PL" w:bidi="pl-PL"/>
        </w:rPr>
        <w:t xml:space="preserve"> ur. 1902, profesor chemii nieorganicznej Uniwersytetu Warszawskiego, kierownik Instytutu Chemii Fizycznej w Warszawie, redaktor naczelny czasopism </w:t>
      </w:r>
      <w:r>
        <w:rPr>
          <w:i/>
          <w:iCs/>
          <w:color w:val="000000"/>
          <w:spacing w:val="0"/>
          <w:w w:val="100"/>
          <w:position w:val="0"/>
          <w:shd w:val="clear" w:color="auto" w:fill="auto"/>
          <w:lang w:val="pl-PL" w:eastAsia="pl-PL" w:bidi="pl-PL"/>
        </w:rPr>
        <w:t>Chemia Analityczna</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Rocznik Chemii.</w:t>
      </w:r>
      <w:r>
        <w:br w:type="page"/>
      </w:r>
    </w:p>
    <w:p>
      <w:pPr>
        <w:pStyle w:val="Style24"/>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FILOZOFIA :</w:t>
      </w:r>
    </w:p>
    <w:p>
      <w:pPr>
        <w:pStyle w:val="Style24"/>
        <w:keepNext w:val="0"/>
        <w:keepLines w:val="0"/>
        <w:widowControl w:val="0"/>
        <w:shd w:val="clear" w:color="auto" w:fill="auto"/>
        <w:bidi w:val="0"/>
        <w:spacing w:before="0" w:after="0"/>
        <w:ind w:left="0" w:right="0" w:firstLine="320"/>
        <w:jc w:val="both"/>
      </w:pPr>
      <w:r>
        <w:rPr>
          <w:i/>
          <w:iCs/>
          <w:color w:val="000000"/>
          <w:spacing w:val="0"/>
          <w:w w:val="100"/>
          <w:position w:val="0"/>
          <w:shd w:val="clear" w:color="auto" w:fill="auto"/>
          <w:lang w:val="pl-PL" w:eastAsia="pl-PL" w:bidi="pl-PL"/>
        </w:rPr>
        <w:t>Prof. Władysław TATARKIEWICZ,</w:t>
      </w:r>
      <w:r>
        <w:rPr>
          <w:color w:val="000000"/>
          <w:spacing w:val="0"/>
          <w:w w:val="100"/>
          <w:position w:val="0"/>
          <w:shd w:val="clear" w:color="auto" w:fill="auto"/>
          <w:lang w:val="pl-PL" w:eastAsia="pl-PL" w:bidi="pl-PL"/>
        </w:rPr>
        <w:t xml:space="preserve"> ur. 1886. Wychowawca licznych po</w:t>
        <w:softHyphen/>
        <w:t xml:space="preserve">koleń uniwersyteckich polskich filozofów i estetyków, przez lat 25 redaktor naczelnego czołowego organu filozofii polskiej </w:t>
      </w:r>
      <w:r>
        <w:rPr>
          <w:i/>
          <w:iCs/>
          <w:color w:val="000000"/>
          <w:spacing w:val="0"/>
          <w:w w:val="100"/>
          <w:position w:val="0"/>
          <w:shd w:val="clear" w:color="auto" w:fill="auto"/>
          <w:lang w:val="pl-PL" w:eastAsia="pl-PL" w:bidi="pl-PL"/>
        </w:rPr>
        <w:t>Przeglądu Filozoficznego.</w:t>
      </w:r>
    </w:p>
    <w:p>
      <w:pPr>
        <w:pStyle w:val="Style24"/>
        <w:keepNext w:val="0"/>
        <w:keepLines w:val="0"/>
        <w:widowControl w:val="0"/>
        <w:shd w:val="clear" w:color="auto" w:fill="auto"/>
        <w:bidi w:val="0"/>
        <w:spacing w:before="0" w:after="160"/>
        <w:ind w:left="0" w:right="0" w:firstLine="320"/>
        <w:jc w:val="both"/>
      </w:pPr>
      <w:r>
        <w:rPr>
          <w:i/>
          <w:iCs/>
          <w:color w:val="000000"/>
          <w:spacing w:val="0"/>
          <w:w w:val="100"/>
          <w:position w:val="0"/>
          <w:shd w:val="clear" w:color="auto" w:fill="auto"/>
          <w:lang w:val="pl-PL" w:eastAsia="pl-PL" w:bidi="pl-PL"/>
        </w:rPr>
        <w:t>Leszek KOŁAKOWSKI,</w:t>
      </w:r>
      <w:r>
        <w:rPr>
          <w:color w:val="000000"/>
          <w:spacing w:val="0"/>
          <w:w w:val="100"/>
          <w:position w:val="0"/>
          <w:shd w:val="clear" w:color="auto" w:fill="auto"/>
          <w:lang w:val="pl-PL" w:eastAsia="pl-PL" w:bidi="pl-PL"/>
        </w:rPr>
        <w:t xml:space="preserve"> ur. 1927, B. profesor Uniwersytetu Warszaw</w:t>
        <w:softHyphen/>
        <w:t>skiego i b. kierownik katedry Historii Filozofii Nowożytnej w Warszawie. Czołowy przedstawiciel młodego pokolenia filozofów polskich.</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LITERATURA PIĘKNA:</w:t>
      </w:r>
    </w:p>
    <w:p>
      <w:pPr>
        <w:pStyle w:val="Style24"/>
        <w:keepNext w:val="0"/>
        <w:keepLines w:val="0"/>
        <w:widowControl w:val="0"/>
        <w:shd w:val="clear" w:color="auto" w:fill="auto"/>
        <w:bidi w:val="0"/>
        <w:spacing w:before="0" w:after="0" w:line="221" w:lineRule="auto"/>
        <w:ind w:left="0" w:right="0" w:firstLine="320"/>
        <w:jc w:val="both"/>
      </w:pPr>
      <w:r>
        <w:rPr>
          <w:i/>
          <w:iCs/>
          <w:color w:val="000000"/>
          <w:spacing w:val="0"/>
          <w:w w:val="100"/>
          <w:position w:val="0"/>
          <w:shd w:val="clear" w:color="auto" w:fill="auto"/>
          <w:lang w:val="pl-PL" w:eastAsia="pl-PL" w:bidi="pl-PL"/>
        </w:rPr>
        <w:t>Jerzy ANDRZEJEWSKI,</w:t>
      </w:r>
      <w:r>
        <w:rPr>
          <w:color w:val="000000"/>
          <w:spacing w:val="0"/>
          <w:w w:val="100"/>
          <w:position w:val="0"/>
          <w:shd w:val="clear" w:color="auto" w:fill="auto"/>
          <w:lang w:val="pl-PL" w:eastAsia="pl-PL" w:bidi="pl-PL"/>
        </w:rPr>
        <w:t xml:space="preserve"> ur. 1909, jeden z wybitniejszych współczesnych pisarzy polskich.</w:t>
      </w:r>
    </w:p>
    <w:p>
      <w:pPr>
        <w:pStyle w:val="Style24"/>
        <w:keepNext w:val="0"/>
        <w:keepLines w:val="0"/>
        <w:widowControl w:val="0"/>
        <w:shd w:val="clear" w:color="auto" w:fill="auto"/>
        <w:bidi w:val="0"/>
        <w:spacing w:before="0" w:after="0" w:line="221" w:lineRule="auto"/>
        <w:ind w:left="0" w:right="0" w:firstLine="320"/>
        <w:jc w:val="both"/>
      </w:pPr>
      <w:r>
        <w:rPr>
          <w:i/>
          <w:iCs/>
          <w:color w:val="000000"/>
          <w:spacing w:val="0"/>
          <w:w w:val="100"/>
          <w:position w:val="0"/>
          <w:shd w:val="clear" w:color="auto" w:fill="auto"/>
          <w:lang w:val="pl-PL" w:eastAsia="pl-PL" w:bidi="pl-PL"/>
        </w:rPr>
        <w:t>Aniela GRUSZECKA-NITSCHOWA,</w:t>
      </w:r>
      <w:r>
        <w:rPr>
          <w:color w:val="000000"/>
          <w:spacing w:val="0"/>
          <w:w w:val="100"/>
          <w:position w:val="0"/>
          <w:shd w:val="clear" w:color="auto" w:fill="auto"/>
          <w:lang w:val="pl-PL" w:eastAsia="pl-PL" w:bidi="pl-PL"/>
        </w:rPr>
        <w:t xml:space="preserve"> ur. 1884, pseudonim Jan Powal- ski. Autorka powieści historycznych z okresu średniowiecza. Gruszecka- Nitschowa mieszka w Krakowie.</w:t>
      </w:r>
    </w:p>
    <w:p>
      <w:pPr>
        <w:pStyle w:val="Style24"/>
        <w:keepNext w:val="0"/>
        <w:keepLines w:val="0"/>
        <w:widowControl w:val="0"/>
        <w:shd w:val="clear" w:color="auto" w:fill="auto"/>
        <w:bidi w:val="0"/>
        <w:spacing w:before="0" w:after="0" w:line="221" w:lineRule="auto"/>
        <w:ind w:left="0" w:right="0" w:firstLine="320"/>
        <w:jc w:val="both"/>
      </w:pPr>
      <w:r>
        <w:rPr>
          <w:i/>
          <w:iCs/>
          <w:color w:val="000000"/>
          <w:spacing w:val="0"/>
          <w:w w:val="100"/>
          <w:position w:val="0"/>
          <w:shd w:val="clear" w:color="auto" w:fill="auto"/>
          <w:lang w:val="pl-PL" w:eastAsia="pl-PL" w:bidi="pl-PL"/>
        </w:rPr>
        <w:t>Czesław MIŁOSZ,</w:t>
      </w:r>
      <w:r>
        <w:rPr>
          <w:color w:val="000000"/>
          <w:spacing w:val="0"/>
          <w:w w:val="100"/>
          <w:position w:val="0"/>
          <w:shd w:val="clear" w:color="auto" w:fill="auto"/>
          <w:lang w:val="pl-PL" w:eastAsia="pl-PL" w:bidi="pl-PL"/>
        </w:rPr>
        <w:t xml:space="preserve"> ur. 1911. Wybitny poeta, powieściopisarz, eseista i pedagog literatury.</w:t>
      </w:r>
    </w:p>
    <w:p>
      <w:pPr>
        <w:pStyle w:val="Style24"/>
        <w:keepNext w:val="0"/>
        <w:keepLines w:val="0"/>
        <w:widowControl w:val="0"/>
        <w:shd w:val="clear" w:color="auto" w:fill="auto"/>
        <w:bidi w:val="0"/>
        <w:spacing w:before="0" w:after="160" w:line="221" w:lineRule="auto"/>
        <w:ind w:left="0" w:right="0" w:firstLine="320"/>
        <w:jc w:val="both"/>
      </w:pPr>
      <w:r>
        <w:rPr>
          <w:i/>
          <w:iCs/>
          <w:color w:val="000000"/>
          <w:spacing w:val="0"/>
          <w:w w:val="100"/>
          <w:position w:val="0"/>
          <w:shd w:val="clear" w:color="auto" w:fill="auto"/>
          <w:lang w:val="pl-PL" w:eastAsia="pl-PL" w:bidi="pl-PL"/>
        </w:rPr>
        <w:t>Andrzej KIJOWSKI,</w:t>
      </w:r>
      <w:r>
        <w:rPr>
          <w:color w:val="000000"/>
          <w:spacing w:val="0"/>
          <w:w w:val="100"/>
          <w:position w:val="0"/>
          <w:shd w:val="clear" w:color="auto" w:fill="auto"/>
          <w:lang w:val="pl-PL" w:eastAsia="pl-PL" w:bidi="pl-PL"/>
        </w:rPr>
        <w:t xml:space="preserve"> ur. 1928, jeden z czołowych polskich krytyków li</w:t>
        <w:softHyphen/>
        <w:t>terackich, prozaik i publicysta.</w:t>
      </w:r>
    </w:p>
    <w:p>
      <w:pPr>
        <w:pStyle w:val="Style24"/>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MUZYKA:</w:t>
      </w:r>
    </w:p>
    <w:p>
      <w:pPr>
        <w:pStyle w:val="Style24"/>
        <w:keepNext w:val="0"/>
        <w:keepLines w:val="0"/>
        <w:widowControl w:val="0"/>
        <w:shd w:val="clear" w:color="auto" w:fill="auto"/>
        <w:bidi w:val="0"/>
        <w:spacing w:before="0" w:after="160"/>
        <w:ind w:left="0" w:right="0" w:firstLine="320"/>
        <w:jc w:val="both"/>
      </w:pPr>
      <w:r>
        <w:rPr>
          <w:i/>
          <w:iCs/>
          <w:color w:val="000000"/>
          <w:spacing w:val="0"/>
          <w:w w:val="100"/>
          <w:position w:val="0"/>
          <w:shd w:val="clear" w:color="auto" w:fill="auto"/>
          <w:lang w:val="pl-PL" w:eastAsia="pl-PL" w:bidi="pl-PL"/>
        </w:rPr>
        <w:t>Zygmunt MYCIELSKI,</w:t>
      </w:r>
      <w:r>
        <w:rPr>
          <w:color w:val="000000"/>
          <w:spacing w:val="0"/>
          <w:w w:val="100"/>
          <w:position w:val="0"/>
          <w:shd w:val="clear" w:color="auto" w:fill="auto"/>
          <w:lang w:val="pl-PL" w:eastAsia="pl-PL" w:bidi="pl-PL"/>
        </w:rPr>
        <w:t xml:space="preserve"> ur. 1907, wybitny kompozytor, pisarz i pedagog, b. redaktor naczelny </w:t>
      </w:r>
      <w:r>
        <w:rPr>
          <w:i/>
          <w:iCs/>
          <w:color w:val="000000"/>
          <w:spacing w:val="0"/>
          <w:w w:val="100"/>
          <w:position w:val="0"/>
          <w:shd w:val="clear" w:color="auto" w:fill="auto"/>
          <w:lang w:val="pl-PL" w:eastAsia="pl-PL" w:bidi="pl-PL"/>
        </w:rPr>
        <w:t>Ruchu Muzycznego.</w:t>
      </w:r>
      <w:r>
        <w:rPr>
          <w:color w:val="000000"/>
          <w:spacing w:val="0"/>
          <w:w w:val="100"/>
          <w:position w:val="0"/>
          <w:shd w:val="clear" w:color="auto" w:fill="auto"/>
          <w:lang w:val="pl-PL" w:eastAsia="pl-PL" w:bidi="pl-PL"/>
        </w:rPr>
        <w:t xml:space="preserve"> Jest on również członkiem Jury za kompozycję ustanowionej przez Rainiera III Księcia Monaco. Zygmunt My- cielski mieszka w Warszawie.</w:t>
      </w:r>
    </w:p>
    <w:p>
      <w:pPr>
        <w:pStyle w:val="Style24"/>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BIBLIOGRAFIA:</w:t>
      </w:r>
    </w:p>
    <w:p>
      <w:pPr>
        <w:pStyle w:val="Style24"/>
        <w:keepNext w:val="0"/>
        <w:keepLines w:val="0"/>
        <w:widowControl w:val="0"/>
        <w:shd w:val="clear" w:color="auto" w:fill="auto"/>
        <w:bidi w:val="0"/>
        <w:spacing w:before="0" w:after="160" w:line="226" w:lineRule="auto"/>
        <w:ind w:left="0" w:right="0" w:firstLine="320"/>
        <w:jc w:val="both"/>
      </w:pPr>
      <w:r>
        <w:rPr>
          <w:i/>
          <w:iCs/>
          <w:color w:val="000000"/>
          <w:spacing w:val="0"/>
          <w:w w:val="100"/>
          <w:position w:val="0"/>
          <w:shd w:val="clear" w:color="auto" w:fill="auto"/>
          <w:lang w:val="pl-PL" w:eastAsia="pl-PL" w:bidi="pl-PL"/>
        </w:rPr>
        <w:t>Jan KOWALIK,</w:t>
      </w:r>
      <w:r>
        <w:rPr>
          <w:color w:val="000000"/>
          <w:spacing w:val="0"/>
          <w:w w:val="100"/>
          <w:position w:val="0"/>
          <w:shd w:val="clear" w:color="auto" w:fill="auto"/>
          <w:lang w:val="pl-PL" w:eastAsia="pl-PL" w:bidi="pl-PL"/>
        </w:rPr>
        <w:t xml:space="preserve"> ur. 1910, poeta i bibliograf. Kowalik mieszka w Sun- </w:t>
      </w:r>
      <w:r>
        <w:rPr>
          <w:color w:val="000000"/>
          <w:spacing w:val="0"/>
          <w:w w:val="100"/>
          <w:position w:val="0"/>
          <w:shd w:val="clear" w:color="auto" w:fill="auto"/>
          <w:lang w:val="fr-FR" w:eastAsia="fr-FR" w:bidi="fr-FR"/>
        </w:rPr>
        <w:t xml:space="preserve">nyvale, </w:t>
      </w:r>
      <w:r>
        <w:rPr>
          <w:color w:val="000000"/>
          <w:spacing w:val="0"/>
          <w:w w:val="100"/>
          <w:position w:val="0"/>
          <w:shd w:val="clear" w:color="auto" w:fill="auto"/>
          <w:lang w:val="pl-PL" w:eastAsia="pl-PL" w:bidi="pl-PL"/>
        </w:rPr>
        <w:t>Kalifornia.</w:t>
      </w:r>
    </w:p>
    <w:p>
      <w:pPr>
        <w:pStyle w:val="Style24"/>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GRAFIKA:</w:t>
      </w:r>
    </w:p>
    <w:p>
      <w:pPr>
        <w:pStyle w:val="Style24"/>
        <w:keepNext w:val="0"/>
        <w:keepLines w:val="0"/>
        <w:widowControl w:val="0"/>
        <w:shd w:val="clear" w:color="auto" w:fill="auto"/>
        <w:bidi w:val="0"/>
        <w:spacing w:before="0" w:after="160" w:line="226" w:lineRule="auto"/>
        <w:ind w:left="0" w:right="0" w:firstLine="320"/>
        <w:jc w:val="both"/>
      </w:pPr>
      <w:r>
        <w:rPr>
          <w:i/>
          <w:iCs/>
          <w:color w:val="000000"/>
          <w:spacing w:val="0"/>
          <w:w w:val="100"/>
          <w:position w:val="0"/>
          <w:shd w:val="clear" w:color="auto" w:fill="auto"/>
          <w:lang w:val="pl-PL" w:eastAsia="pl-PL" w:bidi="pl-PL"/>
        </w:rPr>
        <w:t>Wojciech JAKUBOWSKI,</w:t>
      </w:r>
      <w:r>
        <w:rPr>
          <w:color w:val="000000"/>
          <w:spacing w:val="0"/>
          <w:w w:val="100"/>
          <w:position w:val="0"/>
          <w:shd w:val="clear" w:color="auto" w:fill="auto"/>
          <w:lang w:val="pl-PL" w:eastAsia="pl-PL" w:bidi="pl-PL"/>
        </w:rPr>
        <w:t xml:space="preserve"> ur. 1925, grafik. Jakubowski mieszka w Mal</w:t>
        <w:softHyphen/>
        <w:t>borku, w Polsce.</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TŁUMACZENIA :</w:t>
      </w:r>
    </w:p>
    <w:p>
      <w:pPr>
        <w:pStyle w:val="Style24"/>
        <w:keepNext w:val="0"/>
        <w:keepLines w:val="0"/>
        <w:widowControl w:val="0"/>
        <w:shd w:val="clear" w:color="auto" w:fill="auto"/>
        <w:bidi w:val="0"/>
        <w:spacing w:before="0" w:after="0" w:line="221" w:lineRule="auto"/>
        <w:ind w:left="0" w:right="0" w:firstLine="320"/>
        <w:jc w:val="both"/>
      </w:pPr>
      <w:r>
        <w:rPr>
          <w:i/>
          <w:iCs/>
          <w:color w:val="000000"/>
          <w:spacing w:val="0"/>
          <w:w w:val="100"/>
          <w:position w:val="0"/>
          <w:shd w:val="clear" w:color="auto" w:fill="auto"/>
          <w:lang w:val="fr-FR" w:eastAsia="fr-FR" w:bidi="fr-FR"/>
        </w:rPr>
        <w:t xml:space="preserve">Willem </w:t>
      </w:r>
      <w:r>
        <w:rPr>
          <w:i/>
          <w:iCs/>
          <w:color w:val="000000"/>
          <w:spacing w:val="0"/>
          <w:w w:val="100"/>
          <w:position w:val="0"/>
          <w:shd w:val="clear" w:color="auto" w:fill="auto"/>
          <w:lang w:val="pl-PL" w:eastAsia="pl-PL" w:bidi="pl-PL"/>
        </w:rPr>
        <w:t>A. MAIJER,</w:t>
      </w:r>
      <w:r>
        <w:rPr>
          <w:color w:val="000000"/>
          <w:spacing w:val="0"/>
          <w:w w:val="100"/>
          <w:position w:val="0"/>
          <w:shd w:val="clear" w:color="auto" w:fill="auto"/>
          <w:lang w:val="pl-PL" w:eastAsia="pl-PL" w:bidi="pl-PL"/>
        </w:rPr>
        <w:t xml:space="preserve"> ur. 1896, przełożył 23 pozycji polskiej literatury pięknej na język holenderski.</w:t>
      </w:r>
    </w:p>
    <w:p>
      <w:pPr>
        <w:pStyle w:val="Style24"/>
        <w:keepNext w:val="0"/>
        <w:keepLines w:val="0"/>
        <w:widowControl w:val="0"/>
        <w:shd w:val="clear" w:color="auto" w:fill="auto"/>
        <w:bidi w:val="0"/>
        <w:spacing w:before="0" w:after="160" w:line="221" w:lineRule="auto"/>
        <w:ind w:left="0" w:right="0" w:firstLine="320"/>
        <w:jc w:val="both"/>
      </w:pPr>
      <w:r>
        <w:rPr>
          <w:i/>
          <w:iCs/>
          <w:color w:val="000000"/>
          <w:spacing w:val="0"/>
          <w:w w:val="100"/>
          <w:position w:val="0"/>
          <w:shd w:val="clear" w:color="auto" w:fill="auto"/>
          <w:lang w:val="pl-PL" w:eastAsia="pl-PL" w:bidi="pl-PL"/>
        </w:rPr>
        <w:t>Bolesław TABORSKI,</w:t>
      </w:r>
      <w:r>
        <w:rPr>
          <w:color w:val="000000"/>
          <w:spacing w:val="0"/>
          <w:w w:val="100"/>
          <w:position w:val="0"/>
          <w:shd w:val="clear" w:color="auto" w:fill="auto"/>
          <w:lang w:val="pl-PL" w:eastAsia="pl-PL" w:bidi="pl-PL"/>
        </w:rPr>
        <w:t xml:space="preserve"> ur. 1927, poeta, teatrolog, tłumacz, autor obszer</w:t>
        <w:softHyphen/>
        <w:t>nego dzieła o współczesnym teatrze angielskim pt. „Nowy teatr Elżbietań- ski”, 1967, 519 stron. Przygotowuje podobną książkę o współczesnym teatrze amerykańskim. Bolesław Taborski mieszka w Londynie.</w:t>
      </w:r>
    </w:p>
    <w:p>
      <w:pPr>
        <w:pStyle w:val="Style24"/>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ZŁOTE MEDALE zostały przyznane :</w:t>
      </w:r>
    </w:p>
    <w:p>
      <w:pPr>
        <w:pStyle w:val="Style24"/>
        <w:keepNext w:val="0"/>
        <w:keepLines w:val="0"/>
        <w:widowControl w:val="0"/>
        <w:shd w:val="clear" w:color="auto" w:fill="auto"/>
        <w:bidi w:val="0"/>
        <w:spacing w:before="0" w:after="0"/>
        <w:ind w:left="0" w:right="0" w:firstLine="300"/>
        <w:jc w:val="both"/>
      </w:pPr>
      <w:r>
        <w:rPr>
          <w:i/>
          <w:iCs/>
          <w:color w:val="000000"/>
          <w:spacing w:val="0"/>
          <w:w w:val="100"/>
          <w:position w:val="0"/>
          <w:shd w:val="clear" w:color="auto" w:fill="auto"/>
          <w:lang w:val="pl-PL" w:eastAsia="pl-PL" w:bidi="pl-PL"/>
        </w:rPr>
        <w:t>p. Arturowi Rubinsteinowi,</w:t>
      </w:r>
    </w:p>
    <w:p>
      <w:pPr>
        <w:pStyle w:val="Style24"/>
        <w:keepNext w:val="0"/>
        <w:keepLines w:val="0"/>
        <w:widowControl w:val="0"/>
        <w:shd w:val="clear" w:color="auto" w:fill="auto"/>
        <w:bidi w:val="0"/>
        <w:spacing w:before="0" w:after="0"/>
        <w:ind w:left="0" w:right="0" w:firstLine="300"/>
        <w:jc w:val="both"/>
      </w:pPr>
      <w:r>
        <w:rPr>
          <w:i/>
          <w:iCs/>
          <w:color w:val="000000"/>
          <w:spacing w:val="0"/>
          <w:w w:val="100"/>
          <w:position w:val="0"/>
          <w:shd w:val="clear" w:color="auto" w:fill="auto"/>
          <w:lang w:val="pl-PL" w:eastAsia="pl-PL" w:bidi="pl-PL"/>
        </w:rPr>
        <w:t>Prof. Wacławowi Sierpińskiemu,</w:t>
      </w:r>
    </w:p>
    <w:p>
      <w:pPr>
        <w:pStyle w:val="Style24"/>
        <w:keepNext w:val="0"/>
        <w:keepLines w:val="0"/>
        <w:widowControl w:val="0"/>
        <w:shd w:val="clear" w:color="auto" w:fill="auto"/>
        <w:bidi w:val="0"/>
        <w:spacing w:before="0" w:after="320"/>
        <w:ind w:left="0" w:right="0" w:firstLine="300"/>
        <w:jc w:val="both"/>
      </w:pPr>
      <w:r>
        <w:rPr>
          <w:i/>
          <w:iCs/>
          <w:color w:val="000000"/>
          <w:spacing w:val="0"/>
          <w:w w:val="100"/>
          <w:position w:val="0"/>
          <w:shd w:val="clear" w:color="auto" w:fill="auto"/>
          <w:lang w:val="pl-PL" w:eastAsia="pl-PL" w:bidi="pl-PL"/>
        </w:rPr>
        <w:t>Prof. Oskarowi Haleckiemu.</w:t>
      </w:r>
    </w:p>
    <w:p>
      <w:pPr>
        <w:pStyle w:val="Style47"/>
        <w:keepNext w:val="0"/>
        <w:keepLines w:val="0"/>
        <w:widowControl w:val="0"/>
        <w:shd w:val="clear" w:color="auto" w:fill="auto"/>
        <w:bidi w:val="0"/>
        <w:spacing w:before="0" w:after="280" w:line="240" w:lineRule="auto"/>
        <w:ind w:left="0" w:right="0" w:firstLine="0"/>
        <w:jc w:val="center"/>
      </w:pPr>
      <w:r>
        <w:rPr>
          <w:b w:val="0"/>
          <w:bCs w:val="0"/>
          <w:color w:val="000000"/>
          <w:spacing w:val="0"/>
          <w:w w:val="100"/>
          <w:position w:val="0"/>
          <w:shd w:val="clear" w:color="auto" w:fill="auto"/>
          <w:lang w:val="pl-PL" w:eastAsia="pl-PL" w:bidi="pl-PL"/>
        </w:rPr>
        <w:t>♦</w:t>
      </w:r>
    </w:p>
    <w:p>
      <w:pPr>
        <w:pStyle w:val="Style44"/>
        <w:keepNext w:val="0"/>
        <w:keepLines w:val="0"/>
        <w:widowControl w:val="0"/>
        <w:shd w:val="clear" w:color="auto" w:fill="auto"/>
        <w:bidi w:val="0"/>
        <w:spacing w:before="0" w:after="160" w:line="240" w:lineRule="auto"/>
        <w:ind w:left="0" w:right="0" w:firstLine="0"/>
        <w:jc w:val="center"/>
      </w:pPr>
      <w:r>
        <w:rPr>
          <w:color w:val="000000"/>
          <w:spacing w:val="0"/>
          <w:w w:val="100"/>
          <w:position w:val="0"/>
          <w:shd w:val="clear" w:color="auto" w:fill="auto"/>
          <w:lang w:val="pl-PL" w:eastAsia="pl-PL" w:bidi="pl-PL"/>
        </w:rPr>
        <w:t>STYPENDIA „POLONIA TECHNICA”</w:t>
      </w:r>
    </w:p>
    <w:p>
      <w:pPr>
        <w:pStyle w:val="Style24"/>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Stowarzyszenie Polsko-Amerykańskich Inżynierów w Stanach Zjednoczo</w:t>
        <w:softHyphen/>
        <w:t>nych, POLONIA TECHNICA, INC., uchwaliło przyznać na rok akademicki 1969/1970 stypendia studentom Polakom, matrykulowanym na wyższych uczelniach zagranicznych i studiującym nauki techniczne lub im pokrewne,</w:t>
        <w:br w:type="page"/>
      </w:r>
      <w:r>
        <w:rPr>
          <w:color w:val="000000"/>
          <w:spacing w:val="0"/>
          <w:w w:val="100"/>
          <w:position w:val="0"/>
          <w:shd w:val="clear" w:color="auto" w:fill="auto"/>
          <w:lang w:val="pl-PL" w:eastAsia="pl-PL" w:bidi="pl-PL"/>
        </w:rPr>
        <w:t>jak matematyka, fizyka, chemia, ekonomia przemysłowa. Wysokość stypen</w:t>
        <w:softHyphen/>
        <w:t>diów zostanie uchwalona przez Komisję Stypendialną Stowarzyszenia.</w:t>
      </w:r>
    </w:p>
    <w:p>
      <w:pPr>
        <w:pStyle w:val="Style24"/>
        <w:keepNext w:val="0"/>
        <w:keepLines w:val="0"/>
        <w:widowControl w:val="0"/>
        <w:shd w:val="clear" w:color="auto" w:fill="auto"/>
        <w:bidi w:val="0"/>
        <w:spacing w:before="0" w:after="80"/>
        <w:ind w:left="0" w:right="0" w:firstLine="300"/>
        <w:jc w:val="both"/>
      </w:pPr>
      <w:r>
        <w:rPr>
          <w:color w:val="000000"/>
          <w:spacing w:val="0"/>
          <w:w w:val="100"/>
          <w:position w:val="0"/>
          <w:shd w:val="clear" w:color="auto" w:fill="auto"/>
          <w:lang w:val="pl-PL" w:eastAsia="pl-PL" w:bidi="pl-PL"/>
        </w:rPr>
        <w:t>Zainteresowani studenci winni nadesłać w terminie do dnia 20 czerwca 1969 roku podania pod adresem:</w:t>
      </w:r>
    </w:p>
    <w:p>
      <w:pPr>
        <w:pStyle w:val="Style24"/>
        <w:keepNext w:val="0"/>
        <w:keepLines w:val="0"/>
        <w:widowControl w:val="0"/>
        <w:shd w:val="clear" w:color="auto" w:fill="auto"/>
        <w:bidi w:val="0"/>
        <w:spacing w:before="0" w:after="0" w:line="216" w:lineRule="auto"/>
        <w:ind w:left="2100" w:right="0" w:firstLine="0"/>
        <w:jc w:val="both"/>
      </w:pPr>
      <w:r>
        <w:rPr>
          <w:color w:val="000000"/>
          <w:spacing w:val="0"/>
          <w:w w:val="100"/>
          <w:position w:val="0"/>
          <w:shd w:val="clear" w:color="auto" w:fill="auto"/>
          <w:lang w:val="pl-PL" w:eastAsia="pl-PL" w:bidi="pl-PL"/>
        </w:rPr>
        <w:t>Polonia Technica, Inc.</w:t>
      </w:r>
    </w:p>
    <w:p>
      <w:pPr>
        <w:pStyle w:val="Style24"/>
        <w:keepNext w:val="0"/>
        <w:keepLines w:val="0"/>
        <w:widowControl w:val="0"/>
        <w:shd w:val="clear" w:color="auto" w:fill="auto"/>
        <w:bidi w:val="0"/>
        <w:spacing w:before="0" w:after="0" w:line="216" w:lineRule="auto"/>
        <w:ind w:left="2100" w:right="0" w:firstLine="0"/>
        <w:jc w:val="both"/>
      </w:pPr>
      <w:r>
        <w:rPr>
          <w:color w:val="000000"/>
          <w:spacing w:val="0"/>
          <w:w w:val="100"/>
          <w:position w:val="0"/>
          <w:shd w:val="clear" w:color="auto" w:fill="auto"/>
          <w:lang w:val="pl-PL" w:eastAsia="pl-PL" w:bidi="pl-PL"/>
        </w:rPr>
        <w:t>Komisja Stypendialna</w:t>
      </w:r>
    </w:p>
    <w:p>
      <w:pPr>
        <w:pStyle w:val="Style24"/>
        <w:keepNext w:val="0"/>
        <w:keepLines w:val="0"/>
        <w:widowControl w:val="0"/>
        <w:shd w:val="clear" w:color="auto" w:fill="auto"/>
        <w:bidi w:val="0"/>
        <w:spacing w:before="0" w:after="80" w:line="216" w:lineRule="auto"/>
        <w:ind w:left="2100" w:right="0" w:firstLine="0"/>
        <w:jc w:val="both"/>
      </w:pPr>
      <w:r>
        <w:rPr>
          <w:color w:val="000000"/>
          <w:spacing w:val="0"/>
          <w:w w:val="100"/>
          <w:position w:val="0"/>
          <w:shd w:val="clear" w:color="auto" w:fill="auto"/>
          <w:lang w:val="pl-PL" w:eastAsia="pl-PL" w:bidi="pl-PL"/>
        </w:rPr>
        <w:t xml:space="preserve">36 West 56 </w:t>
      </w:r>
      <w:r>
        <w:rPr>
          <w:color w:val="000000"/>
          <w:spacing w:val="0"/>
          <w:w w:val="100"/>
          <w:position w:val="0"/>
          <w:shd w:val="clear" w:color="auto" w:fill="auto"/>
          <w:lang w:val="fr-FR" w:eastAsia="fr-FR" w:bidi="fr-FR"/>
        </w:rPr>
        <w:t xml:space="preserve">St., </w:t>
      </w:r>
      <w:r>
        <w:rPr>
          <w:color w:val="000000"/>
          <w:spacing w:val="0"/>
          <w:w w:val="100"/>
          <w:position w:val="0"/>
          <w:shd w:val="clear" w:color="auto" w:fill="auto"/>
          <w:lang w:val="pl-PL" w:eastAsia="pl-PL" w:bidi="pl-PL"/>
        </w:rPr>
        <w:t>Apt. 1 C New York, N.Y. 10019, U.S.A.</w:t>
      </w:r>
    </w:p>
    <w:p>
      <w:pPr>
        <w:pStyle w:val="Style24"/>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Do podania należy załączyć życiorys, zaświadczenie uczelni o przyjęciu na rok akademicki 1969/1970 (wydział i rok studiów), oraz referencje dwóch osób, znających osobiście kandydata.</w:t>
      </w:r>
    </w:p>
    <w:p>
      <w:pPr>
        <w:pStyle w:val="Style24"/>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Zaświadczenia uczelni dla kandydatów, ubiegających się o stypendia nie po raz pierwszy, winny zawierać wykaz egzaminów, złożonych w 1968/1969 roku. Podania winny być indywidualne; podania grupowe nie będą rozpatry</w:t>
        <w:softHyphen/>
        <w:t>wane.</w:t>
      </w:r>
    </w:p>
    <w:p>
      <w:pPr>
        <w:pStyle w:val="Style24"/>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Zawiadomienia o wynikach podań wysłane zostaną w drugiej połowie lipca br.</w:t>
      </w:r>
    </w:p>
    <w:p>
      <w:pPr>
        <w:pStyle w:val="Style24"/>
        <w:keepNext w:val="0"/>
        <w:keepLines w:val="0"/>
        <w:widowControl w:val="0"/>
        <w:shd w:val="clear" w:color="auto" w:fill="auto"/>
        <w:bidi w:val="0"/>
        <w:spacing w:before="0" w:after="0" w:line="283" w:lineRule="auto"/>
        <w:ind w:left="2400" w:right="0" w:firstLine="0"/>
        <w:jc w:val="right"/>
      </w:pPr>
      <w:r>
        <w:rPr>
          <w:color w:val="000000"/>
          <w:spacing w:val="0"/>
          <w:w w:val="100"/>
          <w:position w:val="0"/>
          <w:shd w:val="clear" w:color="auto" w:fill="auto"/>
          <w:lang w:val="pl-PL" w:eastAsia="pl-PL" w:bidi="pl-PL"/>
        </w:rPr>
        <w:t>ZARZĄD „POLONIA TECHNICA, INC.” Jan G. Holm</w:t>
      </w:r>
    </w:p>
    <w:p>
      <w:pPr>
        <w:pStyle w:val="Style24"/>
        <w:keepNext w:val="0"/>
        <w:keepLines w:val="0"/>
        <w:widowControl w:val="0"/>
        <w:shd w:val="clear" w:color="auto" w:fill="auto"/>
        <w:bidi w:val="0"/>
        <w:spacing w:before="0" w:after="160" w:line="283" w:lineRule="auto"/>
        <w:ind w:left="2620" w:right="0" w:firstLine="0"/>
        <w:jc w:val="both"/>
      </w:pPr>
      <w:r>
        <w:rPr>
          <w:color w:val="000000"/>
          <w:spacing w:val="0"/>
          <w:w w:val="100"/>
          <w:position w:val="0"/>
          <w:shd w:val="clear" w:color="auto" w:fill="auto"/>
          <w:lang w:val="pl-PL" w:eastAsia="pl-PL" w:bidi="pl-PL"/>
        </w:rPr>
        <w:t>Przewodniczący Komisji Stypendialnej</w:t>
      </w:r>
    </w:p>
    <w:p>
      <w:pPr>
        <w:pStyle w:val="Style47"/>
        <w:keepNext w:val="0"/>
        <w:keepLines w:val="0"/>
        <w:widowControl w:val="0"/>
        <w:shd w:val="clear" w:color="auto" w:fill="auto"/>
        <w:bidi w:val="0"/>
        <w:spacing w:before="0" w:after="440" w:line="240" w:lineRule="auto"/>
        <w:ind w:left="0" w:right="0" w:firstLine="0"/>
        <w:jc w:val="center"/>
      </w:pPr>
      <w:r>
        <w:rPr>
          <w:b w:val="0"/>
          <w:bCs w:val="0"/>
          <w:color w:val="000000"/>
          <w:spacing w:val="0"/>
          <w:w w:val="100"/>
          <w:position w:val="0"/>
          <w:shd w:val="clear" w:color="auto" w:fill="auto"/>
          <w:lang w:val="pl-PL" w:eastAsia="pl-PL" w:bidi="pl-PL"/>
        </w:rPr>
        <w:t>♦</w:t>
      </w:r>
    </w:p>
    <w:p>
      <w:pPr>
        <w:pStyle w:val="Style44"/>
        <w:keepNext w:val="0"/>
        <w:keepLines w:val="0"/>
        <w:widowControl w:val="0"/>
        <w:shd w:val="clear" w:color="auto" w:fill="auto"/>
        <w:bidi w:val="0"/>
        <w:spacing w:before="0" w:after="160" w:line="240" w:lineRule="auto"/>
        <w:ind w:left="0" w:right="0" w:firstLine="0"/>
        <w:jc w:val="center"/>
      </w:pPr>
      <w:r>
        <w:rPr>
          <w:color w:val="000000"/>
          <w:spacing w:val="0"/>
          <w:w w:val="100"/>
          <w:position w:val="0"/>
          <w:shd w:val="clear" w:color="auto" w:fill="auto"/>
          <w:lang w:val="pl-PL" w:eastAsia="pl-PL" w:bidi="pl-PL"/>
        </w:rPr>
        <w:t xml:space="preserve">„TEMPO </w:t>
      </w:r>
      <w:r>
        <w:rPr>
          <w:color w:val="000000"/>
          <w:spacing w:val="0"/>
          <w:w w:val="100"/>
          <w:position w:val="0"/>
          <w:shd w:val="clear" w:color="auto" w:fill="auto"/>
          <w:lang w:val="fr-FR" w:eastAsia="fr-FR" w:bidi="fr-FR"/>
        </w:rPr>
        <w:t>PRESENTE”</w:t>
      </w:r>
    </w:p>
    <w:p>
      <w:pPr>
        <w:pStyle w:val="Style24"/>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Po trzynastu latach istnienia przestał wychodzić, na skutek trudności fi</w:t>
        <w:softHyphen/>
        <w:t xml:space="preserve">nansowych, miesięcznik włoski </w:t>
      </w:r>
      <w:r>
        <w:rPr>
          <w:i/>
          <w:iCs/>
          <w:color w:val="000000"/>
          <w:spacing w:val="0"/>
          <w:w w:val="100"/>
          <w:position w:val="0"/>
          <w:shd w:val="clear" w:color="auto" w:fill="auto"/>
          <w:lang w:val="pl-PL" w:eastAsia="pl-PL" w:bidi="pl-PL"/>
        </w:rPr>
        <w:t xml:space="preserve">Tempo </w:t>
      </w:r>
      <w:r>
        <w:rPr>
          <w:i/>
          <w:iCs/>
          <w:color w:val="000000"/>
          <w:spacing w:val="0"/>
          <w:w w:val="100"/>
          <w:position w:val="0"/>
          <w:shd w:val="clear" w:color="auto" w:fill="auto"/>
          <w:lang w:val="fr-FR" w:eastAsia="fr-FR" w:bidi="fr-FR"/>
        </w:rPr>
        <w:t>Présente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redagowany przez Nicola Chiaromonte i Ignazio Silone. „W ciągu tych trzynastu lat — czytamy w ar</w:t>
        <w:softHyphen/>
        <w:t xml:space="preserve">tykule redakcyjnym </w:t>
      </w:r>
      <w:r>
        <w:rPr>
          <w:i/>
          <w:iCs/>
          <w:color w:val="000000"/>
          <w:spacing w:val="0"/>
          <w:w w:val="100"/>
          <w:position w:val="0"/>
          <w:shd w:val="clear" w:color="auto" w:fill="auto"/>
          <w:lang w:val="pl-PL" w:eastAsia="pl-PL" w:bidi="pl-PL"/>
        </w:rPr>
        <w:t>Commiato —</w:t>
      </w:r>
      <w:r>
        <w:rPr>
          <w:color w:val="000000"/>
          <w:spacing w:val="0"/>
          <w:w w:val="100"/>
          <w:position w:val="0"/>
          <w:shd w:val="clear" w:color="auto" w:fill="auto"/>
          <w:lang w:val="pl-PL" w:eastAsia="pl-PL" w:bidi="pl-PL"/>
        </w:rPr>
        <w:t xml:space="preserve"> nasz miesięcznik pozostał wierny swemu pierwotnemu programowi: informował uczciwie i dyskutował swobodnie pro</w:t>
        <w:softHyphen/>
        <w:t>blemy polityczne i kulturalne współczesnego świata, nie licząc się z żad</w:t>
        <w:softHyphen/>
        <w:t>nymi ograniczeniami czy uprzedzeniami ideologicznymi i nacjonalistycznymi”. Brzmi to skromnie. W praktyce miesięcznik Chiaromonte i Silone, założony jako trybuna niezależnej lewicy dosłownie w przeddzień wypadków w Pol</w:t>
        <w:softHyphen/>
        <w:t xml:space="preserve">sce i na Węgrzech w roku 1956, stał się jednym z katalizatorów kryzysu jaki opanował wówczas komunistyczny </w:t>
      </w:r>
      <w:r>
        <w:rPr>
          <w:i/>
          <w:iCs/>
          <w:color w:val="000000"/>
          <w:spacing w:val="0"/>
          <w:w w:val="100"/>
          <w:position w:val="0"/>
          <w:shd w:val="clear" w:color="auto" w:fill="auto"/>
          <w:lang w:val="pl-PL" w:eastAsia="pl-PL" w:bidi="pl-PL"/>
        </w:rPr>
        <w:t>establishment</w:t>
      </w:r>
      <w:r>
        <w:rPr>
          <w:color w:val="000000"/>
          <w:spacing w:val="0"/>
          <w:w w:val="100"/>
          <w:position w:val="0"/>
          <w:shd w:val="clear" w:color="auto" w:fill="auto"/>
          <w:lang w:val="pl-PL" w:eastAsia="pl-PL" w:bidi="pl-PL"/>
        </w:rPr>
        <w:t xml:space="preserve"> intelektualny we Włoszech. Intelektualiści komunistyczni i ich różnego autoramentu </w:t>
      </w:r>
      <w:r>
        <w:rPr>
          <w:i/>
          <w:iCs/>
          <w:color w:val="000000"/>
          <w:spacing w:val="0"/>
          <w:w w:val="100"/>
          <w:position w:val="0"/>
          <w:shd w:val="clear" w:color="auto" w:fill="auto"/>
          <w:lang w:val="pl-PL" w:eastAsia="pl-PL" w:bidi="pl-PL"/>
        </w:rPr>
        <w:t xml:space="preserve">compagni di strada </w:t>
      </w:r>
      <w:r>
        <w:rPr>
          <w:color w:val="000000"/>
          <w:spacing w:val="0"/>
          <w:w w:val="100"/>
          <w:position w:val="0"/>
          <w:shd w:val="clear" w:color="auto" w:fill="auto"/>
          <w:lang w:val="pl-PL" w:eastAsia="pl-PL" w:bidi="pl-PL"/>
        </w:rPr>
        <w:t xml:space="preserve">(włoski odpowiednik </w:t>
      </w:r>
      <w:r>
        <w:rPr>
          <w:i/>
          <w:iCs/>
          <w:color w:val="000000"/>
          <w:spacing w:val="0"/>
          <w:w w:val="100"/>
          <w:position w:val="0"/>
          <w:shd w:val="clear" w:color="auto" w:fill="auto"/>
          <w:lang w:val="pl-PL" w:eastAsia="pl-PL" w:bidi="pl-PL"/>
        </w:rPr>
        <w:t>poputczikow)</w:t>
      </w:r>
      <w:r>
        <w:rPr>
          <w:color w:val="000000"/>
          <w:spacing w:val="0"/>
          <w:w w:val="100"/>
          <w:position w:val="0"/>
          <w:shd w:val="clear" w:color="auto" w:fill="auto"/>
          <w:lang w:val="pl-PL" w:eastAsia="pl-PL" w:bidi="pl-PL"/>
        </w:rPr>
        <w:t xml:space="preserve"> zwalczali przez te wszystkie lata </w:t>
      </w:r>
      <w:r>
        <w:rPr>
          <w:i/>
          <w:iCs/>
          <w:color w:val="000000"/>
          <w:spacing w:val="0"/>
          <w:w w:val="100"/>
          <w:position w:val="0"/>
          <w:shd w:val="clear" w:color="auto" w:fill="auto"/>
          <w:lang w:val="pl-PL" w:eastAsia="pl-PL" w:bidi="pl-PL"/>
        </w:rPr>
        <w:t xml:space="preserve">Tempo </w:t>
      </w:r>
      <w:r>
        <w:rPr>
          <w:i/>
          <w:iCs/>
          <w:color w:val="000000"/>
          <w:spacing w:val="0"/>
          <w:w w:val="100"/>
          <w:position w:val="0"/>
          <w:shd w:val="clear" w:color="auto" w:fill="auto"/>
          <w:lang w:val="fr-FR" w:eastAsia="fr-FR" w:bidi="fr-FR"/>
        </w:rPr>
        <w:t>Présente,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ale czytali z uwagą każdy nowy numer pisma. Lukę, jaka powstała we Włoszech z zawieszeniem </w:t>
      </w:r>
      <w:r>
        <w:rPr>
          <w:i/>
          <w:iCs/>
          <w:color w:val="000000"/>
          <w:spacing w:val="0"/>
          <w:w w:val="100"/>
          <w:position w:val="0"/>
          <w:shd w:val="clear" w:color="auto" w:fill="auto"/>
          <w:lang w:val="pl-PL" w:eastAsia="pl-PL" w:bidi="pl-PL"/>
        </w:rPr>
        <w:t xml:space="preserve">Tempo </w:t>
      </w:r>
      <w:r>
        <w:rPr>
          <w:i/>
          <w:iCs/>
          <w:color w:val="000000"/>
          <w:spacing w:val="0"/>
          <w:w w:val="100"/>
          <w:position w:val="0"/>
          <w:shd w:val="clear" w:color="auto" w:fill="auto"/>
          <w:lang w:val="fr-FR" w:eastAsia="fr-FR" w:bidi="fr-FR"/>
        </w:rPr>
        <w:t>Présente,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może wypełnić tylko jego wznowienie. Jest to luka tym dotkliwsza dzisiaj, gdy po wypadkach czecho- chosłowackich ferment w obozie lewicy intelektualnej związanej tak czy inaczej z PCI dosięgnął szczytu i szuka gwałtownie swego wyrazu</w:t>
      </w:r>
    </w:p>
    <w:p>
      <w:pPr>
        <w:pStyle w:val="Style24"/>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 xml:space="preserve">W ciągu trzynastu lat swego istnienia miesięcznik Chiaromonte i Silone utrzymywał żywe i przyjacielskie stosunki z </w:t>
      </w:r>
      <w:r>
        <w:rPr>
          <w:i/>
          <w:iCs/>
          <w:color w:val="000000"/>
          <w:spacing w:val="0"/>
          <w:w w:val="100"/>
          <w:position w:val="0"/>
          <w:shd w:val="clear" w:color="auto" w:fill="auto"/>
          <w:lang w:val="pl-PL" w:eastAsia="pl-PL" w:bidi="pl-PL"/>
        </w:rPr>
        <w:t>Kulturą.</w:t>
      </w:r>
      <w:r>
        <w:rPr>
          <w:color w:val="000000"/>
          <w:spacing w:val="0"/>
          <w:w w:val="100"/>
          <w:position w:val="0"/>
          <w:shd w:val="clear" w:color="auto" w:fill="auto"/>
          <w:lang w:val="pl-PL" w:eastAsia="pl-PL" w:bidi="pl-PL"/>
        </w:rPr>
        <w:t xml:space="preserve"> Sprawami Europy wschodniej zajmował się w nim systematycznie, jako stały współpracownik pisma, Herling-Grudziński. Na łamach </w:t>
      </w:r>
      <w:r>
        <w:rPr>
          <w:i/>
          <w:iCs/>
          <w:color w:val="000000"/>
          <w:spacing w:val="0"/>
          <w:w w:val="100"/>
          <w:position w:val="0"/>
          <w:shd w:val="clear" w:color="auto" w:fill="auto"/>
          <w:lang w:val="pl-PL" w:eastAsia="pl-PL" w:bidi="pl-PL"/>
        </w:rPr>
        <w:t xml:space="preserve">Tempo </w:t>
      </w:r>
      <w:r>
        <w:rPr>
          <w:i/>
          <w:iCs/>
          <w:color w:val="000000"/>
          <w:spacing w:val="0"/>
          <w:w w:val="100"/>
          <w:position w:val="0"/>
          <w:shd w:val="clear" w:color="auto" w:fill="auto"/>
          <w:lang w:val="fr-FR" w:eastAsia="fr-FR" w:bidi="fr-FR"/>
        </w:rPr>
        <w:t>Présente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ukazały się poza tym artykuły i utwory następujących pisarzy polskich: Miłosza, Jeleńskiego, Wata, Mrożka, Herberta, T. Nowakowskiego, Sandauera, Różewicza, Hłaski, Jastruna, Białoszewskiego, Kotta.</w:t>
      </w:r>
    </w:p>
    <w:p>
      <w:pPr>
        <w:pStyle w:val="Style24"/>
        <w:keepNext w:val="0"/>
        <w:keepLines w:val="0"/>
        <w:widowControl w:val="0"/>
        <w:shd w:val="clear" w:color="auto" w:fill="auto"/>
        <w:bidi w:val="0"/>
        <w:spacing w:before="0" w:after="80" w:line="221" w:lineRule="auto"/>
        <w:ind w:left="0" w:right="0" w:firstLine="300"/>
        <w:jc w:val="both"/>
        <w:sectPr>
          <w:headerReference w:type="default" r:id="rId162"/>
          <w:footerReference w:type="default" r:id="rId163"/>
          <w:headerReference w:type="even" r:id="rId164"/>
          <w:footerReference w:type="even" r:id="rId165"/>
          <w:footnotePr>
            <w:pos w:val="pageBottom"/>
            <w:numFmt w:val="chicago"/>
            <w:numRestart w:val="continuous"/>
            <w15:footnoteColumns w:val="1"/>
          </w:footnotePr>
          <w:pgSz w:w="6900" w:h="11282"/>
          <w:pgMar w:top="928" w:left="517" w:right="517" w:bottom="654" w:header="0" w:footer="3" w:gutter="1"/>
          <w:cols w:space="720"/>
          <w:noEndnote/>
          <w:rtlGutter/>
          <w:docGrid w:linePitch="360"/>
        </w:sectPr>
      </w:pPr>
      <w:r>
        <w:rPr>
          <w:color w:val="000000"/>
          <w:spacing w:val="0"/>
          <w:w w:val="100"/>
          <w:position w:val="0"/>
          <w:shd w:val="clear" w:color="auto" w:fill="auto"/>
          <w:lang w:val="pl-PL" w:eastAsia="pl-PL" w:bidi="pl-PL"/>
        </w:rPr>
        <w:t xml:space="preserve">Żegnając z żalem doskonały miesięcznik włoski,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wyraża nadzieję że jest to tylko pożegnanie chwilowe.</w:t>
      </w:r>
    </w:p>
    <w:p>
      <w:pPr>
        <w:pStyle w:val="Style17"/>
        <w:keepNext w:val="0"/>
        <w:keepLines w:val="0"/>
        <w:widowControl w:val="0"/>
        <w:shd w:val="clear" w:color="auto" w:fill="auto"/>
        <w:bidi w:val="0"/>
        <w:spacing w:before="0" w:after="1040" w:line="240" w:lineRule="auto"/>
        <w:ind w:left="3020" w:right="0" w:firstLine="0"/>
        <w:jc w:val="left"/>
      </w:pPr>
      <w:r>
        <w:rPr>
          <w:color w:val="000000"/>
          <w:spacing w:val="0"/>
          <w:w w:val="100"/>
          <w:position w:val="0"/>
          <w:shd w:val="clear" w:color="auto" w:fill="auto"/>
          <w:lang w:val="pl-PL" w:eastAsia="pl-PL" w:bidi="pl-PL"/>
        </w:rPr>
        <w:t>Sprawy i troski</w:t>
      </w:r>
    </w:p>
    <w:p>
      <w:pPr>
        <w:pStyle w:val="Style50"/>
        <w:keepNext/>
        <w:keepLines/>
        <w:widowControl w:val="0"/>
        <w:shd w:val="clear" w:color="auto" w:fill="auto"/>
        <w:bidi w:val="0"/>
        <w:spacing w:before="0" w:after="940" w:line="240" w:lineRule="auto"/>
        <w:ind w:left="0" w:right="0" w:firstLine="0"/>
        <w:jc w:val="left"/>
      </w:pPr>
      <w:bookmarkStart w:id="50" w:name="bookmark50"/>
      <w:bookmarkStart w:id="51" w:name="bookmark51"/>
      <w:r>
        <w:rPr>
          <w:color w:val="000000"/>
          <w:spacing w:val="0"/>
          <w:w w:val="100"/>
          <w:position w:val="0"/>
          <w:shd w:val="clear" w:color="auto" w:fill="auto"/>
          <w:lang w:val="pl-PL" w:eastAsia="pl-PL" w:bidi="pl-PL"/>
        </w:rPr>
        <w:t>Antypody (3)</w:t>
      </w:r>
      <w:bookmarkEnd w:id="50"/>
      <w:bookmarkEnd w:id="51"/>
    </w:p>
    <w:p>
      <w:pPr>
        <w:pStyle w:val="Style44"/>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Pan Balcer był w Brazylii, za chlebem emigrowało się do Stanów Zjednoczonych, żywicą pachniała Kanada, ryby śpiewały w Ukajali, Indie miały swego Kiplinga, Łucja-Małgorzata płynęła do Kamerunu, Amicis</w:t>
      </w:r>
      <w:r>
        <w:rPr>
          <w:color w:val="000000"/>
          <w:spacing w:val="0"/>
          <w:w w:val="100"/>
          <w:position w:val="0"/>
          <w:shd w:val="clear" w:color="auto" w:fill="auto"/>
          <w:lang w:val="fr-FR" w:eastAsia="fr-FR" w:bidi="fr-FR"/>
        </w:rPr>
        <w:t xml:space="preserve">’owskie </w:t>
      </w:r>
      <w:r>
        <w:rPr>
          <w:color w:val="000000"/>
          <w:spacing w:val="0"/>
          <w:w w:val="100"/>
          <w:position w:val="0"/>
          <w:shd w:val="clear" w:color="auto" w:fill="auto"/>
          <w:lang w:val="pl-PL" w:eastAsia="pl-PL" w:bidi="pl-PL"/>
        </w:rPr>
        <w:t xml:space="preserve">serce w Argentynie, Madagaskar, </w:t>
      </w:r>
      <w:r>
        <w:rPr>
          <w:color w:val="000000"/>
          <w:spacing w:val="0"/>
          <w:w w:val="100"/>
          <w:position w:val="0"/>
          <w:shd w:val="clear" w:color="auto" w:fill="auto"/>
          <w:lang w:val="fr-FR" w:eastAsia="fr-FR" w:bidi="fr-FR"/>
        </w:rPr>
        <w:t xml:space="preserve">Transvaal, </w:t>
      </w:r>
      <w:r>
        <w:rPr>
          <w:color w:val="000000"/>
          <w:spacing w:val="0"/>
          <w:w w:val="100"/>
          <w:position w:val="0"/>
          <w:shd w:val="clear" w:color="auto" w:fill="auto"/>
          <w:lang w:val="pl-PL" w:eastAsia="pl-PL" w:bidi="pl-PL"/>
        </w:rPr>
        <w:t xml:space="preserve">Ajnosi Piłsudskiego. I </w:t>
      </w:r>
      <w:r>
        <w:rPr>
          <w:color w:val="000000"/>
          <w:spacing w:val="0"/>
          <w:w w:val="100"/>
          <w:position w:val="0"/>
          <w:shd w:val="clear" w:color="auto" w:fill="auto"/>
          <w:lang w:val="fr-FR" w:eastAsia="fr-FR" w:bidi="fr-FR"/>
        </w:rPr>
        <w:t xml:space="preserve">Verne’owski </w:t>
      </w:r>
      <w:r>
        <w:rPr>
          <w:color w:val="000000"/>
          <w:spacing w:val="0"/>
          <w:w w:val="100"/>
          <w:position w:val="0"/>
          <w:shd w:val="clear" w:color="auto" w:fill="auto"/>
          <w:lang w:val="pl-PL" w:eastAsia="pl-PL" w:bidi="pl-PL"/>
        </w:rPr>
        <w:t>Paganel wymie</w:t>
        <w:softHyphen/>
        <w:t>niający o zakład wśród setki innych, Strzeleckiego. Ameryka, Kanada to były naturalne miejsca emigracji, prawie rodzinne, ale Australia...</w:t>
      </w:r>
    </w:p>
    <w:p>
      <w:pPr>
        <w:pStyle w:val="Style44"/>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Dopiero za dwa lata wypada dwóchsetna rocznica wpłynię</w:t>
        <w:softHyphen/>
        <w:t>cia Cooka do Botany Bay, a stuletnia buda nad wodami Jackson Portu to szacowny zabytek. Przez te dwa stulecia wątle ciurka</w:t>
        <w:softHyphen/>
        <w:t xml:space="preserve">jące osadnictwo uprawiało brytyjskość od cockneyskiego akcentu po kuranty Westminsteru, szanowało </w:t>
      </w:r>
      <w:r>
        <w:rPr>
          <w:i/>
          <w:iCs/>
          <w:color w:val="000000"/>
          <w:spacing w:val="0"/>
          <w:w w:val="100"/>
          <w:position w:val="0"/>
          <w:shd w:val="clear" w:color="auto" w:fill="auto"/>
          <w:lang w:val="pl-PL" w:eastAsia="pl-PL" w:bidi="pl-PL"/>
        </w:rPr>
        <w:t>cup oj tea,</w:t>
      </w:r>
      <w:r>
        <w:rPr>
          <w:color w:val="000000"/>
          <w:spacing w:val="0"/>
          <w:w w:val="100"/>
          <w:position w:val="0"/>
          <w:shd w:val="clear" w:color="auto" w:fill="auto"/>
          <w:lang w:val="pl-PL" w:eastAsia="pl-PL" w:bidi="pl-PL"/>
        </w:rPr>
        <w:t xml:space="preserve"> pielęgnowało ksenofobię, z kolonii karnej stało się kolonią, potem dominium, śpiewało </w:t>
      </w:r>
      <w:r>
        <w:rPr>
          <w:i/>
          <w:iCs/>
          <w:color w:val="000000"/>
          <w:spacing w:val="0"/>
          <w:w w:val="100"/>
          <w:position w:val="0"/>
          <w:shd w:val="clear" w:color="auto" w:fill="auto"/>
          <w:lang w:val="fr-FR" w:eastAsia="fr-FR" w:bidi="fr-FR"/>
        </w:rPr>
        <w:t xml:space="preserve">G </w:t>
      </w:r>
      <w:r>
        <w:rPr>
          <w:i/>
          <w:iCs/>
          <w:color w:val="000000"/>
          <w:spacing w:val="0"/>
          <w:w w:val="100"/>
          <w:position w:val="0"/>
          <w:shd w:val="clear" w:color="auto" w:fill="auto"/>
          <w:lang w:val="pl-PL" w:eastAsia="pl-PL" w:bidi="pl-PL"/>
        </w:rPr>
        <w:t xml:space="preserve">od </w:t>
      </w:r>
      <w:r>
        <w:rPr>
          <w:i/>
          <w:iCs/>
          <w:color w:val="000000"/>
          <w:spacing w:val="0"/>
          <w:w w:val="100"/>
          <w:position w:val="0"/>
          <w:shd w:val="clear" w:color="auto" w:fill="auto"/>
          <w:lang w:val="fr-FR" w:eastAsia="fr-FR" w:bidi="fr-FR"/>
        </w:rPr>
        <w:t xml:space="preserve">Save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Que </w:t>
      </w:r>
      <w:r>
        <w:rPr>
          <w:i/>
          <w:iCs/>
          <w:color w:val="000000"/>
          <w:spacing w:val="0"/>
          <w:w w:val="100"/>
          <w:position w:val="0"/>
          <w:shd w:val="clear" w:color="auto" w:fill="auto"/>
          <w:lang w:val="pl-PL" w:eastAsia="pl-PL" w:bidi="pl-PL"/>
        </w:rPr>
        <w:t>en</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Waltzing Mathilda,</w:t>
      </w:r>
      <w:r>
        <w:rPr>
          <w:color w:val="000000"/>
          <w:spacing w:val="0"/>
          <w:w w:val="100"/>
          <w:position w:val="0"/>
          <w:shd w:val="clear" w:color="auto" w:fill="auto"/>
          <w:lang w:val="pl-PL" w:eastAsia="pl-PL" w:bidi="pl-PL"/>
        </w:rPr>
        <w:t xml:space="preserve"> zamożniało na wełnie i baraninie — dalekie, bardzo dalekie od spraw reszty brytyjskiego i niebrytyjskiego świata. Przyjeżdżały przez ostatnią setkę lat różne obieżyświaty po złoto, w ucieczce przed prawem, rzadziej, żeby się osiedlić; byli, i pozostali Niemcy-winiarze koło Adelaidy, ale to wyjątek — Australia pozostawała angielsko- szkocko-irlandzką dziedziną.</w:t>
      </w:r>
    </w:p>
    <w:p>
      <w:pPr>
        <w:pStyle w:val="Style44"/>
        <w:keepNext w:val="0"/>
        <w:keepLines w:val="0"/>
        <w:widowControl w:val="0"/>
        <w:shd w:val="clear" w:color="auto" w:fill="auto"/>
        <w:bidi w:val="0"/>
        <w:spacing w:before="0" w:after="0" w:line="240" w:lineRule="auto"/>
        <w:ind w:left="0" w:right="0" w:firstLine="400"/>
        <w:jc w:val="both"/>
        <w:sectPr>
          <w:headerReference w:type="default" r:id="rId166"/>
          <w:footerReference w:type="default" r:id="rId167"/>
          <w:headerReference w:type="even" r:id="rId168"/>
          <w:footerReference w:type="even" r:id="rId169"/>
          <w:footnotePr>
            <w:pos w:val="pageBottom"/>
            <w:numFmt w:val="chicago"/>
            <w:numRestart w:val="continuous"/>
            <w15:footnoteColumns w:val="1"/>
          </w:footnotePr>
          <w:pgSz w:w="6900" w:h="11282"/>
          <w:pgMar w:top="928" w:left="517" w:right="517" w:bottom="654" w:header="500" w:footer="226" w:gutter="1"/>
          <w:pgNumType w:start="357"/>
          <w:cols w:space="720"/>
          <w:noEndnote/>
          <w:rtlGutter/>
          <w:docGrid w:linePitch="360"/>
        </w:sectPr>
      </w:pPr>
      <w:r>
        <w:rPr>
          <w:color w:val="000000"/>
          <w:spacing w:val="0"/>
          <w:w w:val="100"/>
          <w:position w:val="0"/>
          <w:shd w:val="clear" w:color="auto" w:fill="auto"/>
          <w:lang w:val="pl-PL" w:eastAsia="pl-PL" w:bidi="pl-PL"/>
        </w:rPr>
        <w:t>Przyszła Pierwsza Wojna Światowa i minęła bez większego zamieszania, jeśli nie liczyć paruset tysięcy rannych i poległych, przyszła Druga Wojna Światowa, na Darwin spadły pierwsze nie</w:t>
        <w:softHyphen/>
        <w:t>przyjacielskie bomby z japońskich samolotów, skończyła się izo</w:t>
        <w:softHyphen/>
        <w:t xml:space="preserve">lacja i skończył się błogi spokój. Zamiast miesięcznej podróży statkiem, zaczęło się latać najpierw w tydzień, potem w trzy dni, wreszcie w półtorej doby. W miałczącą monotonię australijskiej </w:t>
      </w:r>
    </w:p>
    <w:p>
      <w:pPr>
        <w:pStyle w:val="Style4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angielszczyzny zaczęły się wdzierać niesłyszane tu przedtem ję</w:t>
        <w:softHyphen/>
        <w:t xml:space="preserve">zyki. Zamiast </w:t>
      </w:r>
      <w:r>
        <w:rPr>
          <w:i/>
          <w:iCs/>
          <w:color w:val="000000"/>
          <w:spacing w:val="0"/>
          <w:w w:val="100"/>
          <w:position w:val="0"/>
          <w:shd w:val="clear" w:color="auto" w:fill="auto"/>
          <w:lang w:val="fr-FR" w:eastAsia="fr-FR" w:bidi="fr-FR"/>
        </w:rPr>
        <w:t>steak’a.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 jajkiem i sosem pomidorowym pojawiać zaczęły się pizze, spaghetti, golonki, czewabcziczi, szaszłyki. Je</w:t>
        <w:softHyphen/>
        <w:t xml:space="preserve">den imigracyjny urzędnik towarzyszący w drodze przybyszom opanował nowo-grecki, inny po miesiącu na statku posługiwał się dość płynną polszczyzną, brygadziści na nowych budowach w </w:t>
      </w:r>
      <w:r>
        <w:rPr>
          <w:i/>
          <w:iCs/>
          <w:color w:val="000000"/>
          <w:spacing w:val="0"/>
          <w:w w:val="100"/>
          <w:position w:val="0"/>
          <w:shd w:val="clear" w:color="auto" w:fill="auto"/>
          <w:lang w:val="fr-FR" w:eastAsia="fr-FR" w:bidi="fr-FR"/>
        </w:rPr>
        <w:t>bush’u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klękali po włosku i serbsku. W miastach i miasteczkach stali bywalcy narożnych </w:t>
      </w:r>
      <w:r>
        <w:rPr>
          <w:i/>
          <w:iCs/>
          <w:color w:val="000000"/>
          <w:spacing w:val="0"/>
          <w:w w:val="100"/>
          <w:position w:val="0"/>
          <w:shd w:val="clear" w:color="auto" w:fill="auto"/>
          <w:lang w:val="fr-FR" w:eastAsia="fr-FR" w:bidi="fr-FR"/>
        </w:rPr>
        <w:t>pub’ôvj</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patrzyli niechętnie na obcych, czasem usiłowali ich bijać i z nudów i w odwet za „zabieranie roboty”, za przyspieszanie tempa pracy. Trwało tak rok, dwa. Australijczycy, </w:t>
      </w:r>
      <w:r>
        <w:rPr>
          <w:i/>
          <w:iCs/>
          <w:color w:val="000000"/>
          <w:spacing w:val="0"/>
          <w:w w:val="100"/>
          <w:position w:val="0"/>
          <w:shd w:val="clear" w:color="auto" w:fill="auto"/>
          <w:lang w:val="pl-PL" w:eastAsia="pl-PL" w:bidi="pl-PL"/>
        </w:rPr>
        <w:t>dinkum Aussie,</w:t>
      </w:r>
      <w:r>
        <w:rPr>
          <w:color w:val="000000"/>
          <w:spacing w:val="0"/>
          <w:w w:val="100"/>
          <w:position w:val="0"/>
          <w:shd w:val="clear" w:color="auto" w:fill="auto"/>
          <w:lang w:val="pl-PL" w:eastAsia="pl-PL" w:bidi="pl-PL"/>
        </w:rPr>
        <w:t xml:space="preserve"> zaczęli powoli przywykać do wi</w:t>
        <w:softHyphen/>
        <w:t>doku obcych, do łamanej angielszczyzny, do nowych sąsiadów, którzy woleli mieć w ogrodzie kartofle zamiast strzyżonego traw</w:t>
        <w:softHyphen/>
        <w:t xml:space="preserve">nika, a w święty </w:t>
      </w:r>
      <w:r>
        <w:rPr>
          <w:i/>
          <w:iCs/>
          <w:color w:val="000000"/>
          <w:spacing w:val="0"/>
          <w:w w:val="100"/>
          <w:position w:val="0"/>
          <w:shd w:val="clear" w:color="auto" w:fill="auto"/>
          <w:lang w:val="pl-PL" w:eastAsia="pl-PL" w:bidi="pl-PL"/>
        </w:rPr>
        <w:t>week-end</w:t>
      </w:r>
      <w:r>
        <w:rPr>
          <w:color w:val="000000"/>
          <w:spacing w:val="0"/>
          <w:w w:val="100"/>
          <w:position w:val="0"/>
          <w:shd w:val="clear" w:color="auto" w:fill="auto"/>
          <w:lang w:val="pl-PL" w:eastAsia="pl-PL" w:bidi="pl-PL"/>
        </w:rPr>
        <w:t xml:space="preserve"> robili </w:t>
      </w:r>
      <w:r>
        <w:rPr>
          <w:i/>
          <w:iCs/>
          <w:color w:val="000000"/>
          <w:spacing w:val="0"/>
          <w:w w:val="100"/>
          <w:position w:val="0"/>
          <w:shd w:val="clear" w:color="auto" w:fill="auto"/>
          <w:lang w:val="pl-PL" w:eastAsia="pl-PL" w:bidi="pl-PL"/>
        </w:rPr>
        <w:t>over-time</w:t>
      </w:r>
      <w:r>
        <w:rPr>
          <w:color w:val="000000"/>
          <w:spacing w:val="0"/>
          <w:w w:val="100"/>
          <w:position w:val="0"/>
          <w:shd w:val="clear" w:color="auto" w:fill="auto"/>
          <w:lang w:val="pl-PL" w:eastAsia="pl-PL" w:bidi="pl-PL"/>
        </w:rPr>
        <w:t xml:space="preserve"> zamiast obstawiać konie. Imigracja żywiołowa z początku, nabierała z wolna auto</w:t>
        <w:softHyphen/>
        <w:t>rytetu naukowości, ustalano procenty przyrostu, stany sprzeczały się o przydział przybyszów, powstało ministerstwo, imigracyjne biura w Europie, Rada Dobrosąsiedzka, urzędowa i jak najbardziej prywatna sympatia dla nowych Australijczyków.</w:t>
      </w:r>
    </w:p>
    <w:p>
      <w:pPr>
        <w:pStyle w:val="Style44"/>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Przybyło ich od wojny — ponad dwa i pół miliona, z kilku</w:t>
        <w:softHyphen/>
        <w:t>dziesięciu narodowości integrujących się i asymilujących jeśli nie w pierwszym to na pewno w drugim pokoleniu. W tabelach ligo</w:t>
        <w:softHyphen/>
        <w:t xml:space="preserve">wych rozgrywek piłkarskich jest i Apia i </w:t>
      </w:r>
      <w:r>
        <w:rPr>
          <w:color w:val="000000"/>
          <w:spacing w:val="0"/>
          <w:w w:val="100"/>
          <w:position w:val="0"/>
          <w:shd w:val="clear" w:color="auto" w:fill="auto"/>
          <w:lang w:val="fr-FR" w:eastAsia="fr-FR" w:bidi="fr-FR"/>
        </w:rPr>
        <w:t xml:space="preserve">Cracovia, </w:t>
      </w:r>
      <w:r>
        <w:rPr>
          <w:color w:val="000000"/>
          <w:spacing w:val="0"/>
          <w:w w:val="100"/>
          <w:position w:val="0"/>
          <w:shd w:val="clear" w:color="auto" w:fill="auto"/>
          <w:lang w:val="pl-PL" w:eastAsia="pl-PL" w:bidi="pl-PL"/>
        </w:rPr>
        <w:t>Croatia, Ho</w:t>
        <w:softHyphen/>
        <w:t xml:space="preserve">landia, Hakoah, Melitta, Polonia, </w:t>
      </w:r>
      <w:r>
        <w:rPr>
          <w:color w:val="000000"/>
          <w:spacing w:val="0"/>
          <w:w w:val="100"/>
          <w:position w:val="0"/>
          <w:shd w:val="clear" w:color="auto" w:fill="auto"/>
          <w:lang w:val="fr-FR" w:eastAsia="fr-FR" w:bidi="fr-FR"/>
        </w:rPr>
        <w:t xml:space="preserve">Slavia, </w:t>
      </w:r>
      <w:r>
        <w:rPr>
          <w:color w:val="000000"/>
          <w:spacing w:val="0"/>
          <w:w w:val="100"/>
          <w:position w:val="0"/>
          <w:shd w:val="clear" w:color="auto" w:fill="auto"/>
          <w:lang w:val="pl-PL" w:eastAsia="pl-PL" w:bidi="pl-PL"/>
        </w:rPr>
        <w:t xml:space="preserve">Panhellenic — ale to często już tylko nazwy, bo za to w drużynach </w:t>
      </w:r>
      <w:r>
        <w:rPr>
          <w:color w:val="000000"/>
          <w:spacing w:val="0"/>
          <w:w w:val="100"/>
          <w:position w:val="0"/>
          <w:shd w:val="clear" w:color="auto" w:fill="auto"/>
          <w:lang w:val="fr-FR" w:eastAsia="fr-FR" w:bidi="fr-FR"/>
        </w:rPr>
        <w:t xml:space="preserve">rugby </w:t>
      </w:r>
      <w:r>
        <w:rPr>
          <w:color w:val="000000"/>
          <w:spacing w:val="0"/>
          <w:w w:val="100"/>
          <w:position w:val="0"/>
          <w:shd w:val="clear" w:color="auto" w:fill="auto"/>
          <w:lang w:val="pl-PL" w:eastAsia="pl-PL" w:bidi="pl-PL"/>
        </w:rPr>
        <w:t>i australian rules i cricketa coraz więcej nazwisk na -ski, na -ić, włoskich, greckich. W klubach narodowościowych młodzi urodzeni już w Australii najchętniej i najłatwiej mówią po angielsku, jeszcze star</w:t>
        <w:softHyphen/>
        <w:t>si piją chianti, wódkę i ouzo, młodsi whisky i piwo, starsi już też przesiąkają nowością, zamawiają „dabł brynde”, „midi” „ejlu”, boją się, że „mysną” żonę jadącą po nich w amerykańskim „skrzydloku”.</w:t>
      </w:r>
    </w:p>
    <w:p>
      <w:pPr>
        <w:pStyle w:val="Style44"/>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Imigracja zmienia się. Zmienia się jej skład, wygląd. Najpierw przyjeżdżali ludzie bez ojczyzny i bez grosza, zaciskali zęby, przyj</w:t>
        <w:softHyphen/>
        <w:t>mowali każdą nadarzającą się pracę, ciułali pensy, zaczynali miesz</w:t>
        <w:softHyphen/>
        <w:t>kać naprawdę po latach wojennej mundurowej albo cywilnej tu</w:t>
        <w:softHyphen/>
        <w:t xml:space="preserve">łaczki, dorabiali się powoli, otwierali własne </w:t>
      </w:r>
      <w:r>
        <w:rPr>
          <w:i/>
          <w:iCs/>
          <w:color w:val="000000"/>
          <w:spacing w:val="0"/>
          <w:w w:val="100"/>
          <w:position w:val="0"/>
          <w:shd w:val="clear" w:color="auto" w:fill="auto"/>
          <w:lang w:val="pl-PL" w:eastAsia="pl-PL" w:bidi="pl-PL"/>
        </w:rPr>
        <w:t>business’^,</w:t>
      </w:r>
      <w:r>
        <w:rPr>
          <w:color w:val="000000"/>
          <w:spacing w:val="0"/>
          <w:w w:val="100"/>
          <w:position w:val="0"/>
          <w:shd w:val="clear" w:color="auto" w:fill="auto"/>
          <w:lang w:val="pl-PL" w:eastAsia="pl-PL" w:bidi="pl-PL"/>
        </w:rPr>
        <w:t xml:space="preserve"> zamoż</w:t>
        <w:softHyphen/>
        <w:t>nieli w oczach. W Sydney, Melbourne, Adelaidzie większość ka</w:t>
        <w:softHyphen/>
        <w:t>wiarni jest własnością Greków i Włochów, w Darwinie — Chiń</w:t>
        <w:softHyphen/>
        <w:t>czyków. W całej Australii z pewnością w setki idą polskie sklepy i garaże. W kioskach obok gazet australijskich — prasa obcoję</w:t>
        <w:softHyphen/>
        <w:t>zyczna: polska, włoska, grecka, jugosłowiańska, węgierska, ukraiń</w:t>
        <w:softHyphen/>
        <w:t>ska; po przemieściach, głównie, kluby najróżniejszych narodo</w:t>
        <w:softHyphen/>
        <w:t>wości wchodzących w skład tak zwanych „nowych Australij</w:t>
        <w:softHyphen/>
        <w:t>czyków”.</w:t>
      </w:r>
      <w:r>
        <w:br w:type="page"/>
      </w:r>
    </w:p>
    <w:p>
      <w:pPr>
        <w:pStyle w:val="Style4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Różne były drogi integracji nowoprzybyłych w ustabilizowa</w:t>
        <w:softHyphen/>
        <w:t xml:space="preserve">ne wiekową izolacją społeczeństwo. Odsetek odpływających z powrotem waha się, wznosi i opada — fluktuacja odległych od zaludnionego południa obszarach przyprawia </w:t>
      </w:r>
      <w:r>
        <w:rPr>
          <w:i/>
          <w:iCs/>
          <w:color w:val="000000"/>
          <w:spacing w:val="0"/>
          <w:w w:val="100"/>
          <w:position w:val="0"/>
          <w:shd w:val="clear" w:color="auto" w:fill="auto"/>
          <w:lang w:val="pl-PL" w:eastAsia="pl-PL" w:bidi="pl-PL"/>
        </w:rPr>
        <w:t>manager’</w:t>
      </w:r>
      <w:r>
        <w:rPr>
          <w:color w:val="000000"/>
          <w:spacing w:val="0"/>
          <w:w w:val="100"/>
          <w:position w:val="0"/>
          <w:shd w:val="clear" w:color="auto" w:fill="auto"/>
          <w:lang w:val="pl-PL" w:eastAsia="pl-PL" w:bidi="pl-PL"/>
        </w:rPr>
        <w:t xml:space="preserve">ów o ból głowy. Władze imigracyjne dwoją się, troją, by imigrantów nie tylko sprowadzić, ale i zatrzymać. Dlaczego uciekają? Przyczyn jest chyba tyle samo ile ucieczek. Patrząc na Australię od Oceanu Spokojnego do Indyjskiego i od Oceanu Południowego po Morze Arafura i Timor </w:t>
      </w:r>
      <w:r>
        <w:rPr>
          <w:color w:val="000000"/>
          <w:spacing w:val="0"/>
          <w:w w:val="100"/>
          <w:position w:val="0"/>
          <w:shd w:val="clear" w:color="auto" w:fill="auto"/>
          <w:lang w:val="fr-FR" w:eastAsia="fr-FR" w:bidi="fr-FR"/>
        </w:rPr>
        <w:t xml:space="preserve">skie </w:t>
      </w:r>
      <w:r>
        <w:rPr>
          <w:color w:val="000000"/>
          <w:spacing w:val="0"/>
          <w:w w:val="100"/>
          <w:position w:val="0"/>
          <w:shd w:val="clear" w:color="auto" w:fill="auto"/>
          <w:lang w:val="pl-PL" w:eastAsia="pl-PL" w:bidi="pl-PL"/>
        </w:rPr>
        <w:t xml:space="preserve">— odkryłem, co do odkrycia było łatwe: potencjalni imigranci jadąc do Australii nie mają pojęcia jaka ta Australia właściwie jest. Bo Australii jest co najmniej kilka i wiele zależy od tego czy imigrant zatrzyma się w Sydney, czy trafi na przykład do </w:t>
      </w:r>
      <w:r>
        <w:rPr>
          <w:color w:val="000000"/>
          <w:spacing w:val="0"/>
          <w:w w:val="100"/>
          <w:position w:val="0"/>
          <w:shd w:val="clear" w:color="auto" w:fill="auto"/>
          <w:lang w:val="fr-FR" w:eastAsia="fr-FR" w:bidi="fr-FR"/>
        </w:rPr>
        <w:t xml:space="preserve">Gladstone </w:t>
      </w:r>
      <w:r>
        <w:rPr>
          <w:color w:val="000000"/>
          <w:spacing w:val="0"/>
          <w:w w:val="100"/>
          <w:position w:val="0"/>
          <w:shd w:val="clear" w:color="auto" w:fill="auto"/>
          <w:lang w:val="pl-PL" w:eastAsia="pl-PL" w:bidi="pl-PL"/>
        </w:rPr>
        <w:t>albo Onslow. Wszystko tu jest inne, niż w Europie i inne, niż się przed przyjazdem tutaj spodziewano zastać. Inna jest australijska prasa niczym nieprzypominająca nawet swych brytyjskich prawzorów: podająca często ważne wia</w:t>
        <w:softHyphen/>
        <w:t>domości polityczne w kilku wierszach między ogłoszeniami wy</w:t>
        <w:softHyphen/>
        <w:t>przedaży w wielkich domach towarowych; naczelne miejsce zajmu</w:t>
        <w:softHyphen/>
        <w:t xml:space="preserve">ją wyścigi konne, </w:t>
      </w:r>
      <w:r>
        <w:rPr>
          <w:color w:val="000000"/>
          <w:spacing w:val="0"/>
          <w:w w:val="100"/>
          <w:position w:val="0"/>
          <w:shd w:val="clear" w:color="auto" w:fill="auto"/>
          <w:lang w:val="fr-FR" w:eastAsia="fr-FR" w:bidi="fr-FR"/>
        </w:rPr>
        <w:t xml:space="preserve">rugby </w:t>
      </w:r>
      <w:r>
        <w:rPr>
          <w:color w:val="000000"/>
          <w:spacing w:val="0"/>
          <w:w w:val="100"/>
          <w:position w:val="0"/>
          <w:shd w:val="clear" w:color="auto" w:fill="auto"/>
          <w:lang w:val="pl-PL" w:eastAsia="pl-PL" w:bidi="pl-PL"/>
        </w:rPr>
        <w:t>i kryminałki opisywane długo i obszernie w kraju, gdzie przestępczość na skalę europejską czy amerykańską nie jest znana. Trudno przywyknąć do prasy, trudniej jeszcze do całego odmiennego stylu życia. Znów, po raz nie wiem już który, trafiamy na problem australijskich odległości odgrywający tak wielką rolę również w stosunkach społecznych i towarzyskich. Znajomi, których w Warszawie oglądałem czasem dwa razy na tydzień mieszkają w tym Sydney co i ja, tyle, że o przeszło go</w:t>
        <w:softHyphen/>
        <w:t>dzinę drogi samochodem. Inni odwiedzają się dwa razy do roku, bo choć mieszkają w tym samym mieście, dzielnice ich są tak oddalone jak Warszawa od Łowicza. Tak jest w Sydney, tak jest w kilku większych miastach, a co mówić o australijskiej prowin</w:t>
        <w:softHyphen/>
        <w:t xml:space="preserve">cji? Europejczyk przywykły do mieszkania nawet w najmniejszej dziurze, przekona się tutaj, że jego dziura przede wszystkim z uwagi na swe położenie, była bliska wielkiego świata, czyli większych miast. A tu czasem na </w:t>
      </w:r>
      <w:r>
        <w:rPr>
          <w:i/>
          <w:iCs/>
          <w:color w:val="000000"/>
          <w:spacing w:val="0"/>
          <w:w w:val="100"/>
          <w:position w:val="0"/>
          <w:shd w:val="clear" w:color="auto" w:fill="auto"/>
          <w:lang w:val="fr-FR" w:eastAsia="fr-FR" w:bidi="fr-FR"/>
        </w:rPr>
        <w:t>shopping,</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dla rozrywki, jedzie się nieraz po dwieście mil. Nie wiem czy było to tak zaplanowane, czy stało się to psychologicznie wytłumaczalnym przypadkiem, ale stolica Commonwealthu, Canberra, jest wiernym odbiciem Australii. Bo Canberra to miasto, którego nie widać, chyba, że wjedzie się (oczywiście samochodem) na okoliczne wzgórza. To co widać poza samym </w:t>
      </w:r>
      <w:r>
        <w:rPr>
          <w:i/>
          <w:iCs/>
          <w:color w:val="000000"/>
          <w:spacing w:val="0"/>
          <w:w w:val="100"/>
          <w:position w:val="0"/>
          <w:shd w:val="clear" w:color="auto" w:fill="auto"/>
          <w:lang w:val="pl-PL" w:eastAsia="pl-PL" w:bidi="pl-PL"/>
        </w:rPr>
        <w:t>city,</w:t>
      </w:r>
      <w:r>
        <w:rPr>
          <w:color w:val="000000"/>
          <w:spacing w:val="0"/>
          <w:w w:val="100"/>
          <w:position w:val="0"/>
          <w:shd w:val="clear" w:color="auto" w:fill="auto"/>
          <w:lang w:val="pl-PL" w:eastAsia="pl-PL" w:bidi="pl-PL"/>
        </w:rPr>
        <w:t xml:space="preserve"> maleńkim jak krakowski Rynek, to najwyżej najbliższe trzy domy tonące w zieleni ogrodów, szerokie ulice zapchane samochodami jadącymi pozornie z nikąd do nigdzie. Sto kilkadziesiąt tysięcy mieszkańców krąży po obszarze o roz</w:t>
        <w:softHyphen/>
        <w:t>miarach dwudziestu pięciu kilometrów na dwadzieścia osiem.</w:t>
      </w:r>
    </w:p>
    <w:p>
      <w:pPr>
        <w:pStyle w:val="Style4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Australia ma w swoich niewielkich w skali tutejszej górach</w:t>
        <w:br w:type="page"/>
      </w:r>
      <w:r>
        <w:rPr>
          <w:color w:val="000000"/>
          <w:spacing w:val="0"/>
          <w:w w:val="100"/>
          <w:position w:val="0"/>
          <w:shd w:val="clear" w:color="auto" w:fill="auto"/>
          <w:lang w:val="pl-PL" w:eastAsia="pl-PL" w:bidi="pl-PL"/>
        </w:rPr>
        <w:t>powierzchnię zaśnieżenia zimowego większą niż Szwajcaria, ale poznany w Rockhampton wiceburmistrz nigdy jeszcze nie widział z bliska śniegu, i znając już trochę Australijczyków, jestem pe</w:t>
        <w:softHyphen/>
        <w:t>wien, że prędzej go zobaczy w Zermatt, niż na Mount Kosciusko. (Bo typowy Aussie turystykę uprawia poza swoim kontynentem, a częstotliwość podróży dookoła świata zależy od tempa oszczę</w:t>
        <w:softHyphen/>
        <w:t>dzania). Australia widziana z Europy, leży gdzieś na końcu świa</w:t>
        <w:softHyphen/>
        <w:t>ta, biała pusta wyspa za azjatyckim mrowiskiem; ale świat oglą</w:t>
        <w:softHyphen/>
        <w:t>dany z Australii jest dziwnie bliski, przybliżony zapewne i tęskno</w:t>
        <w:softHyphen/>
        <w:t>tami i wyższym standardem życia. Hodowca owiec mieszkający wśród niekończących się pastwisk Wiktorii wołał rozmawiać ze mną o ostatnio widzianym spektaklu w paryskiej operze, porów</w:t>
        <w:softHyphen/>
        <w:t>nując go z La Scalą, niż o cenach wełny i nękającej suszy. Tas</w:t>
        <w:softHyphen/>
        <w:t xml:space="preserve">mański dziennikarz w Burnie nie wiedział jak się transportuje surowce z głębi wyspy do jego portu, ale nieźle się orientował w aktualnej sytuacji ekonomicznej w krajach Wspólnego Rynku. Włoski imigrant w Mount </w:t>
      </w:r>
      <w:r>
        <w:rPr>
          <w:color w:val="000000"/>
          <w:spacing w:val="0"/>
          <w:w w:val="100"/>
          <w:position w:val="0"/>
          <w:shd w:val="clear" w:color="auto" w:fill="auto"/>
          <w:lang w:val="fr-FR" w:eastAsia="fr-FR" w:bidi="fr-FR"/>
        </w:rPr>
        <w:t xml:space="preserve">Isa </w:t>
      </w:r>
      <w:r>
        <w:rPr>
          <w:color w:val="000000"/>
          <w:spacing w:val="0"/>
          <w:w w:val="100"/>
          <w:position w:val="0"/>
          <w:shd w:val="clear" w:color="auto" w:fill="auto"/>
          <w:lang w:val="pl-PL" w:eastAsia="pl-PL" w:bidi="pl-PL"/>
        </w:rPr>
        <w:t>narzekał na brak teatru i opery, chociaż na swojej rodzinnej Sycylii, nigdy pewnie o pójściu na spektakl nawet nie marzył. Tu dochodzimy do sprawy ważności popularnego określenia: „Australia to pustynia kulturalna”. Czy naprawdę tak jest? I tak i nie. Sprawa polega chyba przede wszystkim na dostępności, na możliwości, a nie na fakcie brania udziału w życiu kulturalnym. Jeśli mieszka się w Paryżu, to cza</w:t>
        <w:softHyphen/>
        <w:t xml:space="preserve">sem pewnie sam fakt istnienia opery, możności pójścia do niej wystarcza. Jeśli mieszka się w Radomiu, to można bez większego trudu pojechać do opery warszawskiej. Jeździ się z Warszawy do Łodzi i z Katowic do Krakowa, jeździ się z Aarhus do Kopenhagi, z Salzburga do Wiednia i z Hagen do Kolonii — ale nie można jechać z Cairns do Brisbane, bo to przeszło tysiąc mil. A czy nawet w największym w północnym </w:t>
      </w:r>
      <w:r>
        <w:rPr>
          <w:color w:val="000000"/>
          <w:spacing w:val="0"/>
          <w:w w:val="100"/>
          <w:position w:val="0"/>
          <w:shd w:val="clear" w:color="auto" w:fill="auto"/>
          <w:lang w:val="fr-FR" w:eastAsia="fr-FR" w:bidi="fr-FR"/>
        </w:rPr>
        <w:t xml:space="preserve">Queensland </w:t>
      </w:r>
      <w:r>
        <w:rPr>
          <w:color w:val="000000"/>
          <w:spacing w:val="0"/>
          <w:w w:val="100"/>
          <w:position w:val="0"/>
          <w:shd w:val="clear" w:color="auto" w:fill="auto"/>
          <w:lang w:val="pl-PL" w:eastAsia="pl-PL" w:bidi="pl-PL"/>
        </w:rPr>
        <w:t>pięćdziesięcioty</w:t>
        <w:softHyphen/>
        <w:t xml:space="preserve">sięcznym </w:t>
      </w:r>
      <w:r>
        <w:rPr>
          <w:color w:val="000000"/>
          <w:spacing w:val="0"/>
          <w:w w:val="100"/>
          <w:position w:val="0"/>
          <w:shd w:val="clear" w:color="auto" w:fill="auto"/>
          <w:lang w:val="fr-FR" w:eastAsia="fr-FR" w:bidi="fr-FR"/>
        </w:rPr>
        <w:t xml:space="preserve">Townsville </w:t>
      </w:r>
      <w:r>
        <w:rPr>
          <w:color w:val="000000"/>
          <w:spacing w:val="0"/>
          <w:w w:val="100"/>
          <w:position w:val="0"/>
          <w:shd w:val="clear" w:color="auto" w:fill="auto"/>
          <w:lang w:val="pl-PL" w:eastAsia="pl-PL" w:bidi="pl-PL"/>
        </w:rPr>
        <w:t>mógłby się utrzymać teatr? Chyba nie. Co roku w Adelaidzie odbywa się australijski festiwal sztuki z udzia</w:t>
        <w:softHyphen/>
        <w:t>łem gości z Europy i Ameryki. Teatry prezentują premiery, od</w:t>
        <w:softHyphen/>
        <w:t>bywają się koncerty muzyki klasycznej i najnowszych kompo</w:t>
        <w:softHyphen/>
        <w:t>zycji australijskich, wystawy malarstwa i rzeźby. Rzecz w sumie bardzo interesująca, ale nie wykraczająca daleko poza stan Po</w:t>
        <w:softHyphen/>
        <w:t>łudniowej Australii w swym oddziaływaniu. W jeszcze dalszym Perth odbywa się podobny festiwal na mniejszą skalę i o jeszcze mniejszym zasięgu. W Sydney buduje się od kilku lat najpięk</w:t>
        <w:softHyphen/>
        <w:t>niejsza opera świata, która będzie gotowa za następnych kilka lat i kilkadziesiąt milionów dolarów. I już dziś martwią się tubylcy, kto zapełni pięć tysięcy miejsc w dwóch salach, nie na premierze, ale w rok po niej. Nie będzie można za to już narzekać na brak kulturalnej okazji i możliwości.</w:t>
      </w:r>
    </w:p>
    <w:p>
      <w:pPr>
        <w:pStyle w:val="Style44"/>
        <w:keepNext w:val="0"/>
        <w:keepLines w:val="0"/>
        <w:widowControl w:val="0"/>
        <w:shd w:val="clear" w:color="auto" w:fill="auto"/>
        <w:bidi w:val="0"/>
        <w:spacing w:before="0" w:after="80" w:line="240" w:lineRule="auto"/>
        <w:ind w:left="0" w:right="0"/>
        <w:jc w:val="both"/>
      </w:pPr>
      <w:r>
        <w:rPr>
          <w:color w:val="000000"/>
          <w:spacing w:val="0"/>
          <w:w w:val="100"/>
          <w:position w:val="0"/>
          <w:shd w:val="clear" w:color="auto" w:fill="auto"/>
          <w:lang w:val="pl-PL" w:eastAsia="pl-PL" w:bidi="pl-PL"/>
        </w:rPr>
        <w:t>W tych warunkach, przy znanych już odległościach, odcięciu</w:t>
        <w:br w:type="page"/>
      </w:r>
      <w:r>
        <w:rPr>
          <w:color w:val="000000"/>
          <w:spacing w:val="0"/>
          <w:w w:val="100"/>
          <w:position w:val="0"/>
          <w:shd w:val="clear" w:color="auto" w:fill="auto"/>
          <w:lang w:val="pl-PL" w:eastAsia="pl-PL" w:bidi="pl-PL"/>
        </w:rPr>
        <w:t>i osamotnieniu, najważniejszą i rzeczywiście poważną rolę mogła</w:t>
        <w:softHyphen/>
        <w:t>by odgrywać telewizja. Gdyby docierała do tych właśnie najbar</w:t>
        <w:softHyphen/>
        <w:t>dziej izolowanych miejscowości. Ale nie dociera, bo wyobraźmy sobie ile stacji przekaźnikowych albo ile kabla transmisyjnego trzeba by było, by doprowadzić program telewizyjny z Adelaidy do Darwinu, dla niecałych trzydziestu tysięcy mieszkańców. I nie</w:t>
        <w:softHyphen/>
        <w:t xml:space="preserve">jeden Europejczyk zastanawiając się nad miejscem osiedlenia bierze także pod uwagę cztery programy telewizyjne Sydney w odróżnieniu od lepiej płacącej północy, ale gdzie jedyną rozrywką codzienną jest </w:t>
      </w:r>
      <w:r>
        <w:rPr>
          <w:i/>
          <w:iCs/>
          <w:color w:val="000000"/>
          <w:spacing w:val="0"/>
          <w:w w:val="100"/>
          <w:position w:val="0"/>
          <w:shd w:val="clear" w:color="auto" w:fill="auto"/>
          <w:lang w:val="pl-PL" w:eastAsia="pl-PL" w:bidi="pl-PL"/>
        </w:rPr>
        <w:t>pub.</w:t>
      </w:r>
    </w:p>
    <w:p>
      <w:pPr>
        <w:pStyle w:val="Style44"/>
        <w:keepNext w:val="0"/>
        <w:keepLines w:val="0"/>
        <w:widowControl w:val="0"/>
        <w:shd w:val="clear" w:color="auto" w:fill="auto"/>
        <w:bidi w:val="0"/>
        <w:spacing w:before="0" w:after="0" w:line="254" w:lineRule="auto"/>
        <w:ind w:left="0" w:right="0" w:firstLine="400"/>
        <w:jc w:val="both"/>
      </w:pPr>
      <w:r>
        <w:rPr>
          <w:color w:val="000000"/>
          <w:spacing w:val="0"/>
          <w:w w:val="100"/>
          <w:position w:val="0"/>
          <w:shd w:val="clear" w:color="auto" w:fill="auto"/>
          <w:lang w:val="pl-PL" w:eastAsia="pl-PL" w:bidi="pl-PL"/>
        </w:rPr>
        <w:t>Nie przesadzajmy oczywiście, bo nie trudności w konsumpcji produktów kultury są przyczyną licznych wyjazdów. I nie przesa</w:t>
        <w:softHyphen/>
        <w:t>dzajmy mówiąc: licznych, bo procent to niewielki, ale który i gniewa trochę i martwi Australijczyków. Przez wiele, zbyt wiele lat Australia, jej instytucje, firmy i związki nie uznawały zamor</w:t>
        <w:softHyphen/>
        <w:t>skich dyplomów i kwalifikacji zawodowych. Konserwatyzm nie</w:t>
        <w:softHyphen/>
        <w:t>których grup zawodowych był zatrważający. Lekarze-specjaliści po europejskich uniwersytetach szli po przyjeździe do Australii do fabryk, do łopaty, do pracy na kolei i w miarę możliwości finansowych i czasu, studiowali jeszcze raz medycynę na miejsco</w:t>
        <w:softHyphen/>
        <w:t>wym uniwersytecie. Nie wszyscy potrafili czy mogli zdobyć się na to, i zdarza się do dziś, że lekarz, który nie umiał połączyć pracy zarobkowej ze studiami, pozostał robotnikiem. Dziś ten nonsens już ustał i niektóre stany wprowadziły obowiązkowy egza</w:t>
        <w:softHyphen/>
        <w:t>min przed komisją stanową, inne obchodzą się i bez tego, jeśli tylko lekarz zechce pojechać do odległej miejscowości, albo do pracy w szpitalu. Nareszcie nawet władze poszczególnych związ</w:t>
        <w:softHyphen/>
        <w:t>ków zaczęły rozumieć, że przez przestarzałe przepisy Australia tra</w:t>
        <w:softHyphen/>
        <w:t>ci cennych, wysoko kwalifikowanych imigrantów — i na gwałt modernizuje się przepisy. W szkołach zaczęli się pojawiać nauczy- ciele-imigranci wnoszący coś nowego do wiktoriańskich zabytków szkolnictwa średniego, odświeżając metody nauczania choćby ję</w:t>
        <w:softHyphen/>
        <w:t>zyków obcych i matematyki. Inżynierowie i technicy z europej</w:t>
        <w:softHyphen/>
        <w:t>skich politechnik już co nieco zaimponowali tubylcom, toteż i ich kwalifikacje zaczęto uznawać. Istnieje oczywiście jeszcze bariera językowa dla przybyszów z kontynentalnej Europy, chociaż w wielu zawodach, głównie technicznych, można by się porozumieć i na migi. Imigranci angielscy, coraz liczniejsi od czasów dewalua</w:t>
        <w:softHyphen/>
        <w:t>cji funta, nie mający przegrody językowej, należą jednak do chyba najbardziej rozczarowanych, bo przyjazd na antypody traktują oni trochę jak przyjazd do kolonii i w związku z tym spodziewają się, czy spodziewali najlepszych posad i czołobitnego traktowania ze strony tubylców. Tymczasem właśnie tych wyspiarskich imi</w:t>
        <w:softHyphen/>
        <w:t>grantów spotyka się najliczniej w odległych miastach i osiedlach</w:t>
        <w:br w:type="page"/>
      </w:r>
      <w:r>
        <w:rPr>
          <w:color w:val="000000"/>
          <w:spacing w:val="0"/>
          <w:w w:val="100"/>
          <w:position w:val="0"/>
          <w:shd w:val="clear" w:color="auto" w:fill="auto"/>
          <w:lang w:val="pl-PL" w:eastAsia="pl-PL" w:bidi="pl-PL"/>
        </w:rPr>
        <w:t>Australii, pracujących przy najcięższej ale bardzo dobrze płatnej robocie.</w:t>
      </w:r>
    </w:p>
    <w:p>
      <w:pPr>
        <w:pStyle w:val="Style44"/>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Wielu imigrantów włoskich, greckich, jugosłowiańskich trak</w:t>
        <w:softHyphen/>
        <w:t>tuje Australię jak dawniej polski chłop Amerykę: jako miejsce do zrobienia majątku, który przyjemnie wydać u siebie. Jak wia</w:t>
        <w:softHyphen/>
        <w:t>domo samochód, nawet najbardziej luksusowy nie ma wartości, jeśli nie pokaże się go zazdrosnym znajomym i przyjaciołom w kraju rodzinnym.</w:t>
      </w:r>
    </w:p>
    <w:p>
      <w:pPr>
        <w:pStyle w:val="Style44"/>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Australia jest krajem łatwym do życia, pewnie jednym z naj</w:t>
        <w:softHyphen/>
        <w:t>łatwiejszych w dzisiejszym zatłoczonym świecie. Pracuje się tu znacznie mniej i wolniej niż w Europie, nie mówiąc o Ameryce, strajkuje chętnie o byle co, na przykład o niedostarczenie przez firmę miejsca do parkowania robotniczych samochodów, o brak odpowiednich moskitier, albo za nietaktowną uwagę właściciela fabryki. Jeśli się pracuje, obojętne właściwie gdzie, to nawet za</w:t>
        <w:softHyphen/>
        <w:t>robek poniżej przeciętnego właściwego dla tego miejsca pracy, pozwala na spłacanie własnego domku, samochodu, mebli i jesz</w:t>
        <w:softHyphen/>
        <w:t>cze na przyzwoite utrzymanie wystarczy. To już jest dosyć nie</w:t>
        <w:softHyphen/>
        <w:t>zwykłe nie tylko w porównaniu z Polską, ale nawet z niektó</w:t>
        <w:softHyphen/>
        <w:t>rymi zamożnymi krajami Europy Zachodniej, gdzie wprawdzie nabycie samochodu nie jest sztuką, ale koszty mieszkania, nie mówiąc o własnym domku, przekraczają możliwości przeciętnie zarabiających. Polacy stanowiący jeden procent ludności Austra</w:t>
        <w:softHyphen/>
        <w:t>lii mają więcej samochodów niż cała Polska. I to w ciągu tych samych mniej więcej dwudziestu lat. Znajomy inżynier, który po kilkunastu latach pracy w PRL dorobił się dwupokojowego kwaterunkowego mieszkania na pięcioosobową rodzinę, ale ani jednego roweru — po dwóch latach w Sydney ma coś sześcio- czy siedmiopokojowy dom, buduje na swym placu kort tenisowy i jeździ gablotą, której by mu Cyrankiewicz pozazdrościł. Polak australijski nie posiadający własnego domu i samochodu jest rzadkością w większym stopniu niż Polak w Polsce posiadający dom i samochód. Czyli jak to powiedział pewien znajomy po po</w:t>
        <w:softHyphen/>
        <w:t>wrocie z wizyty u rodziny w Warszawie: w dzisiejszej Polsce trudniej jest kupić ubranie, niż tutaj samochód.</w:t>
      </w:r>
    </w:p>
    <w:p>
      <w:pPr>
        <w:pStyle w:val="Style44"/>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Nie znaczy to, żeby zarobki były znacznie wyższe niż w Euro</w:t>
        <w:softHyphen/>
        <w:t>pie. Zarobki są nawet dość znacznie niższe niż w Stanach Zjed</w:t>
        <w:softHyphen/>
        <w:t>noczonych, czy Kanadzie, ale system ratalny jest niezwykle do</w:t>
        <w:softHyphen/>
        <w:t>godny, spłaty niskie, zaliczki minimalne, albo żadne, a koszty utrzymania, to jest przede wszystkim żywności, o wiele niższe niż we Francji czy Skandynawii.</w:t>
      </w:r>
    </w:p>
    <w:p>
      <w:pPr>
        <w:pStyle w:val="Style44"/>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Konserwatyzm, stare nawyki Australijczyków są aż zbyt częs</w:t>
        <w:softHyphen/>
        <w:t>to przeszkodą w szybkiej integracji nowoprzybyłych. Po pierwsze — język. Wiadomo, że nie łatwo jest opanować język obcy miesz</w:t>
        <w:softHyphen/>
        <w:t>kając we własnym kraju, natomiast będąc w sytuacji przymusowej,</w:t>
        <w:br w:type="page"/>
      </w:r>
      <w:r>
        <w:rPr>
          <w:color w:val="000000"/>
          <w:spacing w:val="0"/>
          <w:w w:val="100"/>
          <w:position w:val="0"/>
          <w:shd w:val="clear" w:color="auto" w:fill="auto"/>
          <w:lang w:val="pl-PL" w:eastAsia="pl-PL" w:bidi="pl-PL"/>
        </w:rPr>
        <w:t xml:space="preserve">kiedy tym obcym językiem musi się porozumiewać, by kupić chleb, bilet kolejowy albo znaleźć pracę, wtedy uczy się go raczej szybko i prawie bezboleśnie. Inaczej myślą niektórzy, bardzo liczni, australijscy pracodawcy. Wydaje się czasem, że typowy Australijczyk chce sobie odbić długi okres przymusowej izolacji i w związku z tym stał się osobnikiem niesłychanie rozgadanym. Pomyłkowo wykręcony numer staje się podstawą do paruminu- towej rozmowy, w której potrąci się i o pogodę, czasem o końskie szanse, zamiast po prostu powiedzieć: </w:t>
      </w:r>
      <w:r>
        <w:rPr>
          <w:i/>
          <w:iCs/>
          <w:color w:val="000000"/>
          <w:spacing w:val="0"/>
          <w:w w:val="100"/>
          <w:position w:val="0"/>
          <w:shd w:val="clear" w:color="auto" w:fill="auto"/>
          <w:lang w:val="pl-PL" w:eastAsia="pl-PL" w:bidi="pl-PL"/>
        </w:rPr>
        <w:t xml:space="preserve">sorry, wrong number. </w:t>
      </w:r>
      <w:r>
        <w:rPr>
          <w:color w:val="000000"/>
          <w:spacing w:val="0"/>
          <w:w w:val="100"/>
          <w:position w:val="0"/>
          <w:shd w:val="clear" w:color="auto" w:fill="auto"/>
          <w:lang w:val="pl-PL" w:eastAsia="pl-PL" w:bidi="pl-PL"/>
        </w:rPr>
        <w:t>Tak samo dzieje się w miejscach pracy, gdzie najbłahsza sprawa wywołuje niekończące się dyskusje, choć starczyłoby naprawdę kilka słów. Ale nie najbłahsze są skutki tego gadatliwego skrzy</w:t>
        <w:softHyphen/>
        <w:t>wienia, bo pracodawca, majster albo brygadzista nie mogąc poro</w:t>
        <w:softHyphen/>
        <w:t>zumieć się z nowym imigrantem czuje się okradziony z ważnej przyjemności, i wobec tego stawia zawsze warunek wstępny: kan</w:t>
        <w:softHyphen/>
        <w:t>dydat musi co najmniej rozumieć angielski.</w:t>
      </w:r>
    </w:p>
    <w:p>
      <w:pPr>
        <w:pStyle w:val="Style44"/>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Tam, gdzie już do przeciętnego brytyjskiego wyspiarza dotar</w:t>
        <w:softHyphen/>
        <w:t xml:space="preserve">ła świadomość faktu, że sam Eton i </w:t>
      </w:r>
      <w:r>
        <w:rPr>
          <w:color w:val="000000"/>
          <w:spacing w:val="0"/>
          <w:w w:val="100"/>
          <w:position w:val="0"/>
          <w:shd w:val="clear" w:color="auto" w:fill="auto"/>
          <w:lang w:val="fr-FR" w:eastAsia="fr-FR" w:bidi="fr-FR"/>
        </w:rPr>
        <w:t xml:space="preserve">Oxford </w:t>
      </w:r>
      <w:r>
        <w:rPr>
          <w:color w:val="000000"/>
          <w:spacing w:val="0"/>
          <w:w w:val="100"/>
          <w:position w:val="0"/>
          <w:shd w:val="clear" w:color="auto" w:fill="auto"/>
          <w:lang w:val="pl-PL" w:eastAsia="pl-PL" w:bidi="pl-PL"/>
        </w:rPr>
        <w:t>nie wystarczają, by rządzić światem, i że nie zawsze wszystko co brytyjskie jest najlepsze — to do Australii ta świadomość jeszcze nie dotarła, choć niektórzy zaczynają podejrzewać, że poza Australią są także inne kraje posiadające bardzo dobry system oświatowy i napraw</w:t>
        <w:softHyphen/>
        <w:t>dę dobre wyższe uczelnie. Żądanie znajomości angielszczyzny po</w:t>
        <w:softHyphen/>
        <w:t>suwa się czasem do zupełnych nonsensów jak na przykład w wy</w:t>
        <w:softHyphen/>
        <w:t>padku niektórych stanowych czy municypalnych policji, które uza</w:t>
        <w:softHyphen/>
        <w:t>leżniają wydanie prawa jazdy od znajomości języka, tak jakby Australijczyk na wycieczce w Francji był zmuszony do nauczenia się francuskiego zanim Hertz-rent-a-car pożyczy mu samochód. Ale to chyba też dlatego, że policjant zatrzymujący kierowcę musi się z nim nagadać, inaczej czułby się nieswojo. Także w szkołach średnich od nauczycieli języków obcych wymaga się dobrej zna</w:t>
        <w:softHyphen/>
        <w:t>jomości angielskiego, chociaż ja swój dobry francuski zawdzięczam przede wszystkim temu, że mój nauczyciel po dwudziestu latach w Polsce mówił po polsku katastrofalnie.</w:t>
      </w:r>
    </w:p>
    <w:p>
      <w:pPr>
        <w:pStyle w:val="Style44"/>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Ale i to się zmienia, także w dużym stopniu pod wpływem rosnącej fali imigracyjnej. Zaczynają docierać tutaj wieści o kon</w:t>
        <w:softHyphen/>
        <w:t>tynentalnych uniwersytetach, o starych uczelniach, o dziwo nie gorszych od australijskich; zaczynają niektórzy zdawać sobie spra</w:t>
        <w:softHyphen/>
        <w:t>wę, że przeciętny Europejczyk wiedzą ogólną bije na głowę prze</w:t>
        <w:softHyphen/>
        <w:t>ciętnego tubylca; i nawet nauczyciele zaczynają strajkować nie tylko żądając podwyżek uposażeń, ale także zmian i unowocześ</w:t>
        <w:softHyphen/>
        <w:t>nień w programach nauczania.</w:t>
      </w:r>
    </w:p>
    <w:p>
      <w:pPr>
        <w:pStyle w:val="Style44"/>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Stale przy pisaniu o Australii przeszkadza mi przepaść między wielkością kraju a jego zaludnieniem. Australia jest przecież kolo</w:t>
        <w:softHyphen/>
        <w:t>sem o zaludnieniu małego europejskiego państwa, i myśląc o jej</w:t>
        <w:br w:type="page"/>
      </w:r>
      <w:r>
        <w:rPr>
          <w:color w:val="000000"/>
          <w:spacing w:val="0"/>
          <w:w w:val="100"/>
          <w:position w:val="0"/>
          <w:shd w:val="clear" w:color="auto" w:fill="auto"/>
          <w:lang w:val="pl-PL" w:eastAsia="pl-PL" w:bidi="pl-PL"/>
        </w:rPr>
        <w:t>przemyśle stale potykam się o fikcyjny problem, czy ustawiać jego rozmiary w stosunku do rozmiarów kraju, czy liczby miesz</w:t>
        <w:softHyphen/>
        <w:t>kańców. To jest o tyle ważne, że znów zahacza o sprawę imi</w:t>
        <w:softHyphen/>
        <w:t xml:space="preserve">gracji. Przemysł średni w Australii jest właściwie mniej więcej na poziomie bardzo dużego europejskiego warsztatu, i pracuje trochę na zasadzie </w:t>
      </w:r>
      <w:r>
        <w:rPr>
          <w:i/>
          <w:iCs/>
          <w:color w:val="000000"/>
          <w:spacing w:val="0"/>
          <w:w w:val="100"/>
          <w:position w:val="0"/>
          <w:shd w:val="clear" w:color="auto" w:fill="auto"/>
          <w:lang w:val="pl-PL" w:eastAsia="pl-PL" w:bidi="pl-PL"/>
        </w:rPr>
        <w:t>hit and run,</w:t>
      </w:r>
      <w:r>
        <w:rPr>
          <w:color w:val="000000"/>
          <w:spacing w:val="0"/>
          <w:w w:val="100"/>
          <w:position w:val="0"/>
          <w:shd w:val="clear" w:color="auto" w:fill="auto"/>
          <w:lang w:val="pl-PL" w:eastAsia="pl-PL" w:bidi="pl-PL"/>
        </w:rPr>
        <w:t xml:space="preserve"> zatrudniając pracowników i zwal</w:t>
        <w:softHyphen/>
        <w:t>niając ich w miarę zamówień. To stwarza dla przybyszów atmo</w:t>
        <w:softHyphen/>
        <w:t>sferę niepewności, zmusza do intensywnego oszczędzania na prze</w:t>
        <w:softHyphen/>
        <w:t>trzymanie ewentualnego krótszego lub dłuższego okresu bezrobo</w:t>
        <w:softHyphen/>
        <w:t>cia. A poza tym te niewielkie rozmiary zakładów przemysłowych i ograniczona produkcja wymagają innych kwalifikacji od robotni</w:t>
        <w:softHyphen/>
        <w:t>ków i rzemieślników — więcej pracy ręcznej lub na maszynach nieznanych już w przemyśle europejskim, a tylko w małych war</w:t>
        <w:softHyphen/>
        <w:t>sztatach. Z tego też wypływa fakt, że w Australii jest o wiele mniej określeń zawodów mechanicznych, niż tego wymagają no</w:t>
        <w:softHyphen/>
        <w:t>woczesne kwalifikacje.</w:t>
      </w:r>
    </w:p>
    <w:p>
      <w:pPr>
        <w:pStyle w:val="Style44"/>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Imigranci przywożą ze sobą nowsze obyczaje, żądają większej szybkości pracy biur, banków, irytują się powolnością poczty, kiepską komunikacją, wreszcie przystosowują się do nieuchron</w:t>
        <w:softHyphen/>
        <w:t>nego, ale ich wkład nerwowy posuwa rozwój Australii o następ</w:t>
        <w:softHyphen/>
        <w:t>ne parę centymetrów.</w:t>
      </w:r>
    </w:p>
    <w:p>
      <w:pPr>
        <w:pStyle w:val="Style44"/>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Australia była przez czas zbyt długi krajem nie znającym współzawodnictwa. I nie znali praktycznie tego słowa Australij</w:t>
        <w:softHyphen/>
        <w:t>czycy. Zawsze było tu zbyt wiele miejsca, za mało ludzi, zbyt wiele okazji do stworzenia sobie jakiego takiego życia, lepszego lub gorszego, ale pozbawionego poważniejszych trosk i kłopotów. Taki trochę naplewatielski stosunek do świata i życia. Dziś w Europie nie zobaczy się robotnika jadącego z pracy do domu w brudnym kombinezonie, ale to widok zupełnie normalny w Aus</w:t>
        <w:softHyphen/>
        <w:t>tralii, nawet w największych miastach. Sklep w Europie będzie czysty, wylizany, zadbany — a tutaj handel wygląda trochę tak jak w krajach „budujących socjalizm”, czyli, że „i tak kupią”. To na pewno było prawdą dawniej, i jest prawdą dziś w odległych osiedlach północy, gdzie sklepy mają coś z wdzięku Dzikiego Za</w:t>
        <w:softHyphen/>
        <w:t>chodu z czasów Bonanzy i Toma Mixa, ale w wielkich metropo</w:t>
        <w:softHyphen/>
        <w:t xml:space="preserve">liach południa i to ulega gwałtownej zmianie, i wielkie magazyny dbają o </w:t>
      </w:r>
      <w:r>
        <w:rPr>
          <w:i/>
          <w:iCs/>
          <w:color w:val="000000"/>
          <w:spacing w:val="0"/>
          <w:w w:val="100"/>
          <w:position w:val="0"/>
          <w:shd w:val="clear" w:color="auto" w:fill="auto"/>
          <w:lang w:val="pl-PL" w:eastAsia="pl-PL" w:bidi="pl-PL"/>
        </w:rPr>
        <w:t>display,</w:t>
      </w:r>
      <w:r>
        <w:rPr>
          <w:color w:val="000000"/>
          <w:spacing w:val="0"/>
          <w:w w:val="100"/>
          <w:position w:val="0"/>
          <w:shd w:val="clear" w:color="auto" w:fill="auto"/>
          <w:lang w:val="pl-PL" w:eastAsia="pl-PL" w:bidi="pl-PL"/>
        </w:rPr>
        <w:t xml:space="preserve"> a małych luksusowych </w:t>
      </w:r>
      <w:r>
        <w:rPr>
          <w:i/>
          <w:iCs/>
          <w:color w:val="000000"/>
          <w:spacing w:val="0"/>
          <w:w w:val="100"/>
          <w:position w:val="0"/>
          <w:shd w:val="clear" w:color="auto" w:fill="auto"/>
          <w:lang w:val="fr-FR" w:eastAsia="fr-FR" w:bidi="fr-FR"/>
        </w:rPr>
        <w:t>boutique'</w:t>
      </w:r>
      <w:r>
        <w:rPr>
          <w:i/>
          <w:iCs/>
          <w:color w:val="000000"/>
          <w:spacing w:val="0"/>
          <w:w w:val="100"/>
          <w:position w:val="0"/>
          <w:shd w:val="clear" w:color="auto" w:fill="auto"/>
          <w:lang w:val="pl-PL" w:eastAsia="pl-PL" w:bidi="pl-PL"/>
        </w:rPr>
        <w:t>ów</w:t>
      </w:r>
      <w:r>
        <w:rPr>
          <w:color w:val="000000"/>
          <w:spacing w:val="0"/>
          <w:w w:val="100"/>
          <w:position w:val="0"/>
          <w:shd w:val="clear" w:color="auto" w:fill="auto"/>
          <w:lang w:val="pl-PL" w:eastAsia="pl-PL" w:bidi="pl-PL"/>
        </w:rPr>
        <w:t xml:space="preserve"> pojawia się także coraz więcej.</w:t>
      </w:r>
    </w:p>
    <w:p>
      <w:pPr>
        <w:pStyle w:val="Style44"/>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Mały i średni </w:t>
      </w:r>
      <w:r>
        <w:rPr>
          <w:i/>
          <w:iCs/>
          <w:color w:val="000000"/>
          <w:spacing w:val="0"/>
          <w:w w:val="100"/>
          <w:position w:val="0"/>
          <w:shd w:val="clear" w:color="auto" w:fill="auto"/>
          <w:lang w:val="pl-PL" w:eastAsia="pl-PL" w:bidi="pl-PL"/>
        </w:rPr>
        <w:t>business</w:t>
      </w:r>
      <w:r>
        <w:rPr>
          <w:color w:val="000000"/>
          <w:spacing w:val="0"/>
          <w:w w:val="100"/>
          <w:position w:val="0"/>
          <w:shd w:val="clear" w:color="auto" w:fill="auto"/>
          <w:lang w:val="pl-PL" w:eastAsia="pl-PL" w:bidi="pl-PL"/>
        </w:rPr>
        <w:t xml:space="preserve"> człapał sobie powoli i beztrosko przez wiele lat, nie troszcząc się zbytnio o klienta, który i tak musiał się zjawić, przyjąć warunki i jeszcze podziękować. Dziś </w:t>
      </w:r>
      <w:r>
        <w:rPr>
          <w:i/>
          <w:iCs/>
          <w:color w:val="000000"/>
          <w:spacing w:val="0"/>
          <w:w w:val="100"/>
          <w:position w:val="0"/>
          <w:shd w:val="clear" w:color="auto" w:fill="auto"/>
          <w:lang w:val="pl-PL" w:eastAsia="pl-PL" w:bidi="pl-PL"/>
        </w:rPr>
        <w:t xml:space="preserve">business </w:t>
      </w:r>
      <w:r>
        <w:rPr>
          <w:color w:val="000000"/>
          <w:spacing w:val="0"/>
          <w:w w:val="100"/>
          <w:position w:val="0"/>
          <w:shd w:val="clear" w:color="auto" w:fill="auto"/>
          <w:lang w:val="pl-PL" w:eastAsia="pl-PL" w:bidi="pl-PL"/>
        </w:rPr>
        <w:t>rdzennie australijski szybko na własnej skórze uczy się nowocześ</w:t>
        <w:softHyphen/>
        <w:t>niejszych i szybszych metod, albo znika, a na jego miejsce poja</w:t>
        <w:softHyphen/>
        <w:t>wia się imigrancki: szybki, zaradny, uprzejmy, ale agresywny i bardzo skuteczny. Jeszcze to i owo z zamorskich nowości nie</w:t>
        <w:br w:type="page"/>
      </w:r>
      <w:r>
        <w:rPr>
          <w:color w:val="000000"/>
          <w:spacing w:val="0"/>
          <w:w w:val="100"/>
          <w:position w:val="0"/>
          <w:shd w:val="clear" w:color="auto" w:fill="auto"/>
          <w:lang w:val="pl-PL" w:eastAsia="pl-PL" w:bidi="pl-PL"/>
        </w:rPr>
        <w:t>mieści się w konserwatywnych głowach australijskich, ale możli</w:t>
        <w:softHyphen/>
        <w:t>wości są tylko dwie, albo rozszerza się głowy, albo zwęża kie</w:t>
        <w:softHyphen/>
        <w:t>szenie. A praktyka potwierdza tę teorię.</w:t>
      </w:r>
    </w:p>
    <w:p>
      <w:pPr>
        <w:pStyle w:val="Style4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Stara Australia zaprasza imigrantów, ale jednocześnie broni się przed ich agresywnością mało życiowymi przepisami, które prędzej czy później muszą ulec zmianie. Tak na przykład praca państwowa stała nawet na najniższym stanowisku jest dostępna tylko dla obywateli australijskich (już istnieje takie obywatelstwo, chociaż każdy Australijczyk jest nadal przede wszystkim </w:t>
      </w:r>
      <w:r>
        <w:rPr>
          <w:i/>
          <w:iCs/>
          <w:color w:val="000000"/>
          <w:spacing w:val="0"/>
          <w:w w:val="100"/>
          <w:position w:val="0"/>
          <w:shd w:val="clear" w:color="auto" w:fill="auto"/>
          <w:lang w:val="pl-PL" w:eastAsia="pl-PL" w:bidi="pl-PL"/>
        </w:rPr>
        <w:t>british subject),</w:t>
      </w:r>
      <w:r>
        <w:rPr>
          <w:color w:val="000000"/>
          <w:spacing w:val="0"/>
          <w:w w:val="100"/>
          <w:position w:val="0"/>
          <w:shd w:val="clear" w:color="auto" w:fill="auto"/>
          <w:lang w:val="pl-PL" w:eastAsia="pl-PL" w:bidi="pl-PL"/>
        </w:rPr>
        <w:t xml:space="preserve"> co daje w wyniku stosunkowo większy konserwatyzm i zbiurokratyzowanie państwowych i stanowych urzędów, czasem do granic absurdu. Ale jest jeszcze jeden skutek: mianowicie nie dopuszczani do pracy państwowej imigranci tym łatwiej i tłum</w:t>
        <w:softHyphen/>
        <w:t xml:space="preserve">niej idą na własny </w:t>
      </w:r>
      <w:r>
        <w:rPr>
          <w:i/>
          <w:iCs/>
          <w:color w:val="000000"/>
          <w:spacing w:val="0"/>
          <w:w w:val="100"/>
          <w:position w:val="0"/>
          <w:shd w:val="clear" w:color="auto" w:fill="auto"/>
          <w:lang w:val="pl-PL" w:eastAsia="pl-PL" w:bidi="pl-PL"/>
        </w:rPr>
        <w:t>Business</w:t>
      </w:r>
      <w:r>
        <w:rPr>
          <w:color w:val="000000"/>
          <w:spacing w:val="0"/>
          <w:w w:val="100"/>
          <w:position w:val="0"/>
          <w:shd w:val="clear" w:color="auto" w:fill="auto"/>
          <w:lang w:val="pl-PL" w:eastAsia="pl-PL" w:bidi="pl-PL"/>
        </w:rPr>
        <w:t xml:space="preserve"> za uskrobane na bylejakiej pracy dolary i wypychają tubylców na oficjalny margines życia, politycznego i urzędniczego. Nie zgadza się ta rządowa polityka z głęboko wrośniętym u Australijczyków poczuciem </w:t>
      </w:r>
      <w:r>
        <w:rPr>
          <w:i/>
          <w:iCs/>
          <w:color w:val="000000"/>
          <w:spacing w:val="0"/>
          <w:w w:val="100"/>
          <w:position w:val="0"/>
          <w:shd w:val="clear" w:color="auto" w:fill="auto"/>
          <w:lang w:val="pl-PL" w:eastAsia="pl-PL" w:bidi="pl-PL"/>
        </w:rPr>
        <w:t>fair play</w:t>
      </w:r>
      <w:r>
        <w:rPr>
          <w:color w:val="000000"/>
          <w:spacing w:val="0"/>
          <w:w w:val="100"/>
          <w:position w:val="0"/>
          <w:shd w:val="clear" w:color="auto" w:fill="auto"/>
          <w:lang w:val="pl-PL" w:eastAsia="pl-PL" w:bidi="pl-PL"/>
        </w:rPr>
        <w:t xml:space="preserve"> i jest niemiłym dysonansem w harmonii życia na atypodach.</w:t>
      </w:r>
    </w:p>
    <w:p>
      <w:pPr>
        <w:pStyle w:val="Style44"/>
        <w:keepNext w:val="0"/>
        <w:keepLines w:val="0"/>
        <w:widowControl w:val="0"/>
        <w:shd w:val="clear" w:color="auto" w:fill="auto"/>
        <w:bidi w:val="0"/>
        <w:spacing w:before="0" w:after="220" w:line="240" w:lineRule="auto"/>
        <w:ind w:left="0" w:right="0" w:firstLine="380"/>
        <w:jc w:val="both"/>
      </w:pPr>
      <w:r>
        <w:rPr>
          <w:color w:val="000000"/>
          <w:spacing w:val="0"/>
          <w:w w:val="100"/>
          <w:position w:val="0"/>
          <w:shd w:val="clear" w:color="auto" w:fill="auto"/>
          <w:lang w:val="pl-PL" w:eastAsia="pl-PL" w:bidi="pl-PL"/>
        </w:rPr>
        <w:t xml:space="preserve">Ta zasada </w:t>
      </w:r>
      <w:r>
        <w:rPr>
          <w:i/>
          <w:iCs/>
          <w:color w:val="000000"/>
          <w:spacing w:val="0"/>
          <w:w w:val="100"/>
          <w:position w:val="0"/>
          <w:shd w:val="clear" w:color="auto" w:fill="auto"/>
          <w:lang w:val="pl-PL" w:eastAsia="pl-PL" w:bidi="pl-PL"/>
        </w:rPr>
        <w:t>fair play</w:t>
      </w:r>
      <w:r>
        <w:rPr>
          <w:color w:val="000000"/>
          <w:spacing w:val="0"/>
          <w:w w:val="100"/>
          <w:position w:val="0"/>
          <w:shd w:val="clear" w:color="auto" w:fill="auto"/>
          <w:lang w:val="pl-PL" w:eastAsia="pl-PL" w:bidi="pl-PL"/>
        </w:rPr>
        <w:t xml:space="preserve"> sięga tak daleko, że z reguły na jedną na przykład linię lotniczą państwową musi wypadać co najmniej jedna prywatna; na jedną stację telewizyjną państwową przypada kilka prywatnych! a radiostacja, nazwijmy to, rządowa, niknie w powodzi komercjalnych stacji prywatnych. Dlaczego zabrakło tego poczucia </w:t>
      </w:r>
      <w:r>
        <w:rPr>
          <w:i/>
          <w:iCs/>
          <w:color w:val="000000"/>
          <w:spacing w:val="0"/>
          <w:w w:val="100"/>
          <w:position w:val="0"/>
          <w:shd w:val="clear" w:color="auto" w:fill="auto"/>
          <w:lang w:val="pl-PL" w:eastAsia="pl-PL" w:bidi="pl-PL"/>
        </w:rPr>
        <w:t>fair play</w:t>
      </w:r>
      <w:r>
        <w:rPr>
          <w:color w:val="000000"/>
          <w:spacing w:val="0"/>
          <w:w w:val="100"/>
          <w:position w:val="0"/>
          <w:shd w:val="clear" w:color="auto" w:fill="auto"/>
          <w:lang w:val="pl-PL" w:eastAsia="pl-PL" w:bidi="pl-PL"/>
        </w:rPr>
        <w:t xml:space="preserve"> wobec imigrantów, gdy idzie o stanowiska pań</w:t>
        <w:softHyphen/>
        <w:t>stwowe? Nie wiem. Może jeszcze pokutuje stare sprzed wielu lat przeświadczenie, że imigrant jest biedakiem, który przyjechał do Australii w jednym tylko celu: zrobienia niewielkiej forsy, naj</w:t>
        <w:softHyphen/>
        <w:t>lepiej jako czarnoraboczyj. Ale żadne trwałe czy tymczasowe za</w:t>
        <w:softHyphen/>
        <w:t>rządzenia nie zmieniają faktu, że Australia z całym swym aktual</w:t>
        <w:softHyphen/>
        <w:t>nym jeszcze prymitywizmem gospodarczym jest idealnym miejscem dla imigrantów, którzy noszą głowę na właściwym miejscu a nie pod pachą.</w:t>
      </w:r>
    </w:p>
    <w:p>
      <w:pPr>
        <w:pStyle w:val="Style44"/>
        <w:keepNext w:val="0"/>
        <w:keepLines w:val="0"/>
        <w:widowControl w:val="0"/>
        <w:shd w:val="clear" w:color="auto" w:fill="auto"/>
        <w:bidi w:val="0"/>
        <w:spacing w:before="0" w:after="100" w:line="240" w:lineRule="auto"/>
        <w:ind w:left="0" w:right="420" w:firstLine="0"/>
        <w:jc w:val="right"/>
        <w:sectPr>
          <w:headerReference w:type="default" r:id="rId170"/>
          <w:footerReference w:type="default" r:id="rId171"/>
          <w:headerReference w:type="even" r:id="rId172"/>
          <w:footerReference w:type="even" r:id="rId173"/>
          <w:footnotePr>
            <w:pos w:val="pageBottom"/>
            <w:numFmt w:val="chicago"/>
            <w:numRestart w:val="continuous"/>
            <w15:footnoteColumns w:val="1"/>
          </w:footnotePr>
          <w:pgSz w:w="6900" w:h="11282"/>
          <w:pgMar w:top="928" w:left="517" w:right="517" w:bottom="654" w:header="0" w:footer="3" w:gutter="1"/>
          <w:pgNumType w:start="112"/>
          <w:cols w:space="720"/>
          <w:noEndnote/>
          <w:rtlGutter/>
          <w:docGrid w:linePitch="360"/>
        </w:sectPr>
      </w:pPr>
      <w:r>
        <w:rPr>
          <w:i/>
          <w:iCs/>
          <w:color w:val="000000"/>
          <w:spacing w:val="0"/>
          <w:w w:val="100"/>
          <w:position w:val="0"/>
          <w:shd w:val="clear" w:color="auto" w:fill="auto"/>
          <w:lang w:val="fr-FR" w:eastAsia="fr-FR" w:bidi="fr-FR"/>
        </w:rPr>
        <w:t xml:space="preserve">George J </w:t>
      </w:r>
      <w:r>
        <w:rPr>
          <w:i/>
          <w:iCs/>
          <w:color w:val="000000"/>
          <w:spacing w:val="0"/>
          <w:w w:val="100"/>
          <w:position w:val="0"/>
          <w:shd w:val="clear" w:color="auto" w:fill="auto"/>
          <w:lang w:val="pl-PL" w:eastAsia="pl-PL" w:bidi="pl-PL"/>
        </w:rPr>
        <w:t>.FLEMMING</w:t>
      </w:r>
    </w:p>
    <w:p>
      <w:pPr>
        <w:pStyle w:val="Style50"/>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360" w:line="240" w:lineRule="auto"/>
        <w:ind w:left="0" w:right="0" w:firstLine="0"/>
        <w:jc w:val="center"/>
      </w:pPr>
      <w:bookmarkStart w:id="52" w:name="bookmark52"/>
      <w:bookmarkStart w:id="53" w:name="bookmark53"/>
      <w:r>
        <w:rPr>
          <w:color w:val="000000"/>
          <w:spacing w:val="0"/>
          <w:w w:val="100"/>
          <w:position w:val="0"/>
          <w:shd w:val="clear" w:color="auto" w:fill="auto"/>
          <w:lang w:val="pl-PL" w:eastAsia="pl-PL" w:bidi="pl-PL"/>
        </w:rPr>
        <w:t>JUŻ SIĘ UKAZAŁ</w:t>
      </w:r>
      <w:bookmarkEnd w:id="52"/>
      <w:bookmarkEnd w:id="53"/>
    </w:p>
    <w:p>
      <w:pPr>
        <w:pStyle w:val="Style4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320" w:line="286" w:lineRule="auto"/>
        <w:ind w:left="0" w:right="0" w:firstLine="0"/>
        <w:jc w:val="center"/>
      </w:pPr>
      <w:r>
        <w:rPr>
          <w:color w:val="000000"/>
          <w:spacing w:val="0"/>
          <w:w w:val="100"/>
          <w:position w:val="0"/>
          <w:shd w:val="clear" w:color="auto" w:fill="auto"/>
          <w:lang w:val="pl-PL" w:eastAsia="pl-PL" w:bidi="pl-PL"/>
        </w:rPr>
        <w:t>TOM 170 BIBLIOTEKI „KULTURY”</w:t>
      </w:r>
    </w:p>
    <w:p>
      <w:pPr>
        <w:pStyle w:val="Style4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360" w:line="286" w:lineRule="auto"/>
        <w:ind w:left="0" w:right="0" w:firstLine="0"/>
        <w:jc w:val="center"/>
      </w:pPr>
      <w:r>
        <w:rPr>
          <w:color w:val="000000"/>
          <w:spacing w:val="0"/>
          <w:w w:val="100"/>
          <w:position w:val="0"/>
          <w:shd w:val="clear" w:color="auto" w:fill="auto"/>
          <w:lang w:val="pl-PL" w:eastAsia="pl-PL" w:bidi="pl-PL"/>
        </w:rPr>
        <w:t>Seria „Zeszyty historyczne”</w:t>
      </w:r>
    </w:p>
    <w:p>
      <w:pPr>
        <w:pStyle w:val="Style80"/>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line="240" w:lineRule="auto"/>
        <w:ind w:left="0" w:right="0" w:firstLine="0"/>
        <w:jc w:val="center"/>
      </w:pPr>
      <w:bookmarkStart w:id="54" w:name="bookmark54"/>
      <w:bookmarkStart w:id="55" w:name="bookmark55"/>
      <w:r>
        <w:rPr>
          <w:color w:val="000000"/>
          <w:spacing w:val="0"/>
          <w:w w:val="100"/>
          <w:position w:val="0"/>
          <w:shd w:val="clear" w:color="auto" w:fill="auto"/>
          <w:lang w:val="pl-PL" w:eastAsia="pl-PL" w:bidi="pl-PL"/>
        </w:rPr>
        <w:t>ZESZYT PIĘTNASTY</w:t>
      </w:r>
      <w:bookmarkEnd w:id="54"/>
      <w:bookmarkEnd w:id="55"/>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305" w:lineRule="auto"/>
        <w:ind w:left="0" w:right="0" w:firstLine="0"/>
        <w:jc w:val="center"/>
      </w:pPr>
      <w:r>
        <w:rPr>
          <w:color w:val="000000"/>
          <w:spacing w:val="0"/>
          <w:w w:val="100"/>
          <w:position w:val="0"/>
          <w:shd w:val="clear" w:color="auto" w:fill="auto"/>
          <w:lang w:val="pl-PL" w:eastAsia="pl-PL" w:bidi="pl-PL"/>
        </w:rPr>
        <w:t>zawiera m.in.:</w:t>
      </w:r>
    </w:p>
    <w:p>
      <w:pPr>
        <w:pStyle w:val="Style4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76" w:lineRule="auto"/>
        <w:ind w:left="0" w:right="0" w:firstLine="0"/>
        <w:jc w:val="center"/>
      </w:pPr>
      <w:r>
        <w:rPr>
          <w:color w:val="000000"/>
          <w:spacing w:val="0"/>
          <w:w w:val="100"/>
          <w:position w:val="0"/>
          <w:shd w:val="clear" w:color="auto" w:fill="auto"/>
          <w:lang w:val="pl-PL" w:eastAsia="pl-PL" w:bidi="pl-PL"/>
        </w:rPr>
        <w:t>POWSTANIE WARSZAWSKIE</w:t>
        <w:br/>
        <w:t>W OBCYCH OCZACH</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05" w:lineRule="auto"/>
        <w:ind w:left="0" w:right="0" w:firstLine="0"/>
        <w:jc w:val="center"/>
      </w:pPr>
      <w:r>
        <w:rPr>
          <w:color w:val="000000"/>
          <w:spacing w:val="0"/>
          <w:w w:val="100"/>
          <w:position w:val="0"/>
          <w:shd w:val="clear" w:color="auto" w:fill="auto"/>
          <w:lang w:val="pl-PL" w:eastAsia="pl-PL" w:bidi="pl-PL"/>
        </w:rPr>
        <w:t>DZIENNIK DZIAŁAŃ NIEMIECKIEJ 9 ARMII</w:t>
        <w:br/>
        <w:t>WSPOMNIENIA MARSZ. K. ROKOSSOWSKIEGO</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40" w:line="305" w:lineRule="auto"/>
        <w:ind w:left="0" w:right="0" w:firstLine="1000"/>
        <w:jc w:val="both"/>
      </w:pPr>
      <w:r>
        <w:rPr>
          <w:color w:val="000000"/>
          <w:spacing w:val="0"/>
          <w:w w:val="100"/>
          <w:position w:val="0"/>
          <w:shd w:val="clear" w:color="auto" w:fill="auto"/>
          <w:lang w:val="pl-PL" w:eastAsia="pl-PL" w:bidi="pl-PL"/>
        </w:rPr>
        <w:t>I SKOCZKA SOWIECKIEGO W WARSZAWIE</w:t>
      </w:r>
    </w:p>
    <w:p>
      <w:pPr>
        <w:pStyle w:val="Style4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86" w:lineRule="auto"/>
        <w:ind w:left="0" w:right="0" w:firstLine="260"/>
        <w:jc w:val="both"/>
      </w:pPr>
      <w:r>
        <w:rPr>
          <w:b w:val="0"/>
          <w:bCs w:val="0"/>
          <w:color w:val="000000"/>
          <w:spacing w:val="0"/>
          <w:w w:val="100"/>
          <w:position w:val="0"/>
          <w:sz w:val="18"/>
          <w:szCs w:val="18"/>
          <w:shd w:val="clear" w:color="auto" w:fill="auto"/>
          <w:lang w:val="fr-FR" w:eastAsia="fr-FR" w:bidi="fr-FR"/>
        </w:rPr>
        <w:t xml:space="preserve">P. RAINA: </w:t>
      </w:r>
      <w:r>
        <w:rPr>
          <w:color w:val="000000"/>
          <w:spacing w:val="0"/>
          <w:w w:val="100"/>
          <w:position w:val="0"/>
          <w:shd w:val="clear" w:color="auto" w:fill="auto"/>
          <w:lang w:val="pl-PL" w:eastAsia="pl-PL" w:bidi="pl-PL"/>
        </w:rPr>
        <w:t>BIOGRAFIA GOMUŁKI</w:t>
      </w:r>
    </w:p>
    <w:p>
      <w:pPr>
        <w:pStyle w:val="Style4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305" w:lineRule="auto"/>
        <w:ind w:left="2660" w:right="0" w:hanging="2380"/>
        <w:jc w:val="both"/>
      </w:pPr>
      <w:r>
        <w:rPr>
          <w:b w:val="0"/>
          <w:bCs w:val="0"/>
          <w:color w:val="000000"/>
          <w:spacing w:val="0"/>
          <w:w w:val="100"/>
          <w:position w:val="0"/>
          <w:sz w:val="18"/>
          <w:szCs w:val="18"/>
          <w:shd w:val="clear" w:color="auto" w:fill="auto"/>
          <w:lang w:val="pl-PL" w:eastAsia="pl-PL" w:bidi="pl-PL"/>
        </w:rPr>
        <w:t xml:space="preserve">W. SWORAKOWSKI: </w:t>
      </w:r>
      <w:r>
        <w:rPr>
          <w:color w:val="000000"/>
          <w:spacing w:val="0"/>
          <w:w w:val="100"/>
          <w:position w:val="0"/>
          <w:shd w:val="clear" w:color="auto" w:fill="auto"/>
          <w:lang w:val="pl-PL" w:eastAsia="pl-PL" w:bidi="pl-PL"/>
        </w:rPr>
        <w:t>NIEZNANE LISTY ROSYJ</w:t>
        <w:softHyphen/>
        <w:t>SKIE PIŁSUDSKIEGO</w:t>
      </w:r>
    </w:p>
    <w:p>
      <w:pPr>
        <w:pStyle w:val="Style4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40" w:line="286" w:lineRule="auto"/>
        <w:ind w:left="2660" w:right="0" w:hanging="2380"/>
        <w:jc w:val="both"/>
      </w:pPr>
      <w:r>
        <w:rPr>
          <w:b w:val="0"/>
          <w:bCs w:val="0"/>
          <w:color w:val="000000"/>
          <w:spacing w:val="0"/>
          <w:w w:val="100"/>
          <w:position w:val="0"/>
          <w:sz w:val="18"/>
          <w:szCs w:val="18"/>
          <w:shd w:val="clear" w:color="auto" w:fill="auto"/>
          <w:lang w:val="pl-PL" w:eastAsia="pl-PL" w:bidi="pl-PL"/>
        </w:rPr>
        <w:t xml:space="preserve">A. CIOŁKOSZ: </w:t>
      </w:r>
      <w:r>
        <w:rPr>
          <w:color w:val="000000"/>
          <w:spacing w:val="0"/>
          <w:w w:val="100"/>
          <w:position w:val="0"/>
          <w:shd w:val="clear" w:color="auto" w:fill="auto"/>
          <w:lang w:val="pl-PL" w:eastAsia="pl-PL" w:bidi="pl-PL"/>
        </w:rPr>
        <w:t>BROŃ DLA GETTA WARSZAWY</w:t>
      </w:r>
    </w:p>
    <w:p>
      <w:pPr>
        <w:pStyle w:val="Style4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40" w:line="286" w:lineRule="auto"/>
        <w:ind w:left="0" w:right="0" w:firstLine="0"/>
        <w:jc w:val="center"/>
      </w:pPr>
      <w:r>
        <w:rPr>
          <w:color w:val="000000"/>
          <w:spacing w:val="0"/>
          <w:w w:val="100"/>
          <w:position w:val="0"/>
          <w:shd w:val="clear" w:color="auto" w:fill="auto"/>
          <w:lang w:val="pl-PL" w:eastAsia="pl-PL" w:bidi="pl-PL"/>
        </w:rPr>
        <w:t>DOKUMENTY — RECENZJE — POLEMIKI</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3136" w:val="left"/>
        </w:tabs>
        <w:bidi w:val="0"/>
        <w:spacing w:before="0" w:after="240" w:line="305" w:lineRule="auto"/>
        <w:ind w:left="0" w:right="0" w:firstLine="260"/>
        <w:jc w:val="both"/>
      </w:pPr>
      <w:r>
        <w:rPr>
          <w:color w:val="000000"/>
          <w:spacing w:val="0"/>
          <w:w w:val="100"/>
          <w:position w:val="0"/>
          <w:shd w:val="clear" w:color="auto" w:fill="auto"/>
          <w:lang w:val="pl-PL" w:eastAsia="pl-PL" w:bidi="pl-PL"/>
        </w:rPr>
        <w:t>Str. 256.</w:t>
        <w:tab/>
        <w:t>Cena egz. 17,50 F. (doi. 4,00)</w:t>
      </w:r>
      <w:r>
        <w:br w:type="page"/>
      </w:r>
    </w:p>
    <w:p>
      <w:pPr>
        <w:pStyle w:val="Style17"/>
        <w:keepNext w:val="0"/>
        <w:keepLines w:val="0"/>
        <w:widowControl w:val="0"/>
        <w:shd w:val="clear" w:color="auto" w:fill="auto"/>
        <w:bidi w:val="0"/>
        <w:spacing w:before="0" w:after="600" w:line="240" w:lineRule="auto"/>
        <w:ind w:left="0" w:right="0" w:firstLine="0"/>
        <w:jc w:val="right"/>
      </w:pPr>
      <w:r>
        <w:rPr>
          <w:color w:val="000000"/>
          <w:spacing w:val="0"/>
          <w:w w:val="100"/>
          <w:position w:val="0"/>
          <w:u w:val="single"/>
          <w:shd w:val="clear" w:color="auto" w:fill="auto"/>
          <w:lang w:val="pl-PL" w:eastAsia="pl-PL" w:bidi="pl-PL"/>
        </w:rPr>
        <w:t>Książki</w:t>
      </w:r>
    </w:p>
    <w:p>
      <w:pPr>
        <w:pStyle w:val="Style50"/>
        <w:keepNext/>
        <w:keepLines/>
        <w:widowControl w:val="0"/>
        <w:shd w:val="clear" w:color="auto" w:fill="auto"/>
        <w:bidi w:val="0"/>
        <w:spacing w:before="0" w:after="660" w:line="252" w:lineRule="auto"/>
        <w:ind w:left="0" w:right="0" w:firstLine="0"/>
        <w:jc w:val="left"/>
      </w:pPr>
      <w:bookmarkStart w:id="56" w:name="bookmark56"/>
      <w:bookmarkStart w:id="57" w:name="bookmark57"/>
      <w:r>
        <w:rPr>
          <w:color w:val="000000"/>
          <w:spacing w:val="0"/>
          <w:w w:val="100"/>
          <w:position w:val="0"/>
          <w:shd w:val="clear" w:color="auto" w:fill="auto"/>
          <w:lang w:val="pl-PL" w:eastAsia="pl-PL" w:bidi="pl-PL"/>
        </w:rPr>
        <w:t xml:space="preserve">Literatura polska w </w:t>
      </w:r>
      <w:r>
        <w:rPr>
          <w:color w:val="000000"/>
          <w:spacing w:val="0"/>
          <w:w w:val="100"/>
          <w:position w:val="0"/>
          <w:shd w:val="clear" w:color="auto" w:fill="auto"/>
          <w:lang w:val="fr-FR" w:eastAsia="fr-FR" w:bidi="fr-FR"/>
        </w:rPr>
        <w:t>« Diction</w:t>
        <w:softHyphen/>
        <w:t>naire des littératures»</w:t>
      </w:r>
      <w:bookmarkEnd w:id="56"/>
      <w:bookmarkEnd w:id="57"/>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Trzy wspaniale wydane tomy, obejmujące w sumie ponad czte</w:t>
        <w:softHyphen/>
        <w:t>ry tysiące stron. Piękny druk na cienkim papierze „biblijnym” doskonałego gatunku. Wydawca — czołowa firma paryska, obej</w:t>
        <w:softHyphen/>
        <w:t>mująca swym zasięgiem cały świat. Książka potrzebna — dziś już w pierwszym wydaniu prawie wyczerpana. Trafiła niewątpliwie na półki wielkich bibliotek, do redakcji pism, biur firm wydawni</w:t>
        <w:softHyphen/>
        <w:t>czych, księgarni, wytwórni filmowych, rozgłośni radiowych i te</w:t>
        <w:softHyphen/>
        <w:t>lewizyjnych.</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 xml:space="preserve">Ze wstępu wynika, iż redaktor naczelny — Mr. </w:t>
      </w:r>
      <w:r>
        <w:rPr>
          <w:b w:val="0"/>
          <w:bCs w:val="0"/>
          <w:color w:val="000000"/>
          <w:spacing w:val="0"/>
          <w:w w:val="100"/>
          <w:position w:val="0"/>
          <w:shd w:val="clear" w:color="auto" w:fill="auto"/>
          <w:lang w:val="fr-FR" w:eastAsia="fr-FR" w:bidi="fr-FR"/>
        </w:rPr>
        <w:t xml:space="preserve">Philippe Van Tieghem </w:t>
      </w:r>
      <w:r>
        <w:rPr>
          <w:b w:val="0"/>
          <w:bCs w:val="0"/>
          <w:color w:val="000000"/>
          <w:spacing w:val="0"/>
          <w:w w:val="100"/>
          <w:position w:val="0"/>
          <w:shd w:val="clear" w:color="auto" w:fill="auto"/>
          <w:lang w:val="pl-PL" w:eastAsia="pl-PL" w:bidi="pl-PL"/>
        </w:rPr>
        <w:t>— opracował ciekawy i teoretycznie słuszny plan słow</w:t>
        <w:softHyphen/>
        <w:t>nika literatury powszechnej i wprowadzał go cierpliwie w życie przy pomocy imponującego zespołu współpracowników o dobrych lub bardzo dobrych kwalifikacjach. Prace poprzedzające wyda</w:t>
        <w:softHyphen/>
        <w:t xml:space="preserve">nie zająć musiały długi okres, skoro zatrzymać się wypadło na r. 1961, a pierwszy tom </w:t>
      </w:r>
      <w:r>
        <w:rPr>
          <w:b w:val="0"/>
          <w:bCs w:val="0"/>
          <w:color w:val="000000"/>
          <w:spacing w:val="0"/>
          <w:w w:val="100"/>
          <w:position w:val="0"/>
          <w:shd w:val="clear" w:color="auto" w:fill="auto"/>
          <w:lang w:val="fr-FR" w:eastAsia="fr-FR" w:bidi="fr-FR"/>
        </w:rPr>
        <w:t xml:space="preserve">„Dictionnaire” </w:t>
      </w:r>
      <w:r>
        <w:rPr>
          <w:b w:val="0"/>
          <w:bCs w:val="0"/>
          <w:color w:val="000000"/>
          <w:spacing w:val="0"/>
          <w:w w:val="100"/>
          <w:position w:val="0"/>
          <w:shd w:val="clear" w:color="auto" w:fill="auto"/>
          <w:lang w:val="pl-PL" w:eastAsia="pl-PL" w:bidi="pl-PL"/>
        </w:rPr>
        <w:t>ukazał się dopiero w roku ubiegłym.</w:t>
      </w:r>
    </w:p>
    <w:p>
      <w:pPr>
        <w:pStyle w:val="Style47"/>
        <w:keepNext w:val="0"/>
        <w:keepLines w:val="0"/>
        <w:widowControl w:val="0"/>
        <w:shd w:val="clear" w:color="auto" w:fill="auto"/>
        <w:bidi w:val="0"/>
        <w:spacing w:before="0" w:after="180" w:line="199" w:lineRule="auto"/>
        <w:ind w:left="0" w:right="0" w:firstLine="300"/>
        <w:jc w:val="both"/>
      </w:pPr>
      <w:r>
        <w:rPr>
          <w:b w:val="0"/>
          <w:bCs w:val="0"/>
          <w:color w:val="000000"/>
          <w:spacing w:val="0"/>
          <w:w w:val="100"/>
          <w:position w:val="0"/>
          <w:shd w:val="clear" w:color="auto" w:fill="auto"/>
          <w:lang w:val="pl-PL" w:eastAsia="pl-PL" w:bidi="pl-PL"/>
        </w:rPr>
        <w:t xml:space="preserve">Intencją wydawców było zastąpienie </w:t>
      </w:r>
      <w:r>
        <w:rPr>
          <w:b w:val="0"/>
          <w:bCs w:val="0"/>
          <w:color w:val="000000"/>
          <w:spacing w:val="0"/>
          <w:w w:val="100"/>
          <w:position w:val="0"/>
          <w:shd w:val="clear" w:color="auto" w:fill="auto"/>
          <w:lang w:val="fr-FR" w:eastAsia="fr-FR" w:bidi="fr-FR"/>
        </w:rPr>
        <w:t xml:space="preserve">„Dictionnaire universel des littératures” Vapereau (1876) </w:t>
      </w:r>
      <w:r>
        <w:rPr>
          <w:b w:val="0"/>
          <w:bCs w:val="0"/>
          <w:color w:val="000000"/>
          <w:spacing w:val="0"/>
          <w:w w:val="100"/>
          <w:position w:val="0"/>
          <w:shd w:val="clear" w:color="auto" w:fill="auto"/>
          <w:lang w:val="pl-PL" w:eastAsia="pl-PL" w:bidi="pl-PL"/>
        </w:rPr>
        <w:t>nową wersją uwzględniającą dorobek piśmiennictwa światowego z ostatniego stulecia i zmia</w:t>
        <w:softHyphen/>
        <w:t xml:space="preserve">ny w hierarchii wielkości. </w:t>
      </w:r>
      <w:r>
        <w:rPr>
          <w:b w:val="0"/>
          <w:bCs w:val="0"/>
          <w:color w:val="000000"/>
          <w:spacing w:val="0"/>
          <w:w w:val="100"/>
          <w:position w:val="0"/>
          <w:shd w:val="clear" w:color="auto" w:fill="auto"/>
          <w:lang w:val="fr-FR" w:eastAsia="fr-FR" w:bidi="fr-FR"/>
        </w:rPr>
        <w:t xml:space="preserve">„Vapereau” </w:t>
      </w:r>
      <w:r>
        <w:rPr>
          <w:b w:val="0"/>
          <w:bCs w:val="0"/>
          <w:color w:val="000000"/>
          <w:spacing w:val="0"/>
          <w:w w:val="100"/>
          <w:position w:val="0"/>
          <w:shd w:val="clear" w:color="auto" w:fill="auto"/>
          <w:lang w:val="pl-PL" w:eastAsia="pl-PL" w:bidi="pl-PL"/>
        </w:rPr>
        <w:t xml:space="preserve">poświęcał np. 10 linijek </w:t>
      </w:r>
      <w:r>
        <w:rPr>
          <w:b w:val="0"/>
          <w:bCs w:val="0"/>
          <w:color w:val="000000"/>
          <w:spacing w:val="0"/>
          <w:w w:val="100"/>
          <w:position w:val="0"/>
          <w:shd w:val="clear" w:color="auto" w:fill="auto"/>
          <w:lang w:val="fr-FR" w:eastAsia="fr-FR" w:bidi="fr-FR"/>
        </w:rPr>
        <w:t xml:space="preserve">Baudelaire’owi </w:t>
      </w:r>
      <w:r>
        <w:rPr>
          <w:b w:val="0"/>
          <w:bCs w:val="0"/>
          <w:color w:val="000000"/>
          <w:spacing w:val="0"/>
          <w:w w:val="100"/>
          <w:position w:val="0"/>
          <w:shd w:val="clear" w:color="auto" w:fill="auto"/>
          <w:lang w:val="pl-PL" w:eastAsia="pl-PL" w:bidi="pl-PL"/>
        </w:rPr>
        <w:t>a 300 — dobrze zresztą zapisanemu w naszej pa</w:t>
        <w:softHyphen/>
        <w:t xml:space="preserve">mięci — </w:t>
      </w:r>
      <w:r>
        <w:rPr>
          <w:b w:val="0"/>
          <w:bCs w:val="0"/>
          <w:color w:val="000000"/>
          <w:spacing w:val="0"/>
          <w:w w:val="100"/>
          <w:position w:val="0"/>
          <w:shd w:val="clear" w:color="auto" w:fill="auto"/>
          <w:lang w:val="fr-FR" w:eastAsia="fr-FR" w:bidi="fr-FR"/>
        </w:rPr>
        <w:t xml:space="preserve">Casimir’owi Delavigne, </w:t>
      </w:r>
      <w:r>
        <w:rPr>
          <w:b w:val="0"/>
          <w:bCs w:val="0"/>
          <w:color w:val="000000"/>
          <w:spacing w:val="0"/>
          <w:w w:val="100"/>
          <w:position w:val="0"/>
          <w:shd w:val="clear" w:color="auto" w:fill="auto"/>
          <w:lang w:val="pl-PL" w:eastAsia="pl-PL" w:bidi="pl-PL"/>
        </w:rPr>
        <w:t>autorowi „Warszawianki”. Uznano, że należy zredukować drastycznie informacje o literaturze kla</w:t>
        <w:softHyphen/>
        <w:t xml:space="preserve">sycznej, akceptując milcząco zniżkę zainteresowań antykiem. Wprowadzono natomiast, obok „wielkich” literatur Zachodu całe, rzec by się chciało, UNESCO, przejmując przy okazji i właściwą tej instytucji rezerwę w stosunku do pisarzy emigracyjnych. Wśród literatur-Kopciuszków, uwzględnionych obecnie w </w:t>
      </w:r>
      <w:r>
        <w:rPr>
          <w:b w:val="0"/>
          <w:bCs w:val="0"/>
          <w:color w:val="000000"/>
          <w:spacing w:val="0"/>
          <w:w w:val="100"/>
          <w:position w:val="0"/>
          <w:shd w:val="clear" w:color="auto" w:fill="auto"/>
          <w:lang w:val="fr-FR" w:eastAsia="fr-FR" w:bidi="fr-FR"/>
        </w:rPr>
        <w:t>„Diction</w:t>
        <w:softHyphen/>
        <w:t xml:space="preserve">naire” </w:t>
      </w:r>
      <w:r>
        <w:rPr>
          <w:b w:val="0"/>
          <w:bCs w:val="0"/>
          <w:color w:val="000000"/>
          <w:spacing w:val="0"/>
          <w:w w:val="100"/>
          <w:position w:val="0"/>
          <w:shd w:val="clear" w:color="auto" w:fill="auto"/>
          <w:lang w:val="pl-PL" w:eastAsia="pl-PL" w:bidi="pl-PL"/>
        </w:rPr>
        <w:t>znalazła się literatura polska.</w:t>
      </w:r>
    </w:p>
    <w:p>
      <w:pPr>
        <w:pStyle w:val="Style24"/>
        <w:keepNext w:val="0"/>
        <w:keepLines w:val="0"/>
        <w:widowControl w:val="0"/>
        <w:shd w:val="clear" w:color="auto" w:fill="auto"/>
        <w:bidi w:val="0"/>
        <w:spacing w:before="0" w:after="0"/>
        <w:ind w:left="0" w:right="0" w:firstLine="300"/>
        <w:jc w:val="both"/>
        <w:sectPr>
          <w:headerReference w:type="default" r:id="rId174"/>
          <w:footerReference w:type="default" r:id="rId175"/>
          <w:headerReference w:type="even" r:id="rId176"/>
          <w:footerReference w:type="even" r:id="rId177"/>
          <w:footnotePr>
            <w:pos w:val="pageBottom"/>
            <w:numFmt w:val="chicago"/>
            <w:numRestart w:val="continuous"/>
            <w15:footnoteColumns w:val="1"/>
          </w:footnotePr>
          <w:pgSz w:w="6900" w:h="11282"/>
          <w:pgMar w:top="928" w:left="517" w:right="517" w:bottom="654" w:header="500" w:footer="226" w:gutter="1"/>
          <w:pgNumType w:start="366"/>
          <w:cols w:space="720"/>
          <w:noEndnote/>
          <w:rtlGutter/>
          <w:docGrid w:linePitch="360"/>
        </w:sectPr>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Dictionnaire des Littératures publié </w:t>
      </w:r>
      <w:r>
        <w:rPr>
          <w:color w:val="000000"/>
          <w:spacing w:val="0"/>
          <w:w w:val="100"/>
          <w:position w:val="0"/>
          <w:shd w:val="clear" w:color="auto" w:fill="auto"/>
          <w:lang w:val="pl-PL" w:eastAsia="pl-PL" w:bidi="pl-PL"/>
        </w:rPr>
        <w:t xml:space="preserve">sous </w:t>
      </w:r>
      <w:r>
        <w:rPr>
          <w:color w:val="000000"/>
          <w:spacing w:val="0"/>
          <w:w w:val="100"/>
          <w:position w:val="0"/>
          <w:shd w:val="clear" w:color="auto" w:fill="auto"/>
          <w:lang w:val="fr-FR" w:eastAsia="fr-FR" w:bidi="fr-FR"/>
        </w:rPr>
        <w:t xml:space="preserve">la direction de Philippe Van </w:t>
      </w:r>
      <w:r>
        <w:rPr>
          <w:color w:val="000000"/>
          <w:spacing w:val="0"/>
          <w:w w:val="100"/>
          <w:position w:val="0"/>
          <w:shd w:val="clear" w:color="auto" w:fill="auto"/>
          <w:lang w:val="pl-PL" w:eastAsia="pl-PL" w:bidi="pl-PL"/>
        </w:rPr>
        <w:t xml:space="preserve">Tieghem </w:t>
      </w:r>
      <w:r>
        <w:rPr>
          <w:color w:val="000000"/>
          <w:spacing w:val="0"/>
          <w:w w:val="100"/>
          <w:position w:val="0"/>
          <w:shd w:val="clear" w:color="auto" w:fill="auto"/>
          <w:lang w:val="fr-FR" w:eastAsia="fr-FR" w:bidi="fr-FR"/>
        </w:rPr>
        <w:t>avec la collaboration de Pierre Josserand. T. I-III. Paris, 1968, Presses Universitaires de France, str. XX, 4349.</w:t>
      </w:r>
    </w:p>
    <w:p>
      <w:pPr>
        <w:pStyle w:val="Style47"/>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Opracowanie danych dotyczących historii literatury polskiej, instytucji naukowych, prądów filozoficznych i religijnych, rodza</w:t>
        <w:softHyphen/>
        <w:t>jów literackich, pism i poszczególnych pisarzy powierzono prof. Zygmuntowi Markiewiczowi (Uniw. w Nancy), którego pamięta</w:t>
        <w:softHyphen/>
        <w:t>my jako współautora „Literatury polskiej na Obczyźnie” (pod red. Tymona Terleckiego). Współdziałał on ponadto przy redago</w:t>
        <w:softHyphen/>
        <w:t>waniu danych dotyczących literatury rosyjskiej, ukraińskiej i bia</w:t>
        <w:softHyphen/>
        <w:t xml:space="preserve">łoruskiej w </w:t>
      </w:r>
      <w:r>
        <w:rPr>
          <w:b w:val="0"/>
          <w:bCs w:val="0"/>
          <w:color w:val="000000"/>
          <w:spacing w:val="0"/>
          <w:w w:val="100"/>
          <w:position w:val="0"/>
          <w:shd w:val="clear" w:color="auto" w:fill="auto"/>
          <w:lang w:val="fr-FR" w:eastAsia="fr-FR" w:bidi="fr-FR"/>
        </w:rPr>
        <w:t>„Dictionnaire”.</w:t>
      </w:r>
    </w:p>
    <w:p>
      <w:pPr>
        <w:pStyle w:val="Style47"/>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W oczy rzuca się naprzód odmienność potraktowania poszcze</w:t>
        <w:softHyphen/>
        <w:t>gólnych literatur. Redaktor uzasadnia to we wstępie chęcią po</w:t>
        <w:softHyphen/>
        <w:t>zostawienia swobody poszczególnym współpracownikom. Jedni szli po linii opracowywania indywidualnych haseł osobowych, in</w:t>
        <w:softHyphen/>
        <w:t>ni (a wśród nich prof. Markiewicz) zastosowali tę metodę tylko w odniesieniu do pisarzy dawnych a literaturę ostatniego 50-lecia omówili w rozdziałach syntetycznych, co — w teorii — oznaczać miało możność uwzględnienia większej ilości nazwisk. Los ten spotkał, niestety, właśnie literaturę polską. Inne, np. ukraińska, ukazane zostały za pośrednictwem zapisów indywidualnych. Gwo</w:t>
        <w:softHyphen/>
        <w:t>li ścisłości dodać należy, iż pewną rekompensatę przynoszą inde</w:t>
        <w:softHyphen/>
        <w:t xml:space="preserve">ksy uwzględniające wszystkie wymienione w </w:t>
      </w:r>
      <w:r>
        <w:rPr>
          <w:b w:val="0"/>
          <w:bCs w:val="0"/>
          <w:color w:val="000000"/>
          <w:spacing w:val="0"/>
          <w:w w:val="100"/>
          <w:position w:val="0"/>
          <w:shd w:val="clear" w:color="auto" w:fill="auto"/>
          <w:lang w:val="fr-FR" w:eastAsia="fr-FR" w:bidi="fr-FR"/>
        </w:rPr>
        <w:t xml:space="preserve">„Dictionnaire” </w:t>
      </w:r>
      <w:r>
        <w:rPr>
          <w:b w:val="0"/>
          <w:bCs w:val="0"/>
          <w:color w:val="000000"/>
          <w:spacing w:val="0"/>
          <w:w w:val="100"/>
          <w:position w:val="0"/>
          <w:shd w:val="clear" w:color="auto" w:fill="auto"/>
          <w:lang w:val="pl-PL" w:eastAsia="pl-PL" w:bidi="pl-PL"/>
        </w:rPr>
        <w:t>na</w:t>
        <w:softHyphen/>
        <w:t>zwiska i opracowane bardzo starannie.</w:t>
      </w:r>
    </w:p>
    <w:p>
      <w:pPr>
        <w:pStyle w:val="Style47"/>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 xml:space="preserve">Ta dwoistość metody opracowań jest niewątpliwym minusem słownika. Innym, luźno tylko dotyczącym „polskiego słonia” jest ograniczenie do minimum haseł z zakresu terminów literackich, co przedmowa tłumaczy jako unikanie powtórzeń w stosunku do </w:t>
      </w:r>
      <w:r>
        <w:rPr>
          <w:b w:val="0"/>
          <w:bCs w:val="0"/>
          <w:color w:val="000000"/>
          <w:spacing w:val="0"/>
          <w:w w:val="100"/>
          <w:position w:val="0"/>
          <w:shd w:val="clear" w:color="auto" w:fill="auto"/>
          <w:lang w:val="fr-FR" w:eastAsia="fr-FR" w:bidi="fr-FR"/>
        </w:rPr>
        <w:t xml:space="preserve">„Dictionnaire de Poétique et Rhétorique” </w:t>
      </w:r>
      <w:r>
        <w:rPr>
          <w:b w:val="0"/>
          <w:bCs w:val="0"/>
          <w:color w:val="000000"/>
          <w:spacing w:val="0"/>
          <w:w w:val="100"/>
          <w:position w:val="0"/>
          <w:shd w:val="clear" w:color="auto" w:fill="auto"/>
          <w:lang w:val="pl-PL" w:eastAsia="pl-PL" w:bidi="pl-PL"/>
        </w:rPr>
        <w:t xml:space="preserve">prof. </w:t>
      </w:r>
      <w:r>
        <w:rPr>
          <w:b w:val="0"/>
          <w:bCs w:val="0"/>
          <w:color w:val="000000"/>
          <w:spacing w:val="0"/>
          <w:w w:val="100"/>
          <w:position w:val="0"/>
          <w:shd w:val="clear" w:color="auto" w:fill="auto"/>
          <w:lang w:val="fr-FR" w:eastAsia="fr-FR" w:bidi="fr-FR"/>
        </w:rPr>
        <w:t xml:space="preserve">H. Morier'a. </w:t>
      </w:r>
      <w:r>
        <w:rPr>
          <w:b w:val="0"/>
          <w:bCs w:val="0"/>
          <w:color w:val="000000"/>
          <w:spacing w:val="0"/>
          <w:w w:val="100"/>
          <w:position w:val="0"/>
          <w:shd w:val="clear" w:color="auto" w:fill="auto"/>
          <w:lang w:val="pl-PL" w:eastAsia="pl-PL" w:bidi="pl-PL"/>
        </w:rPr>
        <w:t>Nie</w:t>
        <w:softHyphen/>
        <w:t>równomiernie jest także potraktowana sprawa wkładu poszcze</w:t>
        <w:softHyphen/>
        <w:t>gólnych literatur do twórczości z zakresu poszczególnych rodza</w:t>
        <w:softHyphen/>
        <w:t>jów literackich. Pisze się więc obszerniej o balladach węgierskich; jest to, jak wiadomo z doskonałych prac prof. C. Zgorzelskiego, rodzaj dobrze reprezentowany w literaturze polskiej. Barok polski potraktowany jest dla odmiany jednostronnie; sprowadzono go do sarmatyzmu, co jest niewątpliwym uproszczeniem.</w:t>
      </w:r>
    </w:p>
    <w:p>
      <w:pPr>
        <w:pStyle w:val="Style47"/>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Czym kierowano się przy decyzjach przyświecających umiesz</w:t>
        <w:softHyphen/>
        <w:t>czeniu lub pominięciu danego autora — i przydziałach asygnowa- nych poszczególnym literaturom? W naszym, polskim, wypadku jest to pytanie zasadniczej wagi. Trudno bowiem oprzeć się wra</w:t>
        <w:softHyphen/>
        <w:t xml:space="preserve">żeniu, iż obowiązywała zasada arcydemokratycznej równości i że postanowiono potraktować </w:t>
      </w:r>
      <w:r>
        <w:rPr>
          <w:b w:val="0"/>
          <w:bCs w:val="0"/>
          <w:i/>
          <w:iCs/>
          <w:color w:val="000000"/>
          <w:spacing w:val="0"/>
          <w:w w:val="100"/>
          <w:position w:val="0"/>
          <w:shd w:val="clear" w:color="auto" w:fill="auto"/>
          <w:lang w:val="fr-FR" w:eastAsia="fr-FR" w:bidi="fr-FR"/>
        </w:rPr>
        <w:t>ex aequo</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literaturę białoruską, ukraiń</w:t>
        <w:softHyphen/>
        <w:t>ską, czeską, słowacką i polską. Jeśli domysł ten jest słuszny, prof. Markiewicz był, być może, zmuszony praktycznymi względa</w:t>
        <w:softHyphen/>
        <w:t>mi do „hurtowego” załatwienia literatury polskiej od r. 1926 (dla</w:t>
        <w:softHyphen/>
        <w:t xml:space="preserve">czego od tej właśnie daty?) pod hasłem </w:t>
      </w:r>
      <w:r>
        <w:rPr>
          <w:b w:val="0"/>
          <w:bCs w:val="0"/>
          <w:color w:val="000000"/>
          <w:spacing w:val="0"/>
          <w:w w:val="100"/>
          <w:position w:val="0"/>
          <w:shd w:val="clear" w:color="auto" w:fill="auto"/>
          <w:lang w:val="fr-FR" w:eastAsia="fr-FR" w:bidi="fr-FR"/>
        </w:rPr>
        <w:t>„Pologne/littérature con</w:t>
        <w:softHyphen/>
        <w:t xml:space="preserve">temporaine”, </w:t>
      </w:r>
      <w:r>
        <w:rPr>
          <w:b w:val="0"/>
          <w:bCs w:val="0"/>
          <w:color w:val="000000"/>
          <w:spacing w:val="0"/>
          <w:w w:val="100"/>
          <w:position w:val="0"/>
          <w:shd w:val="clear" w:color="auto" w:fill="auto"/>
          <w:lang w:val="pl-PL" w:eastAsia="pl-PL" w:bidi="pl-PL"/>
        </w:rPr>
        <w:t>na 20 stronach petitu.</w:t>
      </w:r>
    </w:p>
    <w:p>
      <w:pPr>
        <w:pStyle w:val="Style47"/>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Wynik takiego postawienia sprawy jest dla literatury polskiej wysoce niekorzystny jeśli nie katastrofalny. Pierwszym odruchem korzystających ze słownika biograficznego jest szukanie danych o interesującej ich osobie pod jej nazwiskiem. Tu na próżno szu</w:t>
        <w:softHyphen/>
        <w:t>kamy Leopolda Staffa, Marii Dąbrowskiej, Ferdynanda Goetla, Józefa Czechowicza, Marii Pawlikowskiej, F. A. Ossendowskiego,</w:t>
        <w:br w:type="page"/>
      </w:r>
      <w:r>
        <w:rPr>
          <w:b w:val="0"/>
          <w:bCs w:val="0"/>
          <w:color w:val="000000"/>
          <w:spacing w:val="0"/>
          <w:w w:val="100"/>
          <w:position w:val="0"/>
          <w:shd w:val="clear" w:color="auto" w:fill="auto"/>
          <w:lang w:val="pl-PL" w:eastAsia="pl-PL" w:bidi="pl-PL"/>
        </w:rPr>
        <w:t>Sergiusza Piaseckiego, Ksawerego Pruszyńskiego, Tadeusza Suł</w:t>
        <w:softHyphen/>
        <w:t xml:space="preserve">kowskiego, Juliana Tuwima, </w:t>
      </w:r>
      <w:r>
        <w:rPr>
          <w:b w:val="0"/>
          <w:bCs w:val="0"/>
          <w:color w:val="000000"/>
          <w:spacing w:val="0"/>
          <w:w w:val="100"/>
          <w:position w:val="0"/>
          <w:shd w:val="clear" w:color="auto" w:fill="auto"/>
          <w:lang w:val="fr-FR" w:eastAsia="fr-FR" w:bidi="fr-FR"/>
        </w:rPr>
        <w:t xml:space="preserve">K. </w:t>
      </w:r>
      <w:r>
        <w:rPr>
          <w:b w:val="0"/>
          <w:bCs w:val="0"/>
          <w:color w:val="000000"/>
          <w:spacing w:val="0"/>
          <w:w w:val="100"/>
          <w:position w:val="0"/>
          <w:shd w:val="clear" w:color="auto" w:fill="auto"/>
          <w:lang w:val="pl-PL" w:eastAsia="pl-PL" w:bidi="pl-PL"/>
        </w:rPr>
        <w:t>I. Gałczyńskiego — gdy idzie o zmarłych. Z żywych indywidualne hasła osobowe otrzymali tylko: Michał Choromański, Jan Parandowski (trzy linijki) i (sic!) Jerzy Putrament. Poskąpiono ich — cytuję przykładowo nasuwające mi się pod pióro nazwiska — Jerzemu Andrzejewskiemu, Kazimierze Iłłakowiczównie, Witoldowi Gombrowiczowi, Józefowi Łobodow- skiemu, Czesławowi Miłoszowi, Teodorowi Parnickiemu, Jerzemu Pietrkiewiczowi, Bronisławowi Przyłuskiemu, Zofii Romanowiczo- wej, Sławomirowi Mrożkowi, Zbigniewowi Herbertowi, Tadeuszo</w:t>
        <w:softHyphen/>
        <w:t>wi Różewiczowi, Tadeuszowi Nowakowskiemu, Tymonowi Ter</w:t>
        <w:softHyphen/>
        <w:t xml:space="preserve">leckiemu (nie znajdziemy go nawet </w:t>
      </w:r>
      <w:r>
        <w:rPr>
          <w:b w:val="0"/>
          <w:bCs w:val="0"/>
          <w:color w:val="000000"/>
          <w:spacing w:val="0"/>
          <w:w w:val="100"/>
          <w:position w:val="0"/>
          <w:shd w:val="clear" w:color="auto" w:fill="auto"/>
          <w:lang w:val="fr-FR" w:eastAsia="fr-FR" w:bidi="fr-FR"/>
        </w:rPr>
        <w:t xml:space="preserve">via </w:t>
      </w:r>
      <w:r>
        <w:rPr>
          <w:b w:val="0"/>
          <w:bCs w:val="0"/>
          <w:color w:val="000000"/>
          <w:spacing w:val="0"/>
          <w:w w:val="100"/>
          <w:position w:val="0"/>
          <w:shd w:val="clear" w:color="auto" w:fill="auto"/>
          <w:lang w:val="pl-PL" w:eastAsia="pl-PL" w:bidi="pl-PL"/>
        </w:rPr>
        <w:t>indeks w artykule „synte</w:t>
        <w:softHyphen/>
        <w:t>tycznym”) a nawet Kazimierzowi Wierzyńskiemu. Ten ostatni określony jest w owym artykule syntetycznym „jako jeden z naj</w:t>
        <w:softHyphen/>
        <w:t>większych poetów lirycznych świata” i „poważny kandydat do nagrody Nobla” — co jednak nie wystarczyło do dania mu indy</w:t>
        <w:softHyphen/>
        <w:t>widualnego hasła osobowego. Gdy szukamy jego nazwiska Wien- Wier- Wiers- luka i WIESNER (Ljubo), ur. w r. 1885, poeta chor</w:t>
        <w:softHyphen/>
        <w:t>wacki, opiewający wzruszająco życie prostaczków w tomie wier</w:t>
        <w:softHyphen/>
        <w:t>szy wydanym w r. 1926. Coś tu nie klapuje.</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 xml:space="preserve">Z przedmowy wynika, iż </w:t>
      </w:r>
      <w:r>
        <w:rPr>
          <w:b w:val="0"/>
          <w:bCs w:val="0"/>
          <w:color w:val="000000"/>
          <w:spacing w:val="0"/>
          <w:w w:val="100"/>
          <w:position w:val="0"/>
          <w:shd w:val="clear" w:color="auto" w:fill="auto"/>
          <w:lang w:val="fr-FR" w:eastAsia="fr-FR" w:bidi="fr-FR"/>
        </w:rPr>
        <w:t xml:space="preserve">„Dictionnaire” </w:t>
      </w:r>
      <w:r>
        <w:rPr>
          <w:b w:val="0"/>
          <w:bCs w:val="0"/>
          <w:color w:val="000000"/>
          <w:spacing w:val="0"/>
          <w:w w:val="100"/>
          <w:position w:val="0"/>
          <w:shd w:val="clear" w:color="auto" w:fill="auto"/>
          <w:lang w:val="pl-PL" w:eastAsia="pl-PL" w:bidi="pl-PL"/>
        </w:rPr>
        <w:t>obejmuje dane doty</w:t>
        <w:softHyphen/>
        <w:t>czące 20.000 pisarzy, w tym ok. 50 % żyjących w XX w. Zgodzić się można, a nawet podpisać pod przyjętym przez redakcję kry</w:t>
        <w:softHyphen/>
        <w:t xml:space="preserve">terium, wykluczającym historyków, filozofów, teologów a nawet historyków literatury, choćby najtęższych stylistów. (Są jednak liczne odstępstwa od tej zasady, np. </w:t>
      </w:r>
      <w:r>
        <w:rPr>
          <w:b w:val="0"/>
          <w:bCs w:val="0"/>
          <w:color w:val="000000"/>
          <w:spacing w:val="0"/>
          <w:w w:val="100"/>
          <w:position w:val="0"/>
          <w:shd w:val="clear" w:color="auto" w:fill="auto"/>
          <w:lang w:val="fr-FR" w:eastAsia="fr-FR" w:bidi="fr-FR"/>
        </w:rPr>
        <w:t xml:space="preserve">„COPERNIC, </w:t>
      </w:r>
      <w:r>
        <w:rPr>
          <w:b w:val="0"/>
          <w:bCs w:val="0"/>
          <w:color w:val="000000"/>
          <w:spacing w:val="0"/>
          <w:w w:val="100"/>
          <w:position w:val="0"/>
          <w:shd w:val="clear" w:color="auto" w:fill="auto"/>
          <w:lang w:val="pl-PL" w:eastAsia="pl-PL" w:bidi="pl-PL"/>
        </w:rPr>
        <w:t xml:space="preserve">Nicolaus, </w:t>
      </w:r>
      <w:r>
        <w:rPr>
          <w:b w:val="0"/>
          <w:bCs w:val="0"/>
          <w:color w:val="000000"/>
          <w:spacing w:val="0"/>
          <w:w w:val="100"/>
          <w:position w:val="0"/>
          <w:shd w:val="clear" w:color="auto" w:fill="auto"/>
          <w:lang w:val="fr-FR" w:eastAsia="fr-FR" w:bidi="fr-FR"/>
        </w:rPr>
        <w:t>astro</w:t>
        <w:softHyphen/>
        <w:t>nome polonais”).</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Z drugiej strony wykazano wielką, jeśli nie nadmierną pobłaż</w:t>
        <w:softHyphen/>
        <w:t xml:space="preserve">liwość w stosunku do pisarzy lżejszego kalibru (np. Anita Loos, </w:t>
      </w:r>
      <w:r>
        <w:rPr>
          <w:b w:val="0"/>
          <w:bCs w:val="0"/>
          <w:color w:val="000000"/>
          <w:spacing w:val="0"/>
          <w:w w:val="100"/>
          <w:position w:val="0"/>
          <w:shd w:val="clear" w:color="auto" w:fill="auto"/>
          <w:lang w:val="fr-FR" w:eastAsia="fr-FR" w:bidi="fr-FR"/>
        </w:rPr>
        <w:t xml:space="preserve">Maurice Leblanc, </w:t>
      </w:r>
      <w:r>
        <w:rPr>
          <w:b w:val="0"/>
          <w:bCs w:val="0"/>
          <w:color w:val="000000"/>
          <w:spacing w:val="0"/>
          <w:w w:val="100"/>
          <w:position w:val="0"/>
          <w:shd w:val="clear" w:color="auto" w:fill="auto"/>
          <w:lang w:val="pl-PL" w:eastAsia="pl-PL" w:bidi="pl-PL"/>
        </w:rPr>
        <w:t xml:space="preserve">Edgar </w:t>
      </w:r>
      <w:r>
        <w:rPr>
          <w:b w:val="0"/>
          <w:bCs w:val="0"/>
          <w:color w:val="000000"/>
          <w:spacing w:val="0"/>
          <w:w w:val="100"/>
          <w:position w:val="0"/>
          <w:shd w:val="clear" w:color="auto" w:fill="auto"/>
          <w:lang w:val="fr-FR" w:eastAsia="fr-FR" w:bidi="fr-FR"/>
        </w:rPr>
        <w:t xml:space="preserve">Wallace, </w:t>
      </w:r>
      <w:r>
        <w:rPr>
          <w:b w:val="0"/>
          <w:bCs w:val="0"/>
          <w:color w:val="000000"/>
          <w:spacing w:val="0"/>
          <w:w w:val="100"/>
          <w:position w:val="0"/>
          <w:shd w:val="clear" w:color="auto" w:fill="auto"/>
          <w:lang w:val="pl-PL" w:eastAsia="pl-PL" w:bidi="pl-PL"/>
        </w:rPr>
        <w:t xml:space="preserve">Marie Corelli itd.), mających w swym dorobku </w:t>
      </w:r>
      <w:r>
        <w:rPr>
          <w:b w:val="0"/>
          <w:bCs w:val="0"/>
          <w:i/>
          <w:iCs/>
          <w:color w:val="000000"/>
          <w:spacing w:val="0"/>
          <w:w w:val="100"/>
          <w:position w:val="0"/>
          <w:shd w:val="clear" w:color="auto" w:fill="auto"/>
          <w:lang w:val="fr-FR" w:eastAsia="fr-FR" w:bidi="fr-FR"/>
        </w:rPr>
        <w:t>bestseller’y,</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powieści tłumaczone na wiele języ</w:t>
        <w:softHyphen/>
        <w:t>ków obcych albo utwory wyzyskane w scenariuszach filmowych. (Dane, dotyczące filmów, podawane są skrupulatnie na końcu życiorysu). Upominać się przeto możemy o F. A. Ossendowskiego, Ant. Marczyńskiego, Sergiusza Piaseckiego, Sławomira Rawicza, nie mówiąc o Mniszkównie!</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Prawo do reklamacji dają nam analogie, wynikające z lektury życiorysów pisarzy słowackich, białoruskich, ukraińskich itd. Zna</w:t>
        <w:softHyphen/>
        <w:t xml:space="preserve">lazło się np. miejsce na hasło osobowe dla poetki ukraińskiej Emmy </w:t>
      </w:r>
      <w:r>
        <w:rPr>
          <w:b w:val="0"/>
          <w:bCs w:val="0"/>
          <w:color w:val="000000"/>
          <w:spacing w:val="0"/>
          <w:w w:val="100"/>
          <w:position w:val="0"/>
          <w:shd w:val="clear" w:color="auto" w:fill="auto"/>
          <w:lang w:val="fr-FR" w:eastAsia="fr-FR" w:bidi="fr-FR"/>
        </w:rPr>
        <w:t xml:space="preserve">Andievskiej </w:t>
      </w:r>
      <w:r>
        <w:rPr>
          <w:b w:val="0"/>
          <w:bCs w:val="0"/>
          <w:color w:val="000000"/>
          <w:spacing w:val="0"/>
          <w:w w:val="100"/>
          <w:position w:val="0"/>
          <w:shd w:val="clear" w:color="auto" w:fill="auto"/>
          <w:lang w:val="pl-PL" w:eastAsia="pl-PL" w:bidi="pl-PL"/>
        </w:rPr>
        <w:t>(ur. 1931), N. Bajana, sowieckiego poety ukra</w:t>
        <w:softHyphen/>
        <w:t xml:space="preserve">ińskiego </w:t>
      </w:r>
      <w:r>
        <w:rPr>
          <w:b w:val="0"/>
          <w:bCs w:val="0"/>
          <w:i/>
          <w:iCs/>
          <w:color w:val="000000"/>
          <w:spacing w:val="0"/>
          <w:w w:val="100"/>
          <w:position w:val="0"/>
          <w:shd w:val="clear" w:color="auto" w:fill="auto"/>
          <w:lang w:val="fr-FR" w:eastAsia="fr-FR" w:bidi="fr-FR"/>
        </w:rPr>
        <w:t>qui, en s’alignant sur les directives du parti, jouit de son appui,</w:t>
      </w:r>
      <w:r>
        <w:rPr>
          <w:b w:val="0"/>
          <w:bCs w:val="0"/>
          <w:color w:val="000000"/>
          <w:spacing w:val="0"/>
          <w:w w:val="100"/>
          <w:position w:val="0"/>
          <w:shd w:val="clear" w:color="auto" w:fill="auto"/>
          <w:lang w:val="fr-FR" w:eastAsia="fr-FR" w:bidi="fr-FR"/>
        </w:rPr>
        <w:t xml:space="preserve"> P. Glebki (ur. 1905), </w:t>
      </w:r>
      <w:r>
        <w:rPr>
          <w:b w:val="0"/>
          <w:bCs w:val="0"/>
          <w:color w:val="000000"/>
          <w:spacing w:val="0"/>
          <w:w w:val="100"/>
          <w:position w:val="0"/>
          <w:shd w:val="clear" w:color="auto" w:fill="auto"/>
          <w:lang w:val="pl-PL" w:eastAsia="pl-PL" w:bidi="pl-PL"/>
        </w:rPr>
        <w:t>poety i autora dramatycznego białorus</w:t>
        <w:softHyphen/>
        <w:t xml:space="preserve">kiego, </w:t>
      </w:r>
      <w:r>
        <w:rPr>
          <w:b w:val="0"/>
          <w:bCs w:val="0"/>
          <w:color w:val="000000"/>
          <w:spacing w:val="0"/>
          <w:w w:val="100"/>
          <w:position w:val="0"/>
          <w:shd w:val="clear" w:color="auto" w:fill="auto"/>
          <w:lang w:val="fr-FR" w:eastAsia="fr-FR" w:bidi="fr-FR"/>
        </w:rPr>
        <w:t xml:space="preserve">Evgena Dolmatovskiego, </w:t>
      </w:r>
      <w:r>
        <w:rPr>
          <w:b w:val="0"/>
          <w:bCs w:val="0"/>
          <w:color w:val="000000"/>
          <w:spacing w:val="0"/>
          <w:w w:val="100"/>
          <w:position w:val="0"/>
          <w:shd w:val="clear" w:color="auto" w:fill="auto"/>
          <w:lang w:val="pl-PL" w:eastAsia="pl-PL" w:bidi="pl-PL"/>
        </w:rPr>
        <w:t xml:space="preserve">pisarza sowieckiego, ur. 1915, który wsławił się opiewaniem budowy metra moskiewskiego w sposób pełen </w:t>
      </w:r>
      <w:r>
        <w:rPr>
          <w:b w:val="0"/>
          <w:bCs w:val="0"/>
          <w:i/>
          <w:iCs/>
          <w:color w:val="000000"/>
          <w:spacing w:val="0"/>
          <w:w w:val="100"/>
          <w:position w:val="0"/>
          <w:shd w:val="clear" w:color="auto" w:fill="auto"/>
          <w:lang w:val="fr-FR" w:eastAsia="fr-FR" w:bidi="fr-FR"/>
        </w:rPr>
        <w:t>d'un optimisme simple et viril.</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Na kartach sąsiadujących z tymi biografiami brak Andrzejewskiego i Marii Dąbrowskiej. Jest Pola Gojawiczyńska, brak Zofii Nałkowskiej, — jest Eug. Małaniuk, L. Mnacko (ur. 1919) — nie ma Czesława Miłosza (jest Oscar), Naglerowej, Zahorskiej. Jest natomiast artykuł o sur</w:t>
        <w:softHyphen/>
        <w:t>realizmie słowackim. Dwu stronom omawiającym „Romantyzm</w:t>
        <w:br w:type="page"/>
      </w:r>
      <w:r>
        <w:rPr>
          <w:b w:val="0"/>
          <w:bCs w:val="0"/>
          <w:color w:val="000000"/>
          <w:spacing w:val="0"/>
          <w:w w:val="100"/>
          <w:position w:val="0"/>
          <w:shd w:val="clear" w:color="auto" w:fill="auto"/>
          <w:lang w:val="pl-PL" w:eastAsia="pl-PL" w:bidi="pl-PL"/>
        </w:rPr>
        <w:t>na Węgrzech” przeciwstawia się strona o romantyzmie angielskim i 11 linijek o romantyzmie polskim, przy czym wśród ośmiu nazwisk poetów preromantycznych (Brodziński) i romantyków polskich występuje Grabowski (Michał?). Przy nazwisku jego fi</w:t>
        <w:softHyphen/>
        <w:t>guruje gwiazdka, odsyłająca do hasła osobowego — błędna, nie</w:t>
        <w:softHyphen/>
        <w:t xml:space="preserve">stety, gwiazda, bo jedynym reprezentantem nazwiska jest na str. 1612 </w:t>
      </w:r>
      <w:r>
        <w:rPr>
          <w:b w:val="0"/>
          <w:bCs w:val="0"/>
          <w:color w:val="000000"/>
          <w:spacing w:val="0"/>
          <w:w w:val="100"/>
          <w:position w:val="0"/>
          <w:shd w:val="clear" w:color="auto" w:fill="auto"/>
          <w:lang w:val="fr-FR" w:eastAsia="fr-FR" w:bidi="fr-FR"/>
        </w:rPr>
        <w:t xml:space="preserve">Paul Grabovski, </w:t>
      </w:r>
      <w:r>
        <w:rPr>
          <w:b w:val="0"/>
          <w:bCs w:val="0"/>
          <w:color w:val="000000"/>
          <w:spacing w:val="0"/>
          <w:w w:val="100"/>
          <w:position w:val="0"/>
          <w:shd w:val="clear" w:color="auto" w:fill="auto"/>
          <w:lang w:val="pl-PL" w:eastAsia="pl-PL" w:bidi="pl-PL"/>
        </w:rPr>
        <w:t>poeta ukraiński, zm. 1902, tłumacz bylin i autor „Kobzy”. Słusznie wspomniany wyżej Malczewski niesłusz</w:t>
        <w:softHyphen/>
        <w:t xml:space="preserve">nie został obdarzony przyjaźnią Byrona </w:t>
      </w:r>
      <w:r>
        <w:rPr>
          <w:b w:val="0"/>
          <w:bCs w:val="0"/>
          <w:i/>
          <w:iCs/>
          <w:color w:val="000000"/>
          <w:spacing w:val="0"/>
          <w:w w:val="100"/>
          <w:position w:val="0"/>
          <w:shd w:val="clear" w:color="auto" w:fill="auto"/>
          <w:lang w:val="fr-FR" w:eastAsia="fr-FR" w:bidi="fr-FR"/>
        </w:rPr>
        <w:t>(„dont il devient l’ami”).</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Jak wspomniałam już wyżej polscy pisarze dawniejszych epok + Choromański, Parandowski i Putrament otrzymali hasła oso</w:t>
        <w:softHyphen/>
        <w:t>bowe. W sumie jest ich około setki. Z najboleśniejszych pominięć wypomnieć trzeba Zbigniewa Morsztyna, Piotra Kochanowskiego, Franciszka Kniaźnina, Kornela Ujejskiego — a z pisarzy nowszych, zmarłych przed ową tajemniczą cezurą 1926 r. (wypadki majo</w:t>
        <w:softHyphen/>
        <w:t>we?) — Jerzego żuławskiego.</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Oto pełny wykaz pisarzy uwzględnionych:</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Asnyk, Bałucki, Berent, Bielowski, Bliziński, Bogusławski, Bo- homolec, Brodziński, St. Brzozowski, A. T. Chłędowski, Choromań</w:t>
        <w:softHyphen/>
        <w:t xml:space="preserve">ski, Choynowski, Conrad, </w:t>
      </w:r>
      <w:r>
        <w:rPr>
          <w:b w:val="0"/>
          <w:bCs w:val="0"/>
          <w:color w:val="000000"/>
          <w:spacing w:val="0"/>
          <w:w w:val="100"/>
          <w:position w:val="0"/>
          <w:shd w:val="clear" w:color="auto" w:fill="auto"/>
          <w:lang w:val="fr-FR" w:eastAsia="fr-FR" w:bidi="fr-FR"/>
        </w:rPr>
        <w:t xml:space="preserve">Copernic, </w:t>
      </w:r>
      <w:r>
        <w:rPr>
          <w:b w:val="0"/>
          <w:bCs w:val="0"/>
          <w:color w:val="000000"/>
          <w:spacing w:val="0"/>
          <w:w w:val="100"/>
          <w:position w:val="0"/>
          <w:shd w:val="clear" w:color="auto" w:fill="auto"/>
          <w:lang w:val="pl-PL" w:eastAsia="pl-PL" w:bidi="pl-PL"/>
        </w:rPr>
        <w:t xml:space="preserve">Cromerus, Ign. Dąbrowski, Długosz, Drużbacka, Dygasiński, Feliński, Fredro, Garczyński, Go- jawiczyńska, Górecki, Górnicki, Artur Górski, Goślicki, Husso- </w:t>
      </w:r>
      <w:r>
        <w:rPr>
          <w:b w:val="0"/>
          <w:bCs w:val="0"/>
          <w:color w:val="000000"/>
          <w:spacing w:val="0"/>
          <w:w w:val="100"/>
          <w:position w:val="0"/>
          <w:shd w:val="clear" w:color="auto" w:fill="auto"/>
          <w:lang w:val="fr-FR" w:eastAsia="fr-FR" w:bidi="fr-FR"/>
        </w:rPr>
        <w:t xml:space="preserve">vianus, </w:t>
      </w:r>
      <w:r>
        <w:rPr>
          <w:b w:val="0"/>
          <w:bCs w:val="0"/>
          <w:color w:val="000000"/>
          <w:spacing w:val="0"/>
          <w:w w:val="100"/>
          <w:position w:val="0"/>
          <w:shd w:val="clear" w:color="auto" w:fill="auto"/>
          <w:lang w:val="pl-PL" w:eastAsia="pl-PL" w:bidi="pl-PL"/>
        </w:rPr>
        <w:t>Ianicius, Irzykowski, Jeż, Kaczkowski, Karpiński, Kaspro</w:t>
        <w:softHyphen/>
        <w:t>wicz, Klaczko, Klonowie, Jan Kochanowski, Kochowski, Kołłątaj, Konarski, Kondratowicz (Syrokomla), Konopnicka, Kaj. Koźmian, Ign. Krasicki, Zygm. Krasiński, Kraszewski, Lemański, Stanisław Leszczyński (król), Makuszyński, Malczewski, Miciński, Mickie</w:t>
        <w:softHyphen/>
        <w:t xml:space="preserve">wicz, Mochnacki, Fr. Morawski, Andrzej Morsztyn, Niemcewicz, Norwid, Orkan, Orzechowski, Orzeszkowa, Parandowski, Pasek, Paulus </w:t>
      </w:r>
      <w:r>
        <w:rPr>
          <w:b w:val="0"/>
          <w:bCs w:val="0"/>
          <w:color w:val="000000"/>
          <w:spacing w:val="0"/>
          <w:w w:val="100"/>
          <w:position w:val="0"/>
          <w:shd w:val="clear" w:color="auto" w:fill="auto"/>
          <w:lang w:val="fr-FR" w:eastAsia="fr-FR" w:bidi="fr-FR"/>
        </w:rPr>
        <w:t xml:space="preserve">Vladimiri, </w:t>
      </w:r>
      <w:r>
        <w:rPr>
          <w:b w:val="0"/>
          <w:bCs w:val="0"/>
          <w:color w:val="000000"/>
          <w:spacing w:val="0"/>
          <w:w w:val="100"/>
          <w:position w:val="0"/>
          <w:shd w:val="clear" w:color="auto" w:fill="auto"/>
          <w:lang w:val="pl-PL" w:eastAsia="pl-PL" w:bidi="pl-PL"/>
        </w:rPr>
        <w:t>Perzyński, Stanisław August Poniatowski (król), Porębowicz, Jan Potocki, Wacław Potocki, Prus, Przesmycki, Przy</w:t>
        <w:softHyphen/>
        <w:t xml:space="preserve">byszewski, Putrament, Rej, Reymont, Rittner, Rodziewiczówna, </w:t>
      </w:r>
      <w:r>
        <w:rPr>
          <w:b w:val="0"/>
          <w:bCs w:val="0"/>
          <w:color w:val="000000"/>
          <w:spacing w:val="0"/>
          <w:w w:val="100"/>
          <w:position w:val="0"/>
          <w:shd w:val="clear" w:color="auto" w:fill="auto"/>
          <w:lang w:val="fr-FR" w:eastAsia="fr-FR" w:bidi="fr-FR"/>
        </w:rPr>
        <w:t xml:space="preserve">K. </w:t>
      </w:r>
      <w:r>
        <w:rPr>
          <w:b w:val="0"/>
          <w:bCs w:val="0"/>
          <w:color w:val="000000"/>
          <w:spacing w:val="0"/>
          <w:w w:val="100"/>
          <w:position w:val="0"/>
          <w:shd w:val="clear" w:color="auto" w:fill="auto"/>
          <w:lang w:val="pl-PL" w:eastAsia="pl-PL" w:bidi="pl-PL"/>
        </w:rPr>
        <w:t>H. Rostworowski, H. Rzewuski, Sarbiewski, Sienkiewicz, Siero</w:t>
        <w:softHyphen/>
        <w:t>szewski, Skarbek, Skarga, Słowacki, Jan Śniadecki, Ad. Szymań</w:t>
        <w:softHyphen/>
        <w:t>ski, Tetmajer, Trembecki, Weyssenhoff, St. Ign. Witkiewicz, Wys</w:t>
        <w:softHyphen/>
        <w:t>piański, Zabłocki, Zapolska, Żeleński (Boy), Żeromski</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 xml:space="preserve">nadto piszący po francusku: </w:t>
      </w:r>
      <w:r>
        <w:rPr>
          <w:b w:val="0"/>
          <w:bCs w:val="0"/>
          <w:color w:val="000000"/>
          <w:spacing w:val="0"/>
          <w:w w:val="100"/>
          <w:position w:val="0"/>
          <w:shd w:val="clear" w:color="auto" w:fill="auto"/>
          <w:lang w:val="fr-FR" w:eastAsia="fr-FR" w:bidi="fr-FR"/>
        </w:rPr>
        <w:t xml:space="preserve">Anna Langfus, </w:t>
      </w:r>
      <w:r>
        <w:rPr>
          <w:b w:val="0"/>
          <w:bCs w:val="0"/>
          <w:color w:val="000000"/>
          <w:spacing w:val="0"/>
          <w:w w:val="100"/>
          <w:position w:val="0"/>
          <w:shd w:val="clear" w:color="auto" w:fill="auto"/>
          <w:lang w:val="pl-PL" w:eastAsia="pl-PL" w:bidi="pl-PL"/>
        </w:rPr>
        <w:t xml:space="preserve">Th. </w:t>
      </w:r>
      <w:r>
        <w:rPr>
          <w:b w:val="0"/>
          <w:bCs w:val="0"/>
          <w:color w:val="000000"/>
          <w:spacing w:val="0"/>
          <w:w w:val="100"/>
          <w:position w:val="0"/>
          <w:shd w:val="clear" w:color="auto" w:fill="auto"/>
          <w:lang w:val="fr-FR" w:eastAsia="fr-FR" w:bidi="fr-FR"/>
        </w:rPr>
        <w:t xml:space="preserve">de Wyzeva. </w:t>
      </w:r>
      <w:r>
        <w:rPr>
          <w:b w:val="0"/>
          <w:bCs w:val="0"/>
          <w:color w:val="000000"/>
          <w:spacing w:val="0"/>
          <w:w w:val="100"/>
          <w:position w:val="0"/>
          <w:shd w:val="clear" w:color="auto" w:fill="auto"/>
          <w:lang w:val="pl-PL" w:eastAsia="pl-PL" w:bidi="pl-PL"/>
        </w:rPr>
        <w:t xml:space="preserve">Jako redaktor „La </w:t>
      </w:r>
      <w:r>
        <w:rPr>
          <w:b w:val="0"/>
          <w:bCs w:val="0"/>
          <w:color w:val="000000"/>
          <w:spacing w:val="0"/>
          <w:w w:val="100"/>
          <w:position w:val="0"/>
          <w:shd w:val="clear" w:color="auto" w:fill="auto"/>
          <w:lang w:val="fr-FR" w:eastAsia="fr-FR" w:bidi="fr-FR"/>
        </w:rPr>
        <w:t xml:space="preserve">Revue </w:t>
      </w:r>
      <w:r>
        <w:rPr>
          <w:b w:val="0"/>
          <w:bCs w:val="0"/>
          <w:color w:val="000000"/>
          <w:spacing w:val="0"/>
          <w:w w:val="100"/>
          <w:position w:val="0"/>
          <w:shd w:val="clear" w:color="auto" w:fill="auto"/>
          <w:lang w:val="pl-PL" w:eastAsia="pl-PL" w:bidi="pl-PL"/>
        </w:rPr>
        <w:t xml:space="preserve">Blanche” wymieniony jest </w:t>
      </w:r>
      <w:r>
        <w:rPr>
          <w:b w:val="0"/>
          <w:bCs w:val="0"/>
          <w:color w:val="000000"/>
          <w:spacing w:val="0"/>
          <w:w w:val="100"/>
          <w:position w:val="0"/>
          <w:shd w:val="clear" w:color="auto" w:fill="auto"/>
          <w:lang w:val="fr-FR" w:eastAsia="fr-FR" w:bidi="fr-FR"/>
        </w:rPr>
        <w:t xml:space="preserve">Alex </w:t>
      </w:r>
      <w:r>
        <w:rPr>
          <w:b w:val="0"/>
          <w:bCs w:val="0"/>
          <w:color w:val="000000"/>
          <w:spacing w:val="0"/>
          <w:w w:val="100"/>
          <w:position w:val="0"/>
          <w:shd w:val="clear" w:color="auto" w:fill="auto"/>
          <w:lang w:val="pl-PL" w:eastAsia="pl-PL" w:bidi="pl-PL"/>
        </w:rPr>
        <w:t xml:space="preserve">(?) </w:t>
      </w:r>
      <w:r>
        <w:rPr>
          <w:b w:val="0"/>
          <w:bCs w:val="0"/>
          <w:color w:val="000000"/>
          <w:spacing w:val="0"/>
          <w:w w:val="100"/>
          <w:position w:val="0"/>
          <w:shd w:val="clear" w:color="auto" w:fill="auto"/>
          <w:lang w:val="fr-FR" w:eastAsia="fr-FR" w:bidi="fr-FR"/>
        </w:rPr>
        <w:t>Na</w:t>
        <w:softHyphen/>
        <w:t>tanson.</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Do wykazu tego dodać należy hasła nieosobowe:</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 xml:space="preserve">Antitrinitaires </w:t>
      </w:r>
      <w:r>
        <w:rPr>
          <w:b w:val="0"/>
          <w:bCs w:val="0"/>
          <w:color w:val="000000"/>
          <w:spacing w:val="0"/>
          <w:w w:val="100"/>
          <w:position w:val="0"/>
          <w:shd w:val="clear" w:color="auto" w:fill="auto"/>
          <w:lang w:val="fr-FR" w:eastAsia="fr-FR" w:bidi="fr-FR"/>
        </w:rPr>
        <w:t xml:space="preserve">(polonais), Baroque dans la litt. </w:t>
      </w:r>
      <w:r>
        <w:rPr>
          <w:b w:val="0"/>
          <w:bCs w:val="0"/>
          <w:color w:val="000000"/>
          <w:spacing w:val="0"/>
          <w:w w:val="100"/>
          <w:position w:val="0"/>
          <w:shd w:val="clear" w:color="auto" w:fill="auto"/>
          <w:lang w:val="pl-PL" w:eastAsia="pl-PL" w:bidi="pl-PL"/>
        </w:rPr>
        <w:t xml:space="preserve">polon., </w:t>
      </w:r>
      <w:r>
        <w:rPr>
          <w:b w:val="0"/>
          <w:bCs w:val="0"/>
          <w:color w:val="000000"/>
          <w:spacing w:val="0"/>
          <w:w w:val="100"/>
          <w:position w:val="0"/>
          <w:shd w:val="clear" w:color="auto" w:fill="auto"/>
          <w:lang w:val="fr-FR" w:eastAsia="fr-FR" w:bidi="fr-FR"/>
        </w:rPr>
        <w:t xml:space="preserve">Bibl. Polonaise à Paris, Bibl. des </w:t>
      </w:r>
      <w:r>
        <w:rPr>
          <w:b w:val="0"/>
          <w:bCs w:val="0"/>
          <w:color w:val="000000"/>
          <w:spacing w:val="0"/>
          <w:w w:val="100"/>
          <w:position w:val="0"/>
          <w:shd w:val="clear" w:color="auto" w:fill="auto"/>
          <w:lang w:val="pl-PL" w:eastAsia="pl-PL" w:bidi="pl-PL"/>
        </w:rPr>
        <w:t xml:space="preserve">Załuski, </w:t>
      </w:r>
      <w:r>
        <w:rPr>
          <w:b w:val="0"/>
          <w:bCs w:val="0"/>
          <w:color w:val="000000"/>
          <w:spacing w:val="0"/>
          <w:w w:val="100"/>
          <w:position w:val="0"/>
          <w:shd w:val="clear" w:color="auto" w:fill="auto"/>
          <w:lang w:val="fr-FR" w:eastAsia="fr-FR" w:bidi="fr-FR"/>
        </w:rPr>
        <w:t xml:space="preserve">Bourgeoise litt. polonaise (tj. </w:t>
      </w:r>
      <w:r>
        <w:rPr>
          <w:b w:val="0"/>
          <w:bCs w:val="0"/>
          <w:color w:val="000000"/>
          <w:spacing w:val="0"/>
          <w:w w:val="100"/>
          <w:position w:val="0"/>
          <w:shd w:val="clear" w:color="auto" w:fill="auto"/>
          <w:lang w:val="pl-PL" w:eastAsia="pl-PL" w:bidi="pl-PL"/>
        </w:rPr>
        <w:t xml:space="preserve">literatura sowizdrzalska), </w:t>
      </w:r>
      <w:r>
        <w:rPr>
          <w:b w:val="0"/>
          <w:bCs w:val="0"/>
          <w:color w:val="000000"/>
          <w:spacing w:val="0"/>
          <w:w w:val="100"/>
          <w:position w:val="0"/>
          <w:shd w:val="clear" w:color="auto" w:fill="auto"/>
          <w:lang w:val="fr-FR" w:eastAsia="fr-FR" w:bidi="fr-FR"/>
        </w:rPr>
        <w:t xml:space="preserve">Comm. </w:t>
      </w:r>
      <w:r>
        <w:rPr>
          <w:b w:val="0"/>
          <w:bCs w:val="0"/>
          <w:color w:val="000000"/>
          <w:spacing w:val="0"/>
          <w:w w:val="100"/>
          <w:position w:val="0"/>
          <w:shd w:val="clear" w:color="auto" w:fill="auto"/>
          <w:lang w:val="pl-PL" w:eastAsia="pl-PL" w:bidi="pl-PL"/>
        </w:rPr>
        <w:t xml:space="preserve">Polon. </w:t>
      </w:r>
      <w:r>
        <w:rPr>
          <w:b w:val="0"/>
          <w:bCs w:val="0"/>
          <w:color w:val="000000"/>
          <w:spacing w:val="0"/>
          <w:w w:val="100"/>
          <w:position w:val="0"/>
          <w:shd w:val="clear" w:color="auto" w:fill="auto"/>
          <w:lang w:val="fr-FR" w:eastAsia="fr-FR" w:bidi="fr-FR"/>
        </w:rPr>
        <w:t xml:space="preserve">d’Education National, </w:t>
      </w:r>
      <w:r>
        <w:rPr>
          <w:b w:val="0"/>
          <w:bCs w:val="0"/>
          <w:color w:val="000000"/>
          <w:spacing w:val="0"/>
          <w:w w:val="100"/>
          <w:position w:val="0"/>
          <w:shd w:val="clear" w:color="auto" w:fill="auto"/>
          <w:lang w:val="pl-PL" w:eastAsia="pl-PL" w:bidi="pl-PL"/>
        </w:rPr>
        <w:t xml:space="preserve">Gawęda </w:t>
      </w:r>
      <w:r>
        <w:rPr>
          <w:b w:val="0"/>
          <w:bCs w:val="0"/>
          <w:color w:val="000000"/>
          <w:spacing w:val="0"/>
          <w:w w:val="100"/>
          <w:position w:val="0"/>
          <w:shd w:val="clear" w:color="auto" w:fill="auto"/>
          <w:lang w:val="fr-FR" w:eastAsia="fr-FR" w:bidi="fr-FR"/>
        </w:rPr>
        <w:t xml:space="preserve">(causerie) — tj. </w:t>
      </w:r>
      <w:r>
        <w:rPr>
          <w:b w:val="0"/>
          <w:bCs w:val="0"/>
          <w:color w:val="000000"/>
          <w:spacing w:val="0"/>
          <w:w w:val="100"/>
          <w:position w:val="0"/>
          <w:shd w:val="clear" w:color="auto" w:fill="auto"/>
          <w:lang w:val="pl-PL" w:eastAsia="pl-PL" w:bidi="pl-PL"/>
        </w:rPr>
        <w:t xml:space="preserve">gawęda, </w:t>
      </w:r>
      <w:r>
        <w:rPr>
          <w:b w:val="0"/>
          <w:bCs w:val="0"/>
          <w:color w:val="000000"/>
          <w:spacing w:val="0"/>
          <w:w w:val="100"/>
          <w:position w:val="0"/>
          <w:shd w:val="clear" w:color="auto" w:fill="auto"/>
          <w:lang w:val="fr-FR" w:eastAsia="fr-FR" w:bidi="fr-FR"/>
        </w:rPr>
        <w:t xml:space="preserve">Jeune Pologne </w:t>
      </w:r>
      <w:r>
        <w:rPr>
          <w:b w:val="0"/>
          <w:bCs w:val="0"/>
          <w:color w:val="000000"/>
          <w:spacing w:val="0"/>
          <w:w w:val="100"/>
          <w:position w:val="0"/>
          <w:shd w:val="clear" w:color="auto" w:fill="auto"/>
          <w:lang w:val="pl-PL" w:eastAsia="pl-PL" w:bidi="pl-PL"/>
        </w:rPr>
        <w:t xml:space="preserve">(„Młoda Polska”), „Kultura” </w:t>
      </w:r>
      <w:r>
        <w:rPr>
          <w:b w:val="0"/>
          <w:bCs w:val="0"/>
          <w:color w:val="000000"/>
          <w:spacing w:val="0"/>
          <w:w w:val="100"/>
          <w:position w:val="0"/>
          <w:shd w:val="clear" w:color="auto" w:fill="auto"/>
          <w:lang w:val="fr-FR" w:eastAsia="fr-FR" w:bidi="fr-FR"/>
        </w:rPr>
        <w:t xml:space="preserve">(„une des meilleures revues européennes”), Messianisme dans la litt. polonaise, </w:t>
      </w:r>
      <w:r>
        <w:rPr>
          <w:b w:val="0"/>
          <w:bCs w:val="0"/>
          <w:color w:val="000000"/>
          <w:spacing w:val="0"/>
          <w:w w:val="100"/>
          <w:position w:val="0"/>
          <w:shd w:val="clear" w:color="auto" w:fill="auto"/>
          <w:lang w:val="pl-PL" w:eastAsia="pl-PL" w:bidi="pl-PL"/>
        </w:rPr>
        <w:t xml:space="preserve">Ossolineum, „Pamiętnik Teatralny”, </w:t>
      </w:r>
      <w:r>
        <w:rPr>
          <w:b w:val="0"/>
          <w:bCs w:val="0"/>
          <w:color w:val="000000"/>
          <w:spacing w:val="0"/>
          <w:w w:val="100"/>
          <w:position w:val="0"/>
          <w:shd w:val="clear" w:color="auto" w:fill="auto"/>
          <w:lang w:val="fr-FR" w:eastAsia="fr-FR" w:bidi="fr-FR"/>
        </w:rPr>
        <w:t>Po</w:t>
        <w:softHyphen/>
        <w:t xml:space="preserve">logne — littérature contemporaine, Positivisme dans la litt. </w:t>
      </w:r>
      <w:r>
        <w:rPr>
          <w:b w:val="0"/>
          <w:bCs w:val="0"/>
          <w:color w:val="000000"/>
          <w:spacing w:val="0"/>
          <w:w w:val="100"/>
          <w:position w:val="0"/>
          <w:shd w:val="clear" w:color="auto" w:fill="auto"/>
          <w:lang w:val="pl-PL" w:eastAsia="pl-PL" w:bidi="pl-PL"/>
        </w:rPr>
        <w:t>po</w:t>
        <w:softHyphen/>
        <w:t xml:space="preserve">lon., </w:t>
      </w:r>
      <w:r>
        <w:rPr>
          <w:b w:val="0"/>
          <w:bCs w:val="0"/>
          <w:color w:val="000000"/>
          <w:spacing w:val="0"/>
          <w:w w:val="100"/>
          <w:position w:val="0"/>
          <w:shd w:val="clear" w:color="auto" w:fill="auto"/>
          <w:lang w:val="fr-FR" w:eastAsia="fr-FR" w:bidi="fr-FR"/>
        </w:rPr>
        <w:t xml:space="preserve">Romantisme (en Pologne), Théâtre National à Varsovie, To- vianisme, </w:t>
      </w:r>
      <w:r>
        <w:rPr>
          <w:b w:val="0"/>
          <w:bCs w:val="0"/>
          <w:color w:val="000000"/>
          <w:spacing w:val="0"/>
          <w:w w:val="100"/>
          <w:position w:val="0"/>
          <w:shd w:val="clear" w:color="auto" w:fill="auto"/>
          <w:lang w:val="pl-PL" w:eastAsia="pl-PL" w:bidi="pl-PL"/>
        </w:rPr>
        <w:t xml:space="preserve">„Twórczość”, </w:t>
      </w:r>
      <w:r>
        <w:rPr>
          <w:b w:val="0"/>
          <w:bCs w:val="0"/>
          <w:color w:val="000000"/>
          <w:spacing w:val="0"/>
          <w:w w:val="100"/>
          <w:position w:val="0"/>
          <w:shd w:val="clear" w:color="auto" w:fill="auto"/>
          <w:lang w:val="fr-FR" w:eastAsia="fr-FR" w:bidi="fr-FR"/>
        </w:rPr>
        <w:t xml:space="preserve">Union de </w:t>
      </w:r>
      <w:r>
        <w:rPr>
          <w:b w:val="0"/>
          <w:bCs w:val="0"/>
          <w:color w:val="000000"/>
          <w:spacing w:val="0"/>
          <w:w w:val="100"/>
          <w:position w:val="0"/>
          <w:shd w:val="clear" w:color="auto" w:fill="auto"/>
          <w:lang w:val="pl-PL" w:eastAsia="pl-PL" w:bidi="pl-PL"/>
        </w:rPr>
        <w:t xml:space="preserve">Brześć, </w:t>
      </w:r>
      <w:r>
        <w:rPr>
          <w:b w:val="0"/>
          <w:bCs w:val="0"/>
          <w:color w:val="000000"/>
          <w:spacing w:val="0"/>
          <w:w w:val="100"/>
          <w:position w:val="0"/>
          <w:shd w:val="clear" w:color="auto" w:fill="auto"/>
          <w:lang w:val="fr-FR" w:eastAsia="fr-FR" w:bidi="fr-FR"/>
        </w:rPr>
        <w:t xml:space="preserve">Univ. de Cracovie, -de Varsovie, -de </w:t>
      </w:r>
      <w:r>
        <w:rPr>
          <w:b w:val="0"/>
          <w:bCs w:val="0"/>
          <w:color w:val="000000"/>
          <w:spacing w:val="0"/>
          <w:w w:val="100"/>
          <w:position w:val="0"/>
          <w:shd w:val="clear" w:color="auto" w:fill="auto"/>
          <w:lang w:val="pl-PL" w:eastAsia="pl-PL" w:bidi="pl-PL"/>
        </w:rPr>
        <w:t>Wilno, „Wiadomości Literackie”.</w:t>
      </w:r>
      <w:r>
        <w:br w:type="page"/>
      </w:r>
    </w:p>
    <w:p>
      <w:pPr>
        <w:pStyle w:val="Style47"/>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Pisarze uwzględnieni omówieni są zwięźle ale poprawnie lub dobrze (np. Prus, Rittner). Jeśli razić nas będą stereotypy to pewną pociechą jest fakt, że nie brak ich w sylwetkach pisarzy innych narodowości. Tak np. Edward Albee (ur. 1928) określony jest jako „jeden z autorów dramatycznych cieszących się uzna</w:t>
        <w:softHyphen/>
        <w:t xml:space="preserve">niem młodej generacji”, Sir </w:t>
      </w:r>
      <w:r>
        <w:rPr>
          <w:b w:val="0"/>
          <w:bCs w:val="0"/>
          <w:color w:val="000000"/>
          <w:spacing w:val="0"/>
          <w:w w:val="100"/>
          <w:position w:val="0"/>
          <w:shd w:val="clear" w:color="auto" w:fill="auto"/>
          <w:lang w:val="fr-FR" w:eastAsia="fr-FR" w:bidi="fr-FR"/>
        </w:rPr>
        <w:t xml:space="preserve">Philip </w:t>
      </w:r>
      <w:r>
        <w:rPr>
          <w:b w:val="0"/>
          <w:bCs w:val="0"/>
          <w:color w:val="000000"/>
          <w:spacing w:val="0"/>
          <w:w w:val="100"/>
          <w:position w:val="0"/>
          <w:shd w:val="clear" w:color="auto" w:fill="auto"/>
          <w:lang w:val="pl-PL" w:eastAsia="pl-PL" w:bidi="pl-PL"/>
        </w:rPr>
        <w:t xml:space="preserve">Gibbs — </w:t>
      </w:r>
      <w:r>
        <w:rPr>
          <w:b w:val="0"/>
          <w:bCs w:val="0"/>
          <w:i/>
          <w:iCs/>
          <w:color w:val="000000"/>
          <w:spacing w:val="0"/>
          <w:w w:val="100"/>
          <w:position w:val="0"/>
          <w:shd w:val="clear" w:color="auto" w:fill="auto"/>
          <w:lang w:val="fr-FR" w:eastAsia="fr-FR" w:bidi="fr-FR"/>
        </w:rPr>
        <w:t xml:space="preserve">„très bon écrivain” </w:t>
      </w:r>
      <w:r>
        <w:rPr>
          <w:b w:val="0"/>
          <w:bCs w:val="0"/>
          <w:color w:val="000000"/>
          <w:spacing w:val="0"/>
          <w:w w:val="100"/>
          <w:position w:val="0"/>
          <w:shd w:val="clear" w:color="auto" w:fill="auto"/>
          <w:lang w:val="fr-FR" w:eastAsia="fr-FR" w:bidi="fr-FR"/>
        </w:rPr>
        <w:t xml:space="preserve">(sic!). T. </w:t>
      </w:r>
      <w:r>
        <w:rPr>
          <w:b w:val="0"/>
          <w:bCs w:val="0"/>
          <w:color w:val="000000"/>
          <w:spacing w:val="0"/>
          <w:w w:val="100"/>
          <w:position w:val="0"/>
          <w:shd w:val="clear" w:color="auto" w:fill="auto"/>
          <w:lang w:val="pl-PL" w:eastAsia="pl-PL" w:bidi="pl-PL"/>
        </w:rPr>
        <w:t>S. Eliot (12 linijek) potraktowany jest zdecydowanie lekceważąco. O krzywdach literatury angielskiej możnaby zresztą pisać długo.</w:t>
      </w:r>
    </w:p>
    <w:p>
      <w:pPr>
        <w:pStyle w:val="Style47"/>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Artykuł syntetyczny o literaturze współczesnej polskiej rozbi</w:t>
        <w:softHyphen/>
        <w:t>ty jest na dwie części. Pierwsza z nich obejmuje lata 1926-39, dru</w:t>
        <w:softHyphen/>
        <w:t>ga — 1939-61. W pierwszej zastanawia zarzut uchylania się pisarzy od obowiązków narzucanych przez sytuację kraju, który właśnie odzyskał Niepodległość — świadomy ich był rzekomo tylko Że</w:t>
        <w:softHyphen/>
        <w:t xml:space="preserve">romski. Trudno podpisać się pod tym zarzutem znając twórczość Berenta, Dąbrowskiej, Wierzyńskiego, czy — Kadena-Bandrow- skiego (NB. — ten ostatni określony jest jako </w:t>
      </w:r>
      <w:r>
        <w:rPr>
          <w:b w:val="0"/>
          <w:bCs w:val="0"/>
          <w:i/>
          <w:iCs/>
          <w:color w:val="000000"/>
          <w:spacing w:val="0"/>
          <w:w w:val="100"/>
          <w:position w:val="0"/>
          <w:shd w:val="clear" w:color="auto" w:fill="auto"/>
          <w:lang w:val="fr-FR" w:eastAsia="fr-FR" w:bidi="fr-FR"/>
        </w:rPr>
        <w:t xml:space="preserve">„né Autrichien”. </w:t>
      </w:r>
      <w:r>
        <w:rPr>
          <w:b w:val="0"/>
          <w:bCs w:val="0"/>
          <w:color w:val="000000"/>
          <w:spacing w:val="0"/>
          <w:w w:val="100"/>
          <w:position w:val="0"/>
          <w:shd w:val="clear" w:color="auto" w:fill="auto"/>
          <w:lang w:val="pl-PL" w:eastAsia="pl-PL" w:bidi="pl-PL"/>
        </w:rPr>
        <w:t>Analogiczne kryteria formalne kazałyby napisać to samo o np. Wyspiańskim).</w:t>
      </w:r>
    </w:p>
    <w:p>
      <w:pPr>
        <w:pStyle w:val="Style47"/>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Grupa „Skamandra” wspomniana kilkakrotnie w artykule ule</w:t>
        <w:softHyphen/>
        <w:t>gła redukcji do określonych niefortunnie mianem „czterech musz</w:t>
        <w:softHyphen/>
        <w:t>kieterów”: Lechonia, Słonimskiego, Tuwima i Wierzyńskiego. Na dalszym planie wspomniany jest Iwaszkiewicz. Broniewski jest dla autora artykułu „najlepszym wyrazicielem uczuć swych kom- patriotów”, co zostawiam bez komentarza.</w:t>
      </w:r>
    </w:p>
    <w:p>
      <w:pPr>
        <w:pStyle w:val="Style47"/>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Łączna wzmianka o Miłoszu i Iwaniuku (str. 3094-5) zasługuje na przekład w całości:</w:t>
      </w:r>
    </w:p>
    <w:p>
      <w:pPr>
        <w:pStyle w:val="Style47"/>
        <w:keepNext w:val="0"/>
        <w:keepLines w:val="0"/>
        <w:widowControl w:val="0"/>
        <w:shd w:val="clear" w:color="auto" w:fill="auto"/>
        <w:tabs>
          <w:tab w:pos="2480" w:val="left"/>
        </w:tabs>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„Czesław Miłosz (1911-</w:t>
        <w:tab/>
        <w:t>) i Wacław Iwaniuk ulegli w począt</w:t>
        <w:softHyphen/>
      </w:r>
    </w:p>
    <w:p>
      <w:pPr>
        <w:pStyle w:val="Style47"/>
        <w:keepNext w:val="0"/>
        <w:keepLines w:val="0"/>
        <w:widowControl w:val="0"/>
        <w:shd w:val="clear" w:color="auto" w:fill="auto"/>
        <w:bidi w:val="0"/>
        <w:spacing w:before="0" w:after="0" w:line="199" w:lineRule="auto"/>
        <w:ind w:left="0" w:right="0" w:firstLine="0"/>
        <w:jc w:val="both"/>
      </w:pPr>
      <w:r>
        <w:rPr>
          <w:b w:val="0"/>
          <w:bCs w:val="0"/>
          <w:color w:val="000000"/>
          <w:spacing w:val="0"/>
          <w:w w:val="100"/>
          <w:position w:val="0"/>
          <w:shd w:val="clear" w:color="auto" w:fill="auto"/>
          <w:lang w:val="pl-PL" w:eastAsia="pl-PL" w:bidi="pl-PL"/>
        </w:rPr>
        <w:t>kach twórczości silnym jeszcze wpływom „Skamandra”. Klasycz</w:t>
        <w:softHyphen/>
        <w:t>ne piękno ich utworów uderzyło naprzód krytyków, z czasem in</w:t>
        <w:softHyphen/>
        <w:t>ne aspekty ich poezji zwróciły uwagę czytelników. Wielka wrażli</w:t>
        <w:softHyphen/>
        <w:t>wość, dochodząca zwłaszcza do głosu w stosunku do przyrody, jest niekwestionowanym udziałem Miłosza, podczas gdy Iwaniuk zwraca uwagę subtelnymi refleksjami o życiu wewnętrznym”.</w:t>
      </w:r>
    </w:p>
    <w:p>
      <w:pPr>
        <w:pStyle w:val="Style47"/>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Z dalszych wzmianek wynika, iż talent Miłosza miał dojrzeć w latach okupacji. Wypowiada się on w „żywiołowych lirykach kontrolowanych rozumem”. Nie jest jednak „największą nadzieją literatury emigracyjnej”, gdyż szarża ta przypadła Janowi Rostwo</w:t>
        <w:softHyphen/>
        <w:t xml:space="preserve">rowskiemu </w:t>
      </w:r>
      <w:r>
        <w:rPr>
          <w:b w:val="0"/>
          <w:bCs w:val="0"/>
          <w:i/>
          <w:iCs/>
          <w:color w:val="000000"/>
          <w:spacing w:val="0"/>
          <w:w w:val="100"/>
          <w:position w:val="0"/>
          <w:shd w:val="clear" w:color="auto" w:fill="auto"/>
          <w:lang w:val="pl-PL" w:eastAsia="pl-PL" w:bidi="pl-PL"/>
        </w:rPr>
        <w:t xml:space="preserve">(„la </w:t>
      </w:r>
      <w:r>
        <w:rPr>
          <w:b w:val="0"/>
          <w:bCs w:val="0"/>
          <w:i/>
          <w:iCs/>
          <w:color w:val="000000"/>
          <w:spacing w:val="0"/>
          <w:w w:val="100"/>
          <w:position w:val="0"/>
          <w:shd w:val="clear" w:color="auto" w:fill="auto"/>
          <w:lang w:val="fr-FR" w:eastAsia="fr-FR" w:bidi="fr-FR"/>
        </w:rPr>
        <w:t>véritable révélation dans la poésie de l’émigra</w:t>
        <w:softHyphen/>
        <w:t>tion”,</w:t>
      </w:r>
      <w:r>
        <w:rPr>
          <w:b w:val="0"/>
          <w:bCs w:val="0"/>
          <w:color w:val="000000"/>
          <w:spacing w:val="0"/>
          <w:w w:val="100"/>
          <w:position w:val="0"/>
          <w:shd w:val="clear" w:color="auto" w:fill="auto"/>
          <w:lang w:val="fr-FR" w:eastAsia="fr-FR" w:bidi="fr-FR"/>
        </w:rPr>
        <w:t xml:space="preserve"> str. 3101).</w:t>
      </w:r>
    </w:p>
    <w:p>
      <w:pPr>
        <w:pStyle w:val="Style47"/>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O powojennym Iwaniuku, podobnie jak o Czuchnowskim, do</w:t>
        <w:softHyphen/>
        <w:t>wiadujemy się, że „nie zawiedli pokładanych w nich nadziei”.</w:t>
      </w:r>
    </w:p>
    <w:p>
      <w:pPr>
        <w:pStyle w:val="Style47"/>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Witold Gombrowicz „wzbogaca literaturę emigracyjną” (wes</w:t>
        <w:softHyphen/>
        <w:t>pół z Józefem Mackiewiczem i Teodorem Parnickim), jest jednym z najoryginalniejszych pisarzy swej generacji i jednym z najodważ</w:t>
        <w:softHyphen/>
        <w:t>niejszych pisarzy polskich — wszystko to jednak powiedziane jest bardzo zwięźle.</w:t>
      </w:r>
    </w:p>
    <w:p>
      <w:pPr>
        <w:pStyle w:val="Style47"/>
        <w:keepNext w:val="0"/>
        <w:keepLines w:val="0"/>
        <w:widowControl w:val="0"/>
        <w:shd w:val="clear" w:color="auto" w:fill="auto"/>
        <w:bidi w:val="0"/>
        <w:spacing w:before="0" w:after="0" w:line="199" w:lineRule="auto"/>
        <w:ind w:left="0" w:right="0" w:firstLine="280"/>
        <w:jc w:val="both"/>
        <w:sectPr>
          <w:headerReference w:type="default" r:id="rId178"/>
          <w:footerReference w:type="default" r:id="rId179"/>
          <w:headerReference w:type="even" r:id="rId180"/>
          <w:footerReference w:type="even" r:id="rId181"/>
          <w:headerReference w:type="first" r:id="rId182"/>
          <w:footerReference w:type="first" r:id="rId183"/>
          <w:footnotePr>
            <w:pos w:val="pageBottom"/>
            <w:numFmt w:val="chicago"/>
            <w:numRestart w:val="continuous"/>
            <w15:footnoteColumns w:val="1"/>
          </w:footnotePr>
          <w:pgSz w:w="6900" w:h="11282"/>
          <w:pgMar w:top="928" w:left="517" w:right="517" w:bottom="654" w:header="0" w:footer="3" w:gutter="1"/>
          <w:pgNumType w:start="122"/>
          <w:cols w:space="720"/>
          <w:noEndnote/>
          <w:titlePg/>
          <w:rtlGutter/>
          <w:docGrid w:linePitch="360"/>
        </w:sectPr>
      </w:pPr>
      <w:r>
        <w:rPr>
          <w:b w:val="0"/>
          <w:bCs w:val="0"/>
          <w:color w:val="000000"/>
          <w:spacing w:val="0"/>
          <w:w w:val="100"/>
          <w:position w:val="0"/>
          <w:shd w:val="clear" w:color="auto" w:fill="auto"/>
          <w:lang w:val="pl-PL" w:eastAsia="pl-PL" w:bidi="pl-PL"/>
        </w:rPr>
        <w:t>To właśnie uderza najbardziej: utopienie znaczenia i hierarchii przez zastosowanie „klisz” i grzecznych a nic nie mówiących ko</w:t>
        <w:softHyphen/>
        <w:t xml:space="preserve">munałów a także przez łączenie pisarzy w dwójki i trójki tak </w:t>
      </w:r>
    </w:p>
    <w:p>
      <w:pPr>
        <w:pStyle w:val="Style47"/>
        <w:keepNext w:val="0"/>
        <w:keepLines w:val="0"/>
        <w:widowControl w:val="0"/>
        <w:shd w:val="clear" w:color="auto" w:fill="auto"/>
        <w:bidi w:val="0"/>
        <w:spacing w:before="0" w:after="0" w:line="199" w:lineRule="auto"/>
        <w:ind w:left="0" w:right="0" w:firstLine="0"/>
        <w:jc w:val="both"/>
      </w:pPr>
      <w:r>
        <w:rPr>
          <w:b w:val="0"/>
          <w:bCs w:val="0"/>
          <w:color w:val="000000"/>
          <w:spacing w:val="0"/>
          <w:w w:val="100"/>
          <w:position w:val="0"/>
          <w:shd w:val="clear" w:color="auto" w:fill="auto"/>
          <w:lang w:val="pl-PL" w:eastAsia="pl-PL" w:bidi="pl-PL"/>
        </w:rPr>
        <w:t>niefortunnie dobrane, jak w wyliczonych wyżej przykładach. Jeśli nawet uchylanie się od szufladkowania jest cnotą i zawcześ- nie na ustalanie hierarchii, już dziś zarysowuje się waga pewnych nazwisk. Ograniczę się do zmarłych: Bobkowski, Sułkowski, Na- glerowa, Zahorska, Straszewicz. Jest coś boleśnie krzywdzącego w określaniu pisarzy, jako tych co „wzbogacają literaturę” czy „nie zawiedli nadziei”.</w:t>
      </w:r>
    </w:p>
    <w:p>
      <w:pPr>
        <w:pStyle w:val="Style47"/>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Upomnieć się też trzeba (przykładowo) o pominiętych zupeł</w:t>
        <w:softHyphen/>
        <w:t>nie, nawet we wspólnym grobie literatury współczesnej: Janie Brzękowskim, Andrzeju Chciuku, Leo Lipskim, Danucie Mostwin, Januszu Kowalewskim, Czesławie Dobku czy Tadeuszu Nowakow</w:t>
        <w:softHyphen/>
        <w:t xml:space="preserve">skim. Czynię to tym odważniej, że mojej skromnej osobie i mojej byłej twórczości beletrystycznej </w:t>
      </w:r>
      <w:r>
        <w:rPr>
          <w:b w:val="0"/>
          <w:bCs w:val="0"/>
          <w:i/>
          <w:iCs/>
          <w:color w:val="000000"/>
          <w:spacing w:val="0"/>
          <w:w w:val="100"/>
          <w:position w:val="0"/>
          <w:shd w:val="clear" w:color="auto" w:fill="auto"/>
          <w:lang w:val="fr-FR" w:eastAsia="fr-FR" w:bidi="fr-FR"/>
        </w:rPr>
        <w:t>(burnt-out case)</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poświęcona jest żenująco pochlebna wzmianka.</w:t>
      </w:r>
    </w:p>
    <w:p>
      <w:pPr>
        <w:pStyle w:val="Style47"/>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Fakt, że przegląd zamyka się na r. 1961 usprawiedliwia pomi</w:t>
        <w:softHyphen/>
        <w:t>nięcie w bibliografii antologii poezji polskiej Pankowskiego i Je- leńskiego — a także milczenie o niektórych młodszych pisarzach np. grupie „Kontynentów”. Należy przypuścić, że w drugim wy</w:t>
        <w:softHyphen/>
        <w:t>daniu znajdzie się miejsce przynajmniej dla Bogdana Czaykow- skiego, Adama Czerniawskiego, Jerzego Sity i Bolesława Tabor- skiego. To samo da się powiedzieć o wówczas młodych lub młod</w:t>
        <w:softHyphen/>
        <w:t>szych pisarzach krajowych, bo niewiele dowiedzieć się możemy o Herbercie, Mrożku czy Różewiczu.</w:t>
      </w:r>
    </w:p>
    <w:p>
      <w:pPr>
        <w:pStyle w:val="Style47"/>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Uwagi powyższe osłabić należy kilku refleksjami natury ogól</w:t>
        <w:softHyphen/>
        <w:t>nej:</w:t>
      </w:r>
    </w:p>
    <w:p>
      <w:pPr>
        <w:pStyle w:val="Style47"/>
        <w:keepNext w:val="0"/>
        <w:keepLines w:val="0"/>
        <w:widowControl w:val="0"/>
        <w:numPr>
          <w:ilvl w:val="0"/>
          <w:numId w:val="23"/>
        </w:numPr>
        <w:shd w:val="clear" w:color="auto" w:fill="auto"/>
        <w:tabs>
          <w:tab w:pos="529" w:val="left"/>
        </w:tabs>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W „wielkich” językach światowych brak do dziś obszerniej</w:t>
        <w:softHyphen/>
        <w:t>szych zarysów historii literatury polskiej. Zanosi się, podobno, na wydanie oddawna gotowego podręcznika prof. Juliana Krzyżanow</w:t>
        <w:softHyphen/>
        <w:t>skiego. Podobno. Czekamy od kilku lat na wersję angielską. Kon</w:t>
        <w:softHyphen/>
        <w:t>sekwencją tego stanu rzeczy jest trudność udowodnienia francu</w:t>
        <w:softHyphen/>
        <w:t>skiemu kolegium redakcyjnemu rozmiarów i znaczenia literatury polskiej i jej stosunku do innych literatur słowiańskich.</w:t>
      </w:r>
    </w:p>
    <w:p>
      <w:pPr>
        <w:pStyle w:val="Style47"/>
        <w:keepNext w:val="0"/>
        <w:keepLines w:val="0"/>
        <w:widowControl w:val="0"/>
        <w:numPr>
          <w:ilvl w:val="0"/>
          <w:numId w:val="23"/>
        </w:numPr>
        <w:shd w:val="clear" w:color="auto" w:fill="auto"/>
        <w:tabs>
          <w:tab w:pos="532" w:val="left"/>
        </w:tabs>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W analogicznych słownikach światowych Polska traktowana jest po macoszemu. Pewien wyłom stanowią artykuły opracowa</w:t>
        <w:softHyphen/>
        <w:t xml:space="preserve">ne przez Tymona Terleckiego w Encyklopedii Brytyjskiej. Taka np. </w:t>
      </w:r>
      <w:r>
        <w:rPr>
          <w:b w:val="0"/>
          <w:bCs w:val="0"/>
          <w:color w:val="000000"/>
          <w:spacing w:val="0"/>
          <w:w w:val="100"/>
          <w:position w:val="0"/>
          <w:shd w:val="clear" w:color="auto" w:fill="auto"/>
          <w:lang w:val="fr-FR" w:eastAsia="fr-FR" w:bidi="fr-FR"/>
        </w:rPr>
        <w:t xml:space="preserve">CasseTs Encyclopædia </w:t>
      </w:r>
      <w:r>
        <w:rPr>
          <w:b w:val="0"/>
          <w:bCs w:val="0"/>
          <w:color w:val="000000"/>
          <w:spacing w:val="0"/>
          <w:w w:val="100"/>
          <w:position w:val="0"/>
          <w:shd w:val="clear" w:color="auto" w:fill="auto"/>
          <w:lang w:val="pl-PL" w:eastAsia="pl-PL" w:bidi="pl-PL"/>
        </w:rPr>
        <w:t xml:space="preserve">of Literaturę”, ed. </w:t>
      </w:r>
      <w:r>
        <w:rPr>
          <w:b w:val="0"/>
          <w:bCs w:val="0"/>
          <w:color w:val="000000"/>
          <w:spacing w:val="0"/>
          <w:w w:val="100"/>
          <w:position w:val="0"/>
          <w:shd w:val="clear" w:color="auto" w:fill="auto"/>
          <w:lang w:val="fr-FR" w:eastAsia="fr-FR" w:bidi="fr-FR"/>
        </w:rPr>
        <w:t xml:space="preserve">S. </w:t>
      </w:r>
      <w:r>
        <w:rPr>
          <w:b w:val="0"/>
          <w:bCs w:val="0"/>
          <w:color w:val="000000"/>
          <w:spacing w:val="0"/>
          <w:w w:val="100"/>
          <w:position w:val="0"/>
          <w:shd w:val="clear" w:color="auto" w:fill="auto"/>
          <w:lang w:val="pl-PL" w:eastAsia="pl-PL" w:bidi="pl-PL"/>
        </w:rPr>
        <w:t>H. Steinberg, (London 1953) po długich wahaniach zdecydowała się na zamie</w:t>
        <w:softHyphen/>
        <w:t>szczenie stu nazwisk pisarzy polskich. Dane o nich opracował prof. Stanisław Seliga z St. Andrews. I ten zestaw daleki jest od ideału. Jest w nim Dąbrowska, Goetel, Iłłakowiczówna, Paw</w:t>
        <w:softHyphen/>
        <w:t>likowska, Wittlin, Tuwim — nie ma Wierzyńskiego, Gombrowicza, Miłosza — można by więc i wstecz, z tej okazji, rozdzierać szaty nad krzywdą literatury polskiej.</w:t>
      </w:r>
    </w:p>
    <w:p>
      <w:pPr>
        <w:pStyle w:val="Style47"/>
        <w:keepNext w:val="0"/>
        <w:keepLines w:val="0"/>
        <w:widowControl w:val="0"/>
        <w:numPr>
          <w:ilvl w:val="0"/>
          <w:numId w:val="23"/>
        </w:numPr>
        <w:shd w:val="clear" w:color="auto" w:fill="auto"/>
        <w:tabs>
          <w:tab w:pos="529" w:val="left"/>
        </w:tabs>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 xml:space="preserve">Wyczuwa się wyraźnie, iż w wypadku </w:t>
      </w:r>
      <w:r>
        <w:rPr>
          <w:b w:val="0"/>
          <w:bCs w:val="0"/>
          <w:color w:val="000000"/>
          <w:spacing w:val="0"/>
          <w:w w:val="100"/>
          <w:position w:val="0"/>
          <w:shd w:val="clear" w:color="auto" w:fill="auto"/>
          <w:lang w:val="fr-FR" w:eastAsia="fr-FR" w:bidi="fr-FR"/>
        </w:rPr>
        <w:t xml:space="preserve">„Dictionnaire” </w:t>
      </w:r>
      <w:r>
        <w:rPr>
          <w:b w:val="0"/>
          <w:bCs w:val="0"/>
          <w:color w:val="000000"/>
          <w:spacing w:val="0"/>
          <w:w w:val="100"/>
          <w:position w:val="0"/>
          <w:shd w:val="clear" w:color="auto" w:fill="auto"/>
          <w:lang w:val="pl-PL" w:eastAsia="pl-PL" w:bidi="pl-PL"/>
        </w:rPr>
        <w:t>jest to krzywda wyrządzona nieświadomie. Ambicje Redakcji szły dalej niż możliwości finansowe a brak kandydatów na współpra</w:t>
        <w:softHyphen/>
        <w:t>cowników nie ułatwiał sytuacji. Prof. Markiewicz czuł się swobod</w:t>
        <w:softHyphen/>
        <w:t>nie w XIX w. — we współczesności wyczuwa się skrępowanie, oderwanie od życia i zagubienie w zawiłych powiązaniach i prą</w:t>
        <w:softHyphen/>
        <w:t>dach. Nie ułatwiał też sprawy dwojaki sposób traktowania —</w:t>
        <w:br w:type="page"/>
      </w:r>
      <w:r>
        <w:rPr>
          <w:b w:val="0"/>
          <w:bCs w:val="0"/>
          <w:color w:val="000000"/>
          <w:spacing w:val="0"/>
          <w:w w:val="100"/>
          <w:position w:val="0"/>
          <w:shd w:val="clear" w:color="auto" w:fill="auto"/>
          <w:lang w:val="pl-PL" w:eastAsia="pl-PL" w:bidi="pl-PL"/>
        </w:rPr>
        <w:t>inny dla pisarzy dawnych, ryczałtowy dla współczesności. Dział polski powierzyć należało kilku specjalistom od poszczególnych epok.</w:t>
      </w:r>
    </w:p>
    <w:p>
      <w:pPr>
        <w:pStyle w:val="Style47"/>
        <w:keepNext w:val="0"/>
        <w:keepLines w:val="0"/>
        <w:widowControl w:val="0"/>
        <w:numPr>
          <w:ilvl w:val="0"/>
          <w:numId w:val="23"/>
        </w:numPr>
        <w:shd w:val="clear" w:color="auto" w:fill="auto"/>
        <w:tabs>
          <w:tab w:pos="525" w:val="left"/>
        </w:tabs>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 xml:space="preserve">Wyczucie dobrej woli Redakcji składa do sformułowania dezyderatu by w wydaniach następnych: </w:t>
      </w:r>
      <w:r>
        <w:rPr>
          <w:b w:val="0"/>
          <w:bCs w:val="0"/>
          <w:i/>
          <w:iCs/>
          <w:color w:val="000000"/>
          <w:spacing w:val="0"/>
          <w:w w:val="100"/>
          <w:position w:val="0"/>
          <w:shd w:val="clear" w:color="auto" w:fill="auto"/>
          <w:lang w:val="pl-PL" w:eastAsia="pl-PL" w:bidi="pl-PL"/>
        </w:rPr>
        <w:t>a)</w:t>
      </w:r>
      <w:r>
        <w:rPr>
          <w:b w:val="0"/>
          <w:bCs w:val="0"/>
          <w:color w:val="000000"/>
          <w:spacing w:val="0"/>
          <w:w w:val="100"/>
          <w:position w:val="0"/>
          <w:shd w:val="clear" w:color="auto" w:fill="auto"/>
          <w:lang w:val="pl-PL" w:eastAsia="pl-PL" w:bidi="pl-PL"/>
        </w:rPr>
        <w:t xml:space="preserve"> skrócić rozdział synte</w:t>
        <w:softHyphen/>
        <w:t xml:space="preserve">tyczny a wspomnianych w nim pisarzy rozsypać pod hasłami osobowymi, </w:t>
      </w:r>
      <w:r>
        <w:rPr>
          <w:b w:val="0"/>
          <w:bCs w:val="0"/>
          <w:i/>
          <w:iCs/>
          <w:color w:val="000000"/>
          <w:spacing w:val="0"/>
          <w:w w:val="100"/>
          <w:position w:val="0"/>
          <w:shd w:val="clear" w:color="auto" w:fill="auto"/>
          <w:lang w:val="pl-PL" w:eastAsia="pl-PL" w:bidi="pl-PL"/>
        </w:rPr>
        <w:t>b)</w:t>
      </w:r>
      <w:r>
        <w:rPr>
          <w:b w:val="0"/>
          <w:bCs w:val="0"/>
          <w:color w:val="000000"/>
          <w:spacing w:val="0"/>
          <w:w w:val="100"/>
          <w:position w:val="0"/>
          <w:shd w:val="clear" w:color="auto" w:fill="auto"/>
          <w:lang w:val="pl-PL" w:eastAsia="pl-PL" w:bidi="pl-PL"/>
        </w:rPr>
        <w:t xml:space="preserve"> powierzyć opracowanie, podobnie jak się to stało w odniesieniu do literatury rosyjskiej (7 współpracowników), węgierskiej (4) czy bułgarskiej (2) — zespołowi specjalistów.</w:t>
      </w:r>
    </w:p>
    <w:p>
      <w:pPr>
        <w:pStyle w:val="Style47"/>
        <w:keepNext w:val="0"/>
        <w:keepLines w:val="0"/>
        <w:widowControl w:val="0"/>
        <w:shd w:val="clear" w:color="auto" w:fill="auto"/>
        <w:bidi w:val="0"/>
        <w:spacing w:before="0" w:after="180" w:line="199" w:lineRule="auto"/>
        <w:ind w:left="0" w:right="0" w:firstLine="300"/>
        <w:jc w:val="both"/>
      </w:pPr>
      <w:r>
        <w:rPr>
          <w:b w:val="0"/>
          <w:bCs w:val="0"/>
          <w:color w:val="000000"/>
          <w:spacing w:val="0"/>
          <w:w w:val="100"/>
          <w:position w:val="0"/>
          <w:shd w:val="clear" w:color="auto" w:fill="auto"/>
          <w:lang w:val="pl-PL" w:eastAsia="pl-PL" w:bidi="pl-PL"/>
        </w:rPr>
        <w:t xml:space="preserve">Przywiązujemy do tego wielkie znaczenie, bo </w:t>
      </w:r>
      <w:r>
        <w:rPr>
          <w:b w:val="0"/>
          <w:bCs w:val="0"/>
          <w:color w:val="000000"/>
          <w:spacing w:val="0"/>
          <w:w w:val="100"/>
          <w:position w:val="0"/>
          <w:shd w:val="clear" w:color="auto" w:fill="auto"/>
          <w:lang w:val="fr-FR" w:eastAsia="fr-FR" w:bidi="fr-FR"/>
        </w:rPr>
        <w:t xml:space="preserve">„Dictionnaire” </w:t>
      </w:r>
      <w:r>
        <w:rPr>
          <w:b w:val="0"/>
          <w:bCs w:val="0"/>
          <w:color w:val="000000"/>
          <w:spacing w:val="0"/>
          <w:w w:val="100"/>
          <w:position w:val="0"/>
          <w:shd w:val="clear" w:color="auto" w:fill="auto"/>
          <w:lang w:val="pl-PL" w:eastAsia="pl-PL" w:bidi="pl-PL"/>
        </w:rPr>
        <w:t>jest przedsięwzięciem poważnym o szansach zdobycia trwałego miejsca w „reference libraries” świata.</w:t>
      </w:r>
    </w:p>
    <w:p>
      <w:pPr>
        <w:pStyle w:val="Style47"/>
        <w:keepNext w:val="0"/>
        <w:keepLines w:val="0"/>
        <w:widowControl w:val="0"/>
        <w:shd w:val="clear" w:color="auto" w:fill="auto"/>
        <w:bidi w:val="0"/>
        <w:spacing w:before="0" w:after="560" w:line="199" w:lineRule="auto"/>
        <w:ind w:left="3220" w:right="0" w:firstLine="0"/>
        <w:jc w:val="both"/>
      </w:pPr>
      <w:r>
        <w:rPr>
          <w:b w:val="0"/>
          <w:bCs w:val="0"/>
          <w:i/>
          <w:iCs/>
          <w:color w:val="000000"/>
          <w:spacing w:val="0"/>
          <w:w w:val="100"/>
          <w:position w:val="0"/>
          <w:shd w:val="clear" w:color="auto" w:fill="auto"/>
          <w:lang w:val="pl-PL" w:eastAsia="pl-PL" w:bidi="pl-PL"/>
        </w:rPr>
        <w:t>Maria DANILEWICZÓW A</w:t>
      </w:r>
    </w:p>
    <w:p>
      <w:pPr>
        <w:pStyle w:val="Style50"/>
        <w:keepNext/>
        <w:keepLines/>
        <w:widowControl w:val="0"/>
        <w:shd w:val="clear" w:color="auto" w:fill="auto"/>
        <w:bidi w:val="0"/>
        <w:spacing w:before="0" w:after="260" w:line="240" w:lineRule="auto"/>
        <w:ind w:left="0" w:right="0" w:firstLine="0"/>
        <w:jc w:val="both"/>
      </w:pPr>
      <w:bookmarkStart w:id="58" w:name="bookmark58"/>
      <w:bookmarkStart w:id="59" w:name="bookmark59"/>
      <w:r>
        <w:rPr>
          <w:color w:val="000000"/>
          <w:spacing w:val="0"/>
          <w:w w:val="100"/>
          <w:position w:val="0"/>
          <w:shd w:val="clear" w:color="auto" w:fill="auto"/>
          <w:lang w:val="pl-PL" w:eastAsia="pl-PL" w:bidi="pl-PL"/>
        </w:rPr>
        <w:t>Demokracja a totalitaryzm</w:t>
      </w:r>
      <w:bookmarkEnd w:id="58"/>
      <w:bookmarkEnd w:id="59"/>
    </w:p>
    <w:p>
      <w:pPr>
        <w:pStyle w:val="Style47"/>
        <w:keepNext w:val="0"/>
        <w:keepLines w:val="0"/>
        <w:widowControl w:val="0"/>
        <w:numPr>
          <w:ilvl w:val="0"/>
          <w:numId w:val="25"/>
        </w:numPr>
        <w:shd w:val="clear" w:color="auto" w:fill="auto"/>
        <w:tabs>
          <w:tab w:pos="550" w:val="left"/>
        </w:tabs>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Różnorodność systemów władzy (pytanie: kto rządzi?) spro</w:t>
        <w:softHyphen/>
        <w:t>wadza się do klasycznej triady Arystotelesa: jednostka — grupa</w:t>
      </w:r>
    </w:p>
    <w:p>
      <w:pPr>
        <w:pStyle w:val="Style47"/>
        <w:keepNext w:val="0"/>
        <w:keepLines w:val="0"/>
        <w:widowControl w:val="0"/>
        <w:numPr>
          <w:ilvl w:val="0"/>
          <w:numId w:val="27"/>
        </w:numPr>
        <w:shd w:val="clear" w:color="auto" w:fill="auto"/>
        <w:tabs>
          <w:tab w:pos="320" w:val="left"/>
        </w:tabs>
        <w:bidi w:val="0"/>
        <w:spacing w:before="0" w:after="0" w:line="199" w:lineRule="auto"/>
        <w:ind w:left="0" w:right="0" w:firstLine="0"/>
        <w:jc w:val="both"/>
      </w:pPr>
      <w:r>
        <w:rPr>
          <w:b w:val="0"/>
          <w:bCs w:val="0"/>
          <w:color w:val="000000"/>
          <w:spacing w:val="0"/>
          <w:w w:val="100"/>
          <w:position w:val="0"/>
          <w:shd w:val="clear" w:color="auto" w:fill="auto"/>
          <w:lang w:val="pl-PL" w:eastAsia="pl-PL" w:bidi="pl-PL"/>
        </w:rPr>
        <w:t>całe społeczeństwo; (tyrania — oligarchia — demokracja). Po</w:t>
        <w:softHyphen/>
        <w:t>dział ten nie uwzględnia różnic legalności (pytanie: kto ma pra</w:t>
        <w:softHyphen/>
        <w:t>wo?). To pytanie powraca jednak nieustannie w teoriach politycz</w:t>
        <w:softHyphen/>
        <w:t>nych — i po prostu: ludzkich głowach — wszystkich czasów. Ma to dwie konsekwencje: raz, że zależnie od przyznania lub odmó</w:t>
        <w:softHyphen/>
        <w:t>wienia suwerenności (źródła legalności) danemu elementowi tria</w:t>
        <w:softHyphen/>
        <w:t xml:space="preserve">dy zmienia się </w:t>
      </w:r>
      <w:r>
        <w:rPr>
          <w:b w:val="0"/>
          <w:bCs w:val="0"/>
          <w:i/>
          <w:iCs/>
          <w:color w:val="000000"/>
          <w:spacing w:val="0"/>
          <w:w w:val="100"/>
          <w:position w:val="0"/>
          <w:shd w:val="clear" w:color="auto" w:fill="auto"/>
          <w:lang w:val="pl-PL" w:eastAsia="pl-PL" w:bidi="pl-PL"/>
        </w:rPr>
        <w:t>modus</w:t>
      </w:r>
      <w:r>
        <w:rPr>
          <w:b w:val="0"/>
          <w:bCs w:val="0"/>
          <w:color w:val="000000"/>
          <w:spacing w:val="0"/>
          <w:w w:val="100"/>
          <w:position w:val="0"/>
          <w:shd w:val="clear" w:color="auto" w:fill="auto"/>
          <w:lang w:val="pl-PL" w:eastAsia="pl-PL" w:bidi="pl-PL"/>
        </w:rPr>
        <w:t xml:space="preserve"> władzy (ilustracją jest różnica między mo</w:t>
        <w:softHyphen/>
        <w:t>narchią a tyranią); dwa, że istnienie tego pytania pozbawia cy</w:t>
        <w:softHyphen/>
        <w:t>niczną filozofię polityczną jej pozornego realizmu — odpowiedź „prawo ma silniejszy” nie uwzględnia faktu, że legalność jest też elementem siły. Od Rewolucji Francuskiej niewiele jest społe</w:t>
        <w:softHyphen/>
        <w:t>czeństw, które — przynajmniej werbalnie nie uznawałyby su</w:t>
        <w:softHyphen/>
        <w:t xml:space="preserve">werenności „ludu”, tzn. zasady demokracji. Nie trzeba być jednak cynikiem, by stwierdzić, że demokracja </w:t>
      </w:r>
      <w:r>
        <w:rPr>
          <w:b w:val="0"/>
          <w:bCs w:val="0"/>
          <w:i/>
          <w:iCs/>
          <w:color w:val="000000"/>
          <w:spacing w:val="0"/>
          <w:w w:val="100"/>
          <w:position w:val="0"/>
          <w:shd w:val="clear" w:color="auto" w:fill="auto"/>
          <w:lang w:val="pl-PL" w:eastAsia="pl-PL" w:bidi="pl-PL"/>
        </w:rPr>
        <w:t xml:space="preserve">sensu </w:t>
      </w:r>
      <w:r>
        <w:rPr>
          <w:b w:val="0"/>
          <w:bCs w:val="0"/>
          <w:i/>
          <w:iCs/>
          <w:color w:val="000000"/>
          <w:spacing w:val="0"/>
          <w:w w:val="100"/>
          <w:position w:val="0"/>
          <w:shd w:val="clear" w:color="auto" w:fill="auto"/>
          <w:lang w:val="fr-FR" w:eastAsia="fr-FR" w:bidi="fr-FR"/>
        </w:rPr>
        <w:t>stricto</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jest fikcją. Ważne decyzje podejmowane są zawsze przez małe grupy; pro</w:t>
        <w:softHyphen/>
        <w:t>blem różnic systemów politycznych w społeczeństwach uznają</w:t>
        <w:softHyphen/>
        <w:t xml:space="preserve">cych zasadę demokracji sprowadza się więc do różnic w </w:t>
      </w:r>
      <w:r>
        <w:rPr>
          <w:b w:val="0"/>
          <w:bCs w:val="0"/>
          <w:i/>
          <w:iCs/>
          <w:color w:val="000000"/>
          <w:spacing w:val="0"/>
          <w:w w:val="100"/>
          <w:position w:val="0"/>
          <w:shd w:val="clear" w:color="auto" w:fill="auto"/>
          <w:lang w:val="pl-PL" w:eastAsia="pl-PL" w:bidi="pl-PL"/>
        </w:rPr>
        <w:t>insty</w:t>
        <w:softHyphen/>
        <w:t>tucjonalnym</w:t>
      </w:r>
      <w:r>
        <w:rPr>
          <w:b w:val="0"/>
          <w:bCs w:val="0"/>
          <w:color w:val="000000"/>
          <w:spacing w:val="0"/>
          <w:w w:val="100"/>
          <w:position w:val="0"/>
          <w:shd w:val="clear" w:color="auto" w:fill="auto"/>
          <w:lang w:val="pl-PL" w:eastAsia="pl-PL" w:bidi="pl-PL"/>
        </w:rPr>
        <w:t xml:space="preserve"> sposobie delegowania władzy przez suwerena — całość społeczeństwa. Współczesne społeczeństwa przemysłowe uznają zasadę demokracji i mają jeden sposób delegowania wła</w:t>
        <w:softHyphen/>
        <w:t>dzy: poprzez partie polityczne. Podstawową zmienną oceny ustro</w:t>
        <w:softHyphen/>
        <w:t>jów tych społeczeństw jest więc opozycja: system jednopartyjny</w:t>
      </w:r>
    </w:p>
    <w:p>
      <w:pPr>
        <w:pStyle w:val="Style47"/>
        <w:keepNext w:val="0"/>
        <w:keepLines w:val="0"/>
        <w:widowControl w:val="0"/>
        <w:numPr>
          <w:ilvl w:val="0"/>
          <w:numId w:val="27"/>
        </w:numPr>
        <w:shd w:val="clear" w:color="auto" w:fill="auto"/>
        <w:tabs>
          <w:tab w:pos="309" w:val="left"/>
        </w:tabs>
        <w:bidi w:val="0"/>
        <w:spacing w:before="0" w:after="0" w:line="199" w:lineRule="auto"/>
        <w:ind w:left="0" w:right="0" w:firstLine="0"/>
        <w:jc w:val="both"/>
      </w:pPr>
      <w:r>
        <w:rPr>
          <w:b w:val="0"/>
          <w:bCs w:val="0"/>
          <w:color w:val="000000"/>
          <w:spacing w:val="0"/>
          <w:w w:val="100"/>
          <w:position w:val="0"/>
          <w:shd w:val="clear" w:color="auto" w:fill="auto"/>
          <w:lang w:val="pl-PL" w:eastAsia="pl-PL" w:bidi="pl-PL"/>
        </w:rPr>
        <w:t>system wielopartyjny.</w:t>
      </w:r>
    </w:p>
    <w:p>
      <w:pPr>
        <w:pStyle w:val="Style47"/>
        <w:keepNext w:val="0"/>
        <w:keepLines w:val="0"/>
        <w:widowControl w:val="0"/>
        <w:shd w:val="clear" w:color="auto" w:fill="auto"/>
        <w:bidi w:val="0"/>
        <w:spacing w:before="0" w:after="0" w:line="199" w:lineRule="auto"/>
        <w:ind w:left="0" w:right="0" w:firstLine="300"/>
        <w:jc w:val="both"/>
        <w:sectPr>
          <w:headerReference w:type="default" r:id="rId184"/>
          <w:footerReference w:type="default" r:id="rId185"/>
          <w:headerReference w:type="even" r:id="rId186"/>
          <w:footerReference w:type="even" r:id="rId187"/>
          <w:headerReference w:type="first" r:id="rId188"/>
          <w:footerReference w:type="first" r:id="rId189"/>
          <w:footnotePr>
            <w:pos w:val="pageBottom"/>
            <w:numFmt w:val="chicago"/>
            <w:numRestart w:val="continuous"/>
            <w15:footnoteColumns w:val="1"/>
          </w:footnotePr>
          <w:pgSz w:w="6900" w:h="11282"/>
          <w:pgMar w:top="928" w:left="517" w:right="517" w:bottom="654" w:header="0" w:footer="3" w:gutter="1"/>
          <w:cols w:space="720"/>
          <w:noEndnote/>
          <w:titlePg/>
          <w:rtlGutter/>
          <w:docGrid w:linePitch="360"/>
        </w:sectPr>
      </w:pPr>
      <w:r>
        <w:rPr>
          <w:b w:val="0"/>
          <w:bCs w:val="0"/>
          <w:color w:val="000000"/>
          <w:spacing w:val="0"/>
          <w:w w:val="100"/>
          <w:position w:val="0"/>
          <w:shd w:val="clear" w:color="auto" w:fill="auto"/>
          <w:lang w:val="pl-PL" w:eastAsia="pl-PL" w:bidi="pl-PL"/>
        </w:rPr>
        <w:t>Stwierdzenie powyższe jest punktem wyjścia książki Raymon</w:t>
        <w:softHyphen/>
        <w:t xml:space="preserve">da Arona </w:t>
      </w:r>
      <w:r>
        <w:rPr>
          <w:b w:val="0"/>
          <w:bCs w:val="0"/>
          <w:color w:val="000000"/>
          <w:spacing w:val="0"/>
          <w:w w:val="100"/>
          <w:position w:val="0"/>
          <w:shd w:val="clear" w:color="auto" w:fill="auto"/>
          <w:lang w:val="fr-FR" w:eastAsia="fr-FR" w:bidi="fr-FR"/>
        </w:rPr>
        <w:t>„Démocratie et totalitarisme”</w:t>
      </w:r>
      <w:r>
        <w:rPr>
          <w:b w:val="0"/>
          <w:bCs w:val="0"/>
          <w:color w:val="000000"/>
          <w:spacing w:val="0"/>
          <w:w w:val="100"/>
          <w:position w:val="0"/>
          <w:shd w:val="clear" w:color="auto" w:fill="auto"/>
          <w:lang w:val="fr-FR" w:eastAsia="fr-FR" w:bidi="fr-FR"/>
        </w:rPr>
        <w:footnoteReference w:id="4"/>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 xml:space="preserve">która — mimo iż nie </w:t>
      </w:r>
    </w:p>
    <w:p>
      <w:pPr>
        <w:pStyle w:val="Style47"/>
        <w:keepNext w:val="0"/>
        <w:keepLines w:val="0"/>
        <w:widowControl w:val="0"/>
        <w:shd w:val="clear" w:color="auto" w:fill="auto"/>
        <w:bidi w:val="0"/>
        <w:spacing w:before="0" w:after="0" w:line="199" w:lineRule="auto"/>
        <w:ind w:left="0" w:right="0" w:firstLine="0"/>
        <w:jc w:val="both"/>
      </w:pPr>
      <w:r>
        <w:rPr>
          <w:b w:val="0"/>
          <w:bCs w:val="0"/>
          <w:color w:val="000000"/>
          <w:spacing w:val="0"/>
          <w:w w:val="100"/>
          <w:position w:val="0"/>
          <w:shd w:val="clear" w:color="auto" w:fill="auto"/>
          <w:lang w:val="pl-PL" w:eastAsia="pl-PL" w:bidi="pl-PL"/>
        </w:rPr>
        <w:t>najświeższej daty (tekst jej stanowią wykłady uniwersyteckie autora z lat 1957/58) — zasługuje na uwagę i szersze omówienie, ponieważ daje pewien jednolity system pojęć i klasyfikacji, który można uznać za ogólną (choć nie: ogólnikową) teorię współczes</w:t>
        <w:softHyphen/>
        <w:t>nej wielkiej schizmy ustrojowej. Teorii takich jest wiele. Kon</w:t>
        <w:softHyphen/>
        <w:t>centrują się głównie na dwóch pytaniach: „który typ ustroju jest lepszy?” i „jak i dlaczego dany ustrój powstał?” — czemu towa</w:t>
        <w:softHyphen/>
        <w:t>rzyszą przeważnie mniej lub bardziej ostrożne prognozy na przy</w:t>
        <w:softHyphen/>
        <w:t>szłość. Praca prof. Arona nie uchyla się od rozważania tych py</w:t>
        <w:softHyphen/>
        <w:t>tań, lecz główną uwagę poświęca próbie wytyczenia granicy mię</w:t>
        <w:softHyphen/>
        <w:t>dzy faktami, poddającymi się dyskusji i ich sensownymi uogólnieniami, a niesprawdzalnymi spekulacjami, czyli mito</w:t>
        <w:softHyphen/>
        <w:t>logią. Sposób ujmowania rzeczywistości — a więc także mito</w:t>
        <w:softHyphen/>
        <w:t>logie takie czy inne — jest również częścią rzeczywistości, jednak innego rzędu. Zadaniem analizy Arona jest dotarcie do jednolitego poziomu rzeczywistości, konfrontacja systemów na tym poziomie, a dopiero następnie przejście do dyskusji na poziomie „ideologicz</w:t>
        <w:softHyphen/>
        <w:t>nym”. Zazwyczaj dzieje się odwrotnie, co przyczynia się do zwięk</w:t>
        <w:softHyphen/>
        <w:t>szenia nieporozumień i konfuzji pojęciowych na tym grząskim terenie — gdzie w dodatku nie wszyscy eksploratorzy powodo</w:t>
        <w:softHyphen/>
        <w:t>wani są jedynie miłością prawdy: mitologia staje się bowiem siłą realną, z chwilą gdy opanowuje masy.</w:t>
      </w:r>
    </w:p>
    <w:p>
      <w:pPr>
        <w:pStyle w:val="Style47"/>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W dalszych paragrafach omówię propozycje demitologizacji pojęć demokracji i totalizmu, wysuwane w pracy Arona i przed</w:t>
        <w:softHyphen/>
        <w:t>stawię jego pogląd na szanse zaniku totalizmu w dzisiejszym świecie, tzn. na desowietyzację Rosji; najpierw chciałbym omówić w kilku słowach założenie pracy, polegające na uznaniu względ</w:t>
        <w:softHyphen/>
        <w:t>nego prymatu polityki nad ekonomią. Prymat ten jest względny w tym sensie, że autor nie zaprzecza oddziaływa</w:t>
        <w:softHyphen/>
        <w:t xml:space="preserve">niu ekonomii na polityczną superstrukturę społeczeństwa. </w:t>
      </w:r>
      <w:r>
        <w:rPr>
          <w:b w:val="0"/>
          <w:bCs w:val="0"/>
          <w:color w:val="000000"/>
          <w:spacing w:val="0"/>
          <w:w w:val="100"/>
          <w:position w:val="0"/>
          <w:shd w:val="clear" w:color="auto" w:fill="auto"/>
          <w:lang w:val="fr-FR" w:eastAsia="fr-FR" w:bidi="fr-FR"/>
        </w:rPr>
        <w:t>Tocque</w:t>
        <w:softHyphen/>
        <w:t xml:space="preserve">ville </w:t>
      </w:r>
      <w:r>
        <w:rPr>
          <w:b w:val="0"/>
          <w:bCs w:val="0"/>
          <w:color w:val="000000"/>
          <w:spacing w:val="0"/>
          <w:w w:val="100"/>
          <w:position w:val="0"/>
          <w:shd w:val="clear" w:color="auto" w:fill="auto"/>
          <w:lang w:val="pl-PL" w:eastAsia="pl-PL" w:bidi="pl-PL"/>
        </w:rPr>
        <w:t>już u jej zarania trafnie przewidział, że industrializa</w:t>
        <w:softHyphen/>
        <w:t>cja pociągnie za sobą obalenie zastanych uwarstwień społecznych; ale XX wiek potwierdził też inne jego przypuszczenie, mianowi</w:t>
        <w:softHyphen/>
        <w:t>cie że zmiany te na płaszczyźnie politycznej mogą znaleźć wyraz zarówno w demokracji jak tyranii. Spełnienie się tej możliwości w obu kierunkach przeczy więc tezie Marksa o zdetermino</w:t>
        <w:softHyphen/>
        <w:t>waniu polityki przez ekonomię.</w:t>
      </w:r>
    </w:p>
    <w:p>
      <w:pPr>
        <w:pStyle w:val="Style47"/>
        <w:keepNext w:val="0"/>
        <w:keepLines w:val="0"/>
        <w:widowControl w:val="0"/>
        <w:shd w:val="clear" w:color="auto" w:fill="auto"/>
        <w:bidi w:val="0"/>
        <w:spacing w:before="0" w:after="180" w:line="199" w:lineRule="auto"/>
        <w:ind w:left="0" w:right="0" w:firstLine="280"/>
        <w:jc w:val="both"/>
      </w:pPr>
      <w:r>
        <w:rPr>
          <w:b w:val="0"/>
          <w:bCs w:val="0"/>
          <w:color w:val="000000"/>
          <w:spacing w:val="0"/>
          <w:w w:val="100"/>
          <w:position w:val="0"/>
          <w:shd w:val="clear" w:color="auto" w:fill="auto"/>
          <w:lang w:val="pl-PL" w:eastAsia="pl-PL" w:bidi="pl-PL"/>
        </w:rPr>
        <w:t>Z kolei fakty takie, jak rzeczywistość sowiecka, gdzie ekono</w:t>
        <w:softHyphen/>
        <w:t>mia jest poddana racjom politycznym oraz względna niezależność trendów politycznych i ekonomicznych na Zachodzie świadczą, że płaszczyzny te mogą pozostawać w różnych relacjach wzajem</w:t>
        <w:softHyphen/>
        <w:t>nych. Względny prymat polityki oznacza więc skupienie uwa</w:t>
        <w:softHyphen/>
        <w:t>gi na zagadnieniach organizacji władzy z innych powodów — m.in. dlatego, że polityka głębiej wnika w życie ludzkie niż ekonomia. Różnice polityczne mogą wywołać różnice ekonomiczne, mogą też zmienić interpretację tej samej rzeczywistości: ilustracją mo</w:t>
        <w:softHyphen/>
        <w:t>że być zagadnienie klas społecznych. Ich istnienie jest nie tylko wynikiem materialnych różnic w sposobie życia różnych grup społecznych, lecz także świadomością ich istnienia, a ta zależy od możliwości organizowania reprezentacji politycznych</w:t>
        <w:br w:type="page"/>
      </w:r>
      <w:r>
        <w:rPr>
          <w:b w:val="0"/>
          <w:bCs w:val="0"/>
          <w:color w:val="000000"/>
          <w:spacing w:val="0"/>
          <w:w w:val="100"/>
          <w:position w:val="0"/>
          <w:shd w:val="clear" w:color="auto" w:fill="auto"/>
          <w:lang w:val="pl-PL" w:eastAsia="pl-PL" w:bidi="pl-PL"/>
        </w:rPr>
        <w:t>dla obrony interesów grupowych (brak tej możliwości tłumaczy pozorną bezklasowość społeczeństwa sowieckiego). Naczelnym faktem, przemawiającym za prymatem polityki jest aktualny stan rzeczy, w którym społeczeństwa o tym samym sposobie pro</w:t>
        <w:softHyphen/>
        <w:t>dukcji (społeczeństwa przemysłowe) mają tak różne ustroje jak demokracja i totalitaryzm.</w:t>
      </w:r>
    </w:p>
    <w:p>
      <w:pPr>
        <w:pStyle w:val="Style47"/>
        <w:keepNext w:val="0"/>
        <w:keepLines w:val="0"/>
        <w:widowControl w:val="0"/>
        <w:numPr>
          <w:ilvl w:val="0"/>
          <w:numId w:val="25"/>
        </w:numPr>
        <w:shd w:val="clear" w:color="auto" w:fill="auto"/>
        <w:tabs>
          <w:tab w:pos="547" w:val="left"/>
        </w:tabs>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„Demokracja" jest skrótową nazwą systemów pluralistycz- no-konstytucyjnych; to pełniejsze określenie zawiera uznanie su</w:t>
        <w:softHyphen/>
        <w:t xml:space="preserve">werenności „ludu” w tym sensie, że teoretycznie każdy ma dostęp do działalności politycznej, oraz sprecyzowany jest </w:t>
      </w:r>
      <w:r>
        <w:rPr>
          <w:b w:val="0"/>
          <w:bCs w:val="0"/>
          <w:i/>
          <w:iCs/>
          <w:color w:val="000000"/>
          <w:spacing w:val="0"/>
          <w:w w:val="100"/>
          <w:position w:val="0"/>
          <w:shd w:val="clear" w:color="auto" w:fill="auto"/>
          <w:lang w:val="pl-PL" w:eastAsia="pl-PL" w:bidi="pl-PL"/>
        </w:rPr>
        <w:t>modus</w:t>
      </w:r>
      <w:r>
        <w:rPr>
          <w:b w:val="0"/>
          <w:bCs w:val="0"/>
          <w:color w:val="000000"/>
          <w:spacing w:val="0"/>
          <w:w w:val="100"/>
          <w:position w:val="0"/>
          <w:shd w:val="clear" w:color="auto" w:fill="auto"/>
          <w:lang w:val="pl-PL" w:eastAsia="pl-PL" w:bidi="pl-PL"/>
        </w:rPr>
        <w:t xml:space="preserve"> wła</w:t>
        <w:softHyphen/>
        <w:t>dzy: jej poczynania ujęte są w ramy prawne. W związku z inhe- rentną fikcyjnością demokracji istotne jest jasne zdanie sobie sprawy: o ile demokracja jest rzeczywiście oligarchią? Zarzut oli- garchiczności jest naczelnym argumentem wszystkich przeciwni</w:t>
        <w:softHyphen/>
        <w:t>ków demokracji („oszustwo demokratyczne”!), a nawet wielu tzw. burżuazyjnych socjologów (Pareto, Burnham) jest tego samego zdania.</w:t>
      </w:r>
    </w:p>
    <w:p>
      <w:pPr>
        <w:pStyle w:val="Style47"/>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Ujęcie to według Arona jest zbyt uproszczone: dla oceny syste</w:t>
        <w:softHyphen/>
        <w:t>mu — nawet dopuszczając pewną jego oligarchiczność — ważne są też momenty stopnia. Można to ująć w trzy pytania: czy oligarchia jest zamknięta i kto ma szanse wejścia w jej skład? Jakie przywileje są udziałem członków oligarchii? Jakie gwaran</w:t>
        <w:softHyphen/>
        <w:t>cje przeciw nadużyciom władzy mają rządzeni w systemie tak po</w:t>
        <w:softHyphen/>
        <w:t>jętej „niedoskonałej demokracji”?</w:t>
      </w:r>
    </w:p>
    <w:p>
      <w:pPr>
        <w:pStyle w:val="Style47"/>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Źródłem największych wątpliwości — i mitologii — jest pyta</w:t>
        <w:softHyphen/>
        <w:t>nie pierwsze. Mnóstwo ludzi wierzy w rozmaitych „manipulato</w:t>
        <w:softHyphen/>
        <w:t>rów zakulisowych” — monopolistów, Jezuitów, masonów, „mię</w:t>
        <w:softHyphen/>
        <w:t>dzynarodowe Żydostwo” itd. Pomijając teorie fantastyczne za</w:t>
        <w:softHyphen/>
        <w:t>trzymajmy się nad jedynym poważnym kandydatem, tzn. „mono</w:t>
        <w:softHyphen/>
        <w:t xml:space="preserve">polistami”, czyli ludźmi związanymi z wielkim kapitałem. Często cytowane jest zdanie jednego z dyrektorów „Generał Motors”: „Co jest dobre dla </w:t>
      </w:r>
      <w:r>
        <w:rPr>
          <w:b w:val="0"/>
          <w:bCs w:val="0"/>
          <w:color w:val="000000"/>
          <w:spacing w:val="0"/>
          <w:w w:val="100"/>
          <w:position w:val="0"/>
          <w:shd w:val="clear" w:color="auto" w:fill="auto"/>
          <w:lang w:val="fr-FR" w:eastAsia="fr-FR" w:bidi="fr-FR"/>
        </w:rPr>
        <w:t xml:space="preserve">General </w:t>
      </w:r>
      <w:r>
        <w:rPr>
          <w:b w:val="0"/>
          <w:bCs w:val="0"/>
          <w:color w:val="000000"/>
          <w:spacing w:val="0"/>
          <w:w w:val="100"/>
          <w:position w:val="0"/>
          <w:shd w:val="clear" w:color="auto" w:fill="auto"/>
          <w:lang w:val="pl-PL" w:eastAsia="pl-PL" w:bidi="pl-PL"/>
        </w:rPr>
        <w:t>Motors, jest dobre dla Stanów Zjed</w:t>
        <w:softHyphen/>
        <w:t xml:space="preserve">noczonych” jako przykład demonicznych matactw zakulisowych. Aron proponuje spojrzenie na sens tego zdania </w:t>
      </w:r>
      <w:r>
        <w:rPr>
          <w:b w:val="0"/>
          <w:bCs w:val="0"/>
          <w:i/>
          <w:iCs/>
          <w:color w:val="000000"/>
          <w:spacing w:val="0"/>
          <w:w w:val="100"/>
          <w:position w:val="0"/>
          <w:shd w:val="clear" w:color="auto" w:fill="auto"/>
          <w:lang w:val="pl-PL" w:eastAsia="pl-PL" w:bidi="pl-PL"/>
        </w:rPr>
        <w:t xml:space="preserve">prima jacie — </w:t>
      </w:r>
      <w:r>
        <w:rPr>
          <w:b w:val="0"/>
          <w:bCs w:val="0"/>
          <w:color w:val="000000"/>
          <w:spacing w:val="0"/>
          <w:w w:val="100"/>
          <w:position w:val="0"/>
          <w:shd w:val="clear" w:color="auto" w:fill="auto"/>
          <w:lang w:val="pl-PL" w:eastAsia="pl-PL" w:bidi="pl-PL"/>
        </w:rPr>
        <w:t>jako wyraz (może naiwnego, to inna kwestia) przekonania owego dyrektora, że działalność tego koncernu jest dla jego kraju ko</w:t>
        <w:softHyphen/>
        <w:t>rzystna. Zdanie „co jest dobre dla Zakładów im. Putiłowa jest dobre dla Związku Sowieckiego” w ustach manadżera sowieckiego nie dziwiłoby nikogo, ani nie nasuwało podejrzeń o opanowanie aparatu władzy w Sowietach przez — powiedzmy — spisek tech</w:t>
        <w:softHyphen/>
        <w:t>nokratów. Właśnie charakterystyczne dla demokracji rozproszenie i podział władzy rodzi mitologię tego typu — w Sowietach nikt nie ma wątpliwości, kto rządzi naprawdę. Zdaniem Arona przypi</w:t>
        <w:softHyphen/>
        <w:t>sywanie dominującego wpływu na politykę demokracji zachod</w:t>
        <w:softHyphen/>
        <w:t xml:space="preserve">nich kołom związanym z wielkim kapitałem (poza normalnymi i legalnymi próbami jako jednej pośród innych </w:t>
      </w:r>
      <w:r>
        <w:rPr>
          <w:b w:val="0"/>
          <w:bCs w:val="0"/>
          <w:i/>
          <w:iCs/>
          <w:color w:val="000000"/>
          <w:spacing w:val="0"/>
          <w:w w:val="100"/>
          <w:position w:val="0"/>
          <w:shd w:val="clear" w:color="auto" w:fill="auto"/>
          <w:lang w:val="fr-FR" w:eastAsia="fr-FR" w:bidi="fr-FR"/>
        </w:rPr>
        <w:t xml:space="preserve">pressure </w:t>
      </w:r>
      <w:r>
        <w:rPr>
          <w:b w:val="0"/>
          <w:bCs w:val="0"/>
          <w:i/>
          <w:iCs/>
          <w:color w:val="000000"/>
          <w:spacing w:val="0"/>
          <w:w w:val="100"/>
          <w:position w:val="0"/>
          <w:shd w:val="clear" w:color="auto" w:fill="auto"/>
          <w:lang w:val="pl-PL" w:eastAsia="pl-PL" w:bidi="pl-PL"/>
        </w:rPr>
        <w:t xml:space="preserve">groups) </w:t>
      </w:r>
      <w:r>
        <w:rPr>
          <w:b w:val="0"/>
          <w:bCs w:val="0"/>
          <w:color w:val="000000"/>
          <w:spacing w:val="0"/>
          <w:w w:val="100"/>
          <w:position w:val="0"/>
          <w:shd w:val="clear" w:color="auto" w:fill="auto"/>
          <w:lang w:val="pl-PL" w:eastAsia="pl-PL" w:bidi="pl-PL"/>
        </w:rPr>
        <w:t>wynika z ich zupełnej nieznajomości: w rzeczywistości konkret</w:t>
        <w:softHyphen/>
        <w:t xml:space="preserve">nym ludziom </w:t>
      </w:r>
      <w:r>
        <w:rPr>
          <w:b w:val="0"/>
          <w:bCs w:val="0"/>
          <w:i/>
          <w:iCs/>
          <w:color w:val="000000"/>
          <w:spacing w:val="0"/>
          <w:w w:val="100"/>
          <w:position w:val="0"/>
          <w:shd w:val="clear" w:color="auto" w:fill="auto"/>
          <w:lang w:val="fr-FR" w:eastAsia="fr-FR" w:bidi="fr-FR"/>
        </w:rPr>
        <w:t>business'^</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w równym stopniu brak jednolitej kon</w:t>
        <w:softHyphen/>
        <w:t>cepcji politycznej, co ludziom innych grup zawodowych. Co wię</w:t>
        <w:softHyphen/>
        <w:br w:type="page"/>
      </w:r>
      <w:r>
        <w:rPr>
          <w:b w:val="0"/>
          <w:bCs w:val="0"/>
          <w:color w:val="000000"/>
          <w:spacing w:val="0"/>
          <w:w w:val="100"/>
          <w:position w:val="0"/>
          <w:shd w:val="clear" w:color="auto" w:fill="auto"/>
          <w:lang w:val="pl-PL" w:eastAsia="pl-PL" w:bidi="pl-PL"/>
        </w:rPr>
        <w:t xml:space="preserve">cej, brak im tego, co można by określić jako ideologię własnych interesów klasowych — w Stanach Zjednoczonych właśnie koła wielkiego kapitału lansują tezę </w:t>
      </w:r>
      <w:r>
        <w:rPr>
          <w:b w:val="0"/>
          <w:bCs w:val="0"/>
          <w:i/>
          <w:iCs/>
          <w:color w:val="000000"/>
          <w:spacing w:val="0"/>
          <w:w w:val="100"/>
          <w:position w:val="0"/>
          <w:shd w:val="clear" w:color="auto" w:fill="auto"/>
          <w:lang w:val="pl-PL" w:eastAsia="pl-PL" w:bidi="pl-PL"/>
        </w:rPr>
        <w:t>business as usual,</w:t>
      </w:r>
      <w:r>
        <w:rPr>
          <w:b w:val="0"/>
          <w:bCs w:val="0"/>
          <w:color w:val="000000"/>
          <w:spacing w:val="0"/>
          <w:w w:val="100"/>
          <w:position w:val="0"/>
          <w:shd w:val="clear" w:color="auto" w:fill="auto"/>
          <w:lang w:val="pl-PL" w:eastAsia="pl-PL" w:bidi="pl-PL"/>
        </w:rPr>
        <w:t xml:space="preserve"> co w ogólniej</w:t>
        <w:softHyphen/>
        <w:t>szym kontekście konfliktu Wschód-Zachód wygląda niekiedy na tendencję samobójczą; dobrze też przypomnieć fakt, że początki industrializacji Rosji Sowieckiej i pierwszy plan pięcioletni były wydatnie wspierane przez „monopolistów”. Jeśli chodzi z kolei o wpływ na politykę wewnętrzną, wszechwładzy monopoli przeczy fakt nieustannego postępu reform społecznych — niewątpliwie wbrew życzeniom monopolistów.</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W tym miejscu można by — i często się tak dzieje — podnieść zarzut, że jest to ustępstwo w celu zapobieżenia definitywnej likwidacji kapitalizmu (reformizm). Niewątpliwie — ale w jedy</w:t>
        <w:softHyphen/>
        <w:t>nym rzeczywistym przykładzie pełnej likwidacji kapitalizmu (Ro</w:t>
        <w:softHyphen/>
        <w:t>sja) zlikwidowaniu uległ też sam ustrój pluralistyczno-konstytu- cyjny; można więc sądzić, że w niechęci do rewolucji grają rolę nie tylko interesy klasowo-ekonomiczne.</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Można mówić na serio o oligarchii systemów demokratycznych jedynie w sensie istniejącego rzeczywiście personelu poli</w:t>
        <w:softHyphen/>
        <w:t xml:space="preserve">tycznego. Jest faktem, że stanowi on grupę wyodrębnioną i zależnie od tradycji, zwyczajów lokalnych itd. dostęp do niej jest mniej lub bardziej utrudniony. Faktem jest jednak także postępujące rozluźnianie barier — ukończenie </w:t>
      </w:r>
      <w:r>
        <w:rPr>
          <w:b w:val="0"/>
          <w:bCs w:val="0"/>
          <w:color w:val="000000"/>
          <w:spacing w:val="0"/>
          <w:w w:val="100"/>
          <w:position w:val="0"/>
          <w:shd w:val="clear" w:color="auto" w:fill="auto"/>
          <w:lang w:val="fr-FR" w:eastAsia="fr-FR" w:bidi="fr-FR"/>
        </w:rPr>
        <w:t xml:space="preserve">Oxfordu </w:t>
      </w:r>
      <w:r>
        <w:rPr>
          <w:b w:val="0"/>
          <w:bCs w:val="0"/>
          <w:color w:val="000000"/>
          <w:spacing w:val="0"/>
          <w:w w:val="100"/>
          <w:position w:val="0"/>
          <w:shd w:val="clear" w:color="auto" w:fill="auto"/>
          <w:lang w:val="pl-PL" w:eastAsia="pl-PL" w:bidi="pl-PL"/>
        </w:rPr>
        <w:t>i przy</w:t>
        <w:softHyphen/>
        <w:t>należność do „dobrego towarzystwa” nie jest już w Anglii warun</w:t>
        <w:softHyphen/>
        <w:t xml:space="preserve">kiem </w:t>
      </w:r>
      <w:r>
        <w:rPr>
          <w:b w:val="0"/>
          <w:bCs w:val="0"/>
          <w:i/>
          <w:iCs/>
          <w:color w:val="000000"/>
          <w:spacing w:val="0"/>
          <w:w w:val="100"/>
          <w:position w:val="0"/>
          <w:shd w:val="clear" w:color="auto" w:fill="auto"/>
          <w:lang w:val="pl-PL" w:eastAsia="pl-PL" w:bidi="pl-PL"/>
        </w:rPr>
        <w:t>sine qua non</w:t>
      </w:r>
      <w:r>
        <w:rPr>
          <w:b w:val="0"/>
          <w:bCs w:val="0"/>
          <w:color w:val="000000"/>
          <w:spacing w:val="0"/>
          <w:w w:val="100"/>
          <w:position w:val="0"/>
          <w:shd w:val="clear" w:color="auto" w:fill="auto"/>
          <w:lang w:val="pl-PL" w:eastAsia="pl-PL" w:bidi="pl-PL"/>
        </w:rPr>
        <w:t xml:space="preserve"> kariery politycznej. Co jest tym warun</w:t>
        <w:softHyphen/>
        <w:t>kiem? Pesymiści twierdzą, że główną kwalifikacją dziś jest obrot</w:t>
        <w:softHyphen/>
        <w:t>ność w języku — co, odcedziwszy złośliwość — oznacza ludzi zdolnych do kompromisu, potrafiących „dogadać się": innymi słowy, ustroje demokratyczne faworyzują ludzi pokoju bar</w:t>
        <w:softHyphen/>
        <w:t>dziej niż ludzi wojny. Kariery ludzi pokoju są mniej spek</w:t>
        <w:softHyphen/>
        <w:t>takularne — lecz również mniej spektakularne są upadki; nie są też ostateczne (ani nie zagrażają życiu). Są natomiast często — i tu dochodzimy do kwestii przywilejów — wymoszczone zdoby</w:t>
        <w:softHyphen/>
        <w:t xml:space="preserve">tymi w czasie działalności wpływami czy choćby </w:t>
      </w:r>
      <w:r>
        <w:rPr>
          <w:b w:val="0"/>
          <w:bCs w:val="0"/>
          <w:i/>
          <w:iCs/>
          <w:color w:val="000000"/>
          <w:spacing w:val="0"/>
          <w:w w:val="100"/>
          <w:position w:val="0"/>
          <w:shd w:val="clear" w:color="auto" w:fill="auto"/>
          <w:lang w:val="pl-PL" w:eastAsia="pl-PL" w:bidi="pl-PL"/>
        </w:rPr>
        <w:t>publicity;</w:t>
      </w:r>
      <w:r>
        <w:rPr>
          <w:b w:val="0"/>
          <w:bCs w:val="0"/>
          <w:color w:val="000000"/>
          <w:spacing w:val="0"/>
          <w:w w:val="100"/>
          <w:position w:val="0"/>
          <w:shd w:val="clear" w:color="auto" w:fill="auto"/>
          <w:lang w:val="pl-PL" w:eastAsia="pl-PL" w:bidi="pl-PL"/>
        </w:rPr>
        <w:t xml:space="preserve"> ale przywileje tego rodzaju są mało szkodliwe społecznie, a ponadto — nie stanowią celu samego dla siebie.</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Fakt faworyzowania ludzi pokoju świadczy o tym, że natura demokracji jest pokojowa — i ona właśnie jest częstą przy</w:t>
        <w:softHyphen/>
        <w:t>czyną rozczarowań. Ich rzecznikami są trzy kategorie ludzi, któ</w:t>
        <w:softHyphen/>
        <w:t>rych Aron nazywa purytanami (różnego pokroju „dziarscy chłopcy”), gwałtowni kami (Sorel: „kompromisy są obrzy</w:t>
        <w:softHyphen/>
        <w:t>dliwe!”) i utopistami („stworzyć społeczeństwo, jakiego je</w:t>
        <w:softHyphen/>
        <w:t>szcze nie było!”).</w:t>
      </w:r>
    </w:p>
    <w:p>
      <w:pPr>
        <w:pStyle w:val="Style47"/>
        <w:keepNext w:val="0"/>
        <w:keepLines w:val="0"/>
        <w:widowControl w:val="0"/>
        <w:shd w:val="clear" w:color="auto" w:fill="auto"/>
        <w:bidi w:val="0"/>
        <w:spacing w:before="0" w:after="0" w:line="199" w:lineRule="auto"/>
        <w:ind w:left="0" w:right="0" w:firstLine="300"/>
        <w:jc w:val="both"/>
        <w:sectPr>
          <w:headerReference w:type="default" r:id="rId190"/>
          <w:footerReference w:type="default" r:id="rId191"/>
          <w:headerReference w:type="even" r:id="rId192"/>
          <w:footerReference w:type="even" r:id="rId193"/>
          <w:footnotePr>
            <w:pos w:val="pageBottom"/>
            <w:numFmt w:val="chicago"/>
            <w:numRestart w:val="continuous"/>
            <w15:footnoteColumns w:val="1"/>
          </w:footnotePr>
          <w:pgSz w:w="6900" w:h="11282"/>
          <w:pgMar w:top="928" w:left="517" w:right="517" w:bottom="654" w:header="0" w:footer="3" w:gutter="1"/>
          <w:cols w:space="720"/>
          <w:noEndnote/>
          <w:rtlGutter/>
          <w:docGrid w:linePitch="360"/>
        </w:sectPr>
      </w:pPr>
      <w:r>
        <w:rPr>
          <w:b w:val="0"/>
          <w:bCs w:val="0"/>
          <w:color w:val="000000"/>
          <w:spacing w:val="0"/>
          <w:w w:val="100"/>
          <w:position w:val="0"/>
          <w:shd w:val="clear" w:color="auto" w:fill="auto"/>
          <w:lang w:val="pl-PL" w:eastAsia="pl-PL" w:bidi="pl-PL"/>
        </w:rPr>
        <w:t>Rozczarowania wynikają z — niedopuszczalnego metodologicz</w:t>
        <w:softHyphen/>
        <w:t>nie — porównywania rzeczywistych i istniejących systemów z ja</w:t>
        <w:softHyphen/>
        <w:t>kimś niesprawdzonym i nieistniejącym ideałem. Realizm odpowiedzialny skłania najpierw do rozważenia kwestii gwa</w:t>
        <w:softHyphen/>
        <w:t>rancji, jakie system daje rządzonym. Mimo uprzedzeń, jakie można żywić dla pozytywnych osiągnięć demokracji, najzaciętsi krytycy (np. włoski socjolog Mosca) uznają, że gwarancje prze</w:t>
        <w:softHyphen/>
      </w:r>
    </w:p>
    <w:p>
      <w:pPr>
        <w:pStyle w:val="Style47"/>
        <w:keepNext w:val="0"/>
        <w:keepLines w:val="0"/>
        <w:widowControl w:val="0"/>
        <w:shd w:val="clear" w:color="auto" w:fill="auto"/>
        <w:bidi w:val="0"/>
        <w:spacing w:before="0" w:after="0" w:line="199" w:lineRule="auto"/>
        <w:ind w:left="0" w:right="0" w:firstLine="0"/>
        <w:jc w:val="both"/>
      </w:pPr>
      <w:r>
        <w:rPr>
          <w:b w:val="0"/>
          <w:bCs w:val="0"/>
          <w:color w:val="000000"/>
          <w:spacing w:val="0"/>
          <w:w w:val="100"/>
          <w:position w:val="0"/>
          <w:shd w:val="clear" w:color="auto" w:fill="auto"/>
          <w:lang w:val="pl-PL" w:eastAsia="pl-PL" w:bidi="pl-PL"/>
        </w:rPr>
        <w:t>ciw nadużyciom władzy są najsilniejsze w systemach pluralistycz- no-konstytucyjnych. Ten system gwarancji sprawia, że głównym niebezpieczeństwem dzisiejszej demokracji jest nie tyle nadmier</w:t>
        <w:softHyphen/>
        <w:t>na oligarchizacja (tzn. rzeczywiste skupienie władzy w rękach niereprezentatywnej grupy), ile to, co można nazwać klasycznym terminem demagogii — poświęcenia dalej leżących celów wspólnoty na rzecz żądań i efektów doraźnych. W wypadkach skrajnych demagogia przeradza się w anarchię, taką jaką przed</w:t>
        <w:softHyphen/>
        <w:t>stawiał system polityczny we Francji przed de Gaullem.</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Demokracja nie jest ideokracją, lecz pragmatycznym sy</w:t>
        <w:softHyphen/>
        <w:t>stemem, utrzymującym równowagę między stałymi ewentualno</w:t>
        <w:softHyphen/>
        <w:t>ściami degeneracji: oligarchią i demagogią. Stanowisko wobec problemu: która ewentualność jest groźniejsza? — pozwala zde</w:t>
        <w:softHyphen/>
        <w:t>finiować operacjonalnie pojęcia lewicy i prawicy. Lewica „stoi i leży” niebezpieczeństwem oligarchii; jej hasła domagają się odsunięcia od wpływów nadmiernie w jej przekonaniu uprzy</w:t>
        <w:softHyphen/>
        <w:t>wilejowanych grup — w skrajnych wypadkach siłą (stąd jej rewolucyjno ść). Prawicę charakteryzuje ubolewanie nad takim czy innym „rozpadem jedności narodowej”, co często łą</w:t>
        <w:softHyphen/>
        <w:t>czy się z tęsknotą za czasami, „w których każdy znał swoje miej</w:t>
        <w:softHyphen/>
        <w:t>sce w społeczeństwie” (stąd jej konserwatyzm). Prawicowość nie wyklucza rewolucyjności, w tym sensie jak rozumie ten termin Aron, dla którego „rewolucja” oznacza wszelką gwałtowną zmianę układów społecznych, połączoną z zawieszeniem legalno</w:t>
        <w:softHyphen/>
        <w:t>ści.</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Szanse demokracji dziś, jeśli chodzi o tych dwóch immanent- nych wrogów, ocenia Aron dość optymistycznie: czas działa na ko</w:t>
        <w:softHyphen/>
        <w:t>rzyść demokracji i jej wrogowie wewnętrzni są dziś słabsi i mniej dynamiczni: większość realnych zadań lewicy jest do za</w:t>
        <w:softHyphen/>
        <w:t>spokojenia w ramach możliwości ekonomicznych systemu prze</w:t>
        <w:softHyphen/>
        <w:t>mysłowego (pewna homogenizacja społeczeństwa na skutek więk</w:t>
        <w:softHyphen/>
        <w:t>szej zamożności); prawica natomiast wydaje się rozumieć dziś lepiej, że rewolucja jakiejkolwiek barwy zagraża bardziej jej inte</w:t>
        <w:softHyphen/>
        <w:t>resom, niż reformy społeczne.</w:t>
      </w:r>
    </w:p>
    <w:p>
      <w:pPr>
        <w:pStyle w:val="Style47"/>
        <w:keepNext w:val="0"/>
        <w:keepLines w:val="0"/>
        <w:widowControl w:val="0"/>
        <w:shd w:val="clear" w:color="auto" w:fill="auto"/>
        <w:bidi w:val="0"/>
        <w:spacing w:before="0" w:after="180" w:line="199" w:lineRule="auto"/>
        <w:ind w:left="0" w:right="0" w:firstLine="300"/>
        <w:jc w:val="both"/>
      </w:pPr>
      <w:r>
        <w:rPr>
          <w:b w:val="0"/>
          <w:bCs w:val="0"/>
          <w:color w:val="000000"/>
          <w:spacing w:val="0"/>
          <w:w w:val="100"/>
          <w:position w:val="0"/>
          <w:shd w:val="clear" w:color="auto" w:fill="auto"/>
          <w:lang w:val="pl-PL" w:eastAsia="pl-PL" w:bidi="pl-PL"/>
        </w:rPr>
        <w:t>Książka została wydana na kilka lat przed falą wstrząsów, których kulminacją był maj 1968 we Francji, lecz — jak mi się wydaje — pozwala na analizę tego zjawiska w ramach zapropo</w:t>
        <w:softHyphen/>
        <w:t>nowanej koncepcji ogólnej. Aron za najgroźniejsze niebezpieczeń</w:t>
        <w:softHyphen/>
        <w:t>stwo wewnętrzne systemów konstytucyjno-pluralistycznych obec</w:t>
        <w:softHyphen/>
        <w:t>nie uważa zastój, wynikający z braku określonych kierunków dalszej ewolucji; nie oznacza to potrzeby ideologii, lecz wy</w:t>
        <w:softHyphen/>
        <w:t>kreślenia jakiejś linii rozwoju — wyraźnie nieukierunkowany charakter wspomnianych wstrząsów można uważać raczej za reakcję obronną wobec grożącego marazmu, niż za aktywizację tradycyjnych wrogów demokracji z wczoraj.</w:t>
      </w:r>
    </w:p>
    <w:p>
      <w:pPr>
        <w:pStyle w:val="Style47"/>
        <w:keepNext w:val="0"/>
        <w:keepLines w:val="0"/>
        <w:widowControl w:val="0"/>
        <w:numPr>
          <w:ilvl w:val="0"/>
          <w:numId w:val="25"/>
        </w:numPr>
        <w:shd w:val="clear" w:color="auto" w:fill="auto"/>
        <w:tabs>
          <w:tab w:pos="558" w:val="left"/>
        </w:tabs>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„Totalitaryzm jest najwyższym stadium rozwoju ustroju monopartyjnego” — można by rzec, trawestując marksistowski schemat językowy. Nie każdy ustrój jednopartyjny jest totalny, lecz jednopartyjność jest warunkiem powstania totalizmu.</w:t>
      </w:r>
      <w:r>
        <w:br w:type="page"/>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Pierwszym problemem każdego ustroju jednopartyjnego jest uzasadnienie monopolu działalności politycznej. Systemem uza</w:t>
        <w:softHyphen/>
        <w:t>sadniającym jest zazwyczaj ideologia. Ponieważ ideologia taka nie może być kwestionowana, a zaszczepienie jej w umysłach środkami racjonalnymi jest mało prawdopodobne, wspiera się ją na podstawach innego rzędu: wierze (dla zwolenników) i stra</w:t>
        <w:softHyphen/>
        <w:t>chu (dla przeciwników). Nieodłącznymi zjawiskami są więc terror i fanatyzm. Terror jest ważniejszy — gdyż pełni funkcję nie „po</w:t>
        <w:softHyphen/>
        <w:t>zytywną” — perswazji, lecz negatywną — wywołania w przeciw</w:t>
        <w:softHyphen/>
        <w:t>nikach poczucia bezcelowości walki, izolacji i marginesu („śmiet</w:t>
        <w:softHyphen/>
        <w:t>nik Historii"!).</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Za istotne i charakterystyczne cechy totalitaryzmu Aron uwa</w:t>
        <w:softHyphen/>
        <w:t>ża następujące zjawiska:</w:t>
      </w:r>
    </w:p>
    <w:p>
      <w:pPr>
        <w:pStyle w:val="Style47"/>
        <w:keepNext w:val="0"/>
        <w:keepLines w:val="0"/>
        <w:widowControl w:val="0"/>
        <w:numPr>
          <w:ilvl w:val="0"/>
          <w:numId w:val="27"/>
        </w:numPr>
        <w:shd w:val="clear" w:color="auto" w:fill="auto"/>
        <w:tabs>
          <w:tab w:pos="309" w:val="left"/>
        </w:tabs>
        <w:bidi w:val="0"/>
        <w:spacing w:before="0" w:after="0" w:line="199" w:lineRule="auto"/>
        <w:ind w:left="260" w:right="0" w:hanging="260"/>
        <w:jc w:val="both"/>
      </w:pPr>
      <w:r>
        <w:rPr>
          <w:b w:val="0"/>
          <w:bCs w:val="0"/>
          <w:color w:val="000000"/>
          <w:spacing w:val="0"/>
          <w:w w:val="100"/>
          <w:position w:val="0"/>
          <w:shd w:val="clear" w:color="auto" w:fill="auto"/>
          <w:lang w:val="pl-PL" w:eastAsia="pl-PL" w:bidi="pl-PL"/>
        </w:rPr>
        <w:t>działalność polityczna jest zmonopolizowana przez partię re</w:t>
        <w:softHyphen/>
        <w:t>wolucyjną, tzn. określającą, co w danym momencie jest pra</w:t>
        <w:softHyphen/>
        <w:t>wem;</w:t>
      </w:r>
    </w:p>
    <w:p>
      <w:pPr>
        <w:pStyle w:val="Style47"/>
        <w:keepNext w:val="0"/>
        <w:keepLines w:val="0"/>
        <w:widowControl w:val="0"/>
        <w:numPr>
          <w:ilvl w:val="0"/>
          <w:numId w:val="27"/>
        </w:numPr>
        <w:shd w:val="clear" w:color="auto" w:fill="auto"/>
        <w:tabs>
          <w:tab w:pos="309" w:val="left"/>
        </w:tabs>
        <w:bidi w:val="0"/>
        <w:spacing w:before="0" w:after="0" w:line="199" w:lineRule="auto"/>
        <w:ind w:left="260" w:right="0" w:hanging="260"/>
        <w:jc w:val="both"/>
      </w:pPr>
      <w:r>
        <w:rPr>
          <w:b w:val="0"/>
          <w:bCs w:val="0"/>
          <w:color w:val="000000"/>
          <w:spacing w:val="0"/>
          <w:w w:val="100"/>
          <w:position w:val="0"/>
          <w:shd w:val="clear" w:color="auto" w:fill="auto"/>
          <w:lang w:val="pl-PL" w:eastAsia="pl-PL" w:bidi="pl-PL"/>
        </w:rPr>
        <w:t>partia jest jedynym interpretatorem oficjalnej ideologii, któ</w:t>
        <w:softHyphen/>
        <w:t>rej nadaje status urzędowej prawdy;</w:t>
      </w:r>
    </w:p>
    <w:p>
      <w:pPr>
        <w:pStyle w:val="Style47"/>
        <w:keepNext w:val="0"/>
        <w:keepLines w:val="0"/>
        <w:widowControl w:val="0"/>
        <w:numPr>
          <w:ilvl w:val="0"/>
          <w:numId w:val="27"/>
        </w:numPr>
        <w:shd w:val="clear" w:color="auto" w:fill="auto"/>
        <w:tabs>
          <w:tab w:pos="309" w:val="left"/>
        </w:tabs>
        <w:bidi w:val="0"/>
        <w:spacing w:before="0" w:after="0" w:line="199" w:lineRule="auto"/>
        <w:ind w:left="260" w:right="0" w:hanging="260"/>
        <w:jc w:val="both"/>
      </w:pPr>
      <w:r>
        <w:rPr>
          <w:b w:val="0"/>
          <w:bCs w:val="0"/>
          <w:color w:val="000000"/>
          <w:spacing w:val="0"/>
          <w:w w:val="100"/>
          <w:position w:val="0"/>
          <w:shd w:val="clear" w:color="auto" w:fill="auto"/>
          <w:lang w:val="pl-PL" w:eastAsia="pl-PL" w:bidi="pl-PL"/>
        </w:rPr>
        <w:t xml:space="preserve">partia utożsamia się z państwem (hitlerowskie </w:t>
      </w:r>
      <w:r>
        <w:rPr>
          <w:b w:val="0"/>
          <w:bCs w:val="0"/>
          <w:i/>
          <w:iCs/>
          <w:color w:val="000000"/>
          <w:spacing w:val="0"/>
          <w:w w:val="100"/>
          <w:position w:val="0"/>
          <w:shd w:val="clear" w:color="auto" w:fill="auto"/>
          <w:lang w:val="pl-PL" w:eastAsia="pl-PL" w:bidi="pl-PL"/>
        </w:rPr>
        <w:t>Gleichschal- tung),</w:t>
      </w:r>
      <w:r>
        <w:rPr>
          <w:b w:val="0"/>
          <w:bCs w:val="0"/>
          <w:color w:val="000000"/>
          <w:spacing w:val="0"/>
          <w:w w:val="100"/>
          <w:position w:val="0"/>
          <w:shd w:val="clear" w:color="auto" w:fill="auto"/>
          <w:lang w:val="pl-PL" w:eastAsia="pl-PL" w:bidi="pl-PL"/>
        </w:rPr>
        <w:t xml:space="preserve"> czyli monopolizuje użycie siły i środków informacji;</w:t>
      </w:r>
    </w:p>
    <w:p>
      <w:pPr>
        <w:pStyle w:val="Style47"/>
        <w:keepNext w:val="0"/>
        <w:keepLines w:val="0"/>
        <w:widowControl w:val="0"/>
        <w:numPr>
          <w:ilvl w:val="0"/>
          <w:numId w:val="27"/>
        </w:numPr>
        <w:shd w:val="clear" w:color="auto" w:fill="auto"/>
        <w:tabs>
          <w:tab w:pos="309" w:val="left"/>
        </w:tabs>
        <w:bidi w:val="0"/>
        <w:spacing w:before="0" w:after="0" w:line="199" w:lineRule="auto"/>
        <w:ind w:left="0" w:right="0" w:firstLine="0"/>
        <w:jc w:val="both"/>
      </w:pPr>
      <w:r>
        <w:rPr>
          <w:b w:val="0"/>
          <w:bCs w:val="0"/>
          <w:i/>
          <w:iCs/>
          <w:color w:val="000000"/>
          <w:spacing w:val="0"/>
          <w:w w:val="100"/>
          <w:position w:val="0"/>
          <w:shd w:val="clear" w:color="auto" w:fill="auto"/>
          <w:lang w:val="pl-PL" w:eastAsia="pl-PL" w:bidi="pl-PL"/>
        </w:rPr>
        <w:t>gros</w:t>
      </w:r>
      <w:r>
        <w:rPr>
          <w:b w:val="0"/>
          <w:bCs w:val="0"/>
          <w:color w:val="000000"/>
          <w:spacing w:val="0"/>
          <w:w w:val="100"/>
          <w:position w:val="0"/>
          <w:shd w:val="clear" w:color="auto" w:fill="auto"/>
          <w:lang w:val="pl-PL" w:eastAsia="pl-PL" w:bidi="pl-PL"/>
        </w:rPr>
        <w:t xml:space="preserve"> ekonomii znajduje się pod kontrolą państwa;</w:t>
      </w:r>
    </w:p>
    <w:p>
      <w:pPr>
        <w:pStyle w:val="Style47"/>
        <w:keepNext w:val="0"/>
        <w:keepLines w:val="0"/>
        <w:widowControl w:val="0"/>
        <w:numPr>
          <w:ilvl w:val="0"/>
          <w:numId w:val="27"/>
        </w:numPr>
        <w:shd w:val="clear" w:color="auto" w:fill="auto"/>
        <w:tabs>
          <w:tab w:pos="309" w:val="left"/>
        </w:tabs>
        <w:bidi w:val="0"/>
        <w:spacing w:before="0" w:after="0" w:line="199" w:lineRule="auto"/>
        <w:ind w:left="260" w:right="0" w:hanging="260"/>
        <w:jc w:val="both"/>
      </w:pPr>
      <w:r>
        <w:rPr>
          <w:b w:val="0"/>
          <w:bCs w:val="0"/>
          <w:color w:val="000000"/>
          <w:spacing w:val="0"/>
          <w:w w:val="100"/>
          <w:position w:val="0"/>
          <w:shd w:val="clear" w:color="auto" w:fill="auto"/>
          <w:lang w:val="pl-PL" w:eastAsia="pl-PL" w:bidi="pl-PL"/>
        </w:rPr>
        <w:t>pluralizm hierarchii społecznych ustępuje na rzecz jednej, zab- solutyzowanej biurokracji; każdy czyn nabiera charakteru po</w:t>
        <w:softHyphen/>
        <w:t>litycznego.</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Najdoskonalszym — i obecnie jedynym — przykładem pełnego totalitaryzmu jest ustrój sowiecki. Dyskutując problem jego iden</w:t>
        <w:softHyphen/>
        <w:t xml:space="preserve">tyczności z hitleryzmem (teza Hanny Arendt) Aron twierdzi, że nie można stawiać między nimi znaku równości. Stwierdzenie to zawiera pewien komplement pod adresem komunizmu, mianowi- cieć że idea jego — bardziej dalekosiężna i humanitarna — mimo wszystko odróżnia go korzystnie od hitleryzmu. Nie jest to jednak hołd idei </w:t>
      </w:r>
      <w:r>
        <w:rPr>
          <w:b w:val="0"/>
          <w:bCs w:val="0"/>
          <w:i/>
          <w:iCs/>
          <w:color w:val="000000"/>
          <w:spacing w:val="0"/>
          <w:w w:val="100"/>
          <w:position w:val="0"/>
          <w:shd w:val="clear" w:color="auto" w:fill="auto"/>
          <w:lang w:val="pl-PL" w:eastAsia="pl-PL" w:bidi="pl-PL"/>
        </w:rPr>
        <w:t>per se.</w:t>
      </w:r>
      <w:r>
        <w:rPr>
          <w:b w:val="0"/>
          <w:bCs w:val="0"/>
          <w:color w:val="000000"/>
          <w:spacing w:val="0"/>
          <w:w w:val="100"/>
          <w:position w:val="0"/>
          <w:shd w:val="clear" w:color="auto" w:fill="auto"/>
          <w:lang w:val="pl-PL" w:eastAsia="pl-PL" w:bidi="pl-PL"/>
        </w:rPr>
        <w:t xml:space="preserve"> Autorowi chodzi o to, że zawar</w:t>
        <w:softHyphen/>
        <w:t>te w systemie — obecnie fikcyjne — gwarancje poszanowania zasad demokracji (choćby bezsensowna — pragmatycznie biorąc</w:t>
      </w:r>
    </w:p>
    <w:p>
      <w:pPr>
        <w:pStyle w:val="Style47"/>
        <w:keepNext w:val="0"/>
        <w:keepLines w:val="0"/>
        <w:widowControl w:val="0"/>
        <w:numPr>
          <w:ilvl w:val="0"/>
          <w:numId w:val="27"/>
        </w:numPr>
        <w:shd w:val="clear" w:color="auto" w:fill="auto"/>
        <w:tabs>
          <w:tab w:pos="309" w:val="left"/>
        </w:tabs>
        <w:bidi w:val="0"/>
        <w:spacing w:before="0" w:after="0" w:line="199" w:lineRule="auto"/>
        <w:ind w:left="0" w:right="0" w:firstLine="0"/>
        <w:jc w:val="both"/>
      </w:pPr>
      <w:r>
        <w:rPr>
          <w:b w:val="0"/>
          <w:bCs w:val="0"/>
          <w:color w:val="000000"/>
          <w:spacing w:val="0"/>
          <w:w w:val="100"/>
          <w:position w:val="0"/>
          <w:shd w:val="clear" w:color="auto" w:fill="auto"/>
          <w:lang w:val="pl-PL" w:eastAsia="pl-PL" w:bidi="pl-PL"/>
        </w:rPr>
        <w:t>fikcja wyborów) nie przekreślają szans odwrotu ku demo</w:t>
        <w:softHyphen/>
        <w:t>kracji rzeczywistej. O ile jednak szanse te są realne? Odróżnienie komunizmu od hitleryzmu opiera się w pracy Arona nie tylko na wspomnianym — problematycznym — komplemencie, lecz także na spostrzeżeniu, że pewne cechy — nazwijmy to: technicz</w:t>
        <w:softHyphen/>
        <w:t>ne — występując po raz pierwszy w historii w tak ścisłym związ</w:t>
        <w:softHyphen/>
        <w:t>ku i w takim natężeniu czynią z ustroju sowieckiego nowy system, odkryty przez partię bolszewicką. Cechami tymi są:</w:t>
      </w:r>
    </w:p>
    <w:p>
      <w:pPr>
        <w:pStyle w:val="Style47"/>
        <w:keepNext w:val="0"/>
        <w:keepLines w:val="0"/>
        <w:widowControl w:val="0"/>
        <w:numPr>
          <w:ilvl w:val="0"/>
          <w:numId w:val="27"/>
        </w:numPr>
        <w:shd w:val="clear" w:color="auto" w:fill="auto"/>
        <w:tabs>
          <w:tab w:pos="309" w:val="left"/>
        </w:tabs>
        <w:bidi w:val="0"/>
        <w:spacing w:before="0" w:after="0" w:line="199" w:lineRule="auto"/>
        <w:ind w:left="260" w:right="0" w:hanging="260"/>
        <w:jc w:val="both"/>
      </w:pPr>
      <w:r>
        <w:rPr>
          <w:b w:val="0"/>
          <w:bCs w:val="0"/>
          <w:color w:val="000000"/>
          <w:spacing w:val="0"/>
          <w:w w:val="100"/>
          <w:position w:val="0"/>
          <w:shd w:val="clear" w:color="auto" w:fill="auto"/>
          <w:lang w:val="pl-PL" w:eastAsia="pl-PL" w:bidi="pl-PL"/>
        </w:rPr>
        <w:t>najwyżej w dziejach rozwinięta technika policyjna i propa</w:t>
        <w:softHyphen/>
        <w:t>gandowa;</w:t>
      </w:r>
    </w:p>
    <w:p>
      <w:pPr>
        <w:pStyle w:val="Style47"/>
        <w:keepNext w:val="0"/>
        <w:keepLines w:val="0"/>
        <w:widowControl w:val="0"/>
        <w:numPr>
          <w:ilvl w:val="0"/>
          <w:numId w:val="27"/>
        </w:numPr>
        <w:shd w:val="clear" w:color="auto" w:fill="auto"/>
        <w:tabs>
          <w:tab w:pos="309" w:val="left"/>
        </w:tabs>
        <w:bidi w:val="0"/>
        <w:spacing w:before="0" w:after="0" w:line="199" w:lineRule="auto"/>
        <w:ind w:left="0" w:right="0" w:firstLine="0"/>
        <w:jc w:val="both"/>
      </w:pPr>
      <w:r>
        <w:rPr>
          <w:b w:val="0"/>
          <w:bCs w:val="0"/>
          <w:color w:val="000000"/>
          <w:spacing w:val="0"/>
          <w:w w:val="100"/>
          <w:position w:val="0"/>
          <w:shd w:val="clear" w:color="auto" w:fill="auto"/>
          <w:lang w:val="pl-PL" w:eastAsia="pl-PL" w:bidi="pl-PL"/>
        </w:rPr>
        <w:t>podporządkowanie całej ekonomii biurokracji;</w:t>
      </w:r>
    </w:p>
    <w:p>
      <w:pPr>
        <w:pStyle w:val="Style47"/>
        <w:keepNext w:val="0"/>
        <w:keepLines w:val="0"/>
        <w:widowControl w:val="0"/>
        <w:numPr>
          <w:ilvl w:val="0"/>
          <w:numId w:val="27"/>
        </w:numPr>
        <w:shd w:val="clear" w:color="auto" w:fill="auto"/>
        <w:tabs>
          <w:tab w:pos="309" w:val="left"/>
        </w:tabs>
        <w:bidi w:val="0"/>
        <w:spacing w:before="0" w:after="0" w:line="199" w:lineRule="auto"/>
        <w:ind w:left="0" w:right="0" w:firstLine="0"/>
        <w:jc w:val="both"/>
      </w:pPr>
      <w:r>
        <w:rPr>
          <w:b w:val="0"/>
          <w:bCs w:val="0"/>
          <w:color w:val="000000"/>
          <w:spacing w:val="0"/>
          <w:w w:val="100"/>
          <w:position w:val="0"/>
          <w:shd w:val="clear" w:color="auto" w:fill="auto"/>
          <w:lang w:val="pl-PL" w:eastAsia="pl-PL" w:bidi="pl-PL"/>
        </w:rPr>
        <w:t xml:space="preserve">podporządkowanie biurokracji (elementu </w:t>
      </w:r>
      <w:r>
        <w:rPr>
          <w:b w:val="0"/>
          <w:bCs w:val="0"/>
          <w:i/>
          <w:iCs/>
          <w:color w:val="000000"/>
          <w:spacing w:val="0"/>
          <w:w w:val="100"/>
          <w:position w:val="0"/>
          <w:shd w:val="clear" w:color="auto" w:fill="auto"/>
          <w:lang w:val="pl-PL" w:eastAsia="pl-PL" w:bidi="pl-PL"/>
        </w:rPr>
        <w:t>ex definitione</w:t>
      </w:r>
      <w:r>
        <w:rPr>
          <w:b w:val="0"/>
          <w:bCs w:val="0"/>
          <w:color w:val="000000"/>
          <w:spacing w:val="0"/>
          <w:w w:val="100"/>
          <w:position w:val="0"/>
          <w:shd w:val="clear" w:color="auto" w:fill="auto"/>
          <w:lang w:val="pl-PL" w:eastAsia="pl-PL" w:bidi="pl-PL"/>
        </w:rPr>
        <w:t xml:space="preserve"> sta</w:t>
        <w:softHyphen/>
        <w:t xml:space="preserve">tycznego) grupie rewolucyjnej </w:t>
      </w:r>
      <w:r>
        <w:rPr>
          <w:b w:val="0"/>
          <w:bCs w:val="0"/>
          <w:i/>
          <w:iCs/>
          <w:color w:val="000000"/>
          <w:spacing w:val="0"/>
          <w:w w:val="100"/>
          <w:position w:val="0"/>
          <w:shd w:val="clear" w:color="auto" w:fill="auto"/>
          <w:lang w:val="pl-PL" w:eastAsia="pl-PL" w:bidi="pl-PL"/>
        </w:rPr>
        <w:t>(ex definitione</w:t>
      </w:r>
      <w:r>
        <w:rPr>
          <w:b w:val="0"/>
          <w:bCs w:val="0"/>
          <w:color w:val="000000"/>
          <w:spacing w:val="0"/>
          <w:w w:val="100"/>
          <w:position w:val="0"/>
          <w:shd w:val="clear" w:color="auto" w:fill="auto"/>
          <w:lang w:val="pl-PL" w:eastAsia="pl-PL" w:bidi="pl-PL"/>
        </w:rPr>
        <w:t xml:space="preserve"> dynamicznej). Cechy te są istotne w tym sensie, że mimo dość bujnego falo</w:t>
        <w:softHyphen/>
        <w:t>wania ich — powiedzmy: powierzchniowej realizacji („kult jed</w:t>
        <w:softHyphen/>
        <w:t>nostki" vs. „kolektywne kierownictwo”) system sowiecki w dal</w:t>
        <w:softHyphen/>
        <w:br w:type="page"/>
      </w:r>
      <w:r>
        <w:rPr>
          <w:b w:val="0"/>
          <w:bCs w:val="0"/>
          <w:color w:val="000000"/>
          <w:spacing w:val="0"/>
          <w:w w:val="100"/>
          <w:position w:val="0"/>
          <w:shd w:val="clear" w:color="auto" w:fill="auto"/>
          <w:lang w:val="pl-PL" w:eastAsia="pl-PL" w:bidi="pl-PL"/>
        </w:rPr>
        <w:t>szym ciągu stanowi niedwuznacznie określone pojęcie pewnej całości.</w:t>
      </w:r>
    </w:p>
    <w:p>
      <w:pPr>
        <w:pStyle w:val="Style47"/>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„Degeneracja” ustroju sowieckiego — desowietyzacja — mu- siałaby być degeneracją powyższych cech, co oznaczałoby:</w:t>
      </w:r>
    </w:p>
    <w:p>
      <w:pPr>
        <w:pStyle w:val="Style47"/>
        <w:keepNext w:val="0"/>
        <w:keepLines w:val="0"/>
        <w:widowControl w:val="0"/>
        <w:numPr>
          <w:ilvl w:val="0"/>
          <w:numId w:val="27"/>
        </w:numPr>
        <w:shd w:val="clear" w:color="auto" w:fill="auto"/>
        <w:tabs>
          <w:tab w:pos="309" w:val="left"/>
        </w:tabs>
        <w:bidi w:val="0"/>
        <w:spacing w:before="0" w:after="0" w:line="199" w:lineRule="auto"/>
        <w:ind w:left="0" w:right="0" w:firstLine="0"/>
        <w:jc w:val="both"/>
      </w:pPr>
      <w:r>
        <w:rPr>
          <w:b w:val="0"/>
          <w:bCs w:val="0"/>
          <w:color w:val="000000"/>
          <w:spacing w:val="0"/>
          <w:w w:val="100"/>
          <w:position w:val="0"/>
          <w:shd w:val="clear" w:color="auto" w:fill="auto"/>
          <w:lang w:val="pl-PL" w:eastAsia="pl-PL" w:bidi="pl-PL"/>
        </w:rPr>
        <w:t>zanik monopolu politycznego i ideologicznego;</w:t>
      </w:r>
    </w:p>
    <w:p>
      <w:pPr>
        <w:pStyle w:val="Style47"/>
        <w:keepNext w:val="0"/>
        <w:keepLines w:val="0"/>
        <w:widowControl w:val="0"/>
        <w:numPr>
          <w:ilvl w:val="0"/>
          <w:numId w:val="27"/>
        </w:numPr>
        <w:shd w:val="clear" w:color="auto" w:fill="auto"/>
        <w:tabs>
          <w:tab w:pos="313" w:val="left"/>
        </w:tabs>
        <w:bidi w:val="0"/>
        <w:spacing w:before="0" w:after="0" w:line="199" w:lineRule="auto"/>
        <w:ind w:left="0" w:right="0" w:firstLine="0"/>
        <w:jc w:val="both"/>
      </w:pPr>
      <w:r>
        <w:rPr>
          <w:b w:val="0"/>
          <w:bCs w:val="0"/>
          <w:color w:val="000000"/>
          <w:spacing w:val="0"/>
          <w:w w:val="100"/>
          <w:position w:val="0"/>
          <w:shd w:val="clear" w:color="auto" w:fill="auto"/>
          <w:lang w:val="pl-PL" w:eastAsia="pl-PL" w:bidi="pl-PL"/>
        </w:rPr>
        <w:t>zamianę centralnego planowania innymi formami gospodarki;</w:t>
      </w:r>
    </w:p>
    <w:p>
      <w:pPr>
        <w:pStyle w:val="Style47"/>
        <w:keepNext w:val="0"/>
        <w:keepLines w:val="0"/>
        <w:widowControl w:val="0"/>
        <w:numPr>
          <w:ilvl w:val="0"/>
          <w:numId w:val="27"/>
        </w:numPr>
        <w:shd w:val="clear" w:color="auto" w:fill="auto"/>
        <w:tabs>
          <w:tab w:pos="313" w:val="left"/>
        </w:tabs>
        <w:bidi w:val="0"/>
        <w:spacing w:before="0" w:after="0" w:line="199" w:lineRule="auto"/>
        <w:ind w:left="0" w:right="0" w:firstLine="0"/>
        <w:jc w:val="both"/>
      </w:pPr>
      <w:r>
        <w:rPr>
          <w:b w:val="0"/>
          <w:bCs w:val="0"/>
          <w:color w:val="000000"/>
          <w:spacing w:val="0"/>
          <w:w w:val="100"/>
          <w:position w:val="0"/>
          <w:shd w:val="clear" w:color="auto" w:fill="auto"/>
          <w:lang w:val="pl-PL" w:eastAsia="pl-PL" w:bidi="pl-PL"/>
        </w:rPr>
        <w:t>pluralizację hierarchii społecznych.</w:t>
      </w:r>
    </w:p>
    <w:p>
      <w:pPr>
        <w:pStyle w:val="Style47"/>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Pytanie o szanse desowietyzacji „od wewnątrz” wiąże się z kwestią genezy tego ustroju i ogólnymi schematami „historio</w:t>
        <w:softHyphen/>
        <w:t>zoficznymi”, wg. których pewne zmiany są „konieczne”. Opty</w:t>
        <w:softHyphen/>
        <w:t>miści utrzymują, że wymienione nowe cechy ustroju sowiec</w:t>
        <w:softHyphen/>
        <w:t>kiego związane są tylko ze wstępną fazą uprzemysłowienia i za</w:t>
        <w:softHyphen/>
        <w:t>nikną wraz z jego postępem. Pesymiści wskazują na fakt, że — jak dotąd — nie zanikają. Ponieważ zjawisko jest nowe, analogie historyczne nie dadzą się zastosować: może lepiej dla optymistów</w:t>
      </w:r>
    </w:p>
    <w:p>
      <w:pPr>
        <w:pStyle w:val="Style47"/>
        <w:keepNext w:val="0"/>
        <w:keepLines w:val="0"/>
        <w:widowControl w:val="0"/>
        <w:numPr>
          <w:ilvl w:val="0"/>
          <w:numId w:val="27"/>
        </w:numPr>
        <w:shd w:val="clear" w:color="auto" w:fill="auto"/>
        <w:tabs>
          <w:tab w:pos="313" w:val="left"/>
        </w:tabs>
        <w:bidi w:val="0"/>
        <w:spacing w:before="0" w:after="0" w:line="199" w:lineRule="auto"/>
        <w:ind w:left="0" w:right="0" w:firstLine="0"/>
        <w:jc w:val="both"/>
      </w:pPr>
      <w:r>
        <w:rPr>
          <w:b w:val="0"/>
          <w:bCs w:val="0"/>
          <w:color w:val="000000"/>
          <w:spacing w:val="0"/>
          <w:w w:val="100"/>
          <w:position w:val="0"/>
          <w:shd w:val="clear" w:color="auto" w:fill="auto"/>
          <w:lang w:val="pl-PL" w:eastAsia="pl-PL" w:bidi="pl-PL"/>
        </w:rPr>
        <w:t>ponieważ Aron, omawiając rozpowszechnioną tezę o automa</w:t>
        <w:softHyphen/>
        <w:t>tycznym „ukulturalnieniu” społeczeństwa wraz ze wzrostem po</w:t>
        <w:softHyphen/>
        <w:t>ziomu materialnego zwraca uwagę na fakt, że hitleryzm powstał i rozwinął się w społeczeństwie na jeszcze wyższym poziomie ma</w:t>
        <w:softHyphen/>
        <w:t>terialnym i kulturalnym. „W pewnych warunkach ludzie skłonni są wierzyć w cokolwiek” — dodaje.</w:t>
      </w:r>
    </w:p>
    <w:p>
      <w:pPr>
        <w:pStyle w:val="Style47"/>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Sceptycznie zapatruje się Aron również na prognozy desowie</w:t>
        <w:softHyphen/>
        <w:t xml:space="preserve">tyzacji oparte na koncepcji </w:t>
      </w:r>
      <w:r>
        <w:rPr>
          <w:b w:val="0"/>
          <w:bCs w:val="0"/>
          <w:i/>
          <w:iCs/>
          <w:color w:val="000000"/>
          <w:spacing w:val="0"/>
          <w:w w:val="100"/>
          <w:position w:val="0"/>
          <w:shd w:val="clear" w:color="auto" w:fill="auto"/>
          <w:lang w:val="fr-FR" w:eastAsia="fr-FR" w:bidi="fr-FR"/>
        </w:rPr>
        <w:t xml:space="preserve">Veralltaglichung </w:t>
      </w:r>
      <w:r>
        <w:rPr>
          <w:b w:val="0"/>
          <w:bCs w:val="0"/>
          <w:i/>
          <w:iCs/>
          <w:color w:val="000000"/>
          <w:spacing w:val="0"/>
          <w:w w:val="100"/>
          <w:position w:val="0"/>
          <w:shd w:val="clear" w:color="auto" w:fill="auto"/>
          <w:lang w:val="pl-PL" w:eastAsia="pl-PL" w:bidi="pl-PL"/>
        </w:rPr>
        <w:t xml:space="preserve">der </w:t>
      </w:r>
      <w:r>
        <w:rPr>
          <w:b w:val="0"/>
          <w:bCs w:val="0"/>
          <w:i/>
          <w:iCs/>
          <w:color w:val="000000"/>
          <w:spacing w:val="0"/>
          <w:w w:val="100"/>
          <w:position w:val="0"/>
          <w:shd w:val="clear" w:color="auto" w:fill="auto"/>
          <w:lang w:val="fr-FR" w:eastAsia="fr-FR" w:bidi="fr-FR"/>
        </w:rPr>
        <w:t>Révolution</w:t>
      </w:r>
      <w:r>
        <w:rPr>
          <w:b w:val="0"/>
          <w:bCs w:val="0"/>
          <w:color w:val="000000"/>
          <w:spacing w:val="0"/>
          <w:w w:val="100"/>
          <w:position w:val="0"/>
          <w:shd w:val="clear" w:color="auto" w:fill="auto"/>
          <w:lang w:val="fr-FR" w:eastAsia="fr-FR" w:bidi="fr-FR"/>
        </w:rPr>
        <w:t xml:space="preserve"> Maxa </w:t>
      </w:r>
      <w:r>
        <w:rPr>
          <w:b w:val="0"/>
          <w:bCs w:val="0"/>
          <w:color w:val="000000"/>
          <w:spacing w:val="0"/>
          <w:w w:val="100"/>
          <w:position w:val="0"/>
          <w:shd w:val="clear" w:color="auto" w:fill="auto"/>
          <w:lang w:val="pl-PL" w:eastAsia="pl-PL" w:bidi="pl-PL"/>
        </w:rPr>
        <w:t>Webera czy spekulacji na „racjonalizację rządów” w Rosji, wysu</w:t>
        <w:softHyphen/>
        <w:t>niętej przez amerykańskiego socjologa Barringtona. Ten ostatni uważa, że system sowiecki zawiera trzy komponenty: tradycyjno- autokratyczną, terrorystyczną i racjonalistyczną — i że ta trzecia rozwinie się z czasem kosztem dwóch pierwszych. „Wszystko za</w:t>
        <w:softHyphen/>
        <w:t>leży od tego, czy wolność myśli jest istotnie nieodłącznym skład</w:t>
        <w:softHyphen/>
        <w:t>nikiem 'racjonalnych rządów’ ” — zauważa w tym miejscu Aron. Można wyobrazić sobie inną możliwość: że planowanie zostanie usprawnione; że styl życia upodobni się — w formach zewnętrz</w:t>
        <w:softHyphen/>
        <w:t>nych — do stylu zachodniego; że Orwella nie będzie — ale że monopol doktryny i absolutna biurokracja pozostaną nienaruszo</w:t>
        <w:softHyphen/>
        <w:t>ne. „Istnieje hipoteza, że ludzie kochają wolność ponad wszystko”</w:t>
      </w:r>
    </w:p>
    <w:p>
      <w:pPr>
        <w:pStyle w:val="Style47"/>
        <w:keepNext w:val="0"/>
        <w:keepLines w:val="0"/>
        <w:widowControl w:val="0"/>
        <w:numPr>
          <w:ilvl w:val="0"/>
          <w:numId w:val="27"/>
        </w:numPr>
        <w:shd w:val="clear" w:color="auto" w:fill="auto"/>
        <w:tabs>
          <w:tab w:pos="313" w:val="left"/>
        </w:tabs>
        <w:bidi w:val="0"/>
        <w:spacing w:before="0" w:after="180" w:line="199" w:lineRule="auto"/>
        <w:ind w:left="0" w:right="0" w:firstLine="0"/>
        <w:jc w:val="both"/>
      </w:pPr>
      <w:r>
        <w:rPr>
          <w:b w:val="0"/>
          <w:bCs w:val="0"/>
          <w:color w:val="000000"/>
          <w:spacing w:val="0"/>
          <w:w w:val="100"/>
          <w:position w:val="0"/>
          <w:shd w:val="clear" w:color="auto" w:fill="auto"/>
          <w:lang w:val="pl-PL" w:eastAsia="pl-PL" w:bidi="pl-PL"/>
        </w:rPr>
        <w:t>konkluduje Aron — „lecz jest ona tylko hipotezą”.</w:t>
      </w:r>
    </w:p>
    <w:p>
      <w:pPr>
        <w:pStyle w:val="Style47"/>
        <w:keepNext w:val="0"/>
        <w:keepLines w:val="0"/>
        <w:widowControl w:val="0"/>
        <w:numPr>
          <w:ilvl w:val="0"/>
          <w:numId w:val="25"/>
        </w:numPr>
        <w:shd w:val="clear" w:color="auto" w:fill="auto"/>
        <w:tabs>
          <w:tab w:pos="554" w:val="left"/>
        </w:tabs>
        <w:bidi w:val="0"/>
        <w:spacing w:before="0" w:after="40" w:line="199" w:lineRule="auto"/>
        <w:ind w:left="0" w:right="0" w:firstLine="280"/>
        <w:jc w:val="both"/>
      </w:pPr>
      <w:r>
        <w:rPr>
          <w:b w:val="0"/>
          <w:bCs w:val="0"/>
          <w:color w:val="000000"/>
          <w:spacing w:val="0"/>
          <w:w w:val="100"/>
          <w:position w:val="0"/>
          <w:shd w:val="clear" w:color="auto" w:fill="auto"/>
          <w:lang w:val="pl-PL" w:eastAsia="pl-PL" w:bidi="pl-PL"/>
        </w:rPr>
        <w:t>Ponurawy podźwięk zakończenia poprzedniego paragrafu każę zastanowić się nad notorycznie wieloznacznym pojęciem wol</w:t>
        <w:softHyphen/>
        <w:t>ności. Aron nazywa nim stan rzeczy, w którym:</w:t>
      </w:r>
    </w:p>
    <w:p>
      <w:pPr>
        <w:pStyle w:val="Style47"/>
        <w:keepNext w:val="0"/>
        <w:keepLines w:val="0"/>
        <w:widowControl w:val="0"/>
        <w:numPr>
          <w:ilvl w:val="0"/>
          <w:numId w:val="27"/>
        </w:numPr>
        <w:shd w:val="clear" w:color="auto" w:fill="auto"/>
        <w:tabs>
          <w:tab w:pos="313" w:val="left"/>
        </w:tabs>
        <w:bidi w:val="0"/>
        <w:spacing w:before="0" w:after="40" w:line="204" w:lineRule="auto"/>
        <w:ind w:left="280" w:right="0" w:hanging="280"/>
        <w:jc w:val="both"/>
      </w:pPr>
      <w:r>
        <w:rPr>
          <w:b w:val="0"/>
          <w:bCs w:val="0"/>
          <w:color w:val="000000"/>
          <w:spacing w:val="0"/>
          <w:w w:val="100"/>
          <w:position w:val="0"/>
          <w:shd w:val="clear" w:color="auto" w:fill="auto"/>
          <w:lang w:val="pl-PL" w:eastAsia="pl-PL" w:bidi="pl-PL"/>
        </w:rPr>
        <w:t>wszystkim, którzy przestrzegają prawa, gwarantuje się bezpie</w:t>
        <w:softHyphen/>
        <w:t>czeństwo osobiste;</w:t>
      </w:r>
    </w:p>
    <w:p>
      <w:pPr>
        <w:pStyle w:val="Style47"/>
        <w:keepNext w:val="0"/>
        <w:keepLines w:val="0"/>
        <w:widowControl w:val="0"/>
        <w:numPr>
          <w:ilvl w:val="0"/>
          <w:numId w:val="27"/>
        </w:numPr>
        <w:shd w:val="clear" w:color="auto" w:fill="auto"/>
        <w:tabs>
          <w:tab w:pos="309" w:val="left"/>
        </w:tabs>
        <w:bidi w:val="0"/>
        <w:spacing w:before="0" w:after="0" w:line="202" w:lineRule="auto"/>
        <w:ind w:left="280" w:right="0" w:hanging="280"/>
        <w:jc w:val="both"/>
      </w:pPr>
      <w:r>
        <w:rPr>
          <w:b w:val="0"/>
          <w:bCs w:val="0"/>
          <w:color w:val="000000"/>
          <w:spacing w:val="0"/>
          <w:w w:val="100"/>
          <w:position w:val="0"/>
          <w:shd w:val="clear" w:color="auto" w:fill="auto"/>
          <w:lang w:val="pl-PL" w:eastAsia="pl-PL" w:bidi="pl-PL"/>
        </w:rPr>
        <w:t>wszyscy posiadają zagwarantowane prawo wyrażania własnej opinii;</w:t>
      </w:r>
    </w:p>
    <w:p>
      <w:pPr>
        <w:pStyle w:val="Style47"/>
        <w:keepNext w:val="0"/>
        <w:keepLines w:val="0"/>
        <w:widowControl w:val="0"/>
        <w:numPr>
          <w:ilvl w:val="0"/>
          <w:numId w:val="27"/>
        </w:numPr>
        <w:shd w:val="clear" w:color="auto" w:fill="auto"/>
        <w:tabs>
          <w:tab w:pos="309" w:val="left"/>
        </w:tabs>
        <w:bidi w:val="0"/>
        <w:spacing w:before="0" w:after="40" w:line="202" w:lineRule="auto"/>
        <w:ind w:left="280" w:right="0" w:hanging="280"/>
        <w:jc w:val="both"/>
      </w:pPr>
      <w:r>
        <w:rPr>
          <w:b w:val="0"/>
          <w:bCs w:val="0"/>
          <w:color w:val="000000"/>
          <w:spacing w:val="0"/>
          <w:w w:val="100"/>
          <w:position w:val="0"/>
          <w:shd w:val="clear" w:color="auto" w:fill="auto"/>
          <w:lang w:val="pl-PL" w:eastAsia="pl-PL" w:bidi="pl-PL"/>
        </w:rPr>
        <w:t>dostęp do spraw publicznych jest na tyle rzeczywisty, że pod</w:t>
        <w:softHyphen/>
        <w:t>porządkowując się państwu traktuje się to jako akceptowanie własnych zasad;</w:t>
      </w:r>
    </w:p>
    <w:p>
      <w:pPr>
        <w:pStyle w:val="Style47"/>
        <w:keepNext w:val="0"/>
        <w:keepLines w:val="0"/>
        <w:widowControl w:val="0"/>
        <w:numPr>
          <w:ilvl w:val="0"/>
          <w:numId w:val="27"/>
        </w:numPr>
        <w:shd w:val="clear" w:color="auto" w:fill="auto"/>
        <w:tabs>
          <w:tab w:pos="309" w:val="left"/>
        </w:tabs>
        <w:bidi w:val="0"/>
        <w:spacing w:before="0" w:after="40" w:line="204" w:lineRule="auto"/>
        <w:ind w:left="280" w:right="0" w:hanging="280"/>
        <w:jc w:val="both"/>
      </w:pPr>
      <w:r>
        <w:rPr>
          <w:b w:val="0"/>
          <w:bCs w:val="0"/>
          <w:color w:val="000000"/>
          <w:spacing w:val="0"/>
          <w:w w:val="100"/>
          <w:position w:val="0"/>
          <w:shd w:val="clear" w:color="auto" w:fill="auto"/>
          <w:lang w:val="pl-PL" w:eastAsia="pl-PL" w:bidi="pl-PL"/>
        </w:rPr>
        <w:t>każdy ma poczucie swobody wyboru drogi życiowej w mło</w:t>
        <w:softHyphen/>
        <w:t>dości;</w:t>
      </w:r>
      <w:r>
        <w:br w:type="page"/>
      </w:r>
    </w:p>
    <w:p>
      <w:pPr>
        <w:pStyle w:val="Style47"/>
        <w:keepNext w:val="0"/>
        <w:keepLines w:val="0"/>
        <w:widowControl w:val="0"/>
        <w:numPr>
          <w:ilvl w:val="0"/>
          <w:numId w:val="27"/>
        </w:numPr>
        <w:shd w:val="clear" w:color="auto" w:fill="auto"/>
        <w:tabs>
          <w:tab w:pos="309" w:val="left"/>
        </w:tabs>
        <w:bidi w:val="0"/>
        <w:spacing w:before="0" w:after="0" w:line="199" w:lineRule="auto"/>
        <w:ind w:left="280" w:right="0" w:hanging="280"/>
        <w:jc w:val="both"/>
      </w:pPr>
      <w:r>
        <w:rPr>
          <w:b w:val="0"/>
          <w:bCs w:val="0"/>
          <w:color w:val="000000"/>
          <w:spacing w:val="0"/>
          <w:w w:val="100"/>
          <w:position w:val="0"/>
          <w:shd w:val="clear" w:color="auto" w:fill="auto"/>
          <w:lang w:val="pl-PL" w:eastAsia="pl-PL" w:bidi="pl-PL"/>
        </w:rPr>
        <w:t>każdemu gwarantuje się, że ekwiwalent jego pracy będzie pro</w:t>
        <w:softHyphen/>
        <w:t>porcjonalny do włożonego wysiłku.</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 xml:space="preserve">Tak „na wyrost” i </w:t>
      </w:r>
      <w:r>
        <w:rPr>
          <w:b w:val="0"/>
          <w:bCs w:val="0"/>
          <w:i/>
          <w:iCs/>
          <w:color w:val="000000"/>
          <w:spacing w:val="0"/>
          <w:w w:val="100"/>
          <w:position w:val="0"/>
          <w:shd w:val="clear" w:color="auto" w:fill="auto"/>
          <w:lang w:val="pl-PL" w:eastAsia="pl-PL" w:bidi="pl-PL"/>
        </w:rPr>
        <w:t>in abstracto</w:t>
      </w:r>
      <w:r>
        <w:rPr>
          <w:b w:val="0"/>
          <w:bCs w:val="0"/>
          <w:color w:val="000000"/>
          <w:spacing w:val="0"/>
          <w:w w:val="100"/>
          <w:position w:val="0"/>
          <w:shd w:val="clear" w:color="auto" w:fill="auto"/>
          <w:lang w:val="pl-PL" w:eastAsia="pl-PL" w:bidi="pl-PL"/>
        </w:rPr>
        <w:t xml:space="preserve"> sformułowana wolność obejmu</w:t>
        <w:softHyphen/>
        <w:t>je wszystkie chyba intuicyjnie postulowane składniki tego poję</w:t>
        <w:softHyphen/>
        <w:t>cia. Jest oczywiste, że żadna forma ustroju demokratycznego nie daje wszystkim w równym stopniu wszystkich elemen</w:t>
        <w:softHyphen/>
        <w:t>tów wolności — nie oznacza to jednak, że daje je ustrój totali</w:t>
        <w:softHyphen/>
        <w:t>tarny. Ustroje typu „ideologicznego” nie twierdzą zresztą zazwy</w:t>
        <w:softHyphen/>
        <w:t>czaj, że ofiarowują wolność od razu — tylko, że: albo — stwa</w:t>
        <w:softHyphen/>
        <w:t>rzają inne, cenniejsze wartości, albo — ofiarowują wolność w przyszłości. Na pierwszą propozycję Aron odpowiada, że wolność jest niepodzielna. Jest to sformułowanie, równoważne słynnemu zdaniu Mrożka; „'Prawdziwa wolność’ jest tylko tam, gdzie nie ma zwykłej wolności”. Druga propozycja — podjęta na serio i teoretycznie — jest równoznaczna pytaniu o „lepszy ustrój”.</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Zreferowane w tym omówieniu porównania ustrojów plura- listyczno-konstytucyjnych i monopolistycznych daje się sprowa</w:t>
        <w:softHyphen/>
        <w:t>dzić do następujących opozycji:</w:t>
      </w:r>
    </w:p>
    <w:p>
      <w:pPr>
        <w:pStyle w:val="Style47"/>
        <w:keepNext w:val="0"/>
        <w:keepLines w:val="0"/>
        <w:widowControl w:val="0"/>
        <w:numPr>
          <w:ilvl w:val="0"/>
          <w:numId w:val="29"/>
        </w:numPr>
        <w:shd w:val="clear" w:color="auto" w:fill="auto"/>
        <w:tabs>
          <w:tab w:pos="273" w:val="left"/>
        </w:tabs>
        <w:bidi w:val="0"/>
        <w:spacing w:before="0" w:after="0" w:line="199" w:lineRule="auto"/>
        <w:ind w:left="0" w:right="0" w:firstLine="0"/>
        <w:jc w:val="both"/>
      </w:pPr>
      <w:r>
        <w:rPr>
          <w:b w:val="0"/>
          <w:bCs w:val="0"/>
          <w:color w:val="000000"/>
          <w:spacing w:val="0"/>
          <w:w w:val="100"/>
          <w:position w:val="0"/>
          <w:shd w:val="clear" w:color="auto" w:fill="auto"/>
          <w:lang w:val="pl-PL" w:eastAsia="pl-PL" w:bidi="pl-PL"/>
        </w:rPr>
        <w:t>konkurencja — monopol,</w:t>
      </w:r>
    </w:p>
    <w:p>
      <w:pPr>
        <w:pStyle w:val="Style47"/>
        <w:keepNext w:val="0"/>
        <w:keepLines w:val="0"/>
        <w:widowControl w:val="0"/>
        <w:numPr>
          <w:ilvl w:val="0"/>
          <w:numId w:val="29"/>
        </w:numPr>
        <w:shd w:val="clear" w:color="auto" w:fill="auto"/>
        <w:tabs>
          <w:tab w:pos="291" w:val="left"/>
        </w:tabs>
        <w:bidi w:val="0"/>
        <w:spacing w:before="0" w:after="0" w:line="199" w:lineRule="auto"/>
        <w:ind w:left="0" w:right="0" w:firstLine="0"/>
        <w:jc w:val="both"/>
      </w:pPr>
      <w:r>
        <w:rPr>
          <w:b w:val="0"/>
          <w:bCs w:val="0"/>
          <w:color w:val="000000"/>
          <w:spacing w:val="0"/>
          <w:w w:val="100"/>
          <w:position w:val="0"/>
          <w:shd w:val="clear" w:color="auto" w:fill="auto"/>
          <w:lang w:val="pl-PL" w:eastAsia="pl-PL" w:bidi="pl-PL"/>
        </w:rPr>
        <w:t>konstytucyjność — rewolucyjność,</w:t>
      </w:r>
    </w:p>
    <w:p>
      <w:pPr>
        <w:pStyle w:val="Style47"/>
        <w:keepNext w:val="0"/>
        <w:keepLines w:val="0"/>
        <w:widowControl w:val="0"/>
        <w:numPr>
          <w:ilvl w:val="0"/>
          <w:numId w:val="29"/>
        </w:numPr>
        <w:shd w:val="clear" w:color="auto" w:fill="auto"/>
        <w:tabs>
          <w:tab w:pos="291" w:val="left"/>
        </w:tabs>
        <w:bidi w:val="0"/>
        <w:spacing w:before="0" w:after="0" w:line="199" w:lineRule="auto"/>
        <w:ind w:left="0" w:right="0" w:firstLine="0"/>
        <w:jc w:val="both"/>
      </w:pPr>
      <w:r>
        <w:rPr>
          <w:b w:val="0"/>
          <w:bCs w:val="0"/>
          <w:color w:val="000000"/>
          <w:spacing w:val="0"/>
          <w:w w:val="100"/>
          <w:position w:val="0"/>
          <w:shd w:val="clear" w:color="auto" w:fill="auto"/>
          <w:lang w:val="pl-PL" w:eastAsia="pl-PL" w:bidi="pl-PL"/>
        </w:rPr>
        <w:t>pluralizm społeczny — absolutyzm biurokracji,</w:t>
      </w:r>
    </w:p>
    <w:p>
      <w:pPr>
        <w:pStyle w:val="Style47"/>
        <w:keepNext w:val="0"/>
        <w:keepLines w:val="0"/>
        <w:widowControl w:val="0"/>
        <w:numPr>
          <w:ilvl w:val="0"/>
          <w:numId w:val="29"/>
        </w:numPr>
        <w:shd w:val="clear" w:color="auto" w:fill="auto"/>
        <w:tabs>
          <w:tab w:pos="291" w:val="left"/>
        </w:tabs>
        <w:bidi w:val="0"/>
        <w:spacing w:before="0" w:after="0" w:line="199" w:lineRule="auto"/>
        <w:ind w:left="0" w:right="0" w:firstLine="0"/>
        <w:jc w:val="both"/>
      </w:pPr>
      <w:r>
        <w:rPr>
          <w:b w:val="0"/>
          <w:bCs w:val="0"/>
          <w:color w:val="000000"/>
          <w:spacing w:val="0"/>
          <w:w w:val="100"/>
          <w:position w:val="0"/>
          <w:shd w:val="clear" w:color="auto" w:fill="auto"/>
          <w:lang w:val="pl-PL" w:eastAsia="pl-PL" w:bidi="pl-PL"/>
        </w:rPr>
        <w:t>państwo „świeckie” — państwo ideologiczne.</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Nie chodzi o takie czy inne nazwy (które można zastąpić in</w:t>
        <w:softHyphen/>
        <w:t>nymi bardziej eufemistycznymi), lecz o pewne rzeczywiste cechy, należące do natury tych systemów. Wybór zależy od hierar</w:t>
        <w:softHyphen/>
        <w:t>chii wartości, a ta od odczuwanych potrzeb. Z tych powodów od</w:t>
        <w:softHyphen/>
        <w:t>powiedzi na pytanie o „lepszy ustrój” mogą być różne — nie dla</w:t>
        <w:softHyphen/>
        <w:t>tego, że różni ludzie różnie myślą, tylko że różnie warto</w:t>
        <w:softHyphen/>
        <w:t>ściują. Ludzie, którzy są wolni, koncentrują większą uwagę na swych bolączkach ekonomicznych. Ludzie, którzy nie są wol</w:t>
        <w:softHyphen/>
        <w:t>ni, lecz z tych czy innych względów usiłują ten stan „znorma</w:t>
        <w:softHyphen/>
        <w:t>lizować”, koncentrują uwagę na wyszukiwaniu ograniczeń wol</w:t>
        <w:softHyphen/>
        <w:t>ności w innych systemach. Sytuacji tego typu jest wiele — o czym świadczy fakt nieustannych dyskusji ideologicznych. Na</w:t>
        <w:softHyphen/>
        <w:t>zwanie tego „konfliktem mitologii’ — moim zdaniem słusznie</w:t>
      </w:r>
    </w:p>
    <w:p>
      <w:pPr>
        <w:pStyle w:val="Style47"/>
        <w:keepNext w:val="0"/>
        <w:keepLines w:val="0"/>
        <w:widowControl w:val="0"/>
        <w:numPr>
          <w:ilvl w:val="0"/>
          <w:numId w:val="27"/>
        </w:numPr>
        <w:shd w:val="clear" w:color="auto" w:fill="auto"/>
        <w:tabs>
          <w:tab w:pos="313" w:val="left"/>
        </w:tabs>
        <w:bidi w:val="0"/>
        <w:spacing w:before="0" w:after="0" w:line="199" w:lineRule="auto"/>
        <w:ind w:left="0" w:right="0" w:firstLine="0"/>
        <w:jc w:val="both"/>
      </w:pPr>
      <w:r>
        <w:rPr>
          <w:b w:val="0"/>
          <w:bCs w:val="0"/>
          <w:color w:val="000000"/>
          <w:spacing w:val="0"/>
          <w:w w:val="100"/>
          <w:position w:val="0"/>
          <w:shd w:val="clear" w:color="auto" w:fill="auto"/>
          <w:lang w:val="pl-PL" w:eastAsia="pl-PL" w:bidi="pl-PL"/>
        </w:rPr>
        <w:t>nie zmienia faktu, że dyskusje takie istnieją, a — jako się rzekło — „świadomość rzeczywistości jest częścią rzeczywisto</w:t>
        <w:softHyphen/>
        <w:t>ści”. Czy istnieją obiektywne dane do stwierdzenia wyższo</w:t>
        <w:softHyphen/>
        <w:t>ści jednego ustroju nad drugim? Prof. Aron uważa, że obiektyw</w:t>
        <w:softHyphen/>
        <w:t>nych danych właściwie nie ma: faktem jest, że natura demokra</w:t>
        <w:softHyphen/>
        <w:t>cji jest bardziej pokojowa niż totalizmu, ale są ludzie, którzy wolą stosowanie przemocy.</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Przyjmując za raczej pewne, że większość ludzi woli pokój, można też zwrócić uwagę na inny moment: wady demo</w:t>
        <w:softHyphen/>
        <w:t>kracji są brakami realizacji, wady totalitaryzmu — wada</w:t>
        <w:softHyphen/>
        <w:t>mi natury tego ustroju. Wolność w przyszłości jest więc wąt</w:t>
        <w:softHyphen/>
        <w:t>pliwa.</w:t>
      </w:r>
    </w:p>
    <w:p>
      <w:pPr>
        <w:pStyle w:val="Style47"/>
        <w:keepNext w:val="0"/>
        <w:keepLines w:val="0"/>
        <w:widowControl w:val="0"/>
        <w:shd w:val="clear" w:color="auto" w:fill="auto"/>
        <w:bidi w:val="0"/>
        <w:spacing w:before="0" w:after="180" w:line="199" w:lineRule="auto"/>
        <w:ind w:left="0" w:right="0" w:firstLine="300"/>
        <w:jc w:val="both"/>
        <w:sectPr>
          <w:headerReference w:type="default" r:id="rId194"/>
          <w:footerReference w:type="default" r:id="rId195"/>
          <w:headerReference w:type="even" r:id="rId196"/>
          <w:footerReference w:type="even" r:id="rId197"/>
          <w:footnotePr>
            <w:pos w:val="pageBottom"/>
            <w:numFmt w:val="chicago"/>
            <w:numRestart w:val="continuous"/>
            <w15:footnoteColumns w:val="1"/>
          </w:footnotePr>
          <w:pgSz w:w="6900" w:h="11282"/>
          <w:pgMar w:top="928" w:left="517" w:right="517" w:bottom="654" w:header="0" w:footer="3" w:gutter="1"/>
          <w:cols w:space="720"/>
          <w:noEndnote/>
          <w:rtlGutter/>
          <w:docGrid w:linePitch="360"/>
        </w:sectPr>
      </w:pPr>
      <w:r>
        <w:rPr>
          <w:b w:val="0"/>
          <w:bCs w:val="0"/>
          <w:color w:val="000000"/>
          <w:spacing w:val="0"/>
          <w:w w:val="100"/>
          <w:position w:val="0"/>
          <w:shd w:val="clear" w:color="auto" w:fill="auto"/>
          <w:lang w:val="pl-PL" w:eastAsia="pl-PL" w:bidi="pl-PL"/>
        </w:rPr>
        <w:t>Do fasonu — po obu stronach Wielkiego Rowu — należy twierdzenie odwrotne: systemy ideologiczne traktowane są wciąż jeszcze jako obiecujące dzieci, z których coś wyrośnie, demokra</w:t>
        <w:softHyphen/>
      </w:r>
    </w:p>
    <w:p>
      <w:pPr>
        <w:pStyle w:val="Style47"/>
        <w:keepNext w:val="0"/>
        <w:keepLines w:val="0"/>
        <w:widowControl w:val="0"/>
        <w:shd w:val="clear" w:color="auto" w:fill="auto"/>
        <w:bidi w:val="0"/>
        <w:spacing w:before="0" w:after="180" w:line="199" w:lineRule="auto"/>
        <w:ind w:left="0" w:right="0" w:firstLine="0"/>
        <w:jc w:val="both"/>
      </w:pPr>
      <w:r>
        <w:rPr>
          <w:b w:val="0"/>
          <w:bCs w:val="0"/>
          <w:color w:val="000000"/>
          <w:spacing w:val="0"/>
          <w:w w:val="100"/>
          <w:position w:val="0"/>
          <w:shd w:val="clear" w:color="auto" w:fill="auto"/>
          <w:lang w:val="pl-PL" w:eastAsia="pl-PL" w:bidi="pl-PL"/>
        </w:rPr>
        <w:t>cje natomiast oceniane są jak pełni wad dorośli, co do których nikt nie ma już złudzeń. Fakt ten jest dziwny, ale je s t. Świad</w:t>
        <w:softHyphen/>
        <w:t>czy o nim istnienie tej książki, która — zdawałoby się — wywala otwarte drzwi. Naczelną tezą książki jest twierdzenie, że tota</w:t>
        <w:softHyphen/>
        <w:t>litaryzmu nie można porównywać z demokracją na płaszczyźnie ideologii, tylko faktów („po owocach poznacie ich”), po</w:t>
        <w:softHyphen/>
        <w:t>nieważ: (a) demokracja nie posiada ideologii, tylko pewną pra</w:t>
        <w:softHyphen/>
        <w:t>gmatyczną metodę postępowania, (b) konkretnie ist</w:t>
        <w:softHyphen/>
        <w:t>niejące zło totalizmu płynie z faktu, że jest on systemem ideolo</w:t>
        <w:softHyphen/>
        <w:t>gicznym — i ta teza wydaje się prawdziwa oczywiście.</w:t>
      </w:r>
    </w:p>
    <w:p>
      <w:pPr>
        <w:pStyle w:val="Style47"/>
        <w:keepNext w:val="0"/>
        <w:keepLines w:val="0"/>
        <w:widowControl w:val="0"/>
        <w:shd w:val="clear" w:color="auto" w:fill="auto"/>
        <w:bidi w:val="0"/>
        <w:spacing w:before="0" w:after="1220" w:line="199" w:lineRule="auto"/>
        <w:ind w:left="0" w:right="400" w:firstLine="0"/>
        <w:jc w:val="right"/>
      </w:pPr>
      <w:r>
        <w:rPr>
          <w:b w:val="0"/>
          <w:bCs w:val="0"/>
          <w:color w:val="000000"/>
          <w:spacing w:val="0"/>
          <w:w w:val="100"/>
          <w:position w:val="0"/>
          <w:shd w:val="clear" w:color="auto" w:fill="auto"/>
          <w:lang w:val="pl-PL" w:eastAsia="pl-PL" w:bidi="pl-PL"/>
        </w:rPr>
        <w:t xml:space="preserve">M. </w:t>
      </w:r>
      <w:r>
        <w:rPr>
          <w:b w:val="0"/>
          <w:bCs w:val="0"/>
          <w:i/>
          <w:iCs/>
          <w:color w:val="000000"/>
          <w:spacing w:val="0"/>
          <w:w w:val="100"/>
          <w:position w:val="0"/>
          <w:shd w:val="clear" w:color="auto" w:fill="auto"/>
          <w:lang w:val="pl-PL" w:eastAsia="pl-PL" w:bidi="pl-PL"/>
        </w:rPr>
        <w:t>BROŃSKI</w:t>
      </w:r>
    </w:p>
    <w:p>
      <w:pPr>
        <w:pStyle w:val="Style50"/>
        <w:keepNext/>
        <w:keepLines/>
        <w:widowControl w:val="0"/>
        <w:shd w:val="clear" w:color="auto" w:fill="auto"/>
        <w:bidi w:val="0"/>
        <w:spacing w:before="0" w:after="560" w:line="240" w:lineRule="auto"/>
        <w:ind w:left="0" w:right="0" w:firstLine="0"/>
        <w:jc w:val="both"/>
      </w:pPr>
      <w:bookmarkStart w:id="60" w:name="bookmark60"/>
      <w:bookmarkStart w:id="61" w:name="bookmark61"/>
      <w:r>
        <w:rPr>
          <w:color w:val="000000"/>
          <w:spacing w:val="0"/>
          <w:w w:val="100"/>
          <w:position w:val="0"/>
          <w:shd w:val="clear" w:color="auto" w:fill="auto"/>
          <w:lang w:val="fr-FR" w:eastAsia="fr-FR" w:bidi="fr-FR"/>
        </w:rPr>
        <w:t xml:space="preserve">Ksiqika </w:t>
      </w:r>
      <w:r>
        <w:rPr>
          <w:color w:val="000000"/>
          <w:spacing w:val="0"/>
          <w:w w:val="100"/>
          <w:position w:val="0"/>
          <w:shd w:val="clear" w:color="auto" w:fill="auto"/>
          <w:lang w:val="pl-PL" w:eastAsia="pl-PL" w:bidi="pl-PL"/>
        </w:rPr>
        <w:t>Gamarnikowa</w:t>
      </w:r>
      <w:bookmarkEnd w:id="60"/>
      <w:bookmarkEnd w:id="61"/>
    </w:p>
    <w:p>
      <w:pPr>
        <w:pStyle w:val="Style47"/>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„Walka między dogmatyczną sklerozą a pragmatycznym pę</w:t>
        <w:softHyphen/>
        <w:t>dem może zdecydować o tym jaką Europę Wschodnią ujrzymy w latach siedemdziesiątych”. Takie zdanie wypowiada we wstępie do swej książki</w:t>
      </w:r>
      <w:r>
        <w:rPr>
          <w:b w:val="0"/>
          <w:bCs w:val="0"/>
          <w:color w:val="000000"/>
          <w:spacing w:val="0"/>
          <w:w w:val="100"/>
          <w:position w:val="0"/>
          <w:shd w:val="clear" w:color="auto" w:fill="auto"/>
          <w:lang w:val="pl-PL" w:eastAsia="pl-PL" w:bidi="pl-PL"/>
        </w:rPr>
        <w:footnoteReference w:id="5"/>
      </w:r>
      <w:r>
        <w:rPr>
          <w:b w:val="0"/>
          <w:bCs w:val="0"/>
          <w:color w:val="000000"/>
          <w:spacing w:val="0"/>
          <w:w w:val="100"/>
          <w:position w:val="0"/>
          <w:shd w:val="clear" w:color="auto" w:fill="auto"/>
          <w:lang w:val="pl-PL" w:eastAsia="pl-PL" w:bidi="pl-PL"/>
        </w:rPr>
        <w:t xml:space="preserve"> Michał Garmarnikow, wybitny ekonomista pol</w:t>
        <w:softHyphen/>
        <w:t>ski, przebywający na emigracji. Każdy, kto się interesuje losami krajów Europy Wschodniej powinien przeczytać tę książkę. Nie jest to lektura łatwa. Pracy Gamarnikowa można by nawet za</w:t>
        <w:softHyphen/>
        <w:t>rzucić, że jest przeładowana faktami i cytatami, że szczegółowa analiza rozwoju sytuacji przytłacza czasem syntezę. Niemniej jest to książka gruntownie udokumentowana i w swej konstrukcji jasna.</w:t>
      </w:r>
    </w:p>
    <w:p>
      <w:pPr>
        <w:pStyle w:val="Style47"/>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We wstępie do analizy reform gospodarczych Michał Gamarni- kow właściwie ustawia problem „rewizjonizmu ekonomicznego” na tle politycznej rzeczywistości i psychologicznego klimatu pa</w:t>
        <w:softHyphen/>
        <w:t>nującego w Europie Wschodniej. Dla komunisty — pisze Gamar- nikow — ekonomia nie ogranicza się do problemów produkcji i dystrybucji. Ekonomia polityczna jest jednym z dogmatów wia</w:t>
        <w:softHyphen/>
        <w:t>ry marksistowskiej. Dla wielu „ideologów komunistycznych” od</w:t>
        <w:softHyphen/>
        <w:t>rzucenie dogmatu jest grzechem, odstępstwem od wiary. Nie cho</w:t>
        <w:softHyphen/>
        <w:t>dzi tu zresztą tylko o walkę dogmatyzmu z pragmatyzmem. Jest to spór dotyczący wyższości polityki nad ekonomią, planisty nad konsumentem.</w:t>
      </w:r>
    </w:p>
    <w:p>
      <w:pPr>
        <w:pStyle w:val="Style47"/>
        <w:keepNext w:val="0"/>
        <w:keepLines w:val="0"/>
        <w:widowControl w:val="0"/>
        <w:shd w:val="clear" w:color="auto" w:fill="auto"/>
        <w:bidi w:val="0"/>
        <w:spacing w:before="0" w:after="40" w:line="199" w:lineRule="auto"/>
        <w:ind w:left="0" w:right="0" w:firstLine="280"/>
        <w:jc w:val="both"/>
      </w:pPr>
      <w:r>
        <w:rPr>
          <w:b w:val="0"/>
          <w:bCs w:val="0"/>
          <w:color w:val="000000"/>
          <w:spacing w:val="0"/>
          <w:w w:val="100"/>
          <w:position w:val="0"/>
          <w:shd w:val="clear" w:color="auto" w:fill="auto"/>
          <w:lang w:val="pl-PL" w:eastAsia="pl-PL" w:bidi="pl-PL"/>
        </w:rPr>
        <w:t>A jednak doktryna marksistowska przechodzi przez głęboki kryzys w konfrontacji z nową i stale narastającą rzeczywistością.</w:t>
        <w:br w:type="page"/>
      </w:r>
      <w:r>
        <w:rPr>
          <w:b w:val="0"/>
          <w:bCs w:val="0"/>
          <w:color w:val="000000"/>
          <w:spacing w:val="0"/>
          <w:w w:val="100"/>
          <w:position w:val="0"/>
          <w:shd w:val="clear" w:color="auto" w:fill="auto"/>
          <w:lang w:val="pl-PL" w:eastAsia="pl-PL" w:bidi="pl-PL"/>
        </w:rPr>
        <w:t>W cieniu tego kryzysu nawet inteligentniejsi działacze partyjni stracili wiarę w nieomylność Marksizmu-Leninizmu.</w:t>
      </w:r>
    </w:p>
    <w:p>
      <w:pPr>
        <w:pStyle w:val="Style47"/>
        <w:keepNext w:val="0"/>
        <w:keepLines w:val="0"/>
        <w:widowControl w:val="0"/>
        <w:shd w:val="clear" w:color="auto" w:fill="auto"/>
        <w:bidi w:val="0"/>
        <w:spacing w:before="0" w:after="40" w:line="199" w:lineRule="auto"/>
        <w:ind w:left="0" w:right="0" w:firstLine="280"/>
        <w:jc w:val="both"/>
      </w:pPr>
      <w:r>
        <w:rPr>
          <w:b w:val="0"/>
          <w:bCs w:val="0"/>
          <w:color w:val="000000"/>
          <w:spacing w:val="0"/>
          <w:w w:val="100"/>
          <w:position w:val="0"/>
          <w:shd w:val="clear" w:color="auto" w:fill="auto"/>
          <w:lang w:val="pl-PL" w:eastAsia="pl-PL" w:bidi="pl-PL"/>
        </w:rPr>
        <w:t>Michał Gamarnikow unika nic nie znaczących ogólników. Jest precyzyjny i rzeczowy zarówno w stylu, jak i w treści. Często w jednym zdaniu przedstawia przebieg całego procesu przemian. Oto jeden z wielu przykładów. „Gdy gospodarka komunistyczna przeszła z okresu absolutnych braków i kontroli produkcji i dys</w:t>
        <w:softHyphen/>
        <w:t>trybucji w fazę ograniczonego rynku nabywcy, ortodoksyjny sys</w:t>
        <w:softHyphen/>
        <w:t>tem planowania i zarządzania, oparty o z góry określone priory</w:t>
        <w:softHyphen/>
        <w:t>tety ekonomiczne, zaczął się nieuchronnie załamywać". Jest to zdanie trudne, ale przedstawia istotę zagadnienia: planowy roz</w:t>
        <w:softHyphen/>
        <w:t>wój gospodarki wytworzył problemy, za którymi już plan nie nadąża. I dlatego właśnie komuniści tak nerwowo poszukują alternatywy, która pozwoliłaby im na utrzymanie władzy, przy jednoczesnym „popuszczeniu cugli” hamujących rozwój.</w:t>
      </w:r>
    </w:p>
    <w:p>
      <w:pPr>
        <w:pStyle w:val="Style47"/>
        <w:keepNext w:val="0"/>
        <w:keepLines w:val="0"/>
        <w:widowControl w:val="0"/>
        <w:shd w:val="clear" w:color="auto" w:fill="auto"/>
        <w:bidi w:val="0"/>
        <w:spacing w:before="0" w:after="40" w:line="199" w:lineRule="auto"/>
        <w:ind w:left="0" w:right="0" w:firstLine="280"/>
        <w:jc w:val="both"/>
      </w:pPr>
      <w:r>
        <w:rPr>
          <w:b w:val="0"/>
          <w:bCs w:val="0"/>
          <w:color w:val="000000"/>
          <w:spacing w:val="0"/>
          <w:w w:val="100"/>
          <w:position w:val="0"/>
          <w:shd w:val="clear" w:color="auto" w:fill="auto"/>
          <w:lang w:val="pl-PL" w:eastAsia="pl-PL" w:bidi="pl-PL"/>
        </w:rPr>
        <w:t>Michał Gamarnikow poświęca cały rozdział projektom reform gospodarczych w Polsce, Jest to zrozumiałe i całkowicie uspra</w:t>
        <w:softHyphen/>
        <w:t>wiedliwione. Polska była pionierem tych reform, choć później pozostała daleko w tyle za innymi krajami. W tym właśnie roz</w:t>
        <w:softHyphen/>
        <w:t>dziale Gamarnikow wskazuje na specyficzny i często niezauwa- żany aspekt rządów komunistycznych. Powołując się na konkret</w:t>
        <w:softHyphen/>
        <w:t>ne przykłady, autor wskazuje w jaki sposób dekrety rządowe mogą być sabotowane przez biurokrację partyjną bojącą się wszelkich zmian. Ta biurokracja nie musi podejmować jakiegoś działania, by sprzeciwiać się takim czy innym zarządzeniom „gó</w:t>
        <w:softHyphen/>
        <w:t>ry”. Nie leżałoby to zresztą w jej naturze. Wystarczy stale opóź</w:t>
        <w:softHyphen/>
        <w:t>niać wydawanie szczegółowych instrukcji niższym organom. Ten system szczegółowych instrukcji jest więc dla przywódców komu</w:t>
        <w:softHyphen/>
        <w:t>nistycznych bronią obosieczną.</w:t>
      </w:r>
    </w:p>
    <w:p>
      <w:pPr>
        <w:pStyle w:val="Style47"/>
        <w:keepNext w:val="0"/>
        <w:keepLines w:val="0"/>
        <w:widowControl w:val="0"/>
        <w:shd w:val="clear" w:color="auto" w:fill="auto"/>
        <w:bidi w:val="0"/>
        <w:spacing w:before="0" w:after="40" w:line="199" w:lineRule="auto"/>
        <w:ind w:left="0" w:right="0" w:firstLine="280"/>
        <w:jc w:val="both"/>
      </w:pPr>
      <w:r>
        <w:rPr>
          <w:b w:val="0"/>
          <w:bCs w:val="0"/>
          <w:color w:val="000000"/>
          <w:spacing w:val="0"/>
          <w:w w:val="100"/>
          <w:position w:val="0"/>
          <w:shd w:val="clear" w:color="auto" w:fill="auto"/>
          <w:lang w:val="pl-PL" w:eastAsia="pl-PL" w:bidi="pl-PL"/>
        </w:rPr>
        <w:t>Reformy w Polsce zapoczątkowane w okresie „października” zostały wkrótce zarzucone i to nie tylko z powodu oporów biuro</w:t>
        <w:softHyphen/>
        <w:t>kracji. Były po prostu — jak pisze Gamarnikow — za wczesne i za daleko idące. Ogólny ruch reform nabrał jednak nowego roz</w:t>
        <w:softHyphen/>
        <w:t xml:space="preserve">machu, gdy </w:t>
      </w:r>
      <w:r>
        <w:rPr>
          <w:b w:val="0"/>
          <w:bCs w:val="0"/>
          <w:i/>
          <w:iCs/>
          <w:color w:val="000000"/>
          <w:spacing w:val="0"/>
          <w:w w:val="100"/>
          <w:position w:val="0"/>
          <w:shd w:val="clear" w:color="auto" w:fill="auto"/>
          <w:lang w:val="pl-PL" w:eastAsia="pl-PL" w:bidi="pl-PL"/>
        </w:rPr>
        <w:t>we</w:t>
      </w:r>
      <w:r>
        <w:rPr>
          <w:b w:val="0"/>
          <w:bCs w:val="0"/>
          <w:color w:val="000000"/>
          <w:spacing w:val="0"/>
          <w:w w:val="100"/>
          <w:position w:val="0"/>
          <w:shd w:val="clear" w:color="auto" w:fill="auto"/>
          <w:lang w:val="pl-PL" w:eastAsia="pl-PL" w:bidi="pl-PL"/>
        </w:rPr>
        <w:t xml:space="preserve"> wrześniu 1962 roku profesor Liberman ogłosił na łamach </w:t>
      </w:r>
      <w:r>
        <w:rPr>
          <w:b w:val="0"/>
          <w:bCs w:val="0"/>
          <w:i/>
          <w:iCs/>
          <w:color w:val="000000"/>
          <w:spacing w:val="0"/>
          <w:w w:val="100"/>
          <w:position w:val="0"/>
          <w:shd w:val="clear" w:color="auto" w:fill="auto"/>
          <w:lang w:val="pl-PL" w:eastAsia="pl-PL" w:bidi="pl-PL"/>
        </w:rPr>
        <w:t>Prawdy</w:t>
      </w:r>
      <w:r>
        <w:rPr>
          <w:b w:val="0"/>
          <w:bCs w:val="0"/>
          <w:color w:val="000000"/>
          <w:spacing w:val="0"/>
          <w:w w:val="100"/>
          <w:position w:val="0"/>
          <w:shd w:val="clear" w:color="auto" w:fill="auto"/>
          <w:lang w:val="pl-PL" w:eastAsia="pl-PL" w:bidi="pl-PL"/>
        </w:rPr>
        <w:t xml:space="preserve"> swe słynne tezy. Gamarnikow analizuje do</w:t>
        <w:softHyphen/>
        <w:t>kładnie narastanie tej fali we wszystkich krajach Europy Wschod</w:t>
        <w:softHyphen/>
        <w:t>niej, po czym przechodzi do samej istoty reform.</w:t>
      </w:r>
    </w:p>
    <w:p>
      <w:pPr>
        <w:pStyle w:val="Style47"/>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Zasadniczym, a jednocześnie najbardziej kontrowersyjnym problemem jest tu zagadnienie cen. Gamarnikow przedstawia dyskusje i konkretne już zarządzenia podjęte w tym zakresie, stawiając trzy podstawowe pytania: kto powinien ustalać ceny? Jak powinno się określać ceny? I jaką rolę powinny odgrywać ceny w zreformowanej, ale nadal planowej gospodarce?</w:t>
      </w:r>
    </w:p>
    <w:p>
      <w:pPr>
        <w:pStyle w:val="Style47"/>
        <w:keepNext w:val="0"/>
        <w:keepLines w:val="0"/>
        <w:widowControl w:val="0"/>
        <w:shd w:val="clear" w:color="auto" w:fill="auto"/>
        <w:bidi w:val="0"/>
        <w:spacing w:before="0" w:after="0" w:line="199" w:lineRule="auto"/>
        <w:ind w:left="0" w:right="0" w:firstLine="280"/>
        <w:jc w:val="both"/>
        <w:sectPr>
          <w:headerReference w:type="default" r:id="rId198"/>
          <w:footerReference w:type="default" r:id="rId199"/>
          <w:headerReference w:type="even" r:id="rId200"/>
          <w:footerReference w:type="even" r:id="rId201"/>
          <w:headerReference w:type="first" r:id="rId202"/>
          <w:footerReference w:type="first" r:id="rId203"/>
          <w:footnotePr>
            <w:pos w:val="pageBottom"/>
            <w:numFmt w:val="chicago"/>
            <w:numRestart w:val="continuous"/>
            <w15:footnoteColumns w:val="1"/>
          </w:footnotePr>
          <w:pgSz w:w="6900" w:h="11282"/>
          <w:pgMar w:top="928" w:left="517" w:right="517" w:bottom="654" w:header="0" w:footer="3" w:gutter="1"/>
          <w:cols w:space="720"/>
          <w:noEndnote/>
          <w:titlePg/>
          <w:rtlGutter/>
          <w:docGrid w:linePitch="360"/>
        </w:sectPr>
      </w:pPr>
      <w:r>
        <w:rPr>
          <w:b w:val="0"/>
          <w:bCs w:val="0"/>
          <w:color w:val="000000"/>
          <w:spacing w:val="0"/>
          <w:w w:val="100"/>
          <w:position w:val="0"/>
          <w:shd w:val="clear" w:color="auto" w:fill="auto"/>
          <w:lang w:val="pl-PL" w:eastAsia="pl-PL" w:bidi="pl-PL"/>
        </w:rPr>
        <w:t>W dziedzinie tych reform Polska i Sowiety pozostają zde</w:t>
        <w:softHyphen/>
        <w:t>cydowanie w tyle za Czechosłowacją, Węgrami, Bułgarią, a nawet Niemcami Wschodnimi. Następne zagadnienie to decentralizacja. Wszyscy przywódcy komunistyczni — pisze Gamarnikow — uzna</w:t>
        <w:softHyphen/>
        <w:t>ją konieczność decentralizacji i sprawa sprowadza się do jej za</w:t>
        <w:softHyphen/>
        <w:t xml:space="preserve">kresu. W tej dziedzinie raz jeszcze powtarza się sprawa efekty w- </w:t>
      </w:r>
    </w:p>
    <w:p>
      <w:pPr>
        <w:pStyle w:val="Style47"/>
        <w:keepNext w:val="0"/>
        <w:keepLines w:val="0"/>
        <w:widowControl w:val="0"/>
        <w:shd w:val="clear" w:color="auto" w:fill="auto"/>
        <w:bidi w:val="0"/>
        <w:spacing w:before="0" w:after="0" w:line="199" w:lineRule="auto"/>
        <w:ind w:left="0" w:right="0" w:firstLine="0"/>
        <w:jc w:val="both"/>
      </w:pPr>
      <w:r>
        <w:rPr>
          <w:b w:val="0"/>
          <w:bCs w:val="0"/>
          <w:color w:val="000000"/>
          <w:spacing w:val="0"/>
          <w:w w:val="100"/>
          <w:position w:val="0"/>
          <w:shd w:val="clear" w:color="auto" w:fill="auto"/>
          <w:lang w:val="pl-PL" w:eastAsia="pl-PL" w:bidi="pl-PL"/>
        </w:rPr>
        <w:t>nego wprowadzania w życie powziętych decyzji. Decentralizacja na papierze nie zmienia niczego, gdy za biurkami dyrektorów za</w:t>
        <w:softHyphen/>
        <w:t>siadają ci sami ludzie, przyzwyczajeni do wykonywania najbar</w:t>
        <w:softHyphen/>
        <w:t>dziej szczegółowych instrukcji i nie mający ani żadnego doświad</w:t>
        <w:softHyphen/>
        <w:t>czenia, ani skłonności do podejmowania decyzji samodzielnych. A przecież istotą decentralizacji jest rozszerzenie zakresu odpo</w:t>
        <w:softHyphen/>
        <w:t>wiedzialności niższych czynników.</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Niesposób jest w krótkiej recenzji omówić wszystkich rozdzia</w:t>
        <w:softHyphen/>
        <w:t>łów książki Michała Gamamikowa. Chcę jednak raz jeszcze pod</w:t>
        <w:softHyphen/>
        <w:t>kreślić, że jest to praca cenna i pożyteczna dla wszystkich czytel</w:t>
        <w:softHyphen/>
        <w:t>ników, którzy niezadawalają się ogólnikami, czy uproszczeniami. Gamarnikow reprezentuje, moim zdaniem, pokolenie ludzi za</w:t>
        <w:softHyphen/>
        <w:t>fascynowanych wiedzą, odrzucających błyskotliwe łatwizny, nie naciągający faktów do teorii, lecz operujących faktami. Dokonana przez Gamarnikowa ocena i systematyka tych faktów daje olbrzy</w:t>
        <w:softHyphen/>
        <w:t>mi materiał do przemyśleń nie tylko ekonomistom ale wszystkim czytelnikom interesującym się problematyką Europy Wschodniej.</w:t>
      </w:r>
    </w:p>
    <w:p>
      <w:pPr>
        <w:pStyle w:val="Style47"/>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I jeszcze jedna uwaga: Gamarnikow korzystał z olbrzymego materiału, który — jak sam pisze — miał udostępniony dzięki swej pozycji w Radio Wolna Europa. Nie wydaje się by przy obec</w:t>
        <w:softHyphen/>
        <w:t>nym postępie nauk ekonomicznych i politycznych ktokolwiek mógł napisać podobną pracę bez oparcia o potężne „laborato</w:t>
        <w:softHyphen/>
        <w:t>rium". Ekonomiści stają się w tym coraz bardziej podobni do fizyków, czy chemików — są bardziej naukowi i bardziej przeko</w:t>
        <w:softHyphen/>
        <w:t>nywujący.</w:t>
      </w:r>
    </w:p>
    <w:p>
      <w:pPr>
        <w:pStyle w:val="Style47"/>
        <w:keepNext w:val="0"/>
        <w:keepLines w:val="0"/>
        <w:widowControl w:val="0"/>
        <w:shd w:val="clear" w:color="auto" w:fill="auto"/>
        <w:bidi w:val="0"/>
        <w:spacing w:before="0" w:after="1200" w:line="199" w:lineRule="auto"/>
        <w:ind w:left="3360" w:right="0" w:firstLine="0"/>
        <w:jc w:val="both"/>
      </w:pPr>
      <w:r>
        <w:rPr>
          <w:b w:val="0"/>
          <w:bCs w:val="0"/>
          <w:i/>
          <w:iCs/>
          <w:color w:val="000000"/>
          <w:spacing w:val="0"/>
          <w:w w:val="100"/>
          <w:position w:val="0"/>
          <w:shd w:val="clear" w:color="auto" w:fill="auto"/>
          <w:lang w:val="pl-PL" w:eastAsia="pl-PL" w:bidi="pl-PL"/>
        </w:rPr>
        <w:t>J. KROK-PASZKOWSKI</w:t>
      </w:r>
    </w:p>
    <w:p>
      <w:pPr>
        <w:pStyle w:val="Style50"/>
        <w:keepNext/>
        <w:keepLines/>
        <w:widowControl w:val="0"/>
        <w:shd w:val="clear" w:color="auto" w:fill="auto"/>
        <w:bidi w:val="0"/>
        <w:spacing w:before="0" w:after="420" w:line="240" w:lineRule="auto"/>
        <w:ind w:left="0" w:right="0" w:firstLine="0"/>
        <w:jc w:val="left"/>
      </w:pPr>
      <w:bookmarkStart w:id="62" w:name="bookmark62"/>
      <w:bookmarkStart w:id="63" w:name="bookmark63"/>
      <w:r>
        <w:rPr>
          <w:color w:val="000000"/>
          <w:spacing w:val="0"/>
          <w:w w:val="100"/>
          <w:position w:val="0"/>
          <w:shd w:val="clear" w:color="auto" w:fill="auto"/>
          <w:lang w:val="pl-PL" w:eastAsia="pl-PL" w:bidi="pl-PL"/>
        </w:rPr>
        <w:t>Krajowe nowości wydawnicze</w:t>
      </w:r>
      <w:bookmarkEnd w:id="62"/>
      <w:bookmarkEnd w:id="63"/>
    </w:p>
    <w:p>
      <w:pPr>
        <w:pStyle w:val="Style24"/>
        <w:keepNext w:val="0"/>
        <w:keepLines w:val="0"/>
        <w:widowControl w:val="0"/>
        <w:shd w:val="clear" w:color="auto" w:fill="auto"/>
        <w:bidi w:val="0"/>
        <w:spacing w:before="0" w:after="320" w:line="221" w:lineRule="auto"/>
        <w:ind w:left="0" w:right="0" w:firstLine="0"/>
        <w:jc w:val="center"/>
      </w:pPr>
      <w:r>
        <w:rPr>
          <w:color w:val="000000"/>
          <w:spacing w:val="0"/>
          <w:w w:val="100"/>
          <w:position w:val="0"/>
          <w:shd w:val="clear" w:color="auto" w:fill="auto"/>
          <w:lang w:val="pl-PL" w:eastAsia="pl-PL" w:bidi="pl-PL"/>
        </w:rPr>
        <w:t>Opracowała Maria Danilewiczowa na podstawie nowych nabytków</w:t>
        <w:br/>
        <w:t>Biblioteki Polskiej w Londynie.</w:t>
      </w:r>
    </w:p>
    <w:p>
      <w:pPr>
        <w:pStyle w:val="Style24"/>
        <w:keepNext w:val="0"/>
        <w:keepLines w:val="0"/>
        <w:widowControl w:val="0"/>
        <w:shd w:val="clear" w:color="auto" w:fill="auto"/>
        <w:bidi w:val="0"/>
        <w:spacing w:before="0" w:after="160" w:line="221" w:lineRule="auto"/>
        <w:ind w:left="0" w:right="0" w:firstLine="360"/>
        <w:jc w:val="both"/>
      </w:pPr>
      <w:r>
        <w:rPr>
          <w:i/>
          <w:iCs/>
          <w:color w:val="000000"/>
          <w:spacing w:val="0"/>
          <w:w w:val="100"/>
          <w:position w:val="0"/>
          <w:shd w:val="clear" w:color="auto" w:fill="auto"/>
          <w:lang w:val="pl-PL" w:eastAsia="pl-PL" w:bidi="pl-PL"/>
        </w:rPr>
        <w:t>1. Bibliografia, nauka o książce, bibliotekoznawstwo, muzealnictwo</w:t>
      </w:r>
    </w:p>
    <w:p>
      <w:pPr>
        <w:pStyle w:val="Style24"/>
        <w:keepNext w:val="0"/>
        <w:keepLines w:val="0"/>
        <w:widowControl w:val="0"/>
        <w:numPr>
          <w:ilvl w:val="0"/>
          <w:numId w:val="31"/>
        </w:numPr>
        <w:shd w:val="clear" w:color="auto" w:fill="auto"/>
        <w:tabs>
          <w:tab w:pos="342" w:val="left"/>
        </w:tabs>
        <w:bidi w:val="0"/>
        <w:spacing w:before="0" w:after="160" w:line="221" w:lineRule="auto"/>
        <w:ind w:left="0" w:right="0" w:firstLine="0"/>
        <w:jc w:val="both"/>
      </w:pPr>
      <w:r>
        <w:rPr>
          <w:color w:val="000000"/>
          <w:spacing w:val="0"/>
          <w:w w:val="100"/>
          <w:position w:val="0"/>
          <w:shd w:val="clear" w:color="auto" w:fill="auto"/>
          <w:lang w:val="pl-PL" w:eastAsia="pl-PL" w:bidi="pl-PL"/>
        </w:rPr>
        <w:t>BIBLIOGRAFIA LITERATURY POLSKIEJ „NOWY KORBUT”. Tom 7: Romantyzm. Hasła ogólne i rzeczowe (oraz) hasła osobowe A-J. Opracował zespół pod kierownictwem [ś.p.J Irminy Śliwińskiej i Stanisława Stupkiewicza. Warszawa, 1968, Państwowy Instytut Wydawniczy, s. 524. (Instytut Badań Literackich Polskiej Akade</w:t>
      </w:r>
      <w:r>
        <w:rPr>
          <w:color w:val="000000"/>
          <w:spacing w:val="0"/>
          <w:w w:val="100"/>
          <w:position w:val="0"/>
          <w:u w:val="single"/>
          <w:shd w:val="clear" w:color="auto" w:fill="auto"/>
          <w:lang w:val="pl-PL" w:eastAsia="pl-PL" w:bidi="pl-PL"/>
        </w:rPr>
        <w:t>mii</w:t>
      </w:r>
      <w:r>
        <w:rPr>
          <w:color w:val="000000"/>
          <w:spacing w:val="0"/>
          <w:w w:val="100"/>
          <w:position w:val="0"/>
          <w:shd w:val="clear" w:color="auto" w:fill="auto"/>
          <w:lang w:val="pl-PL" w:eastAsia="pl-PL" w:bidi="pl-PL"/>
        </w:rPr>
        <w:t xml:space="preserve"> Nauk).</w:t>
      </w:r>
    </w:p>
    <w:p>
      <w:pPr>
        <w:pStyle w:val="Style24"/>
        <w:keepNext w:val="0"/>
        <w:keepLines w:val="0"/>
        <w:widowControl w:val="0"/>
        <w:shd w:val="clear" w:color="auto" w:fill="auto"/>
        <w:bidi w:val="0"/>
        <w:spacing w:before="0" w:after="240" w:line="221" w:lineRule="auto"/>
        <w:ind w:left="0" w:right="0" w:firstLine="300"/>
        <w:jc w:val="both"/>
      </w:pPr>
      <w:r>
        <w:rPr>
          <w:color w:val="000000"/>
          <w:spacing w:val="0"/>
          <w:w w:val="100"/>
          <w:position w:val="0"/>
          <w:shd w:val="clear" w:color="auto" w:fill="auto"/>
          <w:lang w:val="pl-PL" w:eastAsia="pl-PL" w:bidi="pl-PL"/>
        </w:rPr>
        <w:t>Dalszy tom uzupełnionej i gruntownie przerobionej bibliografii literatury polskiej Gabriela Korbuta. Wydane poprzednio tomy obejmują „Piśmiennic</w:t>
        <w:softHyphen/>
        <w:t>two staropolskie” i „Oświecenie” — oraz Kraszewskiego, któremu poświęco-</w:t>
      </w:r>
      <w:r>
        <w:br w:type="page"/>
      </w:r>
    </w:p>
    <w:p>
      <w:pPr>
        <w:pStyle w:val="Style24"/>
        <w:keepNext w:val="0"/>
        <w:keepLines w:val="0"/>
        <w:widowControl w:val="0"/>
        <w:shd w:val="clear" w:color="auto" w:fill="auto"/>
        <w:bidi w:val="0"/>
        <w:spacing w:before="0" w:after="280" w:line="221" w:lineRule="auto"/>
        <w:ind w:left="0" w:right="0" w:firstLine="160"/>
        <w:jc w:val="both"/>
      </w:pPr>
      <w:r>
        <w:rPr>
          <w:color w:val="000000"/>
          <w:spacing w:val="0"/>
          <w:w w:val="100"/>
          <w:position w:val="0"/>
          <w:shd w:val="clear" w:color="auto" w:fill="auto"/>
          <w:lang w:val="pl-PL" w:eastAsia="pl-PL" w:bidi="pl-PL"/>
        </w:rPr>
        <w:t>no oddzielne opracowanie. „Nowy Korbut” jest książką podręczną, która wchodzić winna w skład warsztatu nankowego każdej polonistycznej placówki uniwersyteckiej, pracowni historyków literatury, bibliograficznych itp.</w:t>
      </w:r>
    </w:p>
    <w:p>
      <w:pPr>
        <w:pStyle w:val="Style24"/>
        <w:keepNext w:val="0"/>
        <w:keepLines w:val="0"/>
        <w:widowControl w:val="0"/>
        <w:shd w:val="clear" w:color="auto" w:fill="auto"/>
        <w:bidi w:val="0"/>
        <w:spacing w:before="0" w:after="160" w:line="221" w:lineRule="auto"/>
        <w:ind w:left="0" w:right="0" w:firstLine="520"/>
        <w:jc w:val="both"/>
      </w:pPr>
      <w:r>
        <w:rPr>
          <w:i/>
          <w:iCs/>
          <w:color w:val="000000"/>
          <w:spacing w:val="0"/>
          <w:w w:val="100"/>
          <w:position w:val="0"/>
          <w:shd w:val="clear" w:color="auto" w:fill="auto"/>
          <w:lang w:val="pl-PL" w:eastAsia="pl-PL" w:bidi="pl-PL"/>
        </w:rPr>
        <w:t>III. Socjologia. Nauki polityczne. Ekonomia. Prawo. Wychowanie</w:t>
      </w:r>
    </w:p>
    <w:p>
      <w:pPr>
        <w:pStyle w:val="Style24"/>
        <w:keepNext w:val="0"/>
        <w:keepLines w:val="0"/>
        <w:widowControl w:val="0"/>
        <w:numPr>
          <w:ilvl w:val="0"/>
          <w:numId w:val="31"/>
        </w:numPr>
        <w:shd w:val="clear" w:color="auto" w:fill="auto"/>
        <w:tabs>
          <w:tab w:pos="338" w:val="left"/>
        </w:tabs>
        <w:bidi w:val="0"/>
        <w:spacing w:before="0" w:after="160"/>
        <w:ind w:left="0" w:right="0" w:firstLine="160"/>
        <w:jc w:val="both"/>
      </w:pPr>
      <w:r>
        <w:rPr>
          <w:color w:val="000000"/>
          <w:spacing w:val="0"/>
          <w:w w:val="100"/>
          <w:position w:val="0"/>
          <w:shd w:val="clear" w:color="auto" w:fill="auto"/>
          <w:lang w:val="pl-PL" w:eastAsia="pl-PL" w:bidi="pl-PL"/>
        </w:rPr>
        <w:t xml:space="preserve">BANASZKIEWICZ, Jakub: </w:t>
      </w:r>
      <w:r>
        <w:rPr>
          <w:i/>
          <w:iCs/>
          <w:color w:val="000000"/>
          <w:spacing w:val="0"/>
          <w:w w:val="100"/>
          <w:position w:val="0"/>
          <w:shd w:val="clear" w:color="auto" w:fill="auto"/>
          <w:lang w:val="pl-PL" w:eastAsia="pl-PL" w:bidi="pl-PL"/>
        </w:rPr>
        <w:t>Powstanie partii hitlerowskiej.</w:t>
      </w:r>
      <w:r>
        <w:rPr>
          <w:color w:val="000000"/>
          <w:spacing w:val="0"/>
          <w:w w:val="100"/>
          <w:position w:val="0"/>
          <w:shd w:val="clear" w:color="auto" w:fill="auto"/>
          <w:lang w:val="pl-PL" w:eastAsia="pl-PL" w:bidi="pl-PL"/>
        </w:rPr>
        <w:t xml:space="preserve"> Studium socjologiczne genezy faszyzmu niemieckiego, 1919-1923. Poznań, 1968, Insty</w:t>
        <w:softHyphen/>
        <w:t>tut Zachodni, s. 525, (1), bihl., streszczenie w jęz. angielskim. (Studium Niemcoznawcze Instytutu Zachodniego, Nr 15).</w:t>
      </w:r>
    </w:p>
    <w:p>
      <w:pPr>
        <w:pStyle w:val="Style24"/>
        <w:keepNext w:val="0"/>
        <w:keepLines w:val="0"/>
        <w:widowControl w:val="0"/>
        <w:shd w:val="clear" w:color="auto" w:fill="auto"/>
        <w:bidi w:val="0"/>
        <w:spacing w:before="0" w:after="280"/>
        <w:ind w:left="0" w:right="0" w:firstLine="380"/>
        <w:jc w:val="both"/>
      </w:pPr>
      <w:r>
        <w:rPr>
          <w:color w:val="000000"/>
          <w:spacing w:val="0"/>
          <w:w w:val="100"/>
          <w:position w:val="0"/>
          <w:shd w:val="clear" w:color="auto" w:fill="auto"/>
          <w:lang w:val="pl-PL" w:eastAsia="pl-PL" w:bidi="pl-PL"/>
        </w:rPr>
        <w:t>Książka omawia sytuację Niemiec po przegranej I wojnie światowej, — „drobnomieszczańskie” środowisko, w którym narodził się hitleryzm, i „ludzi marginesu społecznego”, — powstanie partii i rozwój jej na terenie Bawarii. Autor analizuje wydarzenia ze stanowiska marksistowskiego: sądzi, iż wielki kapitał popierał partię, „upatrując w niej siłę zdolną przeciwstawić się rewo</w:t>
        <w:softHyphen/>
        <w:t>lucyjnemu ruchowi robotniczemu”.</w:t>
      </w:r>
    </w:p>
    <w:p>
      <w:pPr>
        <w:pStyle w:val="Style24"/>
        <w:keepNext w:val="0"/>
        <w:keepLines w:val="0"/>
        <w:widowControl w:val="0"/>
        <w:numPr>
          <w:ilvl w:val="0"/>
          <w:numId w:val="33"/>
        </w:numPr>
        <w:shd w:val="clear" w:color="auto" w:fill="auto"/>
        <w:tabs>
          <w:tab w:pos="308" w:val="left"/>
        </w:tabs>
        <w:bidi w:val="0"/>
        <w:spacing w:before="0" w:after="160" w:line="221" w:lineRule="auto"/>
        <w:ind w:left="0" w:right="0" w:firstLine="0"/>
        <w:jc w:val="center"/>
      </w:pPr>
      <w:r>
        <w:rPr>
          <w:i/>
          <w:iCs/>
          <w:color w:val="000000"/>
          <w:spacing w:val="0"/>
          <w:w w:val="100"/>
          <w:position w:val="0"/>
          <w:shd w:val="clear" w:color="auto" w:fill="auto"/>
          <w:lang w:val="pl-PL" w:eastAsia="pl-PL" w:bidi="pl-PL"/>
        </w:rPr>
        <w:t>Sztuki plastyczne. Teatr</w:t>
      </w:r>
    </w:p>
    <w:p>
      <w:pPr>
        <w:pStyle w:val="Style24"/>
        <w:keepNext w:val="0"/>
        <w:keepLines w:val="0"/>
        <w:widowControl w:val="0"/>
        <w:numPr>
          <w:ilvl w:val="0"/>
          <w:numId w:val="31"/>
        </w:numPr>
        <w:shd w:val="clear" w:color="auto" w:fill="auto"/>
        <w:tabs>
          <w:tab w:pos="334" w:val="left"/>
        </w:tabs>
        <w:bidi w:val="0"/>
        <w:spacing w:before="0" w:after="160" w:line="226" w:lineRule="auto"/>
        <w:ind w:left="0" w:right="0" w:firstLine="160"/>
        <w:jc w:val="both"/>
      </w:pPr>
      <w:r>
        <w:rPr>
          <w:color w:val="000000"/>
          <w:spacing w:val="0"/>
          <w:w w:val="100"/>
          <w:position w:val="0"/>
          <w:shd w:val="clear" w:color="auto" w:fill="auto"/>
          <w:lang w:val="pl-PL" w:eastAsia="pl-PL" w:bidi="pl-PL"/>
        </w:rPr>
        <w:t xml:space="preserve">GEPPERT, Eugeniusz: </w:t>
      </w:r>
      <w:r>
        <w:rPr>
          <w:i/>
          <w:iCs/>
          <w:color w:val="000000"/>
          <w:spacing w:val="0"/>
          <w:w w:val="100"/>
          <w:position w:val="0"/>
          <w:shd w:val="clear" w:color="auto" w:fill="auto"/>
          <w:lang w:val="pl-PL" w:eastAsia="pl-PL" w:bidi="pl-PL"/>
        </w:rPr>
        <w:t>Moja droga.</w:t>
      </w:r>
      <w:r>
        <w:rPr>
          <w:color w:val="000000"/>
          <w:spacing w:val="0"/>
          <w:w w:val="100"/>
          <w:position w:val="0"/>
          <w:shd w:val="clear" w:color="auto" w:fill="auto"/>
          <w:lang w:val="pl-PL" w:eastAsia="pl-PL" w:bidi="pl-PL"/>
        </w:rPr>
        <w:t xml:space="preserve"> Kraków (1968), Wydawnictwo Li</w:t>
        <w:softHyphen/>
        <w:t>terackie, s. 265, ( 1 ), iluś.</w:t>
      </w:r>
    </w:p>
    <w:p>
      <w:pPr>
        <w:pStyle w:val="Style24"/>
        <w:keepNext w:val="0"/>
        <w:keepLines w:val="0"/>
        <w:widowControl w:val="0"/>
        <w:shd w:val="clear" w:color="auto" w:fill="auto"/>
        <w:bidi w:val="0"/>
        <w:spacing w:before="0" w:after="280" w:line="221" w:lineRule="auto"/>
        <w:ind w:left="0" w:right="0" w:firstLine="380"/>
        <w:jc w:val="both"/>
      </w:pPr>
      <w:r>
        <w:rPr>
          <w:color w:val="000000"/>
          <w:spacing w:val="0"/>
          <w:w w:val="100"/>
          <w:position w:val="0"/>
          <w:shd w:val="clear" w:color="auto" w:fill="auto"/>
          <w:lang w:val="pl-PL" w:eastAsia="pl-PL" w:bidi="pl-PL"/>
        </w:rPr>
        <w:t>Autobiografia malarza, ucznia Jacka Malczewskiego, obecnie emerytowa</w:t>
        <w:softHyphen/>
        <w:t>nego profesora Państw. Wyższej Szkoły Sztuk Plastycznych we Wrocławiu. Autor uzupełniał studia krakowskie w Paryżu (1925-7) i okresowi temu po</w:t>
        <w:softHyphen/>
        <w:t>święca obszerny rozdział wspomnień. Z nieporadnie napisanej całości odnosi się, niestety, wrażenie głębokiej prowincji, występujące szczególnie jaskrawo w opisie zwiedzania miast i muzeów włoskich. Reprodukcje obrazów autora pozostawiają wrażenie artystycznej wtórności, ulegania wpływom Jacka Mal</w:t>
        <w:softHyphen/>
        <w:t>czewskiego, to znów Piotra Michałowskiego, wreszcie źle przetrawionym wpły</w:t>
        <w:softHyphen/>
        <w:t>wom malarstwa francuskiego.</w:t>
      </w:r>
    </w:p>
    <w:p>
      <w:pPr>
        <w:pStyle w:val="Style24"/>
        <w:keepNext w:val="0"/>
        <w:keepLines w:val="0"/>
        <w:widowControl w:val="0"/>
        <w:numPr>
          <w:ilvl w:val="0"/>
          <w:numId w:val="33"/>
        </w:numPr>
        <w:shd w:val="clear" w:color="auto" w:fill="auto"/>
        <w:tabs>
          <w:tab w:pos="1372" w:val="left"/>
        </w:tabs>
        <w:bidi w:val="0"/>
        <w:spacing w:before="0" w:after="160" w:line="221" w:lineRule="auto"/>
        <w:ind w:left="1020" w:right="0" w:firstLine="0"/>
        <w:jc w:val="left"/>
      </w:pPr>
      <w:r>
        <w:rPr>
          <w:i/>
          <w:iCs/>
          <w:color w:val="000000"/>
          <w:spacing w:val="0"/>
          <w:w w:val="100"/>
          <w:position w:val="0"/>
          <w:shd w:val="clear" w:color="auto" w:fill="auto"/>
          <w:lang w:val="pl-PL" w:eastAsia="pl-PL" w:bidi="pl-PL"/>
        </w:rPr>
        <w:t>Teoria i historia literatury. Wydania klasyków</w:t>
      </w:r>
    </w:p>
    <w:p>
      <w:pPr>
        <w:pStyle w:val="Style24"/>
        <w:keepNext w:val="0"/>
        <w:keepLines w:val="0"/>
        <w:widowControl w:val="0"/>
        <w:numPr>
          <w:ilvl w:val="0"/>
          <w:numId w:val="31"/>
        </w:numPr>
        <w:shd w:val="clear" w:color="auto" w:fill="auto"/>
        <w:tabs>
          <w:tab w:pos="345" w:val="left"/>
        </w:tabs>
        <w:bidi w:val="0"/>
        <w:spacing w:before="0" w:after="160"/>
        <w:ind w:left="0" w:right="0" w:firstLine="0"/>
        <w:jc w:val="both"/>
      </w:pPr>
      <w:r>
        <w:rPr>
          <w:color w:val="000000"/>
          <w:spacing w:val="0"/>
          <w:w w:val="100"/>
          <w:position w:val="0"/>
          <w:shd w:val="clear" w:color="auto" w:fill="auto"/>
          <w:lang w:val="pl-PL" w:eastAsia="pl-PL" w:bidi="pl-PL"/>
        </w:rPr>
        <w:t xml:space="preserve">STUDENCKI, Władysław : </w:t>
      </w:r>
      <w:r>
        <w:rPr>
          <w:i/>
          <w:iCs/>
          <w:color w:val="000000"/>
          <w:spacing w:val="0"/>
          <w:w w:val="100"/>
          <w:position w:val="0"/>
          <w:shd w:val="clear" w:color="auto" w:fill="auto"/>
          <w:lang w:val="pl-PL" w:eastAsia="pl-PL" w:bidi="pl-PL"/>
        </w:rPr>
        <w:t>O Wacławie Berencie.</w:t>
      </w:r>
      <w:r>
        <w:rPr>
          <w:color w:val="000000"/>
          <w:spacing w:val="0"/>
          <w:w w:val="100"/>
          <w:position w:val="0"/>
          <w:shd w:val="clear" w:color="auto" w:fill="auto"/>
          <w:lang w:val="pl-PL" w:eastAsia="pl-PL" w:bidi="pl-PL"/>
        </w:rPr>
        <w:t xml:space="preserve"> Cz. I (1873-1918). Opole, 1968, Wyższa Szkoła Pedagogiczna, s. 121, (3), iluś, (portr., podobiz</w:t>
        <w:softHyphen/>
        <w:t>ny rękopisów). (Zeszyty Naukowe Wyższej Szkoły Pedagogicznej w Opolu. Seria B: Studia i monografie, Nr 21).</w:t>
      </w:r>
    </w:p>
    <w:p>
      <w:pPr>
        <w:pStyle w:val="Style24"/>
        <w:keepNext w:val="0"/>
        <w:keepLines w:val="0"/>
        <w:widowControl w:val="0"/>
        <w:shd w:val="clear" w:color="auto" w:fill="auto"/>
        <w:bidi w:val="0"/>
        <w:spacing w:before="0" w:after="280" w:line="221" w:lineRule="auto"/>
        <w:ind w:left="0" w:right="0" w:firstLine="300"/>
        <w:jc w:val="both"/>
      </w:pPr>
      <w:r>
        <w:rPr>
          <w:color w:val="000000"/>
          <w:spacing w:val="0"/>
          <w:w w:val="100"/>
          <w:position w:val="0"/>
          <w:shd w:val="clear" w:color="auto" w:fill="auto"/>
          <w:lang w:val="pl-PL" w:eastAsia="pl-PL" w:bidi="pl-PL"/>
        </w:rPr>
        <w:t>Sumienna dokumentacja, dotycząca życia i twórczości Berenta przed r. 1918. Zgodnie z zapowiedzią w przedmowie, materiały źródłowe przeważają nad wnioskami interpretacyjnymi. Bardzo cenne zestawienie głosów krytyków.</w:t>
      </w:r>
    </w:p>
    <w:p>
      <w:pPr>
        <w:pStyle w:val="Style24"/>
        <w:keepNext w:val="0"/>
        <w:keepLines w:val="0"/>
        <w:widowControl w:val="0"/>
        <w:numPr>
          <w:ilvl w:val="0"/>
          <w:numId w:val="31"/>
        </w:numPr>
        <w:shd w:val="clear" w:color="auto" w:fill="auto"/>
        <w:tabs>
          <w:tab w:pos="349" w:val="left"/>
        </w:tabs>
        <w:bidi w:val="0"/>
        <w:spacing w:before="0" w:after="160" w:line="226" w:lineRule="auto"/>
        <w:ind w:left="0" w:right="0" w:firstLine="0"/>
        <w:jc w:val="both"/>
      </w:pPr>
      <w:r>
        <w:rPr>
          <w:color w:val="000000"/>
          <w:spacing w:val="0"/>
          <w:w w:val="100"/>
          <w:position w:val="0"/>
          <w:shd w:val="clear" w:color="auto" w:fill="auto"/>
          <w:lang w:val="pl-PL" w:eastAsia="pl-PL" w:bidi="pl-PL"/>
        </w:rPr>
        <w:t xml:space="preserve">JAWORSKI, Stanisław: </w:t>
      </w:r>
      <w:r>
        <w:rPr>
          <w:i/>
          <w:iCs/>
          <w:color w:val="000000"/>
          <w:spacing w:val="0"/>
          <w:w w:val="100"/>
          <w:position w:val="0"/>
          <w:shd w:val="clear" w:color="auto" w:fill="auto"/>
          <w:lang w:val="pl-PL" w:eastAsia="pl-PL" w:bidi="pl-PL"/>
        </w:rPr>
        <w:t>U podstaw Awangardy. Tadeusz Peiper: pisarz i teoretyk.</w:t>
      </w:r>
      <w:r>
        <w:rPr>
          <w:color w:val="000000"/>
          <w:spacing w:val="0"/>
          <w:w w:val="100"/>
          <w:position w:val="0"/>
          <w:shd w:val="clear" w:color="auto" w:fill="auto"/>
          <w:lang w:val="pl-PL" w:eastAsia="pl-PL" w:bidi="pl-PL"/>
        </w:rPr>
        <w:t xml:space="preserve"> Kraków (1968), Wydawnictwo Literackie, s. 301, (3), front, portr.</w:t>
      </w:r>
    </w:p>
    <w:p>
      <w:pPr>
        <w:pStyle w:val="Style24"/>
        <w:keepNext w:val="0"/>
        <w:keepLines w:val="0"/>
        <w:widowControl w:val="0"/>
        <w:shd w:val="clear" w:color="auto" w:fill="auto"/>
        <w:bidi w:val="0"/>
        <w:spacing w:before="0" w:after="160" w:line="221" w:lineRule="auto"/>
        <w:ind w:left="0" w:right="0" w:firstLine="300"/>
        <w:jc w:val="left"/>
      </w:pPr>
      <w:r>
        <w:rPr>
          <w:color w:val="000000"/>
          <w:spacing w:val="0"/>
          <w:w w:val="100"/>
          <w:position w:val="0"/>
          <w:shd w:val="clear" w:color="auto" w:fill="auto"/>
          <w:lang w:val="pl-PL" w:eastAsia="pl-PL" w:bidi="pl-PL"/>
        </w:rPr>
        <w:t xml:space="preserve">Praca doktorska pisana pod kierunkiem </w:t>
      </w:r>
      <w:r>
        <w:rPr>
          <w:color w:val="000000"/>
          <w:spacing w:val="0"/>
          <w:w w:val="100"/>
          <w:position w:val="0"/>
          <w:shd w:val="clear" w:color="auto" w:fill="auto"/>
          <w:lang w:val="fr-FR" w:eastAsia="fr-FR" w:bidi="fr-FR"/>
        </w:rPr>
        <w:t xml:space="preserve">prof. </w:t>
      </w:r>
      <w:r>
        <w:rPr>
          <w:color w:val="000000"/>
          <w:spacing w:val="0"/>
          <w:w w:val="100"/>
          <w:position w:val="0"/>
          <w:shd w:val="clear" w:color="auto" w:fill="auto"/>
          <w:lang w:val="pl-PL" w:eastAsia="pl-PL" w:bidi="pl-PL"/>
        </w:rPr>
        <w:t>H. Markiewicza na Uniw. Jagiellońskim. Intencją autora jest usystematyzowanie rozproszonych w luź</w:t>
        <w:softHyphen/>
        <w:t>nych wypowiedziach poglądów Peipera, którego Jaworski określa mianem „ojca” Awangardy. Drugoplanowymi bohaterami książki są Przyboś i Brzę- kowski.</w:t>
      </w:r>
      <w:r>
        <w:br w:type="page"/>
      </w:r>
    </w:p>
    <w:p>
      <w:pPr>
        <w:pStyle w:val="Style24"/>
        <w:keepNext w:val="0"/>
        <w:keepLines w:val="0"/>
        <w:widowControl w:val="0"/>
        <w:numPr>
          <w:ilvl w:val="0"/>
          <w:numId w:val="35"/>
        </w:numPr>
        <w:shd w:val="clear" w:color="auto" w:fill="auto"/>
        <w:tabs>
          <w:tab w:pos="1301" w:val="left"/>
        </w:tabs>
        <w:bidi w:val="0"/>
        <w:spacing w:before="0" w:after="160" w:line="221" w:lineRule="auto"/>
        <w:ind w:left="0" w:right="0" w:firstLine="880"/>
        <w:jc w:val="both"/>
      </w:pPr>
      <w:r>
        <w:rPr>
          <w:i/>
          <w:iCs/>
          <w:color w:val="000000"/>
          <w:spacing w:val="0"/>
          <w:w w:val="100"/>
          <w:position w:val="0"/>
          <w:shd w:val="clear" w:color="auto" w:fill="auto"/>
          <w:lang w:val="pl-PL" w:eastAsia="pl-PL" w:bidi="pl-PL"/>
        </w:rPr>
        <w:t>Literatura piękna (poezja, powieść, dramat, eseje)</w:t>
      </w:r>
    </w:p>
    <w:p>
      <w:pPr>
        <w:pStyle w:val="Style24"/>
        <w:keepNext w:val="0"/>
        <w:keepLines w:val="0"/>
        <w:widowControl w:val="0"/>
        <w:numPr>
          <w:ilvl w:val="0"/>
          <w:numId w:val="37"/>
        </w:numPr>
        <w:shd w:val="clear" w:color="auto" w:fill="auto"/>
        <w:tabs>
          <w:tab w:pos="342" w:val="left"/>
        </w:tabs>
        <w:bidi w:val="0"/>
        <w:spacing w:before="0" w:after="160" w:line="226" w:lineRule="auto"/>
        <w:ind w:left="0" w:right="0" w:firstLine="0"/>
        <w:jc w:val="both"/>
      </w:pPr>
      <w:r>
        <w:rPr>
          <w:color w:val="000000"/>
          <w:spacing w:val="0"/>
          <w:w w:val="100"/>
          <w:position w:val="0"/>
          <w:shd w:val="clear" w:color="auto" w:fill="auto"/>
          <w:lang w:val="pl-PL" w:eastAsia="pl-PL" w:bidi="pl-PL"/>
        </w:rPr>
        <w:t xml:space="preserve">MACKIEWICZ, Stanisław (Cat): </w:t>
      </w:r>
      <w:r>
        <w:rPr>
          <w:i/>
          <w:iCs/>
          <w:color w:val="000000"/>
          <w:spacing w:val="0"/>
          <w:w w:val="100"/>
          <w:position w:val="0"/>
          <w:shd w:val="clear" w:color="auto" w:fill="auto"/>
          <w:lang w:val="pl-PL" w:eastAsia="pl-PL" w:bidi="pl-PL"/>
        </w:rPr>
        <w:t>Odeszli w zmierzch.</w:t>
      </w:r>
      <w:r>
        <w:rPr>
          <w:color w:val="000000"/>
          <w:spacing w:val="0"/>
          <w:w w:val="100"/>
          <w:position w:val="0"/>
          <w:shd w:val="clear" w:color="auto" w:fill="auto"/>
          <w:lang w:val="pl-PL" w:eastAsia="pl-PL" w:bidi="pl-PL"/>
        </w:rPr>
        <w:t xml:space="preserve"> Wybór pism, 1916-1966. (Warszawa), 1968, Instytut Wydawniczy „Pax”, s. 366, (2).</w:t>
      </w:r>
    </w:p>
    <w:p>
      <w:pPr>
        <w:pStyle w:val="Style24"/>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Bardzo interesujący, choć jednostronny, wybór fragmentów z pamiętnika, esejów, artykułów itd., zestawiony przez żonę i córki Cata: Wandę Mackie- wiczową, Aleksandrę Niemczykową i Barbarę Rzepecką. Tom otwierają Sienkiewicziana („My wszyscy z niego”), których hołdowniczy ton nabawi Miłosza chronicznej bezsenności. Mackiewicz stosuje szeroko zasadę sformu</w:t>
        <w:softHyphen/>
        <w:t>łowaną przez prof. Cywińskiego w stosunku do Mickiewicza : „nie życie Mic</w:t>
        <w:softHyphen/>
        <w:t>kiewicza jest komentarzem do jego dzieł, ale dzieła Mickiewicza są komen</w:t>
        <w:softHyphen/>
        <w:t xml:space="preserve">tarzem do jego życia” — i stosuje ją po kolei do Sienkiewicza, Czechowa, Dostojewskiego, Żeromskiego. </w:t>
      </w:r>
      <w:r>
        <w:rPr>
          <w:i/>
          <w:iCs/>
          <w:color w:val="000000"/>
          <w:spacing w:val="0"/>
          <w:w w:val="100"/>
          <w:position w:val="0"/>
          <w:shd w:val="clear" w:color="auto" w:fill="auto"/>
          <w:lang w:val="pl-PL" w:eastAsia="pl-PL" w:bidi="pl-PL"/>
        </w:rPr>
        <w:t>Tempus fugit</w:t>
      </w:r>
      <w:r>
        <w:rPr>
          <w:color w:val="000000"/>
          <w:spacing w:val="0"/>
          <w:w w:val="100"/>
          <w:position w:val="0"/>
          <w:shd w:val="clear" w:color="auto" w:fill="auto"/>
          <w:lang w:val="pl-PL" w:eastAsia="pl-PL" w:bidi="pl-PL"/>
        </w:rPr>
        <w:t xml:space="preserve"> — jakże staroświecko brzmią deklaracje Mackiewicza: „Literatura polska jest wspaniała. W literaturze jes</w:t>
        <w:softHyphen/>
        <w:t>teśmy mocarstwem”, — albo: (o Reymoncie, w nekrologu) „Imię jego na zawsze złączone jest z imieniem Polski”, — albo entuzjastyczne podpisanie się pod oświadczeniem Czechowa: „Powieści pisać może tylko szlachta”. Mackiewicz, zwężony do roli komentatora biografii wielkich pisarzy i recen</w:t>
        <w:softHyphen/>
        <w:t>zenta teatralnego, jest tylko jednym z obliczy Światowida. Ale dobrze że go pamiętają i przedrukowują, choćby w tak ułamkowym kształcie.</w:t>
      </w:r>
    </w:p>
    <w:p>
      <w:pPr>
        <w:pStyle w:val="Style24"/>
        <w:keepNext w:val="0"/>
        <w:keepLines w:val="0"/>
        <w:widowControl w:val="0"/>
        <w:shd w:val="clear" w:color="auto" w:fill="auto"/>
        <w:bidi w:val="0"/>
        <w:spacing w:before="0" w:after="280" w:line="221" w:lineRule="auto"/>
        <w:ind w:left="0" w:right="0" w:firstLine="320"/>
        <w:jc w:val="both"/>
      </w:pPr>
      <w:r>
        <w:rPr>
          <w:color w:val="000000"/>
          <w:spacing w:val="0"/>
          <w:w w:val="100"/>
          <w:position w:val="0"/>
          <w:shd w:val="clear" w:color="auto" w:fill="auto"/>
          <w:lang w:val="pl-PL" w:eastAsia="pl-PL" w:bidi="pl-PL"/>
        </w:rPr>
        <w:t>Układ tomu wzorowany jest na wyborze publicystyki Wańkowicza, wy</w:t>
        <w:softHyphen/>
        <w:t>danym niedawno pt. „Zupa na gwoździu”.</w:t>
      </w:r>
    </w:p>
    <w:p>
      <w:pPr>
        <w:pStyle w:val="Style24"/>
        <w:keepNext w:val="0"/>
        <w:keepLines w:val="0"/>
        <w:widowControl w:val="0"/>
        <w:numPr>
          <w:ilvl w:val="0"/>
          <w:numId w:val="37"/>
        </w:numPr>
        <w:shd w:val="clear" w:color="auto" w:fill="auto"/>
        <w:tabs>
          <w:tab w:pos="345" w:val="left"/>
        </w:tabs>
        <w:bidi w:val="0"/>
        <w:spacing w:before="0" w:after="160" w:line="221" w:lineRule="auto"/>
        <w:ind w:left="0" w:right="0" w:firstLine="0"/>
        <w:jc w:val="both"/>
      </w:pPr>
      <w:r>
        <w:rPr>
          <w:color w:val="000000"/>
          <w:spacing w:val="0"/>
          <w:w w:val="100"/>
          <w:position w:val="0"/>
          <w:shd w:val="clear" w:color="auto" w:fill="auto"/>
          <w:lang w:val="pl-PL" w:eastAsia="pl-PL" w:bidi="pl-PL"/>
        </w:rPr>
        <w:t xml:space="preserve">ODROWĄŻ-PIENIĄŻEK, Janusz: </w:t>
      </w:r>
      <w:r>
        <w:rPr>
          <w:i/>
          <w:iCs/>
          <w:color w:val="000000"/>
          <w:spacing w:val="0"/>
          <w:w w:val="100"/>
          <w:position w:val="0"/>
          <w:shd w:val="clear" w:color="auto" w:fill="auto"/>
          <w:lang w:val="pl-PL" w:eastAsia="pl-PL" w:bidi="pl-PL"/>
        </w:rPr>
        <w:t>Ucieczka z ciepłych krajów.</w:t>
      </w:r>
      <w:r>
        <w:rPr>
          <w:color w:val="000000"/>
          <w:spacing w:val="0"/>
          <w:w w:val="100"/>
          <w:position w:val="0"/>
          <w:shd w:val="clear" w:color="auto" w:fill="auto"/>
          <w:lang w:val="pl-PL" w:eastAsia="pl-PL" w:bidi="pl-PL"/>
        </w:rPr>
        <w:t xml:space="preserve"> (War</w:t>
        <w:softHyphen/>
        <w:t>szawa, 1968), Państwowy Instytut Wydawniczy, s. 165, (1).</w:t>
      </w:r>
    </w:p>
    <w:p>
      <w:pPr>
        <w:pStyle w:val="Style24"/>
        <w:keepNext w:val="0"/>
        <w:keepLines w:val="0"/>
        <w:widowControl w:val="0"/>
        <w:shd w:val="clear" w:color="auto" w:fill="auto"/>
        <w:bidi w:val="0"/>
        <w:spacing w:before="0" w:after="280" w:line="221" w:lineRule="auto"/>
        <w:ind w:left="0" w:right="0" w:firstLine="320"/>
        <w:jc w:val="both"/>
      </w:pPr>
      <w:r>
        <w:rPr>
          <w:color w:val="000000"/>
          <w:spacing w:val="0"/>
          <w:w w:val="100"/>
          <w:position w:val="0"/>
          <w:shd w:val="clear" w:color="auto" w:fill="auto"/>
          <w:lang w:val="pl-PL" w:eastAsia="pl-PL" w:bidi="pl-PL"/>
        </w:rPr>
        <w:t>Tom nowel „podróżniczych”, pisanych z groteskową dbałością o ścisłość realiów; rzec by można: zbeletryzowany Baedecker, gdyby nie dobrze znane elementy rzeczywistości PRL (szykany paszportowe i wizowe, nieufność w stosunku do otoczenia, strach przed śledzeniem itp.). Bóg jeden wie, ile w tym imaginacji, a ile wiernego zapisu z teraźniejszości.</w:t>
      </w:r>
    </w:p>
    <w:p>
      <w:pPr>
        <w:pStyle w:val="Style24"/>
        <w:keepNext w:val="0"/>
        <w:keepLines w:val="0"/>
        <w:widowControl w:val="0"/>
        <w:numPr>
          <w:ilvl w:val="0"/>
          <w:numId w:val="37"/>
        </w:numPr>
        <w:shd w:val="clear" w:color="auto" w:fill="auto"/>
        <w:tabs>
          <w:tab w:pos="349" w:val="left"/>
        </w:tabs>
        <w:bidi w:val="0"/>
        <w:spacing w:before="0" w:after="160"/>
        <w:ind w:left="0" w:right="0" w:firstLine="0"/>
        <w:jc w:val="both"/>
      </w:pPr>
      <w:r>
        <w:rPr>
          <w:color w:val="000000"/>
          <w:spacing w:val="0"/>
          <w:w w:val="100"/>
          <w:position w:val="0"/>
          <w:shd w:val="clear" w:color="auto" w:fill="auto"/>
          <w:lang w:val="pl-PL" w:eastAsia="pl-PL" w:bidi="pl-PL"/>
        </w:rPr>
        <w:t xml:space="preserve">DROZDOWSKI, Bohdan: </w:t>
      </w:r>
      <w:r>
        <w:rPr>
          <w:i/>
          <w:iCs/>
          <w:color w:val="000000"/>
          <w:spacing w:val="0"/>
          <w:w w:val="100"/>
          <w:position w:val="0"/>
          <w:shd w:val="clear" w:color="auto" w:fill="auto"/>
          <w:lang w:val="pl-PL" w:eastAsia="pl-PL" w:bidi="pl-PL"/>
        </w:rPr>
        <w:t>Utwory dramatyczne.</w:t>
      </w:r>
      <w:r>
        <w:rPr>
          <w:color w:val="000000"/>
          <w:spacing w:val="0"/>
          <w:w w:val="100"/>
          <w:position w:val="0"/>
          <w:shd w:val="clear" w:color="auto" w:fill="auto"/>
          <w:lang w:val="pl-PL" w:eastAsia="pl-PL" w:bidi="pl-PL"/>
        </w:rPr>
        <w:t xml:space="preserve"> (Ballada polska; Ostat</w:t>
        <w:softHyphen/>
        <w:t>ni brat; Kondukt; Klatka, czyli Zabawa rodzinna). Kraków (1968), Wy</w:t>
        <w:softHyphen/>
        <w:t>dawnictwo Literackie, s. 169 (1).</w:t>
      </w:r>
    </w:p>
    <w:p>
      <w:pPr>
        <w:pStyle w:val="Style24"/>
        <w:keepNext w:val="0"/>
        <w:keepLines w:val="0"/>
        <w:widowControl w:val="0"/>
        <w:shd w:val="clear" w:color="auto" w:fill="auto"/>
        <w:bidi w:val="0"/>
        <w:spacing w:before="0" w:after="280"/>
        <w:ind w:left="0" w:right="0" w:firstLine="320"/>
        <w:jc w:val="both"/>
      </w:pPr>
      <w:r>
        <w:rPr>
          <w:color w:val="000000"/>
          <w:spacing w:val="0"/>
          <w:w w:val="100"/>
          <w:position w:val="0"/>
          <w:shd w:val="clear" w:color="auto" w:fill="auto"/>
          <w:lang w:val="pl-PL" w:eastAsia="pl-PL" w:bidi="pl-PL"/>
        </w:rPr>
        <w:t>Cztery krótkie utwory sceniczne, trudne lub niemożliwe do wystawienia. Pierwszy: „Ballada polska” ilustruje konflikt postaw AL i AK w momencie wybuchu powstania warszawskiego; dalsze rozpracowują różne aspekty ście</w:t>
        <w:softHyphen/>
        <w:t>rania się postaw politycznych w otwartej walce („Ostatni brat”) i „zabawie rodzinnej” („Klatka”).</w:t>
      </w:r>
    </w:p>
    <w:p>
      <w:pPr>
        <w:pStyle w:val="Style24"/>
        <w:keepNext w:val="0"/>
        <w:keepLines w:val="0"/>
        <w:widowControl w:val="0"/>
        <w:numPr>
          <w:ilvl w:val="0"/>
          <w:numId w:val="35"/>
        </w:numPr>
        <w:shd w:val="clear" w:color="auto" w:fill="auto"/>
        <w:tabs>
          <w:tab w:pos="493" w:val="left"/>
        </w:tabs>
        <w:bidi w:val="0"/>
        <w:spacing w:before="0" w:after="160" w:line="221" w:lineRule="auto"/>
        <w:ind w:left="0" w:right="0" w:firstLine="0"/>
        <w:jc w:val="center"/>
      </w:pPr>
      <w:r>
        <w:rPr>
          <w:i/>
          <w:iCs/>
          <w:color w:val="000000"/>
          <w:spacing w:val="0"/>
          <w:w w:val="100"/>
          <w:position w:val="0"/>
          <w:shd w:val="clear" w:color="auto" w:fill="auto"/>
          <w:lang w:val="pl-PL" w:eastAsia="pl-PL" w:bidi="pl-PL"/>
        </w:rPr>
        <w:t>Życiorysy. Pamiętniki. Listy</w:t>
      </w:r>
    </w:p>
    <w:p>
      <w:pPr>
        <w:pStyle w:val="Style24"/>
        <w:keepNext w:val="0"/>
        <w:keepLines w:val="0"/>
        <w:widowControl w:val="0"/>
        <w:numPr>
          <w:ilvl w:val="0"/>
          <w:numId w:val="37"/>
        </w:numPr>
        <w:shd w:val="clear" w:color="auto" w:fill="auto"/>
        <w:tabs>
          <w:tab w:pos="345"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ESTREICHERÓWNA, Maria: Życie </w:t>
      </w:r>
      <w:r>
        <w:rPr>
          <w:i/>
          <w:iCs/>
          <w:color w:val="000000"/>
          <w:spacing w:val="0"/>
          <w:w w:val="100"/>
          <w:position w:val="0"/>
          <w:shd w:val="clear" w:color="auto" w:fill="auto"/>
          <w:lang w:val="pl-PL" w:eastAsia="pl-PL" w:bidi="pl-PL"/>
        </w:rPr>
        <w:t>towarzyskie i obyczajowe Krako</w:t>
        <w:softHyphen/>
        <w:t>wa w latach 1848-1863.</w:t>
      </w:r>
      <w:r>
        <w:rPr>
          <w:color w:val="000000"/>
          <w:spacing w:val="0"/>
          <w:w w:val="100"/>
          <w:position w:val="0"/>
          <w:shd w:val="clear" w:color="auto" w:fill="auto"/>
          <w:lang w:val="pl-PL" w:eastAsia="pl-PL" w:bidi="pl-PL"/>
        </w:rPr>
        <w:t xml:space="preserve"> Kraków (1968), Wydawnictwo Literackie, s. 236, (2), ilustracje czarnobiałe, i kolorowe, bibliografia.</w:t>
      </w:r>
    </w:p>
    <w:p>
      <w:pPr>
        <w:pStyle w:val="Style24"/>
        <w:keepNext w:val="0"/>
        <w:keepLines w:val="0"/>
        <w:widowControl w:val="0"/>
        <w:shd w:val="clear" w:color="auto" w:fill="auto"/>
        <w:bidi w:val="0"/>
        <w:spacing w:before="0" w:after="160" w:line="221" w:lineRule="auto"/>
        <w:ind w:left="0" w:right="0" w:firstLine="320"/>
        <w:jc w:val="both"/>
      </w:pPr>
      <w:r>
        <w:rPr>
          <w:color w:val="000000"/>
          <w:spacing w:val="0"/>
          <w:w w:val="100"/>
          <w:position w:val="0"/>
          <w:shd w:val="clear" w:color="auto" w:fill="auto"/>
          <w:lang w:val="pl-PL" w:eastAsia="pl-PL" w:bidi="pl-PL"/>
        </w:rPr>
        <w:t>Autorka, zmarła w r. 1966 w wieku 90 lat, była doskonałą znawczynią historii Krakowa i działaczką społeczną. „Życie towarzyskie i obyczajowe Krakowa” ukazało się obecnie w drugim wydaniu, różniącym się od przed</w:t>
        <w:softHyphen/>
        <w:t>wojennego (1936) nowym wyborem ilustracji.</w:t>
      </w:r>
      <w:r>
        <w:br w:type="page"/>
      </w:r>
    </w:p>
    <w:p>
      <w:pPr>
        <w:pStyle w:val="Style24"/>
        <w:keepNext w:val="0"/>
        <w:keepLines w:val="0"/>
        <w:widowControl w:val="0"/>
        <w:numPr>
          <w:ilvl w:val="0"/>
          <w:numId w:val="37"/>
        </w:numPr>
        <w:shd w:val="clear" w:color="auto" w:fill="auto"/>
        <w:tabs>
          <w:tab w:pos="331" w:val="left"/>
        </w:tabs>
        <w:bidi w:val="0"/>
        <w:spacing w:before="0" w:after="200" w:line="221" w:lineRule="auto"/>
        <w:ind w:left="0" w:right="0" w:firstLine="0"/>
        <w:jc w:val="both"/>
      </w:pPr>
      <w:r>
        <w:rPr>
          <w:color w:val="000000"/>
          <w:spacing w:val="0"/>
          <w:w w:val="100"/>
          <w:position w:val="0"/>
          <w:shd w:val="clear" w:color="auto" w:fill="auto"/>
          <w:lang w:val="pl-PL" w:eastAsia="pl-PL" w:bidi="pl-PL"/>
        </w:rPr>
        <w:t>TWÓRCZOŚĆ. Rok XXIV, nr 12 (281), grudzień 1968. (Redaktor: Jarosław Iwaszkiewicz, s. 184.</w:t>
      </w:r>
    </w:p>
    <w:p>
      <w:pPr>
        <w:pStyle w:val="Style24"/>
        <w:keepNext w:val="0"/>
        <w:keepLines w:val="0"/>
        <w:widowControl w:val="0"/>
        <w:shd w:val="clear" w:color="auto" w:fill="auto"/>
        <w:bidi w:val="0"/>
        <w:spacing w:before="0" w:after="360" w:line="221" w:lineRule="auto"/>
        <w:ind w:left="0" w:right="0" w:firstLine="340"/>
        <w:jc w:val="both"/>
      </w:pPr>
      <w:r>
        <w:rPr>
          <w:color w:val="000000"/>
          <w:spacing w:val="0"/>
          <w:w w:val="100"/>
          <w:position w:val="0"/>
          <w:shd w:val="clear" w:color="auto" w:fill="auto"/>
          <w:lang w:val="pl-PL" w:eastAsia="pl-PL" w:bidi="pl-PL"/>
        </w:rPr>
        <w:t>Na pierwszych 125 stronach numeru wiersze, wspomnienia i wypowiedzi z okazji 50-ej rocznicy odzyskania Niepodległości. Iwaszkiewicz podkreśla w przedmowie, jako „stronę pozytywną” „ogromną pracę dokonaną na samym początku istnienia odrodzonej Polski nad zespoleniem jej rozczłonkowanych części w jeden całościowy organizm”. Wśród wspomnień: fragment „raptula- rzyka” Marii Dąbrowskiej; wyjątki z przygotowywanych do druku „Dzien</w:t>
        <w:softHyphen/>
        <w:t>ników” Zofii Nałkowskiej; „Trójkąt Trzech Cesarzy” Kaz. Wyki; „Potem jasność dniowa” Miecz. Jastruna; „Niepodległa i chimera” J. Zawieyskiego; „Karabin” J. Przybosia i in.</w:t>
      </w:r>
    </w:p>
    <w:p>
      <w:pPr>
        <w:pStyle w:val="Style24"/>
        <w:keepNext w:val="0"/>
        <w:keepLines w:val="0"/>
        <w:widowControl w:val="0"/>
        <w:numPr>
          <w:ilvl w:val="0"/>
          <w:numId w:val="37"/>
        </w:numPr>
        <w:shd w:val="clear" w:color="auto" w:fill="auto"/>
        <w:tabs>
          <w:tab w:pos="338" w:val="left"/>
        </w:tabs>
        <w:bidi w:val="0"/>
        <w:spacing w:before="0" w:after="200" w:line="226" w:lineRule="auto"/>
        <w:ind w:left="0" w:right="0" w:firstLine="0"/>
        <w:jc w:val="both"/>
      </w:pPr>
      <w:r>
        <w:rPr>
          <w:color w:val="000000"/>
          <w:spacing w:val="0"/>
          <w:w w:val="100"/>
          <w:position w:val="0"/>
          <w:shd w:val="clear" w:color="auto" w:fill="auto"/>
          <w:lang w:val="pl-PL" w:eastAsia="pl-PL" w:bidi="pl-PL"/>
        </w:rPr>
        <w:t xml:space="preserve">JAROSZEWICZ, Antoni: </w:t>
      </w:r>
      <w:r>
        <w:rPr>
          <w:i/>
          <w:iCs/>
          <w:color w:val="000000"/>
          <w:spacing w:val="0"/>
          <w:w w:val="100"/>
          <w:position w:val="0"/>
          <w:shd w:val="clear" w:color="auto" w:fill="auto"/>
          <w:lang w:val="pl-PL" w:eastAsia="pl-PL" w:bidi="pl-PL"/>
        </w:rPr>
        <w:t>Libretto finansisty.</w:t>
      </w:r>
      <w:r>
        <w:rPr>
          <w:color w:val="000000"/>
          <w:spacing w:val="0"/>
          <w:w w:val="100"/>
          <w:position w:val="0"/>
          <w:shd w:val="clear" w:color="auto" w:fill="auto"/>
          <w:lang w:val="pl-PL" w:eastAsia="pl-PL" w:bidi="pl-PL"/>
        </w:rPr>
        <w:t xml:space="preserve"> Wspomnienia 1881-1947. (Zbigniew Mitzner: Wstęp). (Warszawa), 1968, Czytelnik, s. 258 (2), iluś.</w:t>
      </w:r>
    </w:p>
    <w:p>
      <w:pPr>
        <w:pStyle w:val="Style24"/>
        <w:keepNext w:val="0"/>
        <w:keepLines w:val="0"/>
        <w:widowControl w:val="0"/>
        <w:shd w:val="clear" w:color="auto" w:fill="auto"/>
        <w:bidi w:val="0"/>
        <w:spacing w:before="0" w:after="360" w:line="221" w:lineRule="auto"/>
        <w:ind w:left="0" w:right="0" w:firstLine="340"/>
        <w:jc w:val="both"/>
      </w:pPr>
      <w:r>
        <w:rPr>
          <w:color w:val="000000"/>
          <w:spacing w:val="0"/>
          <w:w w:val="100"/>
          <w:position w:val="0"/>
          <w:shd w:val="clear" w:color="auto" w:fill="auto"/>
          <w:lang w:val="pl-PL" w:eastAsia="pl-PL" w:bidi="pl-PL"/>
        </w:rPr>
        <w:t>Autor wstępu przeciwstawia Jaroszewicza, „człowieka, który robił pienią</w:t>
        <w:softHyphen/>
        <w:t>dze” Andrzejowi Wierzbickiemu „wielkiemu organizatorowi i, jeśli można tak powiedzieć, ideologowi kapitalizmu w Polsce”. Tytuł książki (b. niezrę</w:t>
        <w:softHyphen/>
        <w:t>cznie sformułowany) nawiązuje do drugiej pasji życiowej Jaroszewicza, ob</w:t>
        <w:softHyphen/>
        <w:t>darzonego silnym jeśli nie pięknym tenorem i rozważającego wielokrotnie możliwość kariery śpiewaka operowego. Ex-aptekarz, zbogacony na dosta</w:t>
        <w:softHyphen/>
        <w:t>wach rządowych w carskiej Rosji, współwłaściciel Druskienik, „rekin” na wielką skalę — miał istotnie życie urozmaicone i szerokie możliwości styka</w:t>
        <w:softHyphen/>
        <w:t>nia się z wybitnymi osobistościami epoki — od Szaliapina i Rasputina — do Marszałka Piłsudskiego, dr. Eugenii Lewickiej i finansistów francuskich, z którymi w r. 1935 prowadził negocjacje w sprawie pożyczki dla Polski. Rozdziały ostatnie, dotyczące 20-lecia i okresu wojennego, spędzonego na Zachodzie i w Ameryce Północnej zabarwione są silnie fantazją, „rewelacja</w:t>
        <w:softHyphen/>
        <w:t>mi”, atmosferą porachunków osobistych i na pewno wywołają sprostowa</w:t>
        <w:softHyphen/>
        <w:t>nia i komentarze znających autora czytelników. Autor, dziś 88-letni, nie ma nic do powiedzenia o swych losach w PRL i urywa wspomnienia na r. 1947, w którym wrócił do Kraju z New Yorku. Swoisty dokument socjologiczny.</w:t>
      </w:r>
    </w:p>
    <w:p>
      <w:pPr>
        <w:pStyle w:val="Style24"/>
        <w:keepNext w:val="0"/>
        <w:keepLines w:val="0"/>
        <w:widowControl w:val="0"/>
        <w:numPr>
          <w:ilvl w:val="0"/>
          <w:numId w:val="37"/>
        </w:numPr>
        <w:shd w:val="clear" w:color="auto" w:fill="auto"/>
        <w:tabs>
          <w:tab w:pos="356" w:val="left"/>
        </w:tabs>
        <w:bidi w:val="0"/>
        <w:spacing w:before="0" w:after="160"/>
        <w:ind w:left="0" w:right="0" w:firstLine="0"/>
        <w:jc w:val="both"/>
      </w:pPr>
      <w:r>
        <w:rPr>
          <w:color w:val="000000"/>
          <w:spacing w:val="0"/>
          <w:w w:val="100"/>
          <w:position w:val="0"/>
          <w:shd w:val="clear" w:color="auto" w:fill="auto"/>
          <w:lang w:val="pl-PL" w:eastAsia="pl-PL" w:bidi="pl-PL"/>
        </w:rPr>
        <w:t xml:space="preserve">KAMIEŃSKI, Henryk: </w:t>
      </w:r>
      <w:r>
        <w:rPr>
          <w:i/>
          <w:iCs/>
          <w:color w:val="000000"/>
          <w:spacing w:val="0"/>
          <w:w w:val="100"/>
          <w:position w:val="0"/>
          <w:shd w:val="clear" w:color="auto" w:fill="auto"/>
          <w:lang w:val="pl-PL" w:eastAsia="pl-PL" w:bidi="pl-PL"/>
        </w:rPr>
        <w:t>Listy z zesłania.</w:t>
      </w:r>
      <w:r>
        <w:rPr>
          <w:color w:val="000000"/>
          <w:spacing w:val="0"/>
          <w:w w:val="100"/>
          <w:position w:val="0"/>
          <w:shd w:val="clear" w:color="auto" w:fill="auto"/>
          <w:lang w:val="pl-PL" w:eastAsia="pl-PL" w:bidi="pl-PL"/>
        </w:rPr>
        <w:t xml:space="preserve"> Wydał z rękopisu, wstępem i przypisami opatrzył Tadeusz Kozanecki. Warszawa, 1968, Państwowe Wy</w:t>
        <w:softHyphen/>
        <w:t>dawnictwo Naukowe, s. 304, 5 pl. (portrety i faks.). (Instytut Filozofii i So</w:t>
        <w:softHyphen/>
        <w:t>cjologii PAN, Archiwum Hist. Filozofii i Myśli Społecznej, 14).</w:t>
      </w:r>
    </w:p>
    <w:p>
      <w:pPr>
        <w:pStyle w:val="Style24"/>
        <w:keepNext w:val="0"/>
        <w:keepLines w:val="0"/>
        <w:widowControl w:val="0"/>
        <w:shd w:val="clear" w:color="auto" w:fill="auto"/>
        <w:bidi w:val="0"/>
        <w:spacing w:before="0" w:after="160" w:line="221" w:lineRule="auto"/>
        <w:ind w:left="0" w:right="0" w:firstLine="300"/>
        <w:jc w:val="both"/>
      </w:pPr>
      <w:r>
        <w:rPr>
          <w:color w:val="000000"/>
          <w:spacing w:val="0"/>
          <w:w w:val="100"/>
          <w:position w:val="0"/>
          <w:shd w:val="clear" w:color="auto" w:fill="auto"/>
          <w:lang w:val="pl-PL" w:eastAsia="pl-PL" w:bidi="pl-PL"/>
        </w:rPr>
        <w:t>Autor „Prawd żywotnych narodu polskiego” skazany został w r. 1845 na trzyletnie zesłanie do Wiatki za działalność spiskową. Stamtąd pisał regular</w:t>
        <w:softHyphen/>
        <w:t>nie do siostry Laury Suffczyńskiej-Trzcińskiej, opisując detalicznie realia zesłania. W zestawieniu z relacjami zesłańców z naszych czasów jest to obraz niemal sielankowy: Kamieński utrzymuje kilkoro służby, jest członkiem wiackiej resursy, bywa w „wyższych sferach” miasta, sprowadza książki z Polski, czytuje prasę francuską. Pouczające są również obserwacje otoczenia — od żandarmów i służby po Sałtykowa-Szczedrina, z którym grywał w karty i na spółkę prenumerował pisma.</w:t>
      </w:r>
    </w:p>
    <w:p>
      <w:pPr>
        <w:pStyle w:val="Style24"/>
        <w:keepNext w:val="0"/>
        <w:keepLines w:val="0"/>
        <w:widowControl w:val="0"/>
        <w:numPr>
          <w:ilvl w:val="0"/>
          <w:numId w:val="37"/>
        </w:numPr>
        <w:shd w:val="clear" w:color="auto" w:fill="auto"/>
        <w:tabs>
          <w:tab w:pos="356" w:val="left"/>
        </w:tabs>
        <w:bidi w:val="0"/>
        <w:spacing w:before="0" w:after="200"/>
        <w:ind w:left="0" w:right="0" w:firstLine="0"/>
        <w:jc w:val="both"/>
        <w:sectPr>
          <w:headerReference w:type="default" r:id="rId204"/>
          <w:footerReference w:type="default" r:id="rId205"/>
          <w:headerReference w:type="even" r:id="rId206"/>
          <w:footerReference w:type="even" r:id="rId207"/>
          <w:footnotePr>
            <w:pos w:val="pageBottom"/>
            <w:numFmt w:val="chicago"/>
            <w:numRestart w:val="continuous"/>
            <w15:footnoteColumns w:val="1"/>
          </w:footnotePr>
          <w:pgSz w:w="6900" w:h="11282"/>
          <w:pgMar w:top="928" w:left="517" w:right="517" w:bottom="654" w:header="0" w:footer="3" w:gutter="1"/>
          <w:cols w:space="720"/>
          <w:noEndnote/>
          <w:rtlGutter/>
          <w:docGrid w:linePitch="360"/>
        </w:sectPr>
      </w:pPr>
      <w:r>
        <w:rPr>
          <w:color w:val="000000"/>
          <w:spacing w:val="0"/>
          <w:w w:val="100"/>
          <w:position w:val="0"/>
          <w:shd w:val="clear" w:color="auto" w:fill="auto"/>
          <w:lang w:val="pl-PL" w:eastAsia="pl-PL" w:bidi="pl-PL"/>
        </w:rPr>
        <w:t xml:space="preserve">CONRAD, Joseph: </w:t>
      </w:r>
      <w:r>
        <w:rPr>
          <w:i/>
          <w:iCs/>
          <w:color w:val="000000"/>
          <w:spacing w:val="0"/>
          <w:w w:val="100"/>
          <w:position w:val="0"/>
          <w:shd w:val="clear" w:color="auto" w:fill="auto"/>
          <w:lang w:val="pl-PL" w:eastAsia="pl-PL" w:bidi="pl-PL"/>
        </w:rPr>
        <w:t>Listy.</w:t>
      </w:r>
      <w:r>
        <w:rPr>
          <w:color w:val="000000"/>
          <w:spacing w:val="0"/>
          <w:w w:val="100"/>
          <w:position w:val="0"/>
          <w:shd w:val="clear" w:color="auto" w:fill="auto"/>
          <w:lang w:val="pl-PL" w:eastAsia="pl-PL" w:bidi="pl-PL"/>
        </w:rPr>
        <w:t xml:space="preserve"> Wybór i opracowanie: Zdzisław Najder. Prze</w:t>
        <w:softHyphen/>
        <w:t>kłady: Halina Carroll-Najder. (Indeks opracowała Krystyna Krzymowska). (Warszawa, 1968), Państwowy Instytut Wydawniczy, s. 513, (1), front, port., 23 pl., bibl.</w:t>
      </w:r>
    </w:p>
    <w:p>
      <w:pPr>
        <w:pStyle w:val="Style24"/>
        <w:keepNext w:val="0"/>
        <w:keepLines w:val="0"/>
        <w:widowControl w:val="0"/>
        <w:shd w:val="clear" w:color="auto" w:fill="auto"/>
        <w:bidi w:val="0"/>
        <w:spacing w:before="0" w:after="320" w:line="221" w:lineRule="auto"/>
        <w:ind w:left="0" w:right="0" w:firstLine="380"/>
        <w:jc w:val="both"/>
      </w:pPr>
      <w:r>
        <w:rPr>
          <w:color w:val="000000"/>
          <w:spacing w:val="0"/>
          <w:w w:val="100"/>
          <w:position w:val="0"/>
          <w:shd w:val="clear" w:color="auto" w:fill="auto"/>
          <w:lang w:val="pl-PL" w:eastAsia="pl-PL" w:bidi="pl-PL"/>
        </w:rPr>
        <w:t>W ybór obejmuje 400 listów tj. ok. 10 % dotąd opublikowanych czy udo</w:t>
        <w:softHyphen/>
        <w:t>stępnionych. Około 100 listów ukazuje się w druku po raz pierwszy. Całość przygotowana bardzo starannie z tą szczególną formą pietyzmu i sentymentu, która cechuje polskich biografów — komentatorów twórczości Conrada. Prze</w:t>
        <w:softHyphen/>
        <w:t>kłady wierne i staranne.</w:t>
      </w:r>
    </w:p>
    <w:p>
      <w:pPr>
        <w:pStyle w:val="Style24"/>
        <w:keepNext w:val="0"/>
        <w:keepLines w:val="0"/>
        <w:widowControl w:val="0"/>
        <w:numPr>
          <w:ilvl w:val="0"/>
          <w:numId w:val="35"/>
        </w:numPr>
        <w:shd w:val="clear" w:color="auto" w:fill="auto"/>
        <w:tabs>
          <w:tab w:pos="1223" w:val="left"/>
        </w:tabs>
        <w:bidi w:val="0"/>
        <w:spacing w:before="0" w:after="140" w:line="221" w:lineRule="auto"/>
        <w:ind w:left="0" w:right="0" w:firstLine="860"/>
        <w:jc w:val="both"/>
      </w:pPr>
      <w:r>
        <w:rPr>
          <w:i/>
          <w:iCs/>
          <w:color w:val="000000"/>
          <w:spacing w:val="0"/>
          <w:w w:val="100"/>
          <w:position w:val="0"/>
          <w:shd w:val="clear" w:color="auto" w:fill="auto"/>
          <w:lang w:val="pl-PL" w:eastAsia="pl-PL" w:bidi="pl-PL"/>
        </w:rPr>
        <w:t>Geografia. Opisy podróży. Reportaże krajoznawcze</w:t>
      </w:r>
    </w:p>
    <w:p>
      <w:pPr>
        <w:pStyle w:val="Style24"/>
        <w:keepNext w:val="0"/>
        <w:keepLines w:val="0"/>
        <w:widowControl w:val="0"/>
        <w:numPr>
          <w:ilvl w:val="0"/>
          <w:numId w:val="37"/>
        </w:numPr>
        <w:shd w:val="clear" w:color="auto" w:fill="auto"/>
        <w:tabs>
          <w:tab w:pos="334" w:val="left"/>
        </w:tabs>
        <w:bidi w:val="0"/>
        <w:spacing w:before="0" w:after="140" w:line="240" w:lineRule="auto"/>
        <w:ind w:left="0" w:right="0" w:firstLine="0"/>
        <w:jc w:val="both"/>
      </w:pPr>
      <w:r>
        <w:rPr>
          <w:color w:val="000000"/>
          <w:spacing w:val="0"/>
          <w:w w:val="100"/>
          <w:position w:val="0"/>
          <w:shd w:val="clear" w:color="auto" w:fill="auto"/>
          <w:lang w:val="pl-PL" w:eastAsia="pl-PL" w:bidi="pl-PL"/>
        </w:rPr>
        <w:t xml:space="preserve">ROSZKO, Janusz: </w:t>
      </w:r>
      <w:r>
        <w:rPr>
          <w:i/>
          <w:iCs/>
          <w:color w:val="000000"/>
          <w:spacing w:val="0"/>
          <w:w w:val="100"/>
          <w:position w:val="0"/>
          <w:shd w:val="clear" w:color="auto" w:fill="auto"/>
          <w:lang w:val="pl-PL" w:eastAsia="pl-PL" w:bidi="pl-PL"/>
        </w:rPr>
        <w:t>Miedziany kraj.</w:t>
      </w:r>
      <w:r>
        <w:rPr>
          <w:color w:val="000000"/>
          <w:spacing w:val="0"/>
          <w:w w:val="100"/>
          <w:position w:val="0"/>
          <w:shd w:val="clear" w:color="auto" w:fill="auto"/>
          <w:lang w:val="pl-PL" w:eastAsia="pl-PL" w:bidi="pl-PL"/>
        </w:rPr>
        <w:t xml:space="preserve"> (Warszawa), 1968, Czytelnik, s. 160 (4).</w:t>
      </w:r>
    </w:p>
    <w:p>
      <w:pPr>
        <w:pStyle w:val="Style24"/>
        <w:keepNext w:val="0"/>
        <w:keepLines w:val="0"/>
        <w:widowControl w:val="0"/>
        <w:shd w:val="clear" w:color="auto" w:fill="auto"/>
        <w:bidi w:val="0"/>
        <w:spacing w:before="0" w:after="320" w:line="221" w:lineRule="auto"/>
        <w:ind w:left="0" w:right="0" w:firstLine="380"/>
        <w:jc w:val="both"/>
      </w:pPr>
      <w:r>
        <w:rPr>
          <w:color w:val="000000"/>
          <w:spacing w:val="0"/>
          <w:w w:val="100"/>
          <w:position w:val="0"/>
          <w:shd w:val="clear" w:color="auto" w:fill="auto"/>
          <w:lang w:val="pl-PL" w:eastAsia="pl-PL" w:bidi="pl-PL"/>
        </w:rPr>
        <w:t xml:space="preserve">Cykl ciekawych, choć nieco histerycznie (moda!) traktujących temat reportaży o nowym polskim Zagłębiu Miedziowym w Ziemi Legnickiej. Dola- ronośną miedź określa Roszko mianem „Mister Cuprum” (raczej „Mr. Cop- per”) — i snuje piękne marzenia o przyszłym wzroście i bogactwie Lubińsko- Głogowskiego Okręgu Miedziowego. Jeden z reportaży dotyczy Alfreda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Olszewskiego, zniemczonego Polaka, który pod wpływem „Trylogii” wrócił do polskości i w testamencie zapisał majątek synowi pod warunkiem, że opa</w:t>
        <w:softHyphen/>
        <w:t>nuje jęz. polski na poziomie wymaganym przy maturze. W przeciwnym razie — majątek miał dziedziczyć Sienkiewicz.</w:t>
      </w:r>
    </w:p>
    <w:p>
      <w:pPr>
        <w:pStyle w:val="Style24"/>
        <w:keepNext w:val="0"/>
        <w:keepLines w:val="0"/>
        <w:widowControl w:val="0"/>
        <w:numPr>
          <w:ilvl w:val="0"/>
          <w:numId w:val="37"/>
        </w:numPr>
        <w:shd w:val="clear" w:color="auto" w:fill="auto"/>
        <w:tabs>
          <w:tab w:pos="338" w:val="left"/>
        </w:tabs>
        <w:bidi w:val="0"/>
        <w:spacing w:before="0" w:after="140" w:line="221" w:lineRule="auto"/>
        <w:ind w:left="0" w:right="0" w:firstLine="0"/>
        <w:jc w:val="both"/>
      </w:pPr>
      <w:r>
        <w:rPr>
          <w:color w:val="000000"/>
          <w:spacing w:val="0"/>
          <w:w w:val="100"/>
          <w:position w:val="0"/>
          <w:shd w:val="clear" w:color="auto" w:fill="auto"/>
          <w:lang w:val="pl-PL" w:eastAsia="pl-PL" w:bidi="pl-PL"/>
        </w:rPr>
        <w:t xml:space="preserve">KAPUŚCIŃSKI, Ryszard: </w:t>
      </w:r>
      <w:r>
        <w:rPr>
          <w:i/>
          <w:iCs/>
          <w:color w:val="000000"/>
          <w:spacing w:val="0"/>
          <w:w w:val="100"/>
          <w:position w:val="0"/>
          <w:shd w:val="clear" w:color="auto" w:fill="auto"/>
          <w:lang w:val="pl-PL" w:eastAsia="pl-PL" w:bidi="pl-PL"/>
        </w:rPr>
        <w:t>Kirgiz schodzi z konia.</w:t>
      </w:r>
      <w:r>
        <w:rPr>
          <w:color w:val="000000"/>
          <w:spacing w:val="0"/>
          <w:w w:val="100"/>
          <w:position w:val="0"/>
          <w:shd w:val="clear" w:color="auto" w:fill="auto"/>
          <w:lang w:val="pl-PL" w:eastAsia="pl-PL" w:bidi="pl-PL"/>
        </w:rPr>
        <w:t xml:space="preserve"> (Warszawa), 1968, Czytelnik, s. 139, (3), iluś., mapy.</w:t>
      </w:r>
    </w:p>
    <w:p>
      <w:pPr>
        <w:pStyle w:val="Style24"/>
        <w:keepNext w:val="0"/>
        <w:keepLines w:val="0"/>
        <w:widowControl w:val="0"/>
        <w:shd w:val="clear" w:color="auto" w:fill="auto"/>
        <w:bidi w:val="0"/>
        <w:spacing w:before="0" w:after="680" w:line="221" w:lineRule="auto"/>
        <w:ind w:left="0" w:right="0" w:firstLine="320"/>
        <w:jc w:val="both"/>
      </w:pPr>
      <w:r>
        <w:rPr>
          <w:color w:val="000000"/>
          <w:spacing w:val="0"/>
          <w:w w:val="100"/>
          <w:position w:val="0"/>
          <w:shd w:val="clear" w:color="auto" w:fill="auto"/>
          <w:lang w:val="pl-PL" w:eastAsia="pl-PL" w:bidi="pl-PL"/>
        </w:rPr>
        <w:t>Reportaż z podróży po Gruzji, Armenii, Azerbejdżanie, Turkmenii, Ta</w:t>
        <w:softHyphen/>
        <w:t>dżykistanie, Kirgizji i Uzbekistanie. Autor, ur. 1932, b. współpracownik „Po</w:t>
        <w:softHyphen/>
        <w:t>lityki” (w której drukował reportaże z Konga) jest obecnie korespondentem PAP w Ameryce Południowej. Stwierdził, że Gruzini wznoszą nadal „sepa</w:t>
        <w:softHyphen/>
        <w:t>ratystyczne” toasty „za naszą wspaniałą Gruzję”, że Ormianie chętnie wspo</w:t>
        <w:softHyphen/>
        <w:t xml:space="preserve">minają współbraci w diasporze </w:t>
      </w:r>
      <w:r>
        <w:rPr>
          <w:color w:val="000000"/>
          <w:spacing w:val="0"/>
          <w:w w:val="100"/>
          <w:position w:val="0"/>
          <w:shd w:val="clear" w:color="auto" w:fill="auto"/>
          <w:lang w:val="fr-FR" w:eastAsia="fr-FR" w:bidi="fr-FR"/>
        </w:rPr>
        <w:t xml:space="preserve">(Aznavoura, </w:t>
      </w:r>
      <w:r>
        <w:rPr>
          <w:color w:val="000000"/>
          <w:spacing w:val="0"/>
          <w:w w:val="100"/>
          <w:position w:val="0"/>
          <w:shd w:val="clear" w:color="auto" w:fill="auto"/>
          <w:lang w:val="pl-PL" w:eastAsia="pl-PL" w:bidi="pl-PL"/>
        </w:rPr>
        <w:t>Saroyana, wujka w San Francisco i brata w Bejrucie — „rzeki Armenii biegną we wszystkich kierunkach”), że w Tadżykistanie, w Duszambe, trwa dotąd pamięć Brunona Jasieńskiego, który „znikł” w r. 1936, a w Samarkandzie powiedziano mu, że Mahometa nigdy nie było. Reportaże zręczne, czytelne, nie usprawiedliwiające jednak opinii, iż są „wyrazem własnego, pogłębionego spojrzenia na współczesną pro</w:t>
        <w:softHyphen/>
        <w:t>blematykę radzieckiej Azji”.</w:t>
      </w:r>
    </w:p>
    <w:p>
      <w:pPr>
        <w:pStyle w:val="Style50"/>
        <w:keepNext/>
        <w:keepLines/>
        <w:widowControl w:val="0"/>
        <w:shd w:val="clear" w:color="auto" w:fill="auto"/>
        <w:bidi w:val="0"/>
        <w:spacing w:before="0" w:after="0" w:line="240" w:lineRule="auto"/>
        <w:ind w:left="0" w:right="0" w:firstLine="0"/>
        <w:jc w:val="left"/>
        <w:sectPr>
          <w:headerReference w:type="default" r:id="rId208"/>
          <w:footerReference w:type="default" r:id="rId209"/>
          <w:headerReference w:type="even" r:id="rId210"/>
          <w:footerReference w:type="even" r:id="rId211"/>
          <w:footnotePr>
            <w:pos w:val="pageBottom"/>
            <w:numFmt w:val="chicago"/>
            <w:numRestart w:val="continuous"/>
            <w15:footnoteColumns w:val="1"/>
          </w:footnotePr>
          <w:pgSz w:w="6900" w:h="11282"/>
          <w:pgMar w:top="928" w:left="517" w:right="517" w:bottom="654" w:header="0" w:footer="3" w:gutter="1"/>
          <w:cols w:space="720"/>
          <w:noEndnote/>
          <w:rtlGutter/>
          <w:docGrid w:linePitch="360"/>
        </w:sectPr>
      </w:pPr>
      <w:bookmarkStart w:id="64" w:name="bookmark64"/>
      <w:bookmarkStart w:id="65" w:name="bookmark65"/>
      <w:r>
        <w:rPr>
          <w:color w:val="000000"/>
          <w:spacing w:val="0"/>
          <w:w w:val="100"/>
          <w:position w:val="0"/>
          <w:shd w:val="clear" w:color="auto" w:fill="auto"/>
          <w:lang w:val="pl-PL" w:eastAsia="pl-PL" w:bidi="pl-PL"/>
        </w:rPr>
        <w:t>Nadesłane nowości wydawnicze</w:t>
      </w:r>
      <w:bookmarkEnd w:id="64"/>
      <w:bookmarkEnd w:id="65"/>
    </w:p>
    <w:p>
      <w:pPr>
        <w:widowControl w:val="0"/>
        <w:spacing w:before="60" w:after="60" w:line="240" w:lineRule="exact"/>
        <w:rPr>
          <w:sz w:val="19"/>
          <w:szCs w:val="19"/>
        </w:rPr>
      </w:pPr>
    </w:p>
    <w:p>
      <w:pPr>
        <w:widowControl w:val="0"/>
        <w:spacing w:line="1" w:lineRule="exact"/>
        <w:sectPr>
          <w:footnotePr>
            <w:pos w:val="pageBottom"/>
            <w:numFmt w:val="chicago"/>
            <w:numRestart w:val="continuous"/>
            <w15:footnoteColumns w:val="1"/>
          </w:footnotePr>
          <w:type w:val="continuous"/>
          <w:pgSz w:w="6900" w:h="11282"/>
          <w:pgMar w:top="964" w:left="0" w:right="0" w:bottom="672" w:header="0" w:footer="3" w:gutter="0"/>
          <w:cols w:space="720"/>
          <w:noEndnote/>
          <w:rtlGutter w:val="0"/>
          <w:docGrid w:linePitch="360"/>
        </w:sectPr>
      </w:pPr>
    </w:p>
    <w:p>
      <w:pPr>
        <w:pStyle w:val="Style24"/>
        <w:keepNext w:val="0"/>
        <w:keepLines w:val="0"/>
        <w:widowControl w:val="0"/>
        <w:shd w:val="clear" w:color="auto" w:fill="auto"/>
        <w:bidi w:val="0"/>
        <w:spacing w:before="0" w:after="140"/>
        <w:ind w:left="180" w:right="0" w:hanging="180"/>
        <w:jc w:val="both"/>
      </w:pPr>
      <w:r>
        <w:rPr>
          <w:color w:val="000000"/>
          <w:spacing w:val="0"/>
          <w:w w:val="100"/>
          <w:position w:val="0"/>
          <w:shd w:val="clear" w:color="auto" w:fill="auto"/>
          <w:lang w:val="fr-FR" w:eastAsia="fr-FR" w:bidi="fr-FR"/>
        </w:rPr>
        <w:t xml:space="preserve">SHAKESPEARE </w:t>
      </w:r>
      <w:r>
        <w:rPr>
          <w:color w:val="000000"/>
          <w:spacing w:val="0"/>
          <w:w w:val="100"/>
          <w:position w:val="0"/>
          <w:shd w:val="clear" w:color="auto" w:fill="auto"/>
          <w:lang w:val="pl-PL" w:eastAsia="pl-PL" w:bidi="pl-PL"/>
        </w:rPr>
        <w:t xml:space="preserve">(William). </w:t>
      </w:r>
      <w:r>
        <w:rPr>
          <w:i/>
          <w:iCs/>
          <w:color w:val="000000"/>
          <w:spacing w:val="0"/>
          <w:w w:val="100"/>
          <w:position w:val="0"/>
          <w:shd w:val="clear" w:color="auto" w:fill="auto"/>
          <w:lang w:val="pl-PL" w:eastAsia="pl-PL" w:bidi="pl-PL"/>
        </w:rPr>
        <w:t>Sonety Szekspira.</w:t>
      </w:r>
      <w:r>
        <w:rPr>
          <w:color w:val="000000"/>
          <w:spacing w:val="0"/>
          <w:w w:val="100"/>
          <w:position w:val="0"/>
          <w:shd w:val="clear" w:color="auto" w:fill="auto"/>
          <w:lang w:val="pl-PL" w:eastAsia="pl-PL" w:bidi="pl-PL"/>
        </w:rPr>
        <w:t xml:space="preserve"> Przełożył Marian He- mar. Str. 198. (Wyd. Polska Fun</w:t>
        <w:softHyphen/>
        <w:t>dacja Kulturalna, Londyn, 1968).</w:t>
      </w:r>
    </w:p>
    <w:p>
      <w:pPr>
        <w:pStyle w:val="Style24"/>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JARRA (Eugeniusz). </w:t>
      </w:r>
      <w:r>
        <w:rPr>
          <w:i/>
          <w:iCs/>
          <w:color w:val="000000"/>
          <w:spacing w:val="0"/>
          <w:w w:val="100"/>
          <w:position w:val="0"/>
          <w:shd w:val="clear" w:color="auto" w:fill="auto"/>
          <w:lang w:val="pl-PL" w:eastAsia="pl-PL" w:bidi="pl-PL"/>
        </w:rPr>
        <w:t>Historia Pol</w:t>
        <w:softHyphen/>
        <w:t xml:space="preserve">skiej Filozofii Politycznej 966-1795. </w:t>
      </w:r>
      <w:r>
        <w:rPr>
          <w:color w:val="000000"/>
          <w:spacing w:val="0"/>
          <w:w w:val="100"/>
          <w:position w:val="0"/>
          <w:shd w:val="clear" w:color="auto" w:fill="auto"/>
          <w:lang w:val="pl-PL" w:eastAsia="pl-PL" w:bidi="pl-PL"/>
        </w:rPr>
        <w:t>Str. 288. (Wyd. Księgarnia Pol</w:t>
        <w:softHyphen/>
        <w:t>ska - Orbis, Londyn, 1968).</w:t>
      </w:r>
    </w:p>
    <w:p>
      <w:pPr>
        <w:pStyle w:val="Style24"/>
        <w:keepNext w:val="0"/>
        <w:keepLines w:val="0"/>
        <w:widowControl w:val="0"/>
        <w:shd w:val="clear" w:color="auto" w:fill="auto"/>
        <w:bidi w:val="0"/>
        <w:spacing w:before="0" w:after="140"/>
        <w:ind w:left="180" w:right="0" w:hanging="180"/>
        <w:jc w:val="both"/>
      </w:pPr>
      <w:r>
        <w:rPr>
          <w:color w:val="000000"/>
          <w:spacing w:val="0"/>
          <w:w w:val="100"/>
          <w:position w:val="0"/>
          <w:shd w:val="clear" w:color="auto" w:fill="auto"/>
          <w:lang w:val="pl-PL" w:eastAsia="pl-PL" w:bidi="pl-PL"/>
        </w:rPr>
        <w:t xml:space="preserve">DĄBROWSKI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 xml:space="preserve">P.). </w:t>
      </w:r>
      <w:r>
        <w:rPr>
          <w:i/>
          <w:iCs/>
          <w:color w:val="000000"/>
          <w:spacing w:val="0"/>
          <w:w w:val="100"/>
          <w:position w:val="0"/>
          <w:shd w:val="clear" w:color="auto" w:fill="auto"/>
          <w:lang w:val="pl-PL" w:eastAsia="pl-PL" w:bidi="pl-PL"/>
        </w:rPr>
        <w:t>Strzępy rap</w:t>
        <w:softHyphen/>
        <w:t>tularza.</w:t>
      </w:r>
      <w:r>
        <w:rPr>
          <w:color w:val="000000"/>
          <w:spacing w:val="0"/>
          <w:w w:val="100"/>
          <w:position w:val="0"/>
          <w:shd w:val="clear" w:color="auto" w:fill="auto"/>
          <w:lang w:val="pl-PL" w:eastAsia="pl-PL" w:bidi="pl-PL"/>
        </w:rPr>
        <w:t xml:space="preserve"> Str. 93 i 2 nlb. (Wyd. Towarzystwo Przyjaciół Kultury Polskiej, Glasgow, 1968).</w:t>
      </w:r>
    </w:p>
    <w:p>
      <w:pPr>
        <w:pStyle w:val="Style24"/>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PANKOWSKI (Marian). </w:t>
      </w:r>
      <w:r>
        <w:rPr>
          <w:i/>
          <w:iCs/>
          <w:color w:val="000000"/>
          <w:spacing w:val="0"/>
          <w:w w:val="100"/>
          <w:position w:val="0"/>
          <w:shd w:val="clear" w:color="auto" w:fill="auto"/>
          <w:lang w:val="pl-PL" w:eastAsia="pl-PL" w:bidi="pl-PL"/>
        </w:rPr>
        <w:t>Próba No</w:t>
        <w:softHyphen/>
        <w:t xml:space="preserve">wego Określenia Poetyki Tuwima. </w:t>
      </w:r>
      <w:r>
        <w:rPr>
          <w:color w:val="000000"/>
          <w:spacing w:val="0"/>
          <w:w w:val="100"/>
          <w:position w:val="0"/>
          <w:shd w:val="clear" w:color="auto" w:fill="auto"/>
          <w:lang w:val="pl-PL" w:eastAsia="pl-PL" w:bidi="pl-PL"/>
        </w:rPr>
        <w:t>Str. 16. (Wyd. Oficyna Poetów i Malarzy, Londyn 1969).</w:t>
      </w:r>
      <w:r>
        <w:br w:type="page"/>
      </w:r>
    </w:p>
    <w:p>
      <w:pPr>
        <w:pStyle w:val="Style24"/>
        <w:keepNext w:val="0"/>
        <w:keepLines w:val="0"/>
        <w:widowControl w:val="0"/>
        <w:shd w:val="clear" w:color="auto" w:fill="auto"/>
        <w:bidi w:val="0"/>
        <w:spacing w:before="0" w:after="160" w:line="221" w:lineRule="auto"/>
        <w:ind w:left="180" w:right="0" w:hanging="180"/>
        <w:jc w:val="both"/>
      </w:pPr>
      <w:r>
        <w:rPr>
          <w:i/>
          <w:iCs/>
          <w:color w:val="000000"/>
          <w:spacing w:val="0"/>
          <w:w w:val="100"/>
          <w:position w:val="0"/>
          <w:shd w:val="clear" w:color="auto" w:fill="auto"/>
          <w:lang w:val="pl-PL" w:eastAsia="pl-PL" w:bidi="pl-PL"/>
        </w:rPr>
        <w:t>Pseudo-Homera Bój żabiomysi</w:t>
      </w:r>
      <w:r>
        <w:rPr>
          <w:color w:val="000000"/>
          <w:spacing w:val="0"/>
          <w:w w:val="100"/>
          <w:position w:val="0"/>
          <w:shd w:val="clear" w:color="auto" w:fill="auto"/>
          <w:lang w:val="pl-PL" w:eastAsia="pl-PL" w:bidi="pl-PL"/>
        </w:rPr>
        <w:t xml:space="preserve"> (Bat- rachomyomachia). Przełożył z grec</w:t>
        <w:softHyphen/>
        <w:t>kiego Ignacy Wieniewski. Str. 21. (Wyd. Polska Fundacja Kultural</w:t>
        <w:softHyphen/>
        <w:t>na, Londyn 1968).</w:t>
      </w:r>
    </w:p>
    <w:p>
      <w:pPr>
        <w:pStyle w:val="Style24"/>
        <w:keepNext w:val="0"/>
        <w:keepLines w:val="0"/>
        <w:widowControl w:val="0"/>
        <w:shd w:val="clear" w:color="auto" w:fill="auto"/>
        <w:bidi w:val="0"/>
        <w:spacing w:before="0" w:after="100" w:line="221" w:lineRule="auto"/>
        <w:ind w:left="180" w:right="0" w:hanging="180"/>
        <w:jc w:val="both"/>
      </w:pPr>
      <w:r>
        <w:rPr>
          <w:color w:val="000000"/>
          <w:spacing w:val="0"/>
          <w:w w:val="100"/>
          <w:position w:val="0"/>
          <w:shd w:val="clear" w:color="auto" w:fill="auto"/>
          <w:lang w:val="pl-PL" w:eastAsia="pl-PL" w:bidi="pl-PL"/>
        </w:rPr>
        <w:t xml:space="preserve">SZECHTER (Szymon). </w:t>
      </w:r>
      <w:r>
        <w:rPr>
          <w:i/>
          <w:iCs/>
          <w:color w:val="000000"/>
          <w:spacing w:val="0"/>
          <w:w w:val="100"/>
          <w:position w:val="0"/>
          <w:shd w:val="clear" w:color="auto" w:fill="auto"/>
          <w:lang w:val="pl-PL" w:eastAsia="pl-PL" w:bidi="pl-PL"/>
        </w:rPr>
        <w:t xml:space="preserve">Uciekłem... </w:t>
      </w:r>
      <w:r>
        <w:rPr>
          <w:color w:val="000000"/>
          <w:spacing w:val="0"/>
          <w:w w:val="100"/>
          <w:position w:val="0"/>
          <w:shd w:val="clear" w:color="auto" w:fill="auto"/>
          <w:lang w:val="pl-PL" w:eastAsia="pl-PL" w:bidi="pl-PL"/>
        </w:rPr>
        <w:t xml:space="preserve">Str. 119. (Nakładem Autora, </w:t>
      </w:r>
      <w:r>
        <w:rPr>
          <w:color w:val="000000"/>
          <w:spacing w:val="0"/>
          <w:w w:val="100"/>
          <w:position w:val="0"/>
          <w:shd w:val="clear" w:color="auto" w:fill="auto"/>
          <w:lang w:val="fr-FR" w:eastAsia="fr-FR" w:bidi="fr-FR"/>
        </w:rPr>
        <w:t xml:space="preserve">Tel- Aviv, </w:t>
      </w:r>
      <w:r>
        <w:rPr>
          <w:color w:val="000000"/>
          <w:spacing w:val="0"/>
          <w:w w:val="100"/>
          <w:position w:val="0"/>
          <w:shd w:val="clear" w:color="auto" w:fill="auto"/>
          <w:lang w:val="pl-PL" w:eastAsia="pl-PL" w:bidi="pl-PL"/>
        </w:rPr>
        <w:t>1969).</w:t>
      </w:r>
    </w:p>
    <w:p>
      <w:pPr>
        <w:pStyle w:val="Style24"/>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pl-PL" w:eastAsia="pl-PL" w:bidi="pl-PL"/>
        </w:rPr>
        <w:t xml:space="preserve">MAJCHERCZYK (Julian). </w:t>
      </w:r>
      <w:r>
        <w:rPr>
          <w:i/>
          <w:iCs/>
          <w:color w:val="000000"/>
          <w:spacing w:val="0"/>
          <w:w w:val="100"/>
          <w:position w:val="0"/>
          <w:shd w:val="clear" w:color="auto" w:fill="auto"/>
          <w:lang w:val="pl-PL" w:eastAsia="pl-PL" w:bidi="pl-PL"/>
        </w:rPr>
        <w:t>Emigran</w:t>
        <w:softHyphen/>
        <w:t>ci.</w:t>
      </w:r>
      <w:r>
        <w:rPr>
          <w:color w:val="000000"/>
          <w:spacing w:val="0"/>
          <w:w w:val="100"/>
          <w:position w:val="0"/>
          <w:shd w:val="clear" w:color="auto" w:fill="auto"/>
          <w:lang w:val="pl-PL" w:eastAsia="pl-PL" w:bidi="pl-PL"/>
        </w:rPr>
        <w:t xml:space="preserve"> Str. 221. (Wyd. Księgarnia Polska w Paryżu, Paryż, 1968).</w:t>
      </w:r>
    </w:p>
    <w:p>
      <w:pPr>
        <w:pStyle w:val="Style24"/>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pl-PL" w:eastAsia="pl-PL" w:bidi="pl-PL"/>
        </w:rPr>
        <w:t xml:space="preserve">Św. Tomasz z Akwinu. </w:t>
      </w:r>
      <w:r>
        <w:rPr>
          <w:i/>
          <w:iCs/>
          <w:color w:val="000000"/>
          <w:spacing w:val="0"/>
          <w:w w:val="100"/>
          <w:position w:val="0"/>
          <w:shd w:val="clear" w:color="auto" w:fill="auto"/>
          <w:lang w:val="pl-PL" w:eastAsia="pl-PL" w:bidi="pl-PL"/>
        </w:rPr>
        <w:t>Droga Zba</w:t>
        <w:softHyphen/>
        <w:t>wiciela</w:t>
      </w:r>
      <w:r>
        <w:rPr>
          <w:color w:val="000000"/>
          <w:spacing w:val="0"/>
          <w:w w:val="100"/>
          <w:position w:val="0"/>
          <w:shd w:val="clear" w:color="auto" w:fill="auto"/>
          <w:lang w:val="pl-PL" w:eastAsia="pl-PL" w:bidi="pl-PL"/>
        </w:rPr>
        <w:t xml:space="preserve"> (Suma Teologiczna, Tom 26). Przełożył Ks. Stanisław Piot</w:t>
        <w:softHyphen/>
        <w:t xml:space="preserve">rowicz. Str. 367 i 2 nlb. (Wyd. </w:t>
      </w:r>
      <w:r>
        <w:rPr>
          <w:color w:val="000000"/>
          <w:spacing w:val="0"/>
          <w:w w:val="100"/>
          <w:position w:val="0"/>
          <w:shd w:val="clear" w:color="auto" w:fill="auto"/>
          <w:lang w:val="fr-FR" w:eastAsia="fr-FR" w:bidi="fr-FR"/>
        </w:rPr>
        <w:t xml:space="preserve">Veritas </w:t>
      </w:r>
      <w:r>
        <w:rPr>
          <w:color w:val="000000"/>
          <w:spacing w:val="0"/>
          <w:w w:val="100"/>
          <w:position w:val="0"/>
          <w:shd w:val="clear" w:color="auto" w:fill="auto"/>
          <w:lang w:val="pl-PL" w:eastAsia="pl-PL" w:bidi="pl-PL"/>
        </w:rPr>
        <w:t xml:space="preserve">Foundation Publ. </w:t>
      </w:r>
      <w:r>
        <w:rPr>
          <w:color w:val="000000"/>
          <w:spacing w:val="0"/>
          <w:w w:val="100"/>
          <w:position w:val="0"/>
          <w:shd w:val="clear" w:color="auto" w:fill="auto"/>
          <w:lang w:val="fr-FR" w:eastAsia="fr-FR" w:bidi="fr-FR"/>
        </w:rPr>
        <w:t xml:space="preserve">Centre, </w:t>
      </w:r>
      <w:r>
        <w:rPr>
          <w:color w:val="000000"/>
          <w:spacing w:val="0"/>
          <w:w w:val="100"/>
          <w:position w:val="0"/>
          <w:shd w:val="clear" w:color="auto" w:fill="auto"/>
          <w:lang w:val="pl-PL" w:eastAsia="pl-PL" w:bidi="pl-PL"/>
        </w:rPr>
        <w:t>Londyn, 1968).</w:t>
      </w:r>
    </w:p>
    <w:p>
      <w:pPr>
        <w:pStyle w:val="Style24"/>
        <w:keepNext w:val="0"/>
        <w:keepLines w:val="0"/>
        <w:widowControl w:val="0"/>
        <w:shd w:val="clear" w:color="auto" w:fill="auto"/>
        <w:bidi w:val="0"/>
        <w:spacing w:before="0" w:after="100" w:line="221" w:lineRule="auto"/>
        <w:ind w:left="180" w:right="0" w:hanging="180"/>
        <w:jc w:val="both"/>
      </w:pPr>
      <w:r>
        <w:rPr>
          <w:i/>
          <w:iCs/>
          <w:color w:val="000000"/>
          <w:spacing w:val="0"/>
          <w:w w:val="100"/>
          <w:position w:val="0"/>
          <w:shd w:val="clear" w:color="auto" w:fill="auto"/>
          <w:lang w:val="pl-PL" w:eastAsia="pl-PL" w:bidi="pl-PL"/>
        </w:rPr>
        <w:t>Piąty Pułk Piechoty Legionów „Zu</w:t>
        <w:softHyphen/>
        <w:t>chowatych”.</w:t>
      </w:r>
      <w:r>
        <w:rPr>
          <w:color w:val="000000"/>
          <w:spacing w:val="0"/>
          <w:w w:val="100"/>
          <w:position w:val="0"/>
          <w:shd w:val="clear" w:color="auto" w:fill="auto"/>
          <w:lang w:val="pl-PL" w:eastAsia="pl-PL" w:bidi="pl-PL"/>
        </w:rPr>
        <w:t xml:space="preserve"> Opracował Gustaw Łowczowski. Str. 244 z indeksem i załącznikami oraz zeszyt Szkiców dołączony do książki). (Wyd. Koło Piątego Pułku Piechoty Legionów, Londyn, 1968).</w:t>
      </w:r>
    </w:p>
    <w:p>
      <w:pPr>
        <w:pStyle w:val="Style24"/>
        <w:keepNext w:val="0"/>
        <w:keepLines w:val="0"/>
        <w:widowControl w:val="0"/>
        <w:shd w:val="clear" w:color="auto" w:fill="auto"/>
        <w:bidi w:val="0"/>
        <w:spacing w:before="0" w:after="160" w:line="221" w:lineRule="auto"/>
        <w:ind w:left="180" w:right="0" w:hanging="180"/>
        <w:jc w:val="both"/>
      </w:pPr>
      <w:r>
        <w:rPr>
          <w:color w:val="000000"/>
          <w:spacing w:val="0"/>
          <w:w w:val="100"/>
          <w:position w:val="0"/>
          <w:shd w:val="clear" w:color="auto" w:fill="auto"/>
          <w:lang w:val="pl-PL" w:eastAsia="pl-PL" w:bidi="pl-PL"/>
        </w:rPr>
        <w:t xml:space="preserve">LASOCKI (Wiesław A.). </w:t>
      </w:r>
      <w:r>
        <w:rPr>
          <w:i/>
          <w:iCs/>
          <w:color w:val="000000"/>
          <w:spacing w:val="0"/>
          <w:w w:val="100"/>
          <w:position w:val="0"/>
          <w:shd w:val="clear" w:color="auto" w:fill="auto"/>
          <w:lang w:val="pl-PL" w:eastAsia="pl-PL" w:bidi="pl-PL"/>
        </w:rPr>
        <w:t>Wojtek spod Monte Cassino.</w:t>
      </w:r>
      <w:r>
        <w:rPr>
          <w:color w:val="000000"/>
          <w:spacing w:val="0"/>
          <w:w w:val="100"/>
          <w:position w:val="0"/>
          <w:shd w:val="clear" w:color="auto" w:fill="auto"/>
          <w:lang w:val="pl-PL" w:eastAsia="pl-PL" w:bidi="pl-PL"/>
        </w:rPr>
        <w:t xml:space="preserve"> Opowieść o niezwykłym niedźwiedziu. Str. 91. (Wyd. Gryf </w:t>
      </w:r>
      <w:r>
        <w:rPr>
          <w:color w:val="000000"/>
          <w:spacing w:val="0"/>
          <w:w w:val="100"/>
          <w:position w:val="0"/>
          <w:shd w:val="clear" w:color="auto" w:fill="auto"/>
          <w:lang w:val="fr-FR" w:eastAsia="fr-FR" w:bidi="fr-FR"/>
        </w:rPr>
        <w:t xml:space="preserve">Publications </w:t>
      </w:r>
      <w:r>
        <w:rPr>
          <w:color w:val="000000"/>
          <w:spacing w:val="0"/>
          <w:w w:val="100"/>
          <w:position w:val="0"/>
          <w:shd w:val="clear" w:color="auto" w:fill="auto"/>
          <w:lang w:val="pl-PL" w:eastAsia="pl-PL" w:bidi="pl-PL"/>
        </w:rPr>
        <w:t>Ltd., Londyn, 1968).</w:t>
      </w:r>
    </w:p>
    <w:p>
      <w:pPr>
        <w:pStyle w:val="Style24"/>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pl-PL" w:eastAsia="pl-PL" w:bidi="pl-PL"/>
        </w:rPr>
        <w:t xml:space="preserve">OTWINOWSKA (Jadwiga). </w:t>
      </w:r>
      <w:r>
        <w:rPr>
          <w:i/>
          <w:iCs/>
          <w:color w:val="000000"/>
          <w:spacing w:val="0"/>
          <w:w w:val="100"/>
          <w:position w:val="0"/>
          <w:shd w:val="clear" w:color="auto" w:fill="auto"/>
          <w:lang w:val="pl-PL" w:eastAsia="pl-PL" w:bidi="pl-PL"/>
        </w:rPr>
        <w:t>Dzieci z białego domku.</w:t>
      </w:r>
      <w:r>
        <w:rPr>
          <w:color w:val="000000"/>
          <w:spacing w:val="0"/>
          <w:w w:val="100"/>
          <w:position w:val="0"/>
          <w:shd w:val="clear" w:color="auto" w:fill="auto"/>
          <w:lang w:val="pl-PL" w:eastAsia="pl-PL" w:bidi="pl-PL"/>
        </w:rPr>
        <w:t xml:space="preserve"> Czytanki dla kla</w:t>
        <w:softHyphen/>
        <w:t>sy II Szkół Przedmiotów Ojczys</w:t>
        <w:softHyphen/>
        <w:t>tych. Str. 72. (Wyd. Polska Ma</w:t>
        <w:softHyphen/>
        <w:t>cierz Szkolna zagranicą, Londyn, 1968).</w:t>
      </w:r>
    </w:p>
    <w:p>
      <w:pPr>
        <w:pStyle w:val="Style24"/>
        <w:keepNext w:val="0"/>
        <w:keepLines w:val="0"/>
        <w:widowControl w:val="0"/>
        <w:shd w:val="clear" w:color="auto" w:fill="auto"/>
        <w:bidi w:val="0"/>
        <w:spacing w:before="0" w:after="0" w:line="221" w:lineRule="auto"/>
        <w:ind w:left="180" w:right="0" w:hanging="180"/>
        <w:jc w:val="both"/>
      </w:pPr>
      <w:r>
        <w:rPr>
          <w:i/>
          <w:iCs/>
          <w:color w:val="000000"/>
          <w:spacing w:val="0"/>
          <w:w w:val="100"/>
          <w:position w:val="0"/>
          <w:shd w:val="clear" w:color="auto" w:fill="auto"/>
          <w:lang w:val="pl-PL" w:eastAsia="pl-PL" w:bidi="pl-PL"/>
        </w:rPr>
        <w:t xml:space="preserve">Jak Polska odzyskała niepodległość. </w:t>
      </w:r>
      <w:r>
        <w:rPr>
          <w:color w:val="000000"/>
          <w:spacing w:val="0"/>
          <w:w w:val="100"/>
          <w:position w:val="0"/>
          <w:shd w:val="clear" w:color="auto" w:fill="auto"/>
          <w:lang w:val="pl-PL" w:eastAsia="pl-PL" w:bidi="pl-PL"/>
        </w:rPr>
        <w:t>Wychowanie Ojczyste Nr 3/76. Li- piec-wrzesień 1968. Str. 64. (Wyd. Polska Macierz Szkolna Zagranicą, Londyn 1968).</w:t>
      </w:r>
    </w:p>
    <w:p>
      <w:pPr>
        <w:pStyle w:val="Style24"/>
        <w:keepNext w:val="0"/>
        <w:keepLines w:val="0"/>
        <w:widowControl w:val="0"/>
        <w:shd w:val="clear" w:color="auto" w:fill="auto"/>
        <w:bidi w:val="0"/>
        <w:spacing w:before="0" w:after="100" w:line="221" w:lineRule="auto"/>
        <w:ind w:left="0" w:right="0" w:firstLine="0"/>
        <w:jc w:val="both"/>
      </w:pPr>
      <w:r>
        <w:rPr>
          <w:i/>
          <w:iCs/>
          <w:color w:val="000000"/>
          <w:spacing w:val="0"/>
          <w:w w:val="100"/>
          <w:position w:val="0"/>
          <w:shd w:val="clear" w:color="auto" w:fill="auto"/>
          <w:lang w:val="pl-PL" w:eastAsia="pl-PL" w:bidi="pl-PL"/>
        </w:rPr>
        <w:t>Sprawozdanie Egzekutywy Zjedno</w:t>
        <w:softHyphen/>
        <w:t>czenia Narodowego za okres od dnia 15 marca 1967 do dnia .20 Lip</w:t>
        <w:softHyphen/>
        <w:t>ca 1968.</w:t>
      </w:r>
      <w:r>
        <w:rPr>
          <w:color w:val="000000"/>
          <w:spacing w:val="0"/>
          <w:w w:val="100"/>
          <w:position w:val="0"/>
          <w:shd w:val="clear" w:color="auto" w:fill="auto"/>
          <w:lang w:val="pl-PL" w:eastAsia="pl-PL" w:bidi="pl-PL"/>
        </w:rPr>
        <w:t xml:space="preserve"> Przemówienie Kazimie</w:t>
        <w:softHyphen/>
        <w:t>rza Sabbata, wygłoszone 20 lipca 1968. Str. 23. (Wyd. Egzekutywa Zjednoczenia Narodowego, Lon</w:t>
        <w:softHyphen/>
        <w:t>dyn, 1968).</w:t>
      </w:r>
    </w:p>
    <w:p>
      <w:pPr>
        <w:pStyle w:val="Style24"/>
        <w:keepNext w:val="0"/>
        <w:keepLines w:val="0"/>
        <w:widowControl w:val="0"/>
        <w:shd w:val="clear" w:color="auto" w:fill="auto"/>
        <w:bidi w:val="0"/>
        <w:spacing w:before="0" w:after="140" w:line="221" w:lineRule="auto"/>
        <w:ind w:left="180" w:right="0" w:hanging="180"/>
        <w:jc w:val="both"/>
      </w:pPr>
      <w:r>
        <w:rPr>
          <w:color w:val="000000"/>
          <w:spacing w:val="0"/>
          <w:w w:val="100"/>
          <w:position w:val="0"/>
          <w:shd w:val="clear" w:color="auto" w:fill="auto"/>
          <w:lang w:val="pl-PL" w:eastAsia="pl-PL" w:bidi="pl-PL"/>
        </w:rPr>
        <w:t xml:space="preserve">GOMBROWICZ (Witold). </w:t>
      </w:r>
      <w:r>
        <w:rPr>
          <w:i/>
          <w:iCs/>
          <w:color w:val="000000"/>
          <w:spacing w:val="0"/>
          <w:w w:val="100"/>
          <w:position w:val="0"/>
          <w:shd w:val="clear" w:color="auto" w:fill="auto"/>
          <w:lang w:val="pl-PL" w:eastAsia="pl-PL" w:bidi="pl-PL"/>
        </w:rPr>
        <w:t>Sur Dan</w:t>
        <w:softHyphen/>
        <w:t>te.</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Traduit du polonais par Allan </w:t>
      </w:r>
      <w:r>
        <w:rPr>
          <w:color w:val="000000"/>
          <w:spacing w:val="0"/>
          <w:w w:val="100"/>
          <w:position w:val="0"/>
          <w:shd w:val="clear" w:color="auto" w:fill="auto"/>
          <w:lang w:val="pl-PL" w:eastAsia="pl-PL" w:bidi="pl-PL"/>
        </w:rPr>
        <w:t xml:space="preserve">Kosko. </w:t>
      </w:r>
      <w:r>
        <w:rPr>
          <w:color w:val="000000"/>
          <w:spacing w:val="0"/>
          <w:w w:val="100"/>
          <w:position w:val="0"/>
          <w:shd w:val="clear" w:color="auto" w:fill="auto"/>
          <w:lang w:val="fr-FR" w:eastAsia="fr-FR" w:bidi="fr-FR"/>
        </w:rPr>
        <w:t>Str. 73. (Wyd. L’ Herne, Paris, 1968).</w:t>
      </w:r>
    </w:p>
    <w:p>
      <w:pPr>
        <w:pStyle w:val="Style24"/>
        <w:keepNext w:val="0"/>
        <w:keepLines w:val="0"/>
        <w:widowControl w:val="0"/>
        <w:shd w:val="clear" w:color="auto" w:fill="auto"/>
        <w:bidi w:val="0"/>
        <w:spacing w:before="0" w:after="120"/>
        <w:ind w:left="200" w:right="0" w:hanging="200"/>
        <w:jc w:val="both"/>
      </w:pPr>
      <w:r>
        <w:rPr>
          <w:color w:val="000000"/>
          <w:spacing w:val="0"/>
          <w:w w:val="100"/>
          <w:position w:val="0"/>
          <w:shd w:val="clear" w:color="auto" w:fill="auto"/>
          <w:lang w:val="fr-FR" w:eastAsia="fr-FR" w:bidi="fr-FR"/>
        </w:rPr>
        <w:t xml:space="preserve">BORWICZ (Michel). </w:t>
      </w:r>
      <w:r>
        <w:rPr>
          <w:i/>
          <w:iCs/>
          <w:color w:val="000000"/>
          <w:spacing w:val="0"/>
          <w:w w:val="100"/>
          <w:position w:val="0"/>
          <w:shd w:val="clear" w:color="auto" w:fill="auto"/>
          <w:lang w:val="fr-FR" w:eastAsia="fr-FR" w:bidi="fr-FR"/>
        </w:rPr>
        <w:t>Vies interdi</w:t>
        <w:softHyphen/>
        <w:t>tes.</w:t>
      </w:r>
      <w:r>
        <w:rPr>
          <w:color w:val="000000"/>
          <w:spacing w:val="0"/>
          <w:w w:val="100"/>
          <w:position w:val="0"/>
          <w:shd w:val="clear" w:color="auto" w:fill="auto"/>
          <w:lang w:val="fr-FR" w:eastAsia="fr-FR" w:bidi="fr-FR"/>
        </w:rPr>
        <w:t xml:space="preserve"> Str. 266. (Wyd. Casterman, Paris, 1969).</w:t>
      </w:r>
    </w:p>
    <w:p>
      <w:pPr>
        <w:pStyle w:val="Style24"/>
        <w:keepNext w:val="0"/>
        <w:keepLines w:val="0"/>
        <w:widowControl w:val="0"/>
        <w:shd w:val="clear" w:color="auto" w:fill="auto"/>
        <w:bidi w:val="0"/>
        <w:spacing w:before="0" w:after="120" w:line="221" w:lineRule="auto"/>
        <w:ind w:left="200" w:right="0" w:hanging="200"/>
        <w:jc w:val="both"/>
      </w:pPr>
      <w:r>
        <w:rPr>
          <w:color w:val="000000"/>
          <w:spacing w:val="0"/>
          <w:w w:val="100"/>
          <w:position w:val="0"/>
          <w:shd w:val="clear" w:color="auto" w:fill="auto"/>
          <w:lang w:val="pl-PL" w:eastAsia="pl-PL" w:bidi="pl-PL"/>
        </w:rPr>
        <w:t xml:space="preserve">PANKOWSKI </w:t>
      </w:r>
      <w:r>
        <w:rPr>
          <w:color w:val="000000"/>
          <w:spacing w:val="0"/>
          <w:w w:val="100"/>
          <w:position w:val="0"/>
          <w:shd w:val="clear" w:color="auto" w:fill="auto"/>
          <w:lang w:val="fr-FR" w:eastAsia="fr-FR" w:bidi="fr-FR"/>
        </w:rPr>
        <w:t xml:space="preserve">(M.). </w:t>
      </w:r>
      <w:r>
        <w:rPr>
          <w:i/>
          <w:iCs/>
          <w:color w:val="000000"/>
          <w:spacing w:val="0"/>
          <w:w w:val="100"/>
          <w:position w:val="0"/>
          <w:shd w:val="clear" w:color="auto" w:fill="auto"/>
          <w:lang w:val="fr-FR" w:eastAsia="fr-FR" w:bidi="fr-FR"/>
        </w:rPr>
        <w:t>De la nature du néologisme dans une œuvre littéraire.</w:t>
      </w:r>
      <w:r>
        <w:rPr>
          <w:color w:val="000000"/>
          <w:spacing w:val="0"/>
          <w:w w:val="100"/>
          <w:position w:val="0"/>
          <w:shd w:val="clear" w:color="auto" w:fill="auto"/>
          <w:lang w:val="fr-FR" w:eastAsia="fr-FR" w:bidi="fr-FR"/>
        </w:rPr>
        <w:t xml:space="preserve"> Str. 753-768 </w:t>
      </w:r>
      <w:r>
        <w:rPr>
          <w:color w:val="000000"/>
          <w:spacing w:val="0"/>
          <w:w w:val="100"/>
          <w:position w:val="0"/>
          <w:shd w:val="clear" w:color="auto" w:fill="auto"/>
          <w:lang w:val="pl-PL" w:eastAsia="pl-PL" w:bidi="pl-PL"/>
        </w:rPr>
        <w:t xml:space="preserve">(przedruk </w:t>
      </w:r>
      <w:r>
        <w:rPr>
          <w:color w:val="000000"/>
          <w:spacing w:val="0"/>
          <w:w w:val="100"/>
          <w:position w:val="0"/>
          <w:shd w:val="clear" w:color="auto" w:fill="auto"/>
          <w:lang w:val="fr-FR" w:eastAsia="fr-FR" w:bidi="fr-FR"/>
        </w:rPr>
        <w:t>z l’„Annuaire de l’institut de Phi</w:t>
        <w:softHyphen/>
        <w:t>lologie et d’Histoire Orientales et Slaves, Tome XIX). (Wyd. Bru</w:t>
        <w:softHyphen/>
        <w:t>xelles, 1968).</w:t>
      </w:r>
    </w:p>
    <w:p>
      <w:pPr>
        <w:pStyle w:val="Style24"/>
        <w:keepNext w:val="0"/>
        <w:keepLines w:val="0"/>
        <w:widowControl w:val="0"/>
        <w:shd w:val="clear" w:color="auto" w:fill="auto"/>
        <w:bidi w:val="0"/>
        <w:spacing w:before="0" w:after="120" w:line="221" w:lineRule="auto"/>
        <w:ind w:left="200" w:right="0" w:hanging="200"/>
        <w:jc w:val="both"/>
      </w:pPr>
      <w:r>
        <w:rPr>
          <w:color w:val="000000"/>
          <w:spacing w:val="0"/>
          <w:w w:val="100"/>
          <w:position w:val="0"/>
          <w:shd w:val="clear" w:color="auto" w:fill="auto"/>
          <w:lang w:val="pl-PL" w:eastAsia="pl-PL" w:bidi="pl-PL"/>
        </w:rPr>
        <w:t xml:space="preserve">WYRWA </w:t>
      </w:r>
      <w:r>
        <w:rPr>
          <w:color w:val="000000"/>
          <w:spacing w:val="0"/>
          <w:w w:val="100"/>
          <w:position w:val="0"/>
          <w:shd w:val="clear" w:color="auto" w:fill="auto"/>
          <w:lang w:val="fr-FR" w:eastAsia="fr-FR" w:bidi="fr-FR"/>
        </w:rPr>
        <w:t xml:space="preserve">(Tadeusz). </w:t>
      </w:r>
      <w:r>
        <w:rPr>
          <w:i/>
          <w:iCs/>
          <w:color w:val="000000"/>
          <w:spacing w:val="0"/>
          <w:w w:val="100"/>
          <w:position w:val="0"/>
          <w:shd w:val="clear" w:color="auto" w:fill="auto"/>
          <w:lang w:val="fr-FR" w:eastAsia="fr-FR" w:bidi="fr-FR"/>
        </w:rPr>
        <w:t xml:space="preserve">L’évolution de LAdministration publique dans le Duché de Varsovie (1807-1813). </w:t>
      </w:r>
      <w:r>
        <w:rPr>
          <w:color w:val="000000"/>
          <w:spacing w:val="0"/>
          <w:w w:val="100"/>
          <w:position w:val="0"/>
          <w:shd w:val="clear" w:color="auto" w:fill="auto"/>
          <w:lang w:val="fr-FR" w:eastAsia="fr-FR" w:bidi="fr-FR"/>
        </w:rPr>
        <w:t xml:space="preserve">Str. 275-307. </w:t>
      </w:r>
      <w:r>
        <w:rPr>
          <w:color w:val="000000"/>
          <w:spacing w:val="0"/>
          <w:w w:val="100"/>
          <w:position w:val="0"/>
          <w:shd w:val="clear" w:color="auto" w:fill="auto"/>
          <w:lang w:val="pl-PL" w:eastAsia="pl-PL" w:bidi="pl-PL"/>
        </w:rPr>
        <w:t xml:space="preserve">(Przedruk z </w:t>
      </w:r>
      <w:r>
        <w:rPr>
          <w:color w:val="000000"/>
          <w:spacing w:val="0"/>
          <w:w w:val="100"/>
          <w:position w:val="0"/>
          <w:shd w:val="clear" w:color="auto" w:fill="auto"/>
          <w:lang w:val="fr-FR" w:eastAsia="fr-FR" w:bidi="fr-FR"/>
        </w:rPr>
        <w:t>„Annali délia Fondazione italiana per la storia amministrativa” 3). (Wyd. Milano, 1966).</w:t>
      </w:r>
    </w:p>
    <w:p>
      <w:pPr>
        <w:pStyle w:val="Style24"/>
        <w:keepNext w:val="0"/>
        <w:keepLines w:val="0"/>
        <w:widowControl w:val="0"/>
        <w:shd w:val="clear" w:color="auto" w:fill="auto"/>
        <w:bidi w:val="0"/>
        <w:spacing w:before="0" w:after="120" w:line="221" w:lineRule="auto"/>
        <w:ind w:left="200" w:right="0" w:hanging="200"/>
        <w:jc w:val="both"/>
      </w:pPr>
      <w:r>
        <w:rPr>
          <w:i/>
          <w:iCs/>
          <w:color w:val="000000"/>
          <w:spacing w:val="0"/>
          <w:w w:val="100"/>
          <w:position w:val="0"/>
          <w:shd w:val="clear" w:color="auto" w:fill="auto"/>
          <w:lang w:val="fr-FR" w:eastAsia="fr-FR" w:bidi="fr-FR"/>
        </w:rPr>
        <w:t>Poésie vivante. Tribune internatio</w:t>
        <w:softHyphen/>
        <w:t>nale de Poésie.</w:t>
      </w:r>
      <w:r>
        <w:rPr>
          <w:color w:val="000000"/>
          <w:spacing w:val="0"/>
          <w:w w:val="100"/>
          <w:position w:val="0"/>
          <w:shd w:val="clear" w:color="auto" w:fill="auto"/>
          <w:lang w:val="fr-FR" w:eastAsia="fr-FR" w:bidi="fr-FR"/>
        </w:rPr>
        <w:t xml:space="preserve"> Str. 160. Editée à Genève, Paris 1968. </w:t>
      </w:r>
      <w:r>
        <w:rPr>
          <w:i/>
          <w:iCs/>
          <w:color w:val="000000"/>
          <w:spacing w:val="0"/>
          <w:w w:val="100"/>
          <w:position w:val="0"/>
          <w:shd w:val="clear" w:color="auto" w:fill="auto"/>
          <w:lang w:val="fr-FR" w:eastAsia="fr-FR" w:bidi="fr-FR"/>
        </w:rPr>
        <w:t>Futuristes Polonais.</w:t>
      </w:r>
      <w:r>
        <w:rPr>
          <w:color w:val="000000"/>
          <w:spacing w:val="0"/>
          <w:w w:val="100"/>
          <w:position w:val="0"/>
          <w:shd w:val="clear" w:color="auto" w:fill="auto"/>
          <w:lang w:val="fr-FR" w:eastAsia="fr-FR" w:bidi="fr-FR"/>
        </w:rPr>
        <w:t xml:space="preserve"> N° 27. (Genève, 1968).</w:t>
      </w:r>
    </w:p>
    <w:p>
      <w:pPr>
        <w:pStyle w:val="Style24"/>
        <w:keepNext w:val="0"/>
        <w:keepLines w:val="0"/>
        <w:widowControl w:val="0"/>
        <w:shd w:val="clear" w:color="auto" w:fill="auto"/>
        <w:bidi w:val="0"/>
        <w:spacing w:before="0" w:after="120" w:line="221" w:lineRule="auto"/>
        <w:ind w:left="200" w:right="0" w:hanging="200"/>
        <w:jc w:val="both"/>
      </w:pPr>
      <w:r>
        <w:rPr>
          <w:color w:val="000000"/>
          <w:spacing w:val="0"/>
          <w:w w:val="100"/>
          <w:position w:val="0"/>
          <w:shd w:val="clear" w:color="auto" w:fill="auto"/>
          <w:lang w:val="pl-PL" w:eastAsia="pl-PL" w:bidi="pl-PL"/>
        </w:rPr>
        <w:t xml:space="preserve">LIPSKI (Leo). </w:t>
      </w:r>
      <w:r>
        <w:rPr>
          <w:i/>
          <w:iCs/>
          <w:color w:val="000000"/>
          <w:spacing w:val="0"/>
          <w:w w:val="100"/>
          <w:position w:val="0"/>
          <w:shd w:val="clear" w:color="auto" w:fill="auto"/>
          <w:lang w:val="pl-PL" w:eastAsia="pl-PL" w:bidi="pl-PL"/>
        </w:rPr>
        <w:t xml:space="preserve">Piotruś. </w:t>
      </w:r>
      <w:r>
        <w:rPr>
          <w:i/>
          <w:iCs/>
          <w:color w:val="000000"/>
          <w:spacing w:val="0"/>
          <w:w w:val="100"/>
          <w:position w:val="0"/>
          <w:shd w:val="clear" w:color="auto" w:fill="auto"/>
          <w:lang w:val="fr-FR" w:eastAsia="fr-FR" w:bidi="fr-FR"/>
        </w:rPr>
        <w:t xml:space="preserve">Un apocrifo. </w:t>
      </w:r>
      <w:r>
        <w:rPr>
          <w:color w:val="000000"/>
          <w:spacing w:val="0"/>
          <w:w w:val="100"/>
          <w:position w:val="0"/>
          <w:shd w:val="clear" w:color="auto" w:fill="auto"/>
          <w:lang w:val="fr-FR" w:eastAsia="fr-FR" w:bidi="fr-FR"/>
        </w:rPr>
        <w:t>Str. 127 i 3 nlb. (Wyd. Adelphi, Milano, 1968).</w:t>
      </w:r>
    </w:p>
    <w:p>
      <w:pPr>
        <w:pStyle w:val="Style24"/>
        <w:keepNext w:val="0"/>
        <w:keepLines w:val="0"/>
        <w:widowControl w:val="0"/>
        <w:shd w:val="clear" w:color="auto" w:fill="auto"/>
        <w:bidi w:val="0"/>
        <w:spacing w:before="0" w:after="120" w:line="221" w:lineRule="auto"/>
        <w:ind w:left="200" w:right="0" w:hanging="200"/>
        <w:jc w:val="both"/>
      </w:pPr>
      <w:r>
        <w:rPr>
          <w:color w:val="000000"/>
          <w:spacing w:val="0"/>
          <w:w w:val="100"/>
          <w:position w:val="0"/>
          <w:shd w:val="clear" w:color="auto" w:fill="auto"/>
          <w:lang w:val="fr-FR" w:eastAsia="fr-FR" w:bidi="fr-FR"/>
        </w:rPr>
        <w:t xml:space="preserve">LERSKI (George J an). </w:t>
      </w:r>
      <w:r>
        <w:rPr>
          <w:i/>
          <w:iCs/>
          <w:color w:val="000000"/>
          <w:spacing w:val="0"/>
          <w:w w:val="100"/>
          <w:position w:val="0"/>
          <w:shd w:val="clear" w:color="auto" w:fill="auto"/>
          <w:lang w:val="fr-FR" w:eastAsia="fr-FR" w:bidi="fr-FR"/>
        </w:rPr>
        <w:t>Origins of Trotskyism in Ceylon.</w:t>
      </w:r>
      <w:r>
        <w:rPr>
          <w:color w:val="000000"/>
          <w:spacing w:val="0"/>
          <w:w w:val="100"/>
          <w:position w:val="0"/>
          <w:shd w:val="clear" w:color="auto" w:fill="auto"/>
          <w:lang w:val="fr-FR" w:eastAsia="fr-FR" w:bidi="fr-FR"/>
        </w:rPr>
        <w:t xml:space="preserve"> A Docu- mentary History of the Lanka </w:t>
      </w:r>
      <w:r>
        <w:rPr>
          <w:color w:val="000000"/>
          <w:spacing w:val="0"/>
          <w:w w:val="100"/>
          <w:position w:val="0"/>
          <w:shd w:val="clear" w:color="auto" w:fill="auto"/>
          <w:lang w:val="pl-PL" w:eastAsia="pl-PL" w:bidi="pl-PL"/>
        </w:rPr>
        <w:t>Sa</w:t>
        <w:softHyphen/>
        <w:t xml:space="preserve">ma </w:t>
      </w:r>
      <w:r>
        <w:rPr>
          <w:color w:val="000000"/>
          <w:spacing w:val="0"/>
          <w:w w:val="100"/>
          <w:position w:val="0"/>
          <w:shd w:val="clear" w:color="auto" w:fill="auto"/>
          <w:lang w:val="fr-FR" w:eastAsia="fr-FR" w:bidi="fr-FR"/>
        </w:rPr>
        <w:t xml:space="preserve">Samaja </w:t>
      </w:r>
      <w:r>
        <w:rPr>
          <w:color w:val="000000"/>
          <w:spacing w:val="0"/>
          <w:w w:val="100"/>
          <w:position w:val="0"/>
          <w:shd w:val="clear" w:color="auto" w:fill="auto"/>
          <w:lang w:val="pl-PL" w:eastAsia="pl-PL" w:bidi="pl-PL"/>
        </w:rPr>
        <w:t xml:space="preserve">Party, </w:t>
      </w:r>
      <w:r>
        <w:rPr>
          <w:color w:val="000000"/>
          <w:spacing w:val="0"/>
          <w:w w:val="100"/>
          <w:position w:val="0"/>
          <w:shd w:val="clear" w:color="auto" w:fill="auto"/>
          <w:lang w:val="fr-FR" w:eastAsia="fr-FR" w:bidi="fr-FR"/>
        </w:rPr>
        <w:t>1935-1942. Str. Str. 288. (Wyd. Hoover Institu</w:t>
        <w:softHyphen/>
        <w:t>tion on War, Révolution and Peace, Stanford University, Stan</w:t>
        <w:softHyphen/>
        <w:t>ford, California, 1968).</w:t>
      </w:r>
    </w:p>
    <w:p>
      <w:pPr>
        <w:pStyle w:val="Style24"/>
        <w:keepNext w:val="0"/>
        <w:keepLines w:val="0"/>
        <w:widowControl w:val="0"/>
        <w:shd w:val="clear" w:color="auto" w:fill="auto"/>
        <w:bidi w:val="0"/>
        <w:spacing w:before="0" w:after="120" w:line="218" w:lineRule="auto"/>
        <w:ind w:left="200" w:right="0" w:hanging="200"/>
        <w:jc w:val="both"/>
      </w:pPr>
      <w:r>
        <w:rPr>
          <w:color w:val="000000"/>
          <w:spacing w:val="0"/>
          <w:w w:val="100"/>
          <w:position w:val="0"/>
          <w:shd w:val="clear" w:color="auto" w:fill="auto"/>
          <w:lang w:val="fr-FR" w:eastAsia="fr-FR" w:bidi="fr-FR"/>
        </w:rPr>
        <w:t xml:space="preserve">NORTH (Lee E.). </w:t>
      </w:r>
      <w:r>
        <w:rPr>
          <w:i/>
          <w:iCs/>
          <w:color w:val="000000"/>
          <w:spacing w:val="0"/>
          <w:w w:val="100"/>
          <w:position w:val="0"/>
          <w:shd w:val="clear" w:color="auto" w:fill="auto"/>
          <w:lang w:val="fr-FR" w:eastAsia="fr-FR" w:bidi="fr-FR"/>
        </w:rPr>
        <w:t xml:space="preserve">For this one hour. </w:t>
      </w:r>
      <w:r>
        <w:rPr>
          <w:color w:val="000000"/>
          <w:spacing w:val="0"/>
          <w:w w:val="100"/>
          <w:position w:val="0"/>
          <w:shd w:val="clear" w:color="auto" w:fill="auto"/>
          <w:lang w:val="fr-FR" w:eastAsia="fr-FR" w:bidi="fr-FR"/>
        </w:rPr>
        <w:t>A historical novel. Str. 202. (Wyd. William-Frederick Press, New York, 1968).</w:t>
      </w:r>
    </w:p>
    <w:p>
      <w:pPr>
        <w:pStyle w:val="Style24"/>
        <w:keepNext w:val="0"/>
        <w:keepLines w:val="0"/>
        <w:widowControl w:val="0"/>
        <w:shd w:val="clear" w:color="auto" w:fill="auto"/>
        <w:bidi w:val="0"/>
        <w:spacing w:before="0" w:after="0" w:line="221" w:lineRule="auto"/>
        <w:ind w:left="200" w:right="0" w:hanging="200"/>
        <w:jc w:val="both"/>
      </w:pPr>
      <w:r>
        <w:rPr>
          <w:color w:val="000000"/>
          <w:spacing w:val="0"/>
          <w:w w:val="100"/>
          <w:position w:val="0"/>
          <w:shd w:val="clear" w:color="auto" w:fill="auto"/>
          <w:lang w:val="pl-PL" w:eastAsia="pl-PL" w:bidi="pl-PL"/>
        </w:rPr>
        <w:t xml:space="preserve">BRZEZIŃSKI (Zbigniew). </w:t>
      </w:r>
      <w:r>
        <w:rPr>
          <w:i/>
          <w:iCs/>
          <w:color w:val="000000"/>
          <w:spacing w:val="0"/>
          <w:w w:val="100"/>
          <w:position w:val="0"/>
          <w:shd w:val="clear" w:color="auto" w:fill="auto"/>
          <w:lang w:val="fr-FR" w:eastAsia="fr-FR" w:bidi="fr-FR"/>
        </w:rPr>
        <w:t>Peace and Power.</w:t>
      </w:r>
      <w:r>
        <w:rPr>
          <w:color w:val="000000"/>
          <w:spacing w:val="0"/>
          <w:w w:val="100"/>
          <w:position w:val="0"/>
          <w:shd w:val="clear" w:color="auto" w:fill="auto"/>
          <w:lang w:val="fr-FR" w:eastAsia="fr-FR" w:bidi="fr-FR"/>
        </w:rPr>
        <w:t xml:space="preserve"> Str. 13. </w:t>
      </w:r>
      <w:r>
        <w:rPr>
          <w:color w:val="000000"/>
          <w:spacing w:val="0"/>
          <w:w w:val="100"/>
          <w:position w:val="0"/>
          <w:shd w:val="clear" w:color="auto" w:fill="auto"/>
          <w:lang w:val="pl-PL" w:eastAsia="pl-PL" w:bidi="pl-PL"/>
        </w:rPr>
        <w:t xml:space="preserve">(Przedruk </w:t>
      </w:r>
      <w:r>
        <w:rPr>
          <w:color w:val="000000"/>
          <w:spacing w:val="0"/>
          <w:w w:val="100"/>
          <w:position w:val="0"/>
          <w:shd w:val="clear" w:color="auto" w:fill="auto"/>
          <w:lang w:val="fr-FR" w:eastAsia="fr-FR" w:bidi="fr-FR"/>
        </w:rPr>
        <w:t>z „Encounter”, November, 1968).</w:t>
      </w:r>
    </w:p>
    <w:p>
      <w:pPr>
        <w:pStyle w:val="Style24"/>
        <w:keepNext w:val="0"/>
        <w:keepLines w:val="0"/>
        <w:widowControl w:val="0"/>
        <w:shd w:val="clear" w:color="auto" w:fill="auto"/>
        <w:bidi w:val="0"/>
        <w:spacing w:before="0" w:after="120" w:line="221" w:lineRule="auto"/>
        <w:ind w:left="0" w:right="0" w:firstLine="0"/>
        <w:jc w:val="both"/>
      </w:pPr>
      <w:r>
        <w:rPr>
          <w:i/>
          <w:iCs/>
          <w:color w:val="000000"/>
          <w:spacing w:val="0"/>
          <w:w w:val="100"/>
          <w:position w:val="0"/>
          <w:shd w:val="clear" w:color="auto" w:fill="auto"/>
          <w:lang w:val="fr-FR" w:eastAsia="fr-FR" w:bidi="fr-FR"/>
        </w:rPr>
        <w:t>Yearbook on International Commu- nist Affair 1966.</w:t>
      </w:r>
      <w:r>
        <w:rPr>
          <w:color w:val="000000"/>
          <w:spacing w:val="0"/>
          <w:w w:val="100"/>
          <w:position w:val="0"/>
          <w:shd w:val="clear" w:color="auto" w:fill="auto"/>
          <w:lang w:val="fr-FR" w:eastAsia="fr-FR" w:bidi="fr-FR"/>
        </w:rPr>
        <w:t xml:space="preserve"> Str. 766. (Wyd. The Hoover Institution on War, Révolution and Peace, Stanford University, Stanford, California, 1967).</w:t>
      </w:r>
    </w:p>
    <w:p>
      <w:pPr>
        <w:pStyle w:val="Style24"/>
        <w:keepNext w:val="0"/>
        <w:keepLines w:val="0"/>
        <w:widowControl w:val="0"/>
        <w:shd w:val="clear" w:color="auto" w:fill="auto"/>
        <w:bidi w:val="0"/>
        <w:spacing w:before="0" w:after="120" w:line="221" w:lineRule="auto"/>
        <w:ind w:left="180" w:right="0" w:hanging="180"/>
        <w:jc w:val="both"/>
      </w:pPr>
      <w:r>
        <w:rPr>
          <w:color w:val="000000"/>
          <w:spacing w:val="0"/>
          <w:w w:val="100"/>
          <w:position w:val="0"/>
          <w:shd w:val="clear" w:color="auto" w:fill="auto"/>
          <w:lang w:val="pl-PL" w:eastAsia="pl-PL" w:bidi="pl-PL"/>
        </w:rPr>
        <w:t xml:space="preserve">KOCZY </w:t>
      </w:r>
      <w:r>
        <w:rPr>
          <w:color w:val="000000"/>
          <w:spacing w:val="0"/>
          <w:w w:val="100"/>
          <w:position w:val="0"/>
          <w:shd w:val="clear" w:color="auto" w:fill="auto"/>
          <w:lang w:val="fr-FR" w:eastAsia="fr-FR" w:bidi="fr-FR"/>
        </w:rPr>
        <w:t xml:space="preserve">(Leon). </w:t>
      </w:r>
      <w:r>
        <w:rPr>
          <w:i/>
          <w:iCs/>
          <w:color w:val="000000"/>
          <w:spacing w:val="0"/>
          <w:w w:val="100"/>
          <w:position w:val="0"/>
          <w:shd w:val="clear" w:color="auto" w:fill="auto"/>
          <w:lang w:val="fr-FR" w:eastAsia="fr-FR" w:bidi="fr-FR"/>
        </w:rPr>
        <w:t xml:space="preserve">Maria </w:t>
      </w:r>
      <w:r>
        <w:rPr>
          <w:i/>
          <w:iCs/>
          <w:color w:val="000000"/>
          <w:spacing w:val="0"/>
          <w:w w:val="100"/>
          <w:position w:val="0"/>
          <w:shd w:val="clear" w:color="auto" w:fill="auto"/>
          <w:lang w:val="pl-PL" w:eastAsia="pl-PL" w:bidi="pl-PL"/>
        </w:rPr>
        <w:t xml:space="preserve">Skłodowska </w:t>
      </w:r>
      <w:r>
        <w:rPr>
          <w:i/>
          <w:iCs/>
          <w:color w:val="000000"/>
          <w:spacing w:val="0"/>
          <w:w w:val="100"/>
          <w:position w:val="0"/>
          <w:shd w:val="clear" w:color="auto" w:fill="auto"/>
          <w:lang w:val="fr-FR" w:eastAsia="fr-FR" w:bidi="fr-FR"/>
        </w:rPr>
        <w:t>Curie.</w:t>
      </w:r>
      <w:r>
        <w:rPr>
          <w:color w:val="000000"/>
          <w:spacing w:val="0"/>
          <w:w w:val="100"/>
          <w:position w:val="0"/>
          <w:shd w:val="clear" w:color="auto" w:fill="auto"/>
          <w:lang w:val="fr-FR" w:eastAsia="fr-FR" w:bidi="fr-FR"/>
        </w:rPr>
        <w:t xml:space="preserve"> Benefactor of Mankind. Str. 11. Speech delivered... on the 2nd of February 1968. (Wyd. Perth 1968).</w:t>
      </w:r>
      <w:r>
        <w:br w:type="page"/>
      </w:r>
    </w:p>
    <w:p>
      <w:pPr>
        <w:pStyle w:val="Style24"/>
        <w:keepNext w:val="0"/>
        <w:keepLines w:val="0"/>
        <w:widowControl w:val="0"/>
        <w:shd w:val="clear" w:color="auto" w:fill="auto"/>
        <w:bidi w:val="0"/>
        <w:spacing w:before="0" w:after="180"/>
        <w:ind w:left="180" w:right="0" w:hanging="180"/>
        <w:jc w:val="both"/>
      </w:pPr>
      <w:r>
        <w:rPr>
          <w:color w:val="000000"/>
          <w:spacing w:val="0"/>
          <w:w w:val="100"/>
          <w:position w:val="0"/>
          <w:shd w:val="clear" w:color="auto" w:fill="auto"/>
          <w:lang w:val="pl-PL" w:eastAsia="pl-PL" w:bidi="pl-PL"/>
        </w:rPr>
        <w:t xml:space="preserve">HORNYKIEWICZ (Theophil). </w:t>
      </w:r>
      <w:r>
        <w:rPr>
          <w:i/>
          <w:iCs/>
          <w:color w:val="000000"/>
          <w:spacing w:val="0"/>
          <w:w w:val="100"/>
          <w:position w:val="0"/>
          <w:shd w:val="clear" w:color="auto" w:fill="auto"/>
          <w:lang w:val="pl-PL" w:eastAsia="pl-PL" w:bidi="pl-PL"/>
        </w:rPr>
        <w:t xml:space="preserve">Erei- gnisse in der </w:t>
      </w:r>
      <w:r>
        <w:rPr>
          <w:i/>
          <w:iCs/>
          <w:color w:val="000000"/>
          <w:spacing w:val="0"/>
          <w:w w:val="100"/>
          <w:position w:val="0"/>
          <w:shd w:val="clear" w:color="auto" w:fill="auto"/>
          <w:lang w:val="fr-FR" w:eastAsia="fr-FR" w:bidi="fr-FR"/>
        </w:rPr>
        <w:t xml:space="preserve">Ukraine </w:t>
      </w:r>
      <w:r>
        <w:rPr>
          <w:i/>
          <w:iCs/>
          <w:color w:val="000000"/>
          <w:spacing w:val="0"/>
          <w:w w:val="100"/>
          <w:position w:val="0"/>
          <w:shd w:val="clear" w:color="auto" w:fill="auto"/>
          <w:lang w:val="pl-PL" w:eastAsia="pl-PL" w:bidi="pl-PL"/>
        </w:rPr>
        <w:t xml:space="preserve">1914-1922 </w:t>
      </w:r>
      <w:r>
        <w:rPr>
          <w:color w:val="000000"/>
          <w:spacing w:val="0"/>
          <w:w w:val="100"/>
          <w:position w:val="0"/>
          <w:shd w:val="clear" w:color="auto" w:fill="auto"/>
          <w:lang w:val="pl-PL" w:eastAsia="pl-PL" w:bidi="pl-PL"/>
        </w:rPr>
        <w:t xml:space="preserve">dereń Bedeutung und historische </w:t>
      </w:r>
      <w:r>
        <w:rPr>
          <w:color w:val="000000"/>
          <w:spacing w:val="0"/>
          <w:w w:val="100"/>
          <w:position w:val="0"/>
          <w:shd w:val="clear" w:color="auto" w:fill="auto"/>
          <w:lang w:val="fr-FR" w:eastAsia="fr-FR" w:bidi="fr-FR"/>
        </w:rPr>
        <w:t xml:space="preserve">Hintergründe. </w:t>
      </w:r>
      <w:r>
        <w:rPr>
          <w:color w:val="000000"/>
          <w:spacing w:val="0"/>
          <w:w w:val="100"/>
          <w:position w:val="0"/>
          <w:shd w:val="clear" w:color="auto" w:fill="auto"/>
          <w:lang w:val="pl-PL" w:eastAsia="pl-PL" w:bidi="pl-PL"/>
        </w:rPr>
        <w:t xml:space="preserve">Tom III. Str. 704. (Wyd. W. K. Lypynsky Ost-Euro- paischen Forschungs-Instituts in </w:t>
      </w:r>
      <w:r>
        <w:rPr>
          <w:color w:val="000000"/>
          <w:spacing w:val="0"/>
          <w:w w:val="100"/>
          <w:position w:val="0"/>
          <w:shd w:val="clear" w:color="auto" w:fill="auto"/>
          <w:lang w:val="fr-FR" w:eastAsia="fr-FR" w:bidi="fr-FR"/>
        </w:rPr>
        <w:t xml:space="preserve">Philadelphia. Philadelphia, </w:t>
      </w:r>
      <w:r>
        <w:rPr>
          <w:color w:val="000000"/>
          <w:spacing w:val="0"/>
          <w:w w:val="100"/>
          <w:position w:val="0"/>
          <w:shd w:val="clear" w:color="auto" w:fill="auto"/>
          <w:lang w:val="pl-PL" w:eastAsia="pl-PL" w:bidi="pl-PL"/>
        </w:rPr>
        <w:t>Pa., 1968).</w:t>
      </w:r>
    </w:p>
    <w:p>
      <w:pPr>
        <w:pStyle w:val="Style24"/>
        <w:keepNext w:val="0"/>
        <w:keepLines w:val="0"/>
        <w:widowControl w:val="0"/>
        <w:shd w:val="clear" w:color="auto" w:fill="auto"/>
        <w:bidi w:val="0"/>
        <w:spacing w:before="0" w:after="180" w:line="221" w:lineRule="auto"/>
        <w:ind w:left="180" w:right="0" w:hanging="180"/>
        <w:jc w:val="both"/>
      </w:pPr>
      <w:r>
        <w:rPr>
          <w:i/>
          <w:iCs/>
          <w:color w:val="000000"/>
          <w:spacing w:val="0"/>
          <w:w w:val="100"/>
          <w:position w:val="0"/>
          <w:shd w:val="clear" w:color="auto" w:fill="auto"/>
          <w:lang w:val="fr-FR" w:eastAsia="fr-FR" w:bidi="fr-FR"/>
        </w:rPr>
        <w:t xml:space="preserve">Problème </w:t>
      </w:r>
      <w:r>
        <w:rPr>
          <w:i/>
          <w:iCs/>
          <w:color w:val="000000"/>
          <w:spacing w:val="0"/>
          <w:w w:val="100"/>
          <w:position w:val="0"/>
          <w:shd w:val="clear" w:color="auto" w:fill="auto"/>
          <w:lang w:val="pl-PL" w:eastAsia="pl-PL" w:bidi="pl-PL"/>
        </w:rPr>
        <w:t>der W</w:t>
      </w:r>
      <w:r>
        <w:rPr>
          <w:i/>
          <w:iCs/>
          <w:color w:val="000000"/>
          <w:spacing w:val="0"/>
          <w:w w:val="100"/>
          <w:position w:val="0"/>
          <w:shd w:val="clear" w:color="auto" w:fill="auto"/>
          <w:vertAlign w:val="superscript"/>
          <w:lang w:val="pl-PL" w:eastAsia="pl-PL" w:bidi="pl-PL"/>
        </w:rPr>
        <w:t>/</w:t>
      </w:r>
      <w:r>
        <w:rPr>
          <w:i/>
          <w:iCs/>
          <w:color w:val="000000"/>
          <w:spacing w:val="0"/>
          <w:w w:val="100"/>
          <w:position w:val="0"/>
          <w:shd w:val="clear" w:color="auto" w:fill="auto"/>
          <w:lang w:val="pl-PL" w:eastAsia="pl-PL" w:bidi="pl-PL"/>
        </w:rPr>
        <w:t>issenschaft im heu- tigen Polen.</w:t>
      </w:r>
      <w:r>
        <w:rPr>
          <w:color w:val="000000"/>
          <w:spacing w:val="0"/>
          <w:w w:val="100"/>
          <w:position w:val="0"/>
          <w:shd w:val="clear" w:color="auto" w:fill="auto"/>
          <w:lang w:val="pl-PL" w:eastAsia="pl-PL" w:bidi="pl-PL"/>
        </w:rPr>
        <w:t xml:space="preserve"> Zebrał Richard BRE- YER. Str. 123 i 5 nlb. (Wyd.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G. Herder-Institut, Marburg/ Lahn).</w:t>
      </w:r>
    </w:p>
    <w:p>
      <w:pPr>
        <w:pStyle w:val="Style24"/>
        <w:keepNext w:val="0"/>
        <w:keepLines w:val="0"/>
        <w:widowControl w:val="0"/>
        <w:shd w:val="clear" w:color="auto" w:fill="auto"/>
        <w:bidi w:val="0"/>
        <w:spacing w:before="0" w:after="180" w:line="221" w:lineRule="auto"/>
        <w:ind w:left="180" w:right="0" w:hanging="180"/>
        <w:jc w:val="both"/>
      </w:pPr>
      <w:r>
        <w:rPr>
          <w:color w:val="000000"/>
          <w:spacing w:val="0"/>
          <w:w w:val="100"/>
          <w:position w:val="0"/>
          <w:shd w:val="clear" w:color="auto" w:fill="auto"/>
          <w:lang w:val="pl-PL" w:eastAsia="pl-PL" w:bidi="pl-PL"/>
        </w:rPr>
        <w:t xml:space="preserve">WYRWA (Tadeusz). </w:t>
      </w:r>
      <w:r>
        <w:rPr>
          <w:i/>
          <w:iCs/>
          <w:color w:val="000000"/>
          <w:spacing w:val="0"/>
          <w:w w:val="100"/>
          <w:position w:val="0"/>
          <w:shd w:val="clear" w:color="auto" w:fill="auto"/>
          <w:lang w:val="fr-FR" w:eastAsia="fr-FR" w:bidi="fr-FR"/>
        </w:rPr>
        <w:t xml:space="preserve">Dans </w:t>
      </w:r>
      <w:r>
        <w:rPr>
          <w:i/>
          <w:iCs/>
          <w:color w:val="000000"/>
          <w:spacing w:val="0"/>
          <w:w w:val="100"/>
          <w:position w:val="0"/>
          <w:shd w:val="clear" w:color="auto" w:fill="auto"/>
          <w:lang w:val="pl-PL" w:eastAsia="pl-PL" w:bidi="pl-PL"/>
        </w:rPr>
        <w:t>System der Leitung der Staatsunternehmen in Polen.</w:t>
      </w:r>
      <w:r>
        <w:rPr>
          <w:color w:val="000000"/>
          <w:spacing w:val="0"/>
          <w:w w:val="100"/>
          <w:position w:val="0"/>
          <w:shd w:val="clear" w:color="auto" w:fill="auto"/>
          <w:lang w:val="pl-PL" w:eastAsia="pl-PL" w:bidi="pl-PL"/>
        </w:rPr>
        <w:t xml:space="preserve"> Str. 251-271. (Przedruk z „Osteuropa”, zeszyt 4, 1968).</w:t>
      </w:r>
    </w:p>
    <w:p>
      <w:pPr>
        <w:pStyle w:val="Style24"/>
        <w:keepNext w:val="0"/>
        <w:keepLines w:val="0"/>
        <w:widowControl w:val="0"/>
        <w:shd w:val="clear" w:color="auto" w:fill="auto"/>
        <w:bidi w:val="0"/>
        <w:spacing w:before="0" w:after="180"/>
        <w:ind w:left="180" w:right="0" w:hanging="180"/>
        <w:jc w:val="both"/>
      </w:pPr>
      <w:r>
        <w:rPr>
          <w:color w:val="000000"/>
          <w:spacing w:val="0"/>
          <w:w w:val="100"/>
          <w:position w:val="0"/>
          <w:shd w:val="clear" w:color="auto" w:fill="auto"/>
          <w:lang w:val="fr-FR" w:eastAsia="fr-FR" w:bidi="fr-FR"/>
        </w:rPr>
        <w:t xml:space="preserve">GÜRLICH </w:t>
      </w:r>
      <w:r>
        <w:rPr>
          <w:color w:val="000000"/>
          <w:spacing w:val="0"/>
          <w:w w:val="100"/>
          <w:position w:val="0"/>
          <w:shd w:val="clear" w:color="auto" w:fill="auto"/>
          <w:lang w:val="pl-PL" w:eastAsia="pl-PL" w:bidi="pl-PL"/>
        </w:rPr>
        <w:t xml:space="preserve">(Joachim Georg). </w:t>
      </w:r>
      <w:r>
        <w:rPr>
          <w:i/>
          <w:iCs/>
          <w:color w:val="000000"/>
          <w:spacing w:val="0"/>
          <w:w w:val="100"/>
          <w:position w:val="0"/>
          <w:shd w:val="clear" w:color="auto" w:fill="auto"/>
          <w:lang w:val="pl-PL" w:eastAsia="pl-PL" w:bidi="pl-PL"/>
        </w:rPr>
        <w:t>Deutsch-polnische Beziehungen in der Musik.</w:t>
      </w:r>
      <w:r>
        <w:rPr>
          <w:color w:val="000000"/>
          <w:spacing w:val="0"/>
          <w:w w:val="100"/>
          <w:position w:val="0"/>
          <w:shd w:val="clear" w:color="auto" w:fill="auto"/>
          <w:lang w:val="pl-PL" w:eastAsia="pl-PL" w:bidi="pl-PL"/>
        </w:rPr>
        <w:t xml:space="preserve"> Str. 49-68. (Przedruk z „Musik des Ostens” 5 Baren- reiter).</w:t>
      </w:r>
    </w:p>
    <w:p>
      <w:pPr>
        <w:pStyle w:val="Style24"/>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pl-PL" w:eastAsia="pl-PL" w:bidi="pl-PL"/>
        </w:rPr>
        <w:t xml:space="preserve">SONEWYCKYJ (Ihor). </w:t>
      </w:r>
      <w:r>
        <w:rPr>
          <w:i/>
          <w:iCs/>
          <w:color w:val="000000"/>
          <w:spacing w:val="0"/>
          <w:w w:val="100"/>
          <w:position w:val="0"/>
          <w:shd w:val="clear" w:color="auto" w:fill="auto"/>
          <w:lang w:val="pl-PL" w:eastAsia="pl-PL" w:bidi="pl-PL"/>
        </w:rPr>
        <w:t>Artem We</w:t>
        <w:softHyphen/>
        <w:t xml:space="preserve">del i joho muzyczna spadszczyna. </w:t>
      </w:r>
      <w:r>
        <w:rPr>
          <w:color w:val="000000"/>
          <w:spacing w:val="0"/>
          <w:w w:val="100"/>
          <w:position w:val="0"/>
          <w:shd w:val="clear" w:color="auto" w:fill="auto"/>
          <w:lang w:val="pl-PL" w:eastAsia="pl-PL" w:bidi="pl-PL"/>
        </w:rPr>
        <w:t>Str. 177. (Wyd. Ukr. Wilna Aka</w:t>
        <w:softHyphen/>
        <w:t>demia Nauk w USA, New York, 1966).</w:t>
      </w:r>
    </w:p>
    <w:p>
      <w:pPr>
        <w:pStyle w:val="Style24"/>
        <w:keepNext w:val="0"/>
        <w:keepLines w:val="0"/>
        <w:widowControl w:val="0"/>
        <w:shd w:val="clear" w:color="auto" w:fill="auto"/>
        <w:bidi w:val="0"/>
        <w:spacing w:before="0" w:after="120" w:line="221" w:lineRule="auto"/>
        <w:ind w:left="180" w:right="0" w:hanging="180"/>
        <w:jc w:val="both"/>
      </w:pPr>
      <w:r>
        <w:rPr>
          <w:color w:val="000000"/>
          <w:spacing w:val="0"/>
          <w:w w:val="100"/>
          <w:position w:val="0"/>
          <w:shd w:val="clear" w:color="auto" w:fill="auto"/>
          <w:lang w:val="pl-PL" w:eastAsia="pl-PL" w:bidi="pl-PL"/>
        </w:rPr>
        <w:t xml:space="preserve">FEDORIWSKYJ (Stepan). </w:t>
      </w:r>
      <w:r>
        <w:rPr>
          <w:i/>
          <w:iCs/>
          <w:color w:val="000000"/>
          <w:spacing w:val="0"/>
          <w:w w:val="100"/>
          <w:position w:val="0"/>
          <w:shd w:val="clear" w:color="auto" w:fill="auto"/>
          <w:lang w:val="pl-PL" w:eastAsia="pl-PL" w:bidi="pl-PL"/>
        </w:rPr>
        <w:t>Mołodi paristky.</w:t>
      </w:r>
      <w:r>
        <w:rPr>
          <w:color w:val="000000"/>
          <w:spacing w:val="0"/>
          <w:w w:val="100"/>
          <w:position w:val="0"/>
          <w:shd w:val="clear" w:color="auto" w:fill="auto"/>
          <w:lang w:val="pl-PL" w:eastAsia="pl-PL" w:bidi="pl-PL"/>
        </w:rPr>
        <w:t xml:space="preserve"> Powist’. Str. 240. (Na</w:t>
        <w:softHyphen/>
        <w:t>kładem autora, Detroit, 1968).</w:t>
      </w:r>
    </w:p>
    <w:p>
      <w:pPr>
        <w:pStyle w:val="Style24"/>
        <w:keepNext w:val="0"/>
        <w:keepLines w:val="0"/>
        <w:widowControl w:val="0"/>
        <w:shd w:val="clear" w:color="auto" w:fill="auto"/>
        <w:bidi w:val="0"/>
        <w:spacing w:before="0" w:after="120" w:line="221" w:lineRule="auto"/>
        <w:ind w:left="180" w:right="0" w:hanging="180"/>
        <w:jc w:val="both"/>
      </w:pPr>
      <w:r>
        <w:rPr>
          <w:color w:val="000000"/>
          <w:spacing w:val="0"/>
          <w:w w:val="100"/>
          <w:position w:val="0"/>
          <w:shd w:val="clear" w:color="auto" w:fill="auto"/>
          <w:lang w:val="pl-PL" w:eastAsia="pl-PL" w:bidi="pl-PL"/>
        </w:rPr>
        <w:t xml:space="preserve">TOCZYŁO-KOŁANKIWSKYJ (M.). </w:t>
      </w:r>
      <w:r>
        <w:rPr>
          <w:i/>
          <w:iCs/>
          <w:color w:val="000000"/>
          <w:spacing w:val="0"/>
          <w:w w:val="100"/>
          <w:position w:val="0"/>
          <w:shd w:val="clear" w:color="auto" w:fill="auto"/>
          <w:lang w:val="pl-PL" w:eastAsia="pl-PL" w:bidi="pl-PL"/>
        </w:rPr>
        <w:t>Ambasadory.</w:t>
      </w:r>
      <w:r>
        <w:rPr>
          <w:color w:val="000000"/>
          <w:spacing w:val="0"/>
          <w:w w:val="100"/>
          <w:position w:val="0"/>
          <w:shd w:val="clear" w:color="auto" w:fill="auto"/>
          <w:lang w:val="pl-PL" w:eastAsia="pl-PL" w:bidi="pl-PL"/>
        </w:rPr>
        <w:t xml:space="preserve"> Satyry i humoreski. (Wyd. „My i Świt”, Toronto, 1968).</w:t>
      </w:r>
    </w:p>
    <w:p>
      <w:pPr>
        <w:pStyle w:val="Style24"/>
        <w:keepNext w:val="0"/>
        <w:keepLines w:val="0"/>
        <w:widowControl w:val="0"/>
        <w:shd w:val="clear" w:color="auto" w:fill="auto"/>
        <w:bidi w:val="0"/>
        <w:spacing w:before="0" w:after="40" w:line="221" w:lineRule="auto"/>
        <w:ind w:left="180" w:right="0" w:hanging="180"/>
        <w:jc w:val="both"/>
      </w:pPr>
      <w:r>
        <w:rPr>
          <w:color w:val="000000"/>
          <w:spacing w:val="0"/>
          <w:w w:val="100"/>
          <w:position w:val="0"/>
          <w:shd w:val="clear" w:color="auto" w:fill="auto"/>
          <w:lang w:val="pl-PL" w:eastAsia="pl-PL" w:bidi="pl-PL"/>
        </w:rPr>
        <w:t xml:space="preserve">ANDIEWSKA (Ema). </w:t>
      </w:r>
      <w:r>
        <w:rPr>
          <w:i/>
          <w:iCs/>
          <w:color w:val="000000"/>
          <w:spacing w:val="0"/>
          <w:w w:val="100"/>
          <w:position w:val="0"/>
          <w:shd w:val="clear" w:color="auto" w:fill="auto"/>
          <w:lang w:val="pl-PL" w:eastAsia="pl-PL" w:bidi="pl-PL"/>
        </w:rPr>
        <w:t>Pisni bez tek</w:t>
        <w:softHyphen/>
        <w:t>stu.</w:t>
      </w:r>
      <w:r>
        <w:rPr>
          <w:color w:val="000000"/>
          <w:spacing w:val="0"/>
          <w:w w:val="100"/>
          <w:position w:val="0"/>
          <w:shd w:val="clear" w:color="auto" w:fill="auto"/>
          <w:lang w:val="pl-PL" w:eastAsia="pl-PL" w:bidi="pl-PL"/>
        </w:rPr>
        <w:t xml:space="preserve"> Str. 63. (Wyd. </w:t>
      </w:r>
      <w:r>
        <w:rPr>
          <w:color w:val="000000"/>
          <w:spacing w:val="0"/>
          <w:w w:val="100"/>
          <w:position w:val="0"/>
          <w:shd w:val="clear" w:color="auto" w:fill="auto"/>
          <w:lang w:val="fr-FR" w:eastAsia="fr-FR" w:bidi="fr-FR"/>
        </w:rPr>
        <w:t xml:space="preserve">München, </w:t>
      </w:r>
      <w:r>
        <w:rPr>
          <w:color w:val="000000"/>
          <w:spacing w:val="0"/>
          <w:w w:val="100"/>
          <w:position w:val="0"/>
          <w:shd w:val="clear" w:color="auto" w:fill="auto"/>
          <w:lang w:val="pl-PL" w:eastAsia="pl-PL" w:bidi="pl-PL"/>
        </w:rPr>
        <w:t>1968).</w:t>
      </w:r>
    </w:p>
    <w:p>
      <w:pPr>
        <w:pStyle w:val="Style24"/>
        <w:keepNext w:val="0"/>
        <w:keepLines w:val="0"/>
        <w:widowControl w:val="0"/>
        <w:shd w:val="clear" w:color="auto" w:fill="auto"/>
        <w:bidi w:val="0"/>
        <w:spacing w:before="0" w:after="120" w:line="218" w:lineRule="auto"/>
        <w:ind w:left="180" w:right="0" w:hanging="180"/>
        <w:jc w:val="both"/>
      </w:pPr>
      <w:r>
        <w:rPr>
          <w:i/>
          <w:iCs/>
          <w:color w:val="000000"/>
          <w:spacing w:val="0"/>
          <w:w w:val="100"/>
          <w:position w:val="0"/>
          <w:shd w:val="clear" w:color="auto" w:fill="auto"/>
          <w:lang w:val="pl-PL" w:eastAsia="pl-PL" w:bidi="pl-PL"/>
        </w:rPr>
        <w:t>Nowi poezji, 1968.</w:t>
      </w:r>
      <w:r>
        <w:rPr>
          <w:color w:val="000000"/>
          <w:spacing w:val="0"/>
          <w:w w:val="100"/>
          <w:position w:val="0"/>
          <w:shd w:val="clear" w:color="auto" w:fill="auto"/>
          <w:lang w:val="pl-PL" w:eastAsia="pl-PL" w:bidi="pl-PL"/>
        </w:rPr>
        <w:t xml:space="preserve"> Cz. 10. Str. 95. (Wyd. Nju-jorkskiej Grupy, New York, 1968).</w:t>
      </w:r>
    </w:p>
    <w:p>
      <w:pPr>
        <w:pStyle w:val="Style24"/>
        <w:keepNext w:val="0"/>
        <w:keepLines w:val="0"/>
        <w:widowControl w:val="0"/>
        <w:shd w:val="clear" w:color="auto" w:fill="auto"/>
        <w:bidi w:val="0"/>
        <w:spacing w:before="0" w:after="40"/>
        <w:ind w:left="180" w:right="0" w:hanging="180"/>
        <w:jc w:val="both"/>
      </w:pPr>
      <w:r>
        <w:rPr>
          <w:color w:val="000000"/>
          <w:spacing w:val="0"/>
          <w:w w:val="100"/>
          <w:position w:val="0"/>
          <w:shd w:val="clear" w:color="auto" w:fill="auto"/>
          <w:lang w:val="pl-PL" w:eastAsia="pl-PL" w:bidi="pl-PL"/>
        </w:rPr>
        <w:t xml:space="preserve">BOJCZUK (Bohdan). </w:t>
      </w:r>
      <w:r>
        <w:rPr>
          <w:i/>
          <w:iCs/>
          <w:color w:val="000000"/>
          <w:spacing w:val="0"/>
          <w:w w:val="100"/>
          <w:position w:val="0"/>
          <w:shd w:val="clear" w:color="auto" w:fill="auto"/>
          <w:lang w:val="pl-PL" w:eastAsia="pl-PL" w:bidi="pl-PL"/>
        </w:rPr>
        <w:t xml:space="preserve">Dwi dramy. </w:t>
      </w:r>
      <w:r>
        <w:rPr>
          <w:color w:val="000000"/>
          <w:spacing w:val="0"/>
          <w:w w:val="100"/>
          <w:position w:val="0"/>
          <w:shd w:val="clear" w:color="auto" w:fill="auto"/>
          <w:lang w:val="pl-PL" w:eastAsia="pl-PL" w:bidi="pl-PL"/>
        </w:rPr>
        <w:t>Str. 70. (Wyd. Nju-jorkskiej Gru</w:t>
        <w:softHyphen/>
        <w:t>py, New York, 1968).</w:t>
      </w:r>
    </w:p>
    <w:p>
      <w:pPr>
        <w:pStyle w:val="Style24"/>
        <w:keepNext w:val="0"/>
        <w:keepLines w:val="0"/>
        <w:widowControl w:val="0"/>
        <w:shd w:val="clear" w:color="auto" w:fill="auto"/>
        <w:bidi w:val="0"/>
        <w:spacing w:before="0" w:after="40" w:line="221" w:lineRule="auto"/>
        <w:ind w:left="180" w:right="0" w:hanging="180"/>
        <w:jc w:val="both"/>
      </w:pPr>
      <w:r>
        <w:rPr>
          <w:i/>
          <w:iCs/>
          <w:color w:val="000000"/>
          <w:spacing w:val="0"/>
          <w:w w:val="100"/>
          <w:position w:val="0"/>
          <w:shd w:val="clear" w:color="auto" w:fill="auto"/>
          <w:lang w:val="pl-PL" w:eastAsia="pl-PL" w:bidi="pl-PL"/>
        </w:rPr>
        <w:t>Kałendar-Almanach Mitła na rik 1969.</w:t>
      </w:r>
      <w:r>
        <w:rPr>
          <w:color w:val="000000"/>
          <w:spacing w:val="0"/>
          <w:w w:val="100"/>
          <w:position w:val="0"/>
          <w:shd w:val="clear" w:color="auto" w:fill="auto"/>
          <w:lang w:val="pl-PL" w:eastAsia="pl-PL" w:bidi="pl-PL"/>
        </w:rPr>
        <w:t xml:space="preserve"> Str. 127. (Wyd. Juliana Se- rcdniaka, Buenos Aires, 1968).</w:t>
      </w:r>
    </w:p>
    <w:p>
      <w:pPr>
        <w:pStyle w:val="Style24"/>
        <w:keepNext w:val="0"/>
        <w:keepLines w:val="0"/>
        <w:widowControl w:val="0"/>
        <w:shd w:val="clear" w:color="auto" w:fill="auto"/>
        <w:bidi w:val="0"/>
        <w:spacing w:before="0" w:after="40"/>
        <w:ind w:left="180" w:right="0" w:hanging="180"/>
        <w:jc w:val="both"/>
      </w:pPr>
      <w:r>
        <w:rPr>
          <w:i/>
          <w:iCs/>
          <w:color w:val="000000"/>
          <w:spacing w:val="0"/>
          <w:w w:val="100"/>
          <w:position w:val="0"/>
          <w:shd w:val="clear" w:color="auto" w:fill="auto"/>
          <w:lang w:val="fr-FR" w:eastAsia="fr-FR" w:bidi="fr-FR"/>
        </w:rPr>
        <w:t xml:space="preserve">Svenska </w:t>
      </w:r>
      <w:r>
        <w:rPr>
          <w:i/>
          <w:iCs/>
          <w:color w:val="000000"/>
          <w:spacing w:val="0"/>
          <w:w w:val="100"/>
          <w:position w:val="0"/>
          <w:shd w:val="clear" w:color="auto" w:fill="auto"/>
          <w:lang w:val="pl-PL" w:eastAsia="pl-PL" w:bidi="pl-PL"/>
        </w:rPr>
        <w:t xml:space="preserve">Litteratursallskapet i Fin- land. </w:t>
      </w:r>
      <w:r>
        <w:rPr>
          <w:i/>
          <w:iCs/>
          <w:color w:val="000000"/>
          <w:spacing w:val="0"/>
          <w:w w:val="100"/>
          <w:position w:val="0"/>
          <w:shd w:val="clear" w:color="auto" w:fill="auto"/>
          <w:lang w:val="fr-FR" w:eastAsia="fr-FR" w:bidi="fr-FR"/>
        </w:rPr>
        <w:t xml:space="preserve">Arsberattelse </w:t>
      </w:r>
      <w:r>
        <w:rPr>
          <w:i/>
          <w:iCs/>
          <w:color w:val="000000"/>
          <w:spacing w:val="0"/>
          <w:w w:val="100"/>
          <w:position w:val="0"/>
          <w:shd w:val="clear" w:color="auto" w:fill="auto"/>
          <w:lang w:val="pl-PL" w:eastAsia="pl-PL" w:bidi="pl-PL"/>
        </w:rPr>
        <w:t xml:space="preserve">for </w:t>
      </w:r>
      <w:r>
        <w:rPr>
          <w:i/>
          <w:iCs/>
          <w:color w:val="000000"/>
          <w:spacing w:val="0"/>
          <w:w w:val="100"/>
          <w:position w:val="0"/>
          <w:shd w:val="clear" w:color="auto" w:fill="auto"/>
          <w:lang w:val="fr-FR" w:eastAsia="fr-FR" w:bidi="fr-FR"/>
        </w:rPr>
        <w:t xml:space="preserve">àr </w:t>
      </w:r>
      <w:r>
        <w:rPr>
          <w:i/>
          <w:iCs/>
          <w:color w:val="000000"/>
          <w:spacing w:val="0"/>
          <w:w w:val="100"/>
          <w:position w:val="0"/>
          <w:shd w:val="clear" w:color="auto" w:fill="auto"/>
          <w:lang w:val="pl-PL" w:eastAsia="pl-PL" w:bidi="pl-PL"/>
        </w:rPr>
        <w:t xml:space="preserve">1967. </w:t>
      </w:r>
      <w:r>
        <w:rPr>
          <w:color w:val="000000"/>
          <w:spacing w:val="0"/>
          <w:w w:val="100"/>
          <w:position w:val="0"/>
          <w:shd w:val="clear" w:color="auto" w:fill="auto"/>
          <w:lang w:val="pl-PL" w:eastAsia="pl-PL" w:bidi="pl-PL"/>
        </w:rPr>
        <w:t xml:space="preserve">Str. 30. (Wyd. </w:t>
      </w:r>
      <w:r>
        <w:rPr>
          <w:color w:val="000000"/>
          <w:spacing w:val="0"/>
          <w:w w:val="100"/>
          <w:position w:val="0"/>
          <w:shd w:val="clear" w:color="auto" w:fill="auto"/>
          <w:lang w:val="fr-FR" w:eastAsia="fr-FR" w:bidi="fr-FR"/>
        </w:rPr>
        <w:t xml:space="preserve">Svenska </w:t>
      </w:r>
      <w:r>
        <w:rPr>
          <w:color w:val="000000"/>
          <w:spacing w:val="0"/>
          <w:w w:val="100"/>
          <w:position w:val="0"/>
          <w:shd w:val="clear" w:color="auto" w:fill="auto"/>
          <w:lang w:val="pl-PL" w:eastAsia="pl-PL" w:bidi="pl-PL"/>
        </w:rPr>
        <w:t>Litteratur</w:t>
        <w:softHyphen/>
        <w:t>sallskapet i Finland, Helsingfors, 1968).</w:t>
      </w:r>
    </w:p>
    <w:p>
      <w:pPr>
        <w:pStyle w:val="Style24"/>
        <w:keepNext w:val="0"/>
        <w:keepLines w:val="0"/>
        <w:widowControl w:val="0"/>
        <w:shd w:val="clear" w:color="auto" w:fill="auto"/>
        <w:bidi w:val="0"/>
        <w:spacing w:before="0" w:after="0" w:line="221" w:lineRule="auto"/>
        <w:ind w:left="180" w:right="0" w:hanging="180"/>
        <w:jc w:val="both"/>
        <w:sectPr>
          <w:footnotePr>
            <w:pos w:val="pageBottom"/>
            <w:numFmt w:val="chicago"/>
            <w:numRestart w:val="continuous"/>
            <w15:footnoteColumns w:val="1"/>
          </w:footnotePr>
          <w:type w:val="continuous"/>
          <w:pgSz w:w="6900" w:h="11282"/>
          <w:pgMar w:top="964" w:left="533" w:right="533" w:bottom="672" w:header="0" w:footer="3" w:gutter="26"/>
          <w:cols w:num="2" w:space="100"/>
          <w:noEndnote/>
          <w:rtlGutter/>
          <w:docGrid w:linePitch="360"/>
        </w:sectPr>
      </w:pPr>
      <w:r>
        <w:rPr>
          <w:i/>
          <w:iCs/>
          <w:color w:val="000000"/>
          <w:spacing w:val="0"/>
          <w:w w:val="100"/>
          <w:position w:val="0"/>
          <w:shd w:val="clear" w:color="auto" w:fill="auto"/>
          <w:lang w:val="pl-PL" w:eastAsia="pl-PL" w:bidi="pl-PL"/>
        </w:rPr>
        <w:t xml:space="preserve">U piwstolittia Radianśkoji włady. </w:t>
      </w:r>
      <w:r>
        <w:rPr>
          <w:color w:val="000000"/>
          <w:spacing w:val="0"/>
          <w:w w:val="100"/>
          <w:position w:val="0"/>
          <w:shd w:val="clear" w:color="auto" w:fill="auto"/>
          <w:lang w:val="pl-PL" w:eastAsia="pl-PL" w:bidi="pl-PL"/>
        </w:rPr>
        <w:t>Dokumenty II). Str. 93 i 3 nlb. (Wyd. Perwsza Ukr. Drukarnia u Francji, Paryż, 1968).</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91" w:after="91" w:line="240" w:lineRule="exact"/>
        <w:rPr>
          <w:sz w:val="19"/>
          <w:szCs w:val="19"/>
        </w:rPr>
      </w:pPr>
    </w:p>
    <w:p>
      <w:pPr>
        <w:widowControl w:val="0"/>
        <w:spacing w:line="1" w:lineRule="exact"/>
        <w:sectPr>
          <w:footnotePr>
            <w:pos w:val="pageBottom"/>
            <w:numFmt w:val="chicago"/>
            <w:numRestart w:val="continuous"/>
            <w15:footnoteColumns w:val="1"/>
          </w:footnotePr>
          <w:type w:val="continuous"/>
          <w:pgSz w:w="6900" w:h="11282"/>
          <w:pgMar w:top="785" w:left="0" w:right="0" w:bottom="484" w:header="0" w:footer="3" w:gutter="0"/>
          <w:cols w:space="720"/>
          <w:noEndnote/>
          <w:rtlGutter w:val="0"/>
          <w:docGrid w:linePitch="360"/>
        </w:sectPr>
      </w:pPr>
    </w:p>
    <w:p>
      <w:pPr>
        <w:pStyle w:val="Style72"/>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66" w:lineRule="auto"/>
        <w:ind w:left="0" w:right="0" w:firstLine="0"/>
        <w:jc w:val="center"/>
        <w:rPr>
          <w:sz w:val="44"/>
          <w:szCs w:val="44"/>
        </w:rPr>
      </w:pPr>
      <w:bookmarkStart w:id="66" w:name="bookmark66"/>
      <w:bookmarkStart w:id="67" w:name="bookmark67"/>
      <w:r>
        <w:rPr>
          <w:rFonts w:ascii="Arial" w:eastAsia="Arial" w:hAnsi="Arial" w:cs="Arial"/>
          <w:color w:val="000000"/>
          <w:spacing w:val="0"/>
          <w:w w:val="100"/>
          <w:position w:val="0"/>
          <w:sz w:val="44"/>
          <w:szCs w:val="44"/>
          <w:shd w:val="clear" w:color="auto" w:fill="auto"/>
          <w:lang w:val="pl-PL" w:eastAsia="pl-PL" w:bidi="pl-PL"/>
        </w:rPr>
        <w:t>OSTATNIE</w:t>
        <w:br/>
        <w:t>WIADOMOŚCI</w:t>
      </w:r>
      <w:bookmarkEnd w:id="66"/>
      <w:bookmarkEnd w:id="67"/>
    </w:p>
    <w:p>
      <w:pPr>
        <w:pStyle w:val="Style4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14" w:lineRule="auto"/>
        <w:ind w:left="0" w:right="0" w:firstLine="0"/>
        <w:jc w:val="center"/>
        <w:sectPr>
          <w:footnotePr>
            <w:pos w:val="pageBottom"/>
            <w:numFmt w:val="chicago"/>
            <w:numRestart w:val="continuous"/>
            <w15:footnoteColumns w:val="1"/>
          </w:footnotePr>
          <w:type w:val="continuous"/>
          <w:pgSz w:w="6900" w:h="11282"/>
          <w:pgMar w:top="785" w:left="518" w:right="518" w:bottom="484" w:header="0" w:footer="3" w:gutter="19"/>
          <w:cols w:space="720"/>
          <w:noEndnote/>
          <w:rtlGutter w:val="0"/>
          <w:docGrid w:linePitch="360"/>
        </w:sectPr>
      </w:pPr>
      <w:r>
        <w:rPr>
          <w:color w:val="000000"/>
          <w:spacing w:val="0"/>
          <w:w w:val="100"/>
          <w:position w:val="0"/>
          <w:shd w:val="clear" w:color="auto" w:fill="auto"/>
          <w:lang w:val="pl-PL" w:eastAsia="pl-PL" w:bidi="pl-PL"/>
        </w:rPr>
        <w:t xml:space="preserve">Jedyne pismo polskie w Republice Federalnej </w:t>
      </w:r>
      <w:r>
        <w:rPr>
          <w:rFonts w:ascii="Arial" w:eastAsia="Arial" w:hAnsi="Arial" w:cs="Arial"/>
          <w:color w:val="000000"/>
          <w:spacing w:val="0"/>
          <w:w w:val="100"/>
          <w:position w:val="0"/>
          <w:sz w:val="18"/>
          <w:szCs w:val="18"/>
          <w:shd w:val="clear" w:color="auto" w:fill="auto"/>
          <w:lang w:val="pl-PL" w:eastAsia="pl-PL" w:bidi="pl-PL"/>
        </w:rPr>
        <w:t>Niemiec</w:t>
        <w:br/>
      </w:r>
      <w:r>
        <w:rPr>
          <w:color w:val="000000"/>
          <w:spacing w:val="0"/>
          <w:w w:val="100"/>
          <w:position w:val="0"/>
          <w:shd w:val="clear" w:color="auto" w:fill="auto"/>
          <w:lang w:val="pl-PL" w:eastAsia="pl-PL" w:bidi="pl-PL"/>
        </w:rPr>
        <w:t>UKAZUJĄCE SIĘ DWA RAZY TYGODNIOWO</w:t>
        <w:br/>
        <w:t>RAZ W MIESIĄCU DODATEK LITERACKI</w:t>
        <w:br/>
        <w:t>Redakcja, administracja, drukarnia:</w:t>
        <w:br/>
        <w:t>6800 Mannheim-Schoenau, Lilienthalstr. 309</w:t>
      </w:r>
    </w:p>
    <w:p>
      <w:pPr>
        <w:pStyle w:val="Style39"/>
        <w:keepNext w:val="0"/>
        <w:keepLines w:val="0"/>
        <w:widowControl w:val="0"/>
        <w:shd w:val="clear" w:color="auto" w:fill="auto"/>
        <w:bidi w:val="0"/>
        <w:spacing w:before="0" w:after="0" w:line="276" w:lineRule="auto"/>
        <w:ind w:left="0" w:right="0" w:firstLine="0"/>
        <w:jc w:val="center"/>
      </w:pPr>
      <w:r>
        <w:rPr>
          <w:color w:val="000000"/>
          <w:spacing w:val="0"/>
          <w:w w:val="100"/>
          <w:position w:val="0"/>
          <w:sz w:val="24"/>
          <w:szCs w:val="24"/>
          <w:shd w:val="clear" w:color="auto" w:fill="auto"/>
          <w:lang w:val="pl-PL" w:eastAsia="pl-PL" w:bidi="pl-PL"/>
        </w:rPr>
        <w:t>OGŁASZAMY PRZEDPŁATĘ</w:t>
        <w:br/>
        <w:t>na książkę</w:t>
      </w:r>
    </w:p>
    <w:p>
      <w:pPr>
        <w:pStyle w:val="Style39"/>
        <w:keepNext w:val="0"/>
        <w:keepLines w:val="0"/>
        <w:widowControl w:val="0"/>
        <w:shd w:val="clear" w:color="auto" w:fill="auto"/>
        <w:bidi w:val="0"/>
        <w:spacing w:before="0" w:after="0" w:line="276" w:lineRule="auto"/>
        <w:ind w:left="0" w:right="0" w:firstLine="0"/>
        <w:jc w:val="center"/>
      </w:pPr>
      <w:r>
        <w:rPr>
          <w:color w:val="000000"/>
          <w:spacing w:val="0"/>
          <w:w w:val="100"/>
          <w:position w:val="0"/>
          <w:sz w:val="24"/>
          <w:szCs w:val="24"/>
          <w:shd w:val="clear" w:color="auto" w:fill="auto"/>
          <w:lang w:val="pl-PL" w:eastAsia="pl-PL" w:bidi="pl-PL"/>
        </w:rPr>
        <w:t>FRANCISZKA KALINOWSKIEGO</w:t>
      </w:r>
    </w:p>
    <w:p>
      <w:pPr>
        <w:pStyle w:val="Style47"/>
        <w:keepNext w:val="0"/>
        <w:keepLines w:val="0"/>
        <w:widowControl w:val="0"/>
        <w:shd w:val="clear" w:color="auto" w:fill="auto"/>
        <w:bidi w:val="0"/>
        <w:spacing w:before="0" w:after="0" w:line="331" w:lineRule="auto"/>
        <w:ind w:left="0" w:right="0" w:firstLine="0"/>
        <w:jc w:val="center"/>
      </w:pPr>
      <w:r>
        <w:rPr>
          <w:b w:val="0"/>
          <w:bCs w:val="0"/>
          <w:color w:val="000000"/>
          <w:spacing w:val="0"/>
          <w:w w:val="100"/>
          <w:position w:val="0"/>
          <w:shd w:val="clear" w:color="auto" w:fill="auto"/>
          <w:lang w:val="pl-PL" w:eastAsia="pl-PL" w:bidi="pl-PL"/>
        </w:rPr>
        <w:t>pt.</w:t>
      </w:r>
    </w:p>
    <w:p>
      <w:pPr>
        <w:pStyle w:val="Style39"/>
        <w:keepNext w:val="0"/>
        <w:keepLines w:val="0"/>
        <w:widowControl w:val="0"/>
        <w:shd w:val="clear" w:color="auto" w:fill="auto"/>
        <w:bidi w:val="0"/>
        <w:spacing w:before="0" w:after="200" w:line="276" w:lineRule="auto"/>
        <w:ind w:left="0" w:right="0" w:firstLine="0"/>
        <w:jc w:val="both"/>
      </w:pPr>
      <w:r>
        <w:rPr>
          <w:color w:val="000000"/>
          <w:spacing w:val="0"/>
          <w:w w:val="100"/>
          <w:position w:val="0"/>
          <w:sz w:val="24"/>
          <w:szCs w:val="24"/>
          <w:shd w:val="clear" w:color="auto" w:fill="auto"/>
          <w:lang w:val="pl-PL" w:eastAsia="pl-PL" w:bidi="pl-PL"/>
        </w:rPr>
        <w:t>LOTNICTWO POLSKIE W WIELKIEJ BRYTANII</w:t>
      </w:r>
    </w:p>
    <w:p>
      <w:pPr>
        <w:pStyle w:val="Style44"/>
        <w:keepNext w:val="0"/>
        <w:keepLines w:val="0"/>
        <w:widowControl w:val="0"/>
        <w:shd w:val="clear" w:color="auto" w:fill="auto"/>
        <w:bidi w:val="0"/>
        <w:spacing w:before="0" w:after="60" w:line="240" w:lineRule="auto"/>
        <w:ind w:left="0" w:right="0" w:firstLine="400"/>
        <w:jc w:val="both"/>
      </w:pPr>
      <w:r>
        <w:rPr>
          <w:i/>
          <w:iCs/>
          <w:color w:val="000000"/>
          <w:spacing w:val="0"/>
          <w:w w:val="100"/>
          <w:position w:val="0"/>
          <w:shd w:val="clear" w:color="auto" w:fill="auto"/>
          <w:lang w:val="pl-PL" w:eastAsia="pl-PL" w:bidi="pl-PL"/>
        </w:rPr>
        <w:t>Jest to obszerny zarys historii Lotnictwa Polskiego z lat 1940- 1945, opracowany na materiałach źródłowych polskich i angiel</w:t>
        <w:softHyphen/>
        <w:t>skich. Obok kroniki działań bojowych wszystkich dywizjonów, opisów walk powietrznych, wypraw bombowych i poszukiwań okrętów podwodnych, autor naświetla szereg zagadnień ogólnych i wewnętrznych Lotnictwa Polskiego, rozpatruje krytycznie umo</w:t>
        <w:softHyphen/>
        <w:t>wy lotnicze, stosunki polsko-angielskie, uzupełnienia dla lotnictwa, udział Lotnictwa Polskiego w transporcie powietrznym, w lotach szczególnego przeznaczenia i w wywiadzie, pomoc lotniczą dla Kraju, ze szczególnym uwzględnieniem Powstania Warszawskiego. Zestawienia statystyczne podają wysiłek bojowy każdego rodzaju lotnictwa, typy samolotów, zwycięstwa powietrzne dywizjonów i zwycięstwa indywidualne naszych myśliwców, straty w poszcze</w:t>
        <w:softHyphen/>
        <w:t>gólnych rodzajach lotnictwa.</w:t>
      </w:r>
    </w:p>
    <w:p>
      <w:pPr>
        <w:pStyle w:val="Style44"/>
        <w:keepNext w:val="0"/>
        <w:keepLines w:val="0"/>
        <w:widowControl w:val="0"/>
        <w:shd w:val="clear" w:color="auto" w:fill="auto"/>
        <w:bidi w:val="0"/>
        <w:spacing w:before="0" w:after="200" w:line="254" w:lineRule="auto"/>
        <w:ind w:left="0" w:right="0" w:firstLine="400"/>
        <w:jc w:val="both"/>
      </w:pPr>
      <w:r>
        <w:rPr>
          <w:i/>
          <w:iCs/>
          <w:color w:val="000000"/>
          <w:spacing w:val="0"/>
          <w:w w:val="100"/>
          <w:position w:val="0"/>
          <w:shd w:val="clear" w:color="auto" w:fill="auto"/>
          <w:lang w:val="pl-PL" w:eastAsia="pl-PL" w:bidi="pl-PL"/>
        </w:rPr>
        <w:t>Skorowidz nazwisk zawiera ponad tysiąc nazwisk lotników wszystkich stopni i specjalności którzy czymkolwiek się wyróżnili lub zasłużyli.</w:t>
      </w:r>
    </w:p>
    <w:p>
      <w:pPr>
        <w:pStyle w:val="Style44"/>
        <w:keepNext w:val="0"/>
        <w:keepLines w:val="0"/>
        <w:widowControl w:val="0"/>
        <w:shd w:val="clear" w:color="auto" w:fill="auto"/>
        <w:bidi w:val="0"/>
        <w:spacing w:before="0" w:after="60" w:line="240" w:lineRule="auto"/>
        <w:ind w:left="0" w:right="0" w:firstLine="400"/>
        <w:jc w:val="both"/>
      </w:pPr>
      <w:r>
        <w:rPr>
          <w:color w:val="000000"/>
          <w:spacing w:val="0"/>
          <w:w w:val="100"/>
          <w:position w:val="0"/>
          <w:shd w:val="clear" w:color="auto" w:fill="auto"/>
          <w:lang w:val="pl-PL" w:eastAsia="pl-PL" w:bidi="pl-PL"/>
        </w:rPr>
        <w:t>Objętość książki — 400 stron.</w:t>
      </w:r>
    </w:p>
    <w:p>
      <w:pPr>
        <w:pStyle w:val="Style44"/>
        <w:keepNext w:val="0"/>
        <w:keepLines w:val="0"/>
        <w:widowControl w:val="0"/>
        <w:shd w:val="clear" w:color="auto" w:fill="auto"/>
        <w:bidi w:val="0"/>
        <w:spacing w:before="0" w:after="60" w:line="240" w:lineRule="auto"/>
        <w:ind w:left="0" w:right="0" w:firstLine="400"/>
        <w:jc w:val="both"/>
      </w:pPr>
      <w:r>
        <w:rPr>
          <w:color w:val="000000"/>
          <w:spacing w:val="0"/>
          <w:w w:val="100"/>
          <w:position w:val="0"/>
          <w:shd w:val="clear" w:color="auto" w:fill="auto"/>
          <w:lang w:val="pl-PL" w:eastAsia="pl-PL" w:bidi="pl-PL"/>
        </w:rPr>
        <w:t xml:space="preserve">Cena w przedpłacie do 1 września 1969: 25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lub równo</w:t>
        <w:softHyphen/>
        <w:t>wartość. Cena w sprzedaży będzie znacznie wyższa.</w:t>
      </w:r>
    </w:p>
    <w:p>
      <w:pPr>
        <w:pStyle w:val="Style44"/>
        <w:keepNext w:val="0"/>
        <w:keepLines w:val="0"/>
        <w:widowControl w:val="0"/>
        <w:shd w:val="clear" w:color="auto" w:fill="auto"/>
        <w:bidi w:val="0"/>
        <w:spacing w:before="0" w:after="200" w:line="240" w:lineRule="auto"/>
        <w:ind w:left="0" w:right="0" w:firstLine="400"/>
        <w:jc w:val="both"/>
      </w:pPr>
      <w:r>
        <w:rPr>
          <w:color w:val="000000"/>
          <w:spacing w:val="0"/>
          <w:w w:val="100"/>
          <w:position w:val="0"/>
          <w:shd w:val="clear" w:color="auto" w:fill="auto"/>
          <w:lang w:val="pl-PL" w:eastAsia="pl-PL" w:bidi="pl-PL"/>
        </w:rPr>
        <w:t>Wydanie książki jest przewidziane na koniec bieżącego roku.</w:t>
      </w:r>
    </w:p>
    <w:p>
      <w:pPr>
        <w:pStyle w:val="Style44"/>
        <w:keepNext w:val="0"/>
        <w:keepLines w:val="0"/>
        <w:widowControl w:val="0"/>
        <w:shd w:val="clear" w:color="auto" w:fill="auto"/>
        <w:bidi w:val="0"/>
        <w:spacing w:before="0" w:after="60" w:line="240" w:lineRule="auto"/>
        <w:ind w:left="0" w:right="0" w:firstLine="400"/>
        <w:jc w:val="both"/>
      </w:pPr>
      <w:r>
        <w:rPr>
          <w:color w:val="000000"/>
          <w:spacing w:val="0"/>
          <w:w w:val="100"/>
          <w:position w:val="0"/>
          <w:shd w:val="clear" w:color="auto" w:fill="auto"/>
          <w:lang w:val="pl-PL" w:eastAsia="pl-PL" w:bidi="pl-PL"/>
        </w:rPr>
        <w:t>Wpłaty prosimy przesyłać na adres:</w:t>
      </w:r>
    </w:p>
    <w:p>
      <w:pPr>
        <w:pStyle w:val="Style44"/>
        <w:keepNext w:val="0"/>
        <w:keepLines w:val="0"/>
        <w:widowControl w:val="0"/>
        <w:shd w:val="clear" w:color="auto" w:fill="auto"/>
        <w:bidi w:val="0"/>
        <w:spacing w:before="0" w:after="0" w:line="240" w:lineRule="auto"/>
        <w:ind w:left="1560" w:right="0" w:firstLine="0"/>
        <w:jc w:val="left"/>
      </w:pPr>
      <w:r>
        <w:rPr>
          <w:color w:val="000000"/>
          <w:spacing w:val="0"/>
          <w:w w:val="100"/>
          <w:position w:val="0"/>
          <w:shd w:val="clear" w:color="auto" w:fill="auto"/>
          <w:lang w:val="fr-FR" w:eastAsia="fr-FR" w:bidi="fr-FR"/>
        </w:rPr>
        <w:t>INSTITUT LITTERAIRE</w:t>
      </w:r>
    </w:p>
    <w:p>
      <w:pPr>
        <w:pStyle w:val="Style44"/>
        <w:keepNext w:val="0"/>
        <w:keepLines w:val="0"/>
        <w:widowControl w:val="0"/>
        <w:shd w:val="clear" w:color="auto" w:fill="auto"/>
        <w:bidi w:val="0"/>
        <w:spacing w:before="0" w:after="200" w:line="240" w:lineRule="auto"/>
        <w:ind w:left="1560" w:right="0" w:firstLine="0"/>
        <w:jc w:val="left"/>
      </w:pPr>
      <w:r>
        <w:rPr>
          <w:color w:val="000000"/>
          <w:spacing w:val="0"/>
          <w:w w:val="100"/>
          <w:position w:val="0"/>
          <w:shd w:val="clear" w:color="auto" w:fill="auto"/>
          <w:lang w:val="pl-PL" w:eastAsia="pl-PL" w:bidi="pl-PL"/>
        </w:rPr>
        <w:t xml:space="preserve">91, </w:t>
      </w:r>
      <w:r>
        <w:rPr>
          <w:color w:val="000000"/>
          <w:spacing w:val="0"/>
          <w:w w:val="100"/>
          <w:position w:val="0"/>
          <w:shd w:val="clear" w:color="auto" w:fill="auto"/>
          <w:lang w:val="fr-FR" w:eastAsia="fr-FR" w:bidi="fr-FR"/>
        </w:rPr>
        <w:t>avenue de Poissy, 78-Maisons-Laffitte ( France ).</w:t>
      </w:r>
    </w:p>
    <w:p>
      <w:pPr>
        <w:pStyle w:val="Style44"/>
        <w:keepNext w:val="0"/>
        <w:keepLines w:val="0"/>
        <w:widowControl w:val="0"/>
        <w:shd w:val="clear" w:color="auto" w:fill="auto"/>
        <w:bidi w:val="0"/>
        <w:spacing w:before="0" w:after="60" w:line="240" w:lineRule="auto"/>
        <w:ind w:left="0" w:right="0" w:firstLine="400"/>
        <w:jc w:val="both"/>
      </w:pP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tylko każdy lotnik i każda rodzina lotnicza, ale każdy Polak, który chce poznać całą prawdę o bohaterskiej pracy bojo</w:t>
        <w:softHyphen/>
        <w:t>wej Lotnictwa Polskiego i o szarej codziennej pracy wszystkich lotników, o jej blaskach i cieniach, powinien nabyć tę książkę.</w:t>
      </w:r>
      <w:r>
        <w:br w:type="page"/>
      </w:r>
    </w:p>
    <w:p>
      <w:pPr>
        <w:pStyle w:val="Style17"/>
        <w:keepNext w:val="0"/>
        <w:keepLines w:val="0"/>
        <w:widowControl w:val="0"/>
        <w:shd w:val="clear" w:color="auto" w:fill="auto"/>
        <w:bidi w:val="0"/>
        <w:spacing w:before="0" w:after="340" w:line="240" w:lineRule="auto"/>
        <w:ind w:left="0" w:right="0" w:firstLine="0"/>
        <w:jc w:val="right"/>
      </w:pPr>
      <w:r>
        <w:rPr>
          <w:color w:val="000000"/>
          <w:spacing w:val="0"/>
          <w:w w:val="100"/>
          <w:position w:val="0"/>
          <w:u w:val="single"/>
          <w:shd w:val="clear" w:color="auto" w:fill="auto"/>
          <w:lang w:val="pl-PL" w:eastAsia="pl-PL" w:bidi="pl-PL"/>
        </w:rPr>
        <w:t>Humor krajowy</w:t>
      </w:r>
    </w:p>
    <w:p>
      <w:pPr>
        <w:pStyle w:val="Style24"/>
        <w:keepNext w:val="0"/>
        <w:keepLines w:val="0"/>
        <w:widowControl w:val="0"/>
        <w:shd w:val="clear" w:color="auto" w:fill="auto"/>
        <w:bidi w:val="0"/>
        <w:spacing w:before="0" w:after="0" w:line="230" w:lineRule="auto"/>
        <w:ind w:left="0" w:right="0"/>
        <w:jc w:val="both"/>
      </w:pPr>
      <w:r>
        <w:rPr>
          <w:color w:val="000000"/>
          <w:spacing w:val="0"/>
          <w:w w:val="100"/>
          <w:position w:val="0"/>
          <w:shd w:val="clear" w:color="auto" w:fill="auto"/>
          <w:lang w:val="pl-PL" w:eastAsia="pl-PL" w:bidi="pl-PL"/>
        </w:rPr>
        <w:t>Nauczyciel w szkole: — Jasiu, proszę odmieniać zdanie: „Ja studiuję tezy na V Zjazd Partii, ty studiujesz...”</w:t>
      </w:r>
    </w:p>
    <w:p>
      <w:pPr>
        <w:pStyle w:val="Style24"/>
        <w:keepNext w:val="0"/>
        <w:keepLines w:val="0"/>
        <w:widowControl w:val="0"/>
        <w:shd w:val="clear" w:color="auto" w:fill="auto"/>
        <w:bidi w:val="0"/>
        <w:spacing w:before="0" w:after="0" w:line="230" w:lineRule="auto"/>
        <w:ind w:left="0" w:right="0"/>
        <w:jc w:val="both"/>
      </w:pPr>
      <w:r>
        <w:rPr>
          <w:color w:val="000000"/>
          <w:spacing w:val="0"/>
          <w:w w:val="100"/>
          <w:position w:val="0"/>
          <w:shd w:val="clear" w:color="auto" w:fill="auto"/>
          <w:lang w:val="pl-PL" w:eastAsia="pl-PL" w:bidi="pl-PL"/>
        </w:rPr>
        <w:t>Kiedy Jasio bezbłędnie odpowiedział, nauczyciel kazał mu usiąść i po</w:t>
        <w:softHyphen/>
        <w:t>wiedział: „Władziu, jaki to był czas?”</w:t>
      </w:r>
    </w:p>
    <w:p>
      <w:pPr>
        <w:pStyle w:val="Style24"/>
        <w:keepNext w:val="0"/>
        <w:keepLines w:val="0"/>
        <w:widowControl w:val="0"/>
        <w:numPr>
          <w:ilvl w:val="0"/>
          <w:numId w:val="39"/>
        </w:numPr>
        <w:shd w:val="clear" w:color="auto" w:fill="auto"/>
        <w:tabs>
          <w:tab w:pos="646" w:val="left"/>
        </w:tabs>
        <w:bidi w:val="0"/>
        <w:spacing w:before="0" w:after="100" w:line="230" w:lineRule="auto"/>
        <w:ind w:left="0" w:right="0"/>
        <w:jc w:val="both"/>
      </w:pPr>
      <w:r>
        <w:rPr>
          <w:color w:val="000000"/>
          <w:spacing w:val="0"/>
          <w:w w:val="100"/>
          <w:position w:val="0"/>
          <w:shd w:val="clear" w:color="auto" w:fill="auto"/>
          <w:lang w:val="pl-PL" w:eastAsia="pl-PL" w:bidi="pl-PL"/>
        </w:rPr>
        <w:t>Stracony — odpowiedział Władzio.</w:t>
      </w:r>
    </w:p>
    <w:p>
      <w:pPr>
        <w:pStyle w:val="Style47"/>
        <w:keepNext w:val="0"/>
        <w:keepLines w:val="0"/>
        <w:widowControl w:val="0"/>
        <w:shd w:val="clear" w:color="auto" w:fill="auto"/>
        <w:bidi w:val="0"/>
        <w:spacing w:before="0" w:line="240" w:lineRule="auto"/>
        <w:ind w:left="2760" w:right="0" w:firstLine="0"/>
        <w:jc w:val="both"/>
      </w:pPr>
      <w:r>
        <w:rPr>
          <w:b w:val="0"/>
          <w:bCs w:val="0"/>
          <w:color w:val="000000"/>
          <w:spacing w:val="0"/>
          <w:w w:val="100"/>
          <w:position w:val="0"/>
          <w:shd w:val="clear" w:color="auto" w:fill="auto"/>
          <w:lang w:val="pl-PL" w:eastAsia="pl-PL" w:bidi="pl-PL"/>
        </w:rPr>
        <w:t>♦</w:t>
      </w:r>
    </w:p>
    <w:p>
      <w:pPr>
        <w:pStyle w:val="Style24"/>
        <w:keepNext w:val="0"/>
        <w:keepLines w:val="0"/>
        <w:widowControl w:val="0"/>
        <w:numPr>
          <w:ilvl w:val="0"/>
          <w:numId w:val="39"/>
        </w:numPr>
        <w:shd w:val="clear" w:color="auto" w:fill="auto"/>
        <w:tabs>
          <w:tab w:pos="629" w:val="left"/>
        </w:tabs>
        <w:bidi w:val="0"/>
        <w:spacing w:before="0" w:after="0" w:line="221" w:lineRule="auto"/>
        <w:ind w:left="0" w:right="0" w:firstLine="260"/>
        <w:jc w:val="both"/>
      </w:pPr>
      <w:r>
        <w:rPr>
          <w:color w:val="000000"/>
          <w:spacing w:val="0"/>
          <w:w w:val="100"/>
          <w:position w:val="0"/>
          <w:shd w:val="clear" w:color="auto" w:fill="auto"/>
          <w:lang w:val="pl-PL" w:eastAsia="pl-PL" w:bidi="pl-PL"/>
        </w:rPr>
        <w:t>Co jest szczytem bezpłodności?</w:t>
      </w:r>
    </w:p>
    <w:p>
      <w:pPr>
        <w:pStyle w:val="Style24"/>
        <w:keepNext w:val="0"/>
        <w:keepLines w:val="0"/>
        <w:widowControl w:val="0"/>
        <w:numPr>
          <w:ilvl w:val="0"/>
          <w:numId w:val="39"/>
        </w:numPr>
        <w:shd w:val="clear" w:color="auto" w:fill="auto"/>
        <w:tabs>
          <w:tab w:pos="629" w:val="left"/>
        </w:tabs>
        <w:bidi w:val="0"/>
        <w:spacing w:before="0" w:after="100" w:line="221" w:lineRule="auto"/>
        <w:ind w:left="0" w:right="0" w:firstLine="260"/>
        <w:jc w:val="both"/>
      </w:pPr>
      <w:r>
        <w:rPr>
          <w:color w:val="000000"/>
          <w:spacing w:val="0"/>
          <w:w w:val="100"/>
          <w:position w:val="0"/>
          <w:shd w:val="clear" w:color="auto" w:fill="auto"/>
          <w:lang w:val="pl-PL" w:eastAsia="pl-PL" w:bidi="pl-PL"/>
        </w:rPr>
        <w:t>25 lat stosunków ze Związkiem Radzieckim.</w:t>
      </w:r>
    </w:p>
    <w:p>
      <w:pPr>
        <w:pStyle w:val="Style47"/>
        <w:keepNext w:val="0"/>
        <w:keepLines w:val="0"/>
        <w:widowControl w:val="0"/>
        <w:shd w:val="clear" w:color="auto" w:fill="auto"/>
        <w:bidi w:val="0"/>
        <w:spacing w:before="0" w:line="240" w:lineRule="auto"/>
        <w:ind w:left="2760" w:right="0" w:firstLine="0"/>
        <w:jc w:val="both"/>
      </w:pPr>
      <w:r>
        <w:rPr>
          <w:b w:val="0"/>
          <w:bCs w:val="0"/>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100" w:line="221" w:lineRule="auto"/>
        <w:ind w:left="0" w:right="0" w:firstLine="260"/>
        <w:jc w:val="both"/>
      </w:pPr>
      <w:r>
        <w:rPr>
          <w:color w:val="000000"/>
          <w:spacing w:val="0"/>
          <w:w w:val="100"/>
          <w:position w:val="0"/>
          <w:shd w:val="clear" w:color="auto" w:fill="auto"/>
          <w:lang w:val="pl-PL" w:eastAsia="pl-PL" w:bidi="pl-PL"/>
        </w:rPr>
        <w:t>Wyznania w Polsce: Miecio-dyści; gierko-katowicyzm, prowiesławie.</w:t>
      </w:r>
    </w:p>
    <w:p>
      <w:pPr>
        <w:pStyle w:val="Style47"/>
        <w:keepNext w:val="0"/>
        <w:keepLines w:val="0"/>
        <w:widowControl w:val="0"/>
        <w:shd w:val="clear" w:color="auto" w:fill="auto"/>
        <w:bidi w:val="0"/>
        <w:spacing w:before="0" w:after="0" w:line="240" w:lineRule="auto"/>
        <w:ind w:left="2760" w:right="0" w:firstLine="0"/>
        <w:jc w:val="both"/>
      </w:pPr>
      <w:r>
        <w:rPr>
          <w:b w:val="0"/>
          <w:bCs w:val="0"/>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W Warszawie mówią</w:t>
      </w:r>
    </w:p>
    <w:p>
      <w:pPr>
        <w:pStyle w:val="Style24"/>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że profesorowie na wyższych uczelniach w Polsce są obecnie z... ustępu, bo mianuje się ich na podstawie paragrafu x ustęp y.</w:t>
      </w:r>
    </w:p>
    <w:p>
      <w:pPr>
        <w:pStyle w:val="Style24"/>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że Gomułka powinien się właściwie nazywać Globulka — bo jest taki... antykoncepcyjny.</w:t>
      </w:r>
    </w:p>
    <w:p>
      <w:pPr>
        <w:pStyle w:val="Style24"/>
        <w:keepNext w:val="0"/>
        <w:keepLines w:val="0"/>
        <w:widowControl w:val="0"/>
        <w:shd w:val="clear" w:color="auto" w:fill="auto"/>
        <w:bidi w:val="0"/>
        <w:spacing w:before="0" w:after="100"/>
        <w:ind w:left="0" w:right="0"/>
        <w:jc w:val="both"/>
      </w:pPr>
      <w:r>
        <w:rPr>
          <w:color w:val="000000"/>
          <w:spacing w:val="0"/>
          <w:w w:val="100"/>
          <w:position w:val="0"/>
          <w:shd w:val="clear" w:color="auto" w:fill="auto"/>
          <w:lang w:val="pl-PL" w:eastAsia="pl-PL" w:bidi="pl-PL"/>
        </w:rPr>
        <w:t>... że obecnie nie wolno kąpać się w Bugu, bo gdyby ktoś tonął i machał ręką, Rosjanie gotowi pomyśleć, że się ich wzywa na pomoc.</w:t>
      </w:r>
    </w:p>
    <w:p>
      <w:pPr>
        <w:pStyle w:val="Style47"/>
        <w:keepNext w:val="0"/>
        <w:keepLines w:val="0"/>
        <w:widowControl w:val="0"/>
        <w:shd w:val="clear" w:color="auto" w:fill="auto"/>
        <w:bidi w:val="0"/>
        <w:spacing w:before="0" w:after="0" w:line="240" w:lineRule="auto"/>
        <w:ind w:left="2760" w:right="0" w:firstLine="0"/>
        <w:jc w:val="both"/>
      </w:pPr>
      <w:r>
        <w:rPr>
          <w:b w:val="0"/>
          <w:bCs w:val="0"/>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0" w:line="221" w:lineRule="auto"/>
        <w:ind w:left="0" w:right="0" w:firstLine="0"/>
        <w:jc w:val="both"/>
      </w:pPr>
      <w:r>
        <w:rPr>
          <w:i/>
          <w:iCs/>
          <w:color w:val="000000"/>
          <w:spacing w:val="0"/>
          <w:w w:val="100"/>
          <w:position w:val="0"/>
          <w:shd w:val="clear" w:color="auto" w:fill="auto"/>
          <w:lang w:val="pl-PL" w:eastAsia="pl-PL" w:bidi="pl-PL"/>
        </w:rPr>
        <w:t>Popularny wierszyk:</w:t>
      </w:r>
    </w:p>
    <w:p>
      <w:pPr>
        <w:pStyle w:val="Style24"/>
        <w:keepNext w:val="0"/>
        <w:keepLines w:val="0"/>
        <w:widowControl w:val="0"/>
        <w:shd w:val="clear" w:color="auto" w:fill="auto"/>
        <w:bidi w:val="0"/>
        <w:spacing w:before="0" w:after="160" w:line="221" w:lineRule="auto"/>
        <w:ind w:left="1720" w:right="0" w:firstLine="0"/>
        <w:jc w:val="both"/>
      </w:pPr>
      <w:r>
        <w:rPr>
          <w:color w:val="000000"/>
          <w:spacing w:val="0"/>
          <w:w w:val="100"/>
          <w:position w:val="0"/>
          <w:shd w:val="clear" w:color="auto" w:fill="auto"/>
          <w:lang w:val="pl-PL" w:eastAsia="pl-PL" w:bidi="pl-PL"/>
        </w:rPr>
        <w:t>Na barykady ludu roboczy Czerwony sztandar do góry wznieś, A lud roboczy wytrzeszcza oczy, Co by tu ukraść, a co by zjeść...</w:t>
      </w:r>
    </w:p>
    <w:p>
      <w:pPr>
        <w:pStyle w:val="Style24"/>
        <w:keepNext w:val="0"/>
        <w:keepLines w:val="0"/>
        <w:widowControl w:val="0"/>
        <w:shd w:val="clear" w:color="auto" w:fill="auto"/>
        <w:bidi w:val="0"/>
        <w:spacing w:before="0" w:after="100" w:line="221" w:lineRule="auto"/>
        <w:ind w:left="0" w:right="0" w:firstLine="0"/>
        <w:jc w:val="both"/>
      </w:pPr>
      <w:r>
        <w:rPr>
          <w:color w:val="000000"/>
          <w:spacing w:val="0"/>
          <w:w w:val="100"/>
          <w:position w:val="0"/>
          <w:shd w:val="clear" w:color="auto" w:fill="auto"/>
          <w:lang w:val="pl-PL" w:eastAsia="pl-PL" w:bidi="pl-PL"/>
        </w:rPr>
        <w:t>HUMOR CZESKI</w:t>
      </w:r>
    </w:p>
    <w:p>
      <w:pPr>
        <w:pStyle w:val="Style24"/>
        <w:keepNext w:val="0"/>
        <w:keepLines w:val="0"/>
        <w:widowControl w:val="0"/>
        <w:numPr>
          <w:ilvl w:val="0"/>
          <w:numId w:val="39"/>
        </w:numPr>
        <w:shd w:val="clear" w:color="auto" w:fill="auto"/>
        <w:tabs>
          <w:tab w:pos="629" w:val="left"/>
        </w:tabs>
        <w:bidi w:val="0"/>
        <w:spacing w:before="0" w:after="0" w:line="221" w:lineRule="auto"/>
        <w:ind w:left="0" w:right="0" w:firstLine="260"/>
        <w:jc w:val="both"/>
      </w:pPr>
      <w:r>
        <w:rPr>
          <w:color w:val="000000"/>
          <w:spacing w:val="0"/>
          <w:w w:val="100"/>
          <w:position w:val="0"/>
          <w:shd w:val="clear" w:color="auto" w:fill="auto"/>
          <w:lang w:val="pl-PL" w:eastAsia="pl-PL" w:bidi="pl-PL"/>
        </w:rPr>
        <w:t>Jaka jest różnica między pesymistą a optymistą?</w:t>
      </w:r>
    </w:p>
    <w:p>
      <w:pPr>
        <w:pStyle w:val="Style24"/>
        <w:keepNext w:val="0"/>
        <w:keepLines w:val="0"/>
        <w:widowControl w:val="0"/>
        <w:numPr>
          <w:ilvl w:val="0"/>
          <w:numId w:val="39"/>
        </w:numPr>
        <w:shd w:val="clear" w:color="auto" w:fill="auto"/>
        <w:tabs>
          <w:tab w:pos="629" w:val="left"/>
        </w:tabs>
        <w:bidi w:val="0"/>
        <w:spacing w:before="0" w:after="0" w:line="221" w:lineRule="auto"/>
        <w:ind w:left="0" w:right="0" w:firstLine="260"/>
        <w:jc w:val="both"/>
      </w:pPr>
      <w:r>
        <w:rPr>
          <w:color w:val="000000"/>
          <w:spacing w:val="0"/>
          <w:w w:val="100"/>
          <w:position w:val="0"/>
          <w:shd w:val="clear" w:color="auto" w:fill="auto"/>
          <w:lang w:val="pl-PL" w:eastAsia="pl-PL" w:bidi="pl-PL"/>
        </w:rPr>
        <w:t>Wszystkich nas wyślą na Sybir — mówią pesymiści.</w:t>
      </w:r>
    </w:p>
    <w:p>
      <w:pPr>
        <w:pStyle w:val="Style24"/>
        <w:keepNext w:val="0"/>
        <w:keepLines w:val="0"/>
        <w:widowControl w:val="0"/>
        <w:numPr>
          <w:ilvl w:val="0"/>
          <w:numId w:val="39"/>
        </w:numPr>
        <w:shd w:val="clear" w:color="auto" w:fill="auto"/>
        <w:tabs>
          <w:tab w:pos="629" w:val="left"/>
        </w:tabs>
        <w:bidi w:val="0"/>
        <w:spacing w:before="0" w:after="100" w:line="221" w:lineRule="auto"/>
        <w:ind w:left="0" w:right="0" w:firstLine="260"/>
        <w:jc w:val="both"/>
      </w:pPr>
      <w:r>
        <w:rPr>
          <w:color w:val="000000"/>
          <w:spacing w:val="0"/>
          <w:w w:val="100"/>
          <w:position w:val="0"/>
          <w:shd w:val="clear" w:color="auto" w:fill="auto"/>
          <w:lang w:val="pl-PL" w:eastAsia="pl-PL" w:bidi="pl-PL"/>
        </w:rPr>
        <w:t>Ale pojedziemy pociągami — mówią optymiści.</w:t>
      </w:r>
    </w:p>
    <w:p>
      <w:pPr>
        <w:pStyle w:val="Style47"/>
        <w:keepNext w:val="0"/>
        <w:keepLines w:val="0"/>
        <w:widowControl w:val="0"/>
        <w:shd w:val="clear" w:color="auto" w:fill="auto"/>
        <w:bidi w:val="0"/>
        <w:spacing w:before="0" w:after="160" w:line="240" w:lineRule="auto"/>
        <w:ind w:left="2760" w:right="0" w:firstLine="0"/>
        <w:jc w:val="both"/>
      </w:pPr>
      <w:r>
        <w:rPr>
          <w:b w:val="0"/>
          <w:bCs w:val="0"/>
          <w:color w:val="000000"/>
          <w:spacing w:val="0"/>
          <w:w w:val="100"/>
          <w:position w:val="0"/>
          <w:shd w:val="clear" w:color="auto" w:fill="auto"/>
          <w:lang w:val="pl-PL" w:eastAsia="pl-PL" w:bidi="pl-PL"/>
        </w:rPr>
        <w:t>♦</w:t>
      </w:r>
    </w:p>
    <w:p>
      <w:pPr>
        <w:pStyle w:val="Style24"/>
        <w:keepNext w:val="0"/>
        <w:keepLines w:val="0"/>
        <w:widowControl w:val="0"/>
        <w:numPr>
          <w:ilvl w:val="0"/>
          <w:numId w:val="39"/>
        </w:numPr>
        <w:shd w:val="clear" w:color="auto" w:fill="auto"/>
        <w:tabs>
          <w:tab w:pos="625" w:val="left"/>
        </w:tabs>
        <w:bidi w:val="0"/>
        <w:spacing w:before="0" w:after="0" w:line="216" w:lineRule="auto"/>
        <w:ind w:left="0" w:right="0"/>
        <w:jc w:val="both"/>
      </w:pPr>
      <w:r>
        <w:rPr>
          <w:color w:val="000000"/>
          <w:spacing w:val="0"/>
          <w:w w:val="100"/>
          <w:position w:val="0"/>
          <w:shd w:val="clear" w:color="auto" w:fill="auto"/>
          <w:lang w:val="pl-PL" w:eastAsia="pl-PL" w:bidi="pl-PL"/>
        </w:rPr>
        <w:t>Jak się nazywa artysta — twórca nowej fasady Muzeum Narodowego w Pradze (postrzelanego przez czołgi sowieckie)?</w:t>
      </w:r>
    </w:p>
    <w:p>
      <w:pPr>
        <w:pStyle w:val="Style24"/>
        <w:keepNext w:val="0"/>
        <w:keepLines w:val="0"/>
        <w:widowControl w:val="0"/>
        <w:numPr>
          <w:ilvl w:val="0"/>
          <w:numId w:val="39"/>
        </w:numPr>
        <w:shd w:val="clear" w:color="auto" w:fill="auto"/>
        <w:tabs>
          <w:tab w:pos="653" w:val="left"/>
        </w:tabs>
        <w:bidi w:val="0"/>
        <w:spacing w:before="0" w:after="0" w:line="216" w:lineRule="auto"/>
        <w:ind w:left="0" w:right="0"/>
        <w:jc w:val="both"/>
      </w:pPr>
      <w:r>
        <w:rPr>
          <w:color w:val="000000"/>
          <w:spacing w:val="0"/>
          <w:w w:val="100"/>
          <w:position w:val="0"/>
          <w:shd w:val="clear" w:color="auto" w:fill="auto"/>
          <w:lang w:val="pl-PL" w:eastAsia="pl-PL" w:bidi="pl-PL"/>
        </w:rPr>
        <w:t>El Greczko...</w:t>
      </w:r>
    </w:p>
    <w:p>
      <w:pPr>
        <w:pStyle w:val="Style47"/>
        <w:keepNext w:val="0"/>
        <w:keepLines w:val="0"/>
        <w:widowControl w:val="0"/>
        <w:shd w:val="clear" w:color="auto" w:fill="auto"/>
        <w:bidi w:val="0"/>
        <w:spacing w:before="0" w:line="190" w:lineRule="auto"/>
        <w:ind w:left="2760" w:right="0" w:firstLine="0"/>
        <w:jc w:val="both"/>
      </w:pPr>
      <w:r>
        <w:rPr>
          <w:b w:val="0"/>
          <w:bCs w:val="0"/>
          <w:color w:val="000000"/>
          <w:spacing w:val="0"/>
          <w:w w:val="100"/>
          <w:position w:val="0"/>
          <w:shd w:val="clear" w:color="auto" w:fill="auto"/>
          <w:lang w:val="pl-PL" w:eastAsia="pl-PL" w:bidi="pl-PL"/>
        </w:rPr>
        <w:t>♦</w:t>
      </w:r>
    </w:p>
    <w:p>
      <w:pPr>
        <w:pStyle w:val="Style24"/>
        <w:keepNext w:val="0"/>
        <w:keepLines w:val="0"/>
        <w:widowControl w:val="0"/>
        <w:numPr>
          <w:ilvl w:val="0"/>
          <w:numId w:val="39"/>
        </w:numPr>
        <w:shd w:val="clear" w:color="auto" w:fill="auto"/>
        <w:tabs>
          <w:tab w:pos="633" w:val="left"/>
        </w:tabs>
        <w:bidi w:val="0"/>
        <w:spacing w:before="0" w:after="0" w:line="221" w:lineRule="auto"/>
        <w:ind w:left="0" w:right="0" w:firstLine="260"/>
        <w:jc w:val="both"/>
      </w:pPr>
      <w:r>
        <w:rPr>
          <w:color w:val="000000"/>
          <w:spacing w:val="0"/>
          <w:w w:val="100"/>
          <w:position w:val="0"/>
          <w:shd w:val="clear" w:color="auto" w:fill="auto"/>
          <w:lang w:val="pl-PL" w:eastAsia="pl-PL" w:bidi="pl-PL"/>
        </w:rPr>
        <w:t>Co to znaczy jak się śni czołg?</w:t>
      </w:r>
    </w:p>
    <w:p>
      <w:pPr>
        <w:pStyle w:val="Style24"/>
        <w:keepNext w:val="0"/>
        <w:keepLines w:val="0"/>
        <w:widowControl w:val="0"/>
        <w:numPr>
          <w:ilvl w:val="0"/>
          <w:numId w:val="39"/>
        </w:numPr>
        <w:shd w:val="clear" w:color="auto" w:fill="auto"/>
        <w:tabs>
          <w:tab w:pos="633" w:val="left"/>
        </w:tabs>
        <w:bidi w:val="0"/>
        <w:spacing w:before="0" w:after="0" w:line="221" w:lineRule="auto"/>
        <w:ind w:left="0" w:right="0" w:firstLine="260"/>
        <w:jc w:val="both"/>
      </w:pPr>
      <w:r>
        <w:rPr>
          <w:color w:val="000000"/>
          <w:spacing w:val="0"/>
          <w:w w:val="100"/>
          <w:position w:val="0"/>
          <w:shd w:val="clear" w:color="auto" w:fill="auto"/>
          <w:lang w:val="pl-PL" w:eastAsia="pl-PL" w:bidi="pl-PL"/>
        </w:rPr>
        <w:t>Jadą przyjaciele...</w:t>
      </w:r>
    </w:p>
    <w:p>
      <w:pPr>
        <w:pStyle w:val="Style47"/>
        <w:keepNext w:val="0"/>
        <w:keepLines w:val="0"/>
        <w:widowControl w:val="0"/>
        <w:shd w:val="clear" w:color="auto" w:fill="auto"/>
        <w:bidi w:val="0"/>
        <w:spacing w:before="0" w:line="187" w:lineRule="auto"/>
        <w:ind w:left="2760" w:right="0" w:firstLine="0"/>
        <w:jc w:val="both"/>
      </w:pPr>
      <w:r>
        <w:rPr>
          <w:b w:val="0"/>
          <w:bCs w:val="0"/>
          <w:color w:val="000000"/>
          <w:spacing w:val="0"/>
          <w:w w:val="100"/>
          <w:position w:val="0"/>
          <w:shd w:val="clear" w:color="auto" w:fill="auto"/>
          <w:lang w:val="pl-PL" w:eastAsia="pl-PL" w:bidi="pl-PL"/>
        </w:rPr>
        <w:t>♦</w:t>
      </w:r>
    </w:p>
    <w:p>
      <w:pPr>
        <w:pStyle w:val="Style24"/>
        <w:keepNext w:val="0"/>
        <w:keepLines w:val="0"/>
        <w:widowControl w:val="0"/>
        <w:numPr>
          <w:ilvl w:val="0"/>
          <w:numId w:val="39"/>
        </w:numPr>
        <w:shd w:val="clear" w:color="auto" w:fill="auto"/>
        <w:tabs>
          <w:tab w:pos="633" w:val="left"/>
        </w:tabs>
        <w:bidi w:val="0"/>
        <w:spacing w:before="0" w:after="0" w:line="221" w:lineRule="auto"/>
        <w:ind w:left="0" w:right="0" w:firstLine="260"/>
        <w:jc w:val="both"/>
      </w:pPr>
      <w:r>
        <w:rPr>
          <w:color w:val="000000"/>
          <w:spacing w:val="0"/>
          <w:w w:val="100"/>
          <w:position w:val="0"/>
          <w:shd w:val="clear" w:color="auto" w:fill="auto"/>
          <w:lang w:val="pl-PL" w:eastAsia="pl-PL" w:bidi="pl-PL"/>
        </w:rPr>
        <w:t>Jaka jest różnica między butem żołnierskim a Związkiem Sowieckim?</w:t>
      </w:r>
    </w:p>
    <w:p>
      <w:pPr>
        <w:pStyle w:val="Style24"/>
        <w:keepNext w:val="0"/>
        <w:keepLines w:val="0"/>
        <w:widowControl w:val="0"/>
        <w:numPr>
          <w:ilvl w:val="0"/>
          <w:numId w:val="39"/>
        </w:numPr>
        <w:shd w:val="clear" w:color="auto" w:fill="auto"/>
        <w:tabs>
          <w:tab w:pos="633" w:val="left"/>
        </w:tabs>
        <w:bidi w:val="0"/>
        <w:spacing w:before="0" w:after="0" w:line="221" w:lineRule="auto"/>
        <w:ind w:left="0" w:right="0" w:firstLine="260"/>
        <w:jc w:val="both"/>
      </w:pPr>
      <w:r>
        <w:rPr>
          <w:color w:val="000000"/>
          <w:spacing w:val="0"/>
          <w:w w:val="100"/>
          <w:position w:val="0"/>
          <w:shd w:val="clear" w:color="auto" w:fill="auto"/>
          <w:lang w:val="pl-PL" w:eastAsia="pl-PL" w:bidi="pl-PL"/>
        </w:rPr>
        <w:t>W bucie ćwioki są na dole...</w:t>
      </w:r>
    </w:p>
    <w:p>
      <w:pPr>
        <w:pStyle w:val="Style47"/>
        <w:keepNext w:val="0"/>
        <w:keepLines w:val="0"/>
        <w:widowControl w:val="0"/>
        <w:shd w:val="clear" w:color="auto" w:fill="auto"/>
        <w:bidi w:val="0"/>
        <w:spacing w:before="0" w:line="190" w:lineRule="auto"/>
        <w:ind w:left="2760" w:right="0" w:firstLine="0"/>
        <w:jc w:val="both"/>
      </w:pPr>
      <w:r>
        <w:rPr>
          <w:b w:val="0"/>
          <w:bCs w:val="0"/>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0" w:line="211" w:lineRule="auto"/>
        <w:ind w:left="0" w:right="0" w:firstLine="260"/>
        <w:jc w:val="both"/>
      </w:pPr>
      <w:r>
        <w:rPr>
          <w:color w:val="000000"/>
          <w:spacing w:val="0"/>
          <w:w w:val="100"/>
          <w:position w:val="0"/>
          <w:shd w:val="clear" w:color="auto" w:fill="auto"/>
          <w:lang w:val="pl-PL" w:eastAsia="pl-PL" w:bidi="pl-PL"/>
        </w:rPr>
        <w:t xml:space="preserve">Wania wraca do domu z Czechosłowacji. — </w:t>
      </w:r>
      <w:r>
        <w:rPr>
          <w:i/>
          <w:iCs/>
          <w:color w:val="000000"/>
          <w:spacing w:val="0"/>
          <w:w w:val="100"/>
          <w:position w:val="0"/>
          <w:shd w:val="clear" w:color="auto" w:fill="auto"/>
          <w:lang w:val="pl-PL" w:eastAsia="pl-PL" w:bidi="pl-PL"/>
        </w:rPr>
        <w:t>Wania, a ty w Pragie był?</w:t>
      </w:r>
    </w:p>
    <w:p>
      <w:pPr>
        <w:pStyle w:val="Style24"/>
        <w:keepNext w:val="0"/>
        <w:keepLines w:val="0"/>
        <w:widowControl w:val="0"/>
        <w:numPr>
          <w:ilvl w:val="0"/>
          <w:numId w:val="39"/>
        </w:numPr>
        <w:shd w:val="clear" w:color="auto" w:fill="auto"/>
        <w:tabs>
          <w:tab w:pos="373" w:val="left"/>
        </w:tabs>
        <w:bidi w:val="0"/>
        <w:spacing w:before="0" w:after="0" w:line="211" w:lineRule="auto"/>
        <w:ind w:left="0" w:right="0" w:firstLine="0"/>
        <w:jc w:val="both"/>
      </w:pPr>
      <w:r>
        <w:rPr>
          <w:i/>
          <w:iCs/>
          <w:color w:val="000000"/>
          <w:spacing w:val="0"/>
          <w:w w:val="100"/>
          <w:position w:val="0"/>
          <w:shd w:val="clear" w:color="auto" w:fill="auto"/>
          <w:lang w:val="pl-PL" w:eastAsia="pl-PL" w:bidi="pl-PL"/>
        </w:rPr>
        <w:t>Był. — A kontru widieł? — Widieł. — A Kolia toże w Pragie był?</w:t>
      </w:r>
    </w:p>
    <w:p>
      <w:pPr>
        <w:pStyle w:val="Style24"/>
        <w:keepNext w:val="0"/>
        <w:keepLines w:val="0"/>
        <w:widowControl w:val="0"/>
        <w:numPr>
          <w:ilvl w:val="0"/>
          <w:numId w:val="39"/>
        </w:numPr>
        <w:shd w:val="clear" w:color="auto" w:fill="auto"/>
        <w:tabs>
          <w:tab w:pos="373" w:val="left"/>
        </w:tabs>
        <w:bidi w:val="0"/>
        <w:spacing w:before="0" w:after="100" w:line="211" w:lineRule="auto"/>
        <w:ind w:left="0" w:right="0" w:firstLine="0"/>
        <w:jc w:val="both"/>
        <w:sectPr>
          <w:headerReference w:type="default" r:id="rId212"/>
          <w:footerReference w:type="default" r:id="rId213"/>
          <w:headerReference w:type="even" r:id="rId214"/>
          <w:footerReference w:type="even" r:id="rId215"/>
          <w:footnotePr>
            <w:pos w:val="pageBottom"/>
            <w:numFmt w:val="chicago"/>
            <w:numRestart w:val="continuous"/>
            <w15:footnoteColumns w:val="1"/>
          </w:footnotePr>
          <w:pgSz w:w="6900" w:h="11282"/>
          <w:pgMar w:top="785" w:left="518" w:right="518" w:bottom="484" w:header="357" w:footer="56" w:gutter="19"/>
          <w:pgNumType w:start="390"/>
          <w:cols w:space="720"/>
          <w:noEndnote/>
          <w:rtlGutter w:val="0"/>
          <w:docGrid w:linePitch="360"/>
        </w:sectPr>
      </w:pPr>
      <w:r>
        <mc:AlternateContent>
          <mc:Choice Requires="wps">
            <w:drawing>
              <wp:anchor distT="0" distB="0" distL="114300" distR="114300" simplePos="0" relativeHeight="125829409" behindDoc="0" locked="0" layoutInCell="1" allowOverlap="1">
                <wp:simplePos x="0" y="0"/>
                <wp:positionH relativeFrom="margin">
                  <wp:posOffset>2353310</wp:posOffset>
                </wp:positionH>
                <wp:positionV relativeFrom="paragraph">
                  <wp:posOffset>203200</wp:posOffset>
                </wp:positionV>
                <wp:extent cx="1083310" cy="148590"/>
                <wp:wrapTopAndBottom/>
                <wp:docPr id="275" name="Shape 275"/>
                <a:graphic xmlns:a="http://schemas.openxmlformats.org/drawingml/2006/main">
                  <a:graphicData uri="http://schemas.microsoft.com/office/word/2010/wordprocessingShape">
                    <wps:wsp>
                      <wps:cNvSpPr txBox="1"/>
                      <wps:spPr>
                        <a:xfrm>
                          <a:ext cx="1083310" cy="148590"/>
                        </a:xfrm>
                        <a:prstGeom prst="rect"/>
                        <a:noFill/>
                      </wps:spPr>
                      <wps:txbx>
                        <w:txbxContent>
                          <w:p>
                            <w:pPr>
                              <w:pStyle w:val="Style24"/>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Zebrała Zofia HERTZ</w:t>
                            </w:r>
                          </w:p>
                        </w:txbxContent>
                      </wps:txbx>
                      <wps:bodyPr wrap="none" lIns="0" tIns="0" rIns="0" bIns="0">
                        <a:noAutoFit/>
                      </wps:bodyPr>
                    </wps:wsp>
                  </a:graphicData>
                </a:graphic>
              </wp:anchor>
            </w:drawing>
          </mc:Choice>
          <mc:Fallback>
            <w:pict>
              <v:shape id="_x0000_s1301" type="#_x0000_t202" style="position:absolute;margin-left:185.30000000000001pt;margin-top:16.pt;width:85.299999999999997pt;height:11.699999999999999pt;z-index:-125829344;mso-wrap-distance-left:9.pt;mso-wrap-distance-right:9.pt;mso-position-horizontal-relative:margin" filled="f" stroked="f">
                <v:textbox inset="0,0,0,0">
                  <w:txbxContent>
                    <w:p>
                      <w:pPr>
                        <w:pStyle w:val="Style24"/>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Zebrała Zofia HERTZ</w:t>
                      </w:r>
                    </w:p>
                  </w:txbxContent>
                </v:textbox>
                <w10:wrap type="topAndBottom" anchorx="margin"/>
              </v:shape>
            </w:pict>
          </mc:Fallback>
        </mc:AlternateContent>
      </w:r>
      <w:r>
        <w:rPr>
          <w:i/>
          <w:iCs/>
          <w:color w:val="000000"/>
          <w:spacing w:val="0"/>
          <w:w w:val="100"/>
          <w:position w:val="0"/>
          <w:shd w:val="clear" w:color="auto" w:fill="auto"/>
          <w:lang w:val="pl-PL" w:eastAsia="pl-PL" w:bidi="pl-PL"/>
        </w:rPr>
        <w:t>Był. A kontru widieł? — Niet, nie widieł. — A gdie Kola siejczas? — W Sibiri...</w:t>
      </w:r>
    </w:p>
    <w:p>
      <w:pPr>
        <w:widowControl w:val="0"/>
        <w:spacing w:line="159" w:lineRule="exact"/>
        <w:rPr>
          <w:sz w:val="13"/>
          <w:szCs w:val="13"/>
        </w:rPr>
      </w:pPr>
    </w:p>
    <w:p>
      <w:pPr>
        <w:widowControl w:val="0"/>
        <w:spacing w:line="1" w:lineRule="exact"/>
        <w:sectPr>
          <w:headerReference w:type="default" r:id="rId216"/>
          <w:footerReference w:type="default" r:id="rId217"/>
          <w:headerReference w:type="even" r:id="rId218"/>
          <w:footerReference w:type="even" r:id="rId219"/>
          <w:footnotePr>
            <w:pos w:val="pageBottom"/>
            <w:numFmt w:val="chicago"/>
            <w:numRestart w:val="continuous"/>
            <w15:footnoteColumns w:val="1"/>
          </w:footnotePr>
          <w:pgSz w:w="6900" w:h="11282"/>
          <w:pgMar w:top="830" w:left="286" w:right="286" w:bottom="830" w:header="0" w:footer="3" w:gutter="0"/>
          <w:pgNumType w:start="146"/>
          <w:cols w:space="720"/>
          <w:noEndnote/>
          <w:rtlGutter w:val="0"/>
          <w:docGrid w:linePitch="360"/>
        </w:sectPr>
      </w:pPr>
    </w:p>
    <w:p>
      <w:pPr>
        <w:pStyle w:val="Style47"/>
        <w:keepNext w:val="0"/>
        <w:keepLines w:val="0"/>
        <w:framePr w:w="925" w:h="8906" w:wrap="none" w:vAnchor="text" w:hAnchor="page" w:x="301" w:y="21"/>
        <w:widowControl w:val="0"/>
        <w:pBdr>
          <w:bottom w:val="single" w:sz="4" w:space="0" w:color="auto"/>
        </w:pBdr>
        <w:shd w:val="clear" w:color="auto" w:fill="auto"/>
        <w:bidi w:val="0"/>
        <w:spacing w:before="0" w:after="540" w:line="240" w:lineRule="auto"/>
        <w:ind w:left="0" w:right="0" w:firstLine="300"/>
        <w:jc w:val="left"/>
      </w:pPr>
      <w:r>
        <w:rPr>
          <w:b w:val="0"/>
          <w:bCs w:val="0"/>
          <w:color w:val="000000"/>
          <w:spacing w:val="0"/>
          <w:w w:val="100"/>
          <w:position w:val="0"/>
          <w:shd w:val="clear" w:color="auto" w:fill="auto"/>
          <w:lang w:val="pl-PL" w:eastAsia="pl-PL" w:bidi="pl-PL"/>
        </w:rPr>
        <w:t>DATA</w:t>
      </w:r>
    </w:p>
    <w:p>
      <w:pPr>
        <w:pStyle w:val="Style44"/>
        <w:keepNext w:val="0"/>
        <w:keepLines w:val="0"/>
        <w:framePr w:w="925" w:h="8906" w:wrap="none" w:vAnchor="text" w:hAnchor="page" w:x="301" w:y="21"/>
        <w:widowControl w:val="0"/>
        <w:shd w:val="clear" w:color="auto" w:fill="auto"/>
        <w:bidi w:val="0"/>
        <w:spacing w:before="0" w:after="500" w:line="240" w:lineRule="auto"/>
        <w:ind w:left="0" w:right="0" w:firstLine="0"/>
        <w:jc w:val="both"/>
      </w:pPr>
      <w:r>
        <w:rPr>
          <w:i/>
          <w:iCs/>
          <w:color w:val="000000"/>
          <w:spacing w:val="0"/>
          <w:w w:val="100"/>
          <w:position w:val="0"/>
          <w:shd w:val="clear" w:color="auto" w:fill="auto"/>
          <w:lang w:val="pl-PL" w:eastAsia="pl-PL" w:bidi="pl-PL"/>
        </w:rPr>
        <w:t>16-12-68</w:t>
      </w:r>
    </w:p>
    <w:p>
      <w:pPr>
        <w:pStyle w:val="Style20"/>
        <w:keepNext w:val="0"/>
        <w:keepLines w:val="0"/>
        <w:framePr w:w="925" w:h="8906" w:wrap="none" w:vAnchor="text" w:hAnchor="page" w:x="301" w:y="21"/>
        <w:widowControl w:val="0"/>
        <w:numPr>
          <w:ilvl w:val="0"/>
          <w:numId w:val="41"/>
        </w:numPr>
        <w:shd w:val="clear" w:color="auto" w:fill="auto"/>
        <w:tabs>
          <w:tab w:pos="266" w:val="left"/>
        </w:tabs>
        <w:bidi w:val="0"/>
        <w:spacing w:before="0" w:after="300" w:line="240" w:lineRule="auto"/>
        <w:ind w:left="0" w:right="0" w:firstLine="0"/>
        <w:jc w:val="both"/>
        <w:rPr>
          <w:sz w:val="18"/>
          <w:szCs w:val="18"/>
        </w:rPr>
      </w:pPr>
      <w:r>
        <w:rPr>
          <w:rFonts w:ascii="Georgia" w:eastAsia="Georgia" w:hAnsi="Georgia" w:cs="Georgia"/>
          <w:b w:val="0"/>
          <w:bCs w:val="0"/>
          <w:i/>
          <w:iCs/>
          <w:color w:val="000000"/>
          <w:spacing w:val="0"/>
          <w:w w:val="100"/>
          <w:position w:val="0"/>
          <w:sz w:val="18"/>
          <w:szCs w:val="18"/>
          <w:shd w:val="clear" w:color="auto" w:fill="auto"/>
          <w:lang w:val="pl-PL" w:eastAsia="pl-PL" w:bidi="pl-PL"/>
        </w:rPr>
        <w:t>12-68</w:t>
      </w:r>
    </w:p>
    <w:p>
      <w:pPr>
        <w:pStyle w:val="Style20"/>
        <w:keepNext w:val="0"/>
        <w:keepLines w:val="0"/>
        <w:framePr w:w="925" w:h="8906" w:wrap="none" w:vAnchor="text" w:hAnchor="page" w:x="301" w:y="21"/>
        <w:widowControl w:val="0"/>
        <w:numPr>
          <w:ilvl w:val="0"/>
          <w:numId w:val="41"/>
        </w:numPr>
        <w:shd w:val="clear" w:color="auto" w:fill="auto"/>
        <w:tabs>
          <w:tab w:pos="266" w:val="left"/>
        </w:tabs>
        <w:bidi w:val="0"/>
        <w:spacing w:before="0" w:after="2180" w:line="240" w:lineRule="auto"/>
        <w:ind w:left="0" w:right="0" w:firstLine="0"/>
        <w:jc w:val="both"/>
        <w:rPr>
          <w:sz w:val="18"/>
          <w:szCs w:val="18"/>
        </w:rPr>
      </w:pPr>
      <w:r>
        <w:rPr>
          <w:rFonts w:ascii="Georgia" w:eastAsia="Georgia" w:hAnsi="Georgia" w:cs="Georgia"/>
          <w:b w:val="0"/>
          <w:bCs w:val="0"/>
          <w:i/>
          <w:iCs/>
          <w:color w:val="000000"/>
          <w:spacing w:val="0"/>
          <w:w w:val="100"/>
          <w:position w:val="0"/>
          <w:sz w:val="18"/>
          <w:szCs w:val="18"/>
          <w:shd w:val="clear" w:color="auto" w:fill="auto"/>
          <w:lang w:val="pl-PL" w:eastAsia="pl-PL" w:bidi="pl-PL"/>
        </w:rPr>
        <w:t>12-68</w:t>
      </w:r>
    </w:p>
    <w:p>
      <w:pPr>
        <w:pStyle w:val="Style20"/>
        <w:keepNext w:val="0"/>
        <w:keepLines w:val="0"/>
        <w:framePr w:w="925" w:h="8906" w:wrap="none" w:vAnchor="text" w:hAnchor="page" w:x="301" w:y="21"/>
        <w:widowControl w:val="0"/>
        <w:shd w:val="clear" w:color="auto" w:fill="auto"/>
        <w:bidi w:val="0"/>
        <w:spacing w:before="0" w:after="800" w:line="240" w:lineRule="auto"/>
        <w:ind w:left="0" w:right="0" w:firstLine="0"/>
        <w:jc w:val="both"/>
        <w:rPr>
          <w:sz w:val="18"/>
          <w:szCs w:val="18"/>
        </w:rPr>
      </w:pPr>
      <w:r>
        <w:rPr>
          <w:rFonts w:ascii="Georgia" w:eastAsia="Georgia" w:hAnsi="Georgia" w:cs="Georgia"/>
          <w:b w:val="0"/>
          <w:bCs w:val="0"/>
          <w:i/>
          <w:iCs/>
          <w:color w:val="000000"/>
          <w:spacing w:val="0"/>
          <w:w w:val="100"/>
          <w:position w:val="0"/>
          <w:sz w:val="18"/>
          <w:szCs w:val="18"/>
          <w:shd w:val="clear" w:color="auto" w:fill="auto"/>
          <w:lang w:val="pl-PL" w:eastAsia="pl-PL" w:bidi="pl-PL"/>
        </w:rPr>
        <w:t>20-12-68</w:t>
      </w:r>
    </w:p>
    <w:p>
      <w:pPr>
        <w:pStyle w:val="Style20"/>
        <w:keepNext w:val="0"/>
        <w:keepLines w:val="0"/>
        <w:framePr w:w="925" w:h="8906" w:wrap="none" w:vAnchor="text" w:hAnchor="page" w:x="301" w:y="21"/>
        <w:widowControl w:val="0"/>
        <w:shd w:val="clear" w:color="auto" w:fill="auto"/>
        <w:bidi w:val="0"/>
        <w:spacing w:before="0" w:after="1160" w:line="240" w:lineRule="auto"/>
        <w:ind w:left="0" w:right="0" w:firstLine="0"/>
        <w:jc w:val="both"/>
        <w:rPr>
          <w:sz w:val="18"/>
          <w:szCs w:val="18"/>
        </w:rPr>
      </w:pPr>
      <w:r>
        <w:rPr>
          <w:rFonts w:ascii="Georgia" w:eastAsia="Georgia" w:hAnsi="Georgia" w:cs="Georgia"/>
          <w:b w:val="0"/>
          <w:bCs w:val="0"/>
          <w:i/>
          <w:iCs/>
          <w:color w:val="000000"/>
          <w:spacing w:val="0"/>
          <w:w w:val="100"/>
          <w:position w:val="0"/>
          <w:sz w:val="18"/>
          <w:szCs w:val="18"/>
          <w:shd w:val="clear" w:color="auto" w:fill="auto"/>
          <w:lang w:val="pl-PL" w:eastAsia="pl-PL" w:bidi="pl-PL"/>
        </w:rPr>
        <w:t>24-12-68</w:t>
      </w:r>
    </w:p>
    <w:p>
      <w:pPr>
        <w:pStyle w:val="Style20"/>
        <w:keepNext w:val="0"/>
        <w:keepLines w:val="0"/>
        <w:framePr w:w="925" w:h="8906" w:wrap="none" w:vAnchor="text" w:hAnchor="page" w:x="301" w:y="21"/>
        <w:widowControl w:val="0"/>
        <w:numPr>
          <w:ilvl w:val="0"/>
          <w:numId w:val="43"/>
        </w:numPr>
        <w:shd w:val="clear" w:color="auto" w:fill="auto"/>
        <w:tabs>
          <w:tab w:pos="274" w:val="left"/>
        </w:tabs>
        <w:bidi w:val="0"/>
        <w:spacing w:before="0" w:after="1160" w:line="240" w:lineRule="auto"/>
        <w:ind w:left="0" w:right="0" w:firstLine="0"/>
        <w:jc w:val="left"/>
        <w:rPr>
          <w:sz w:val="18"/>
          <w:szCs w:val="18"/>
        </w:rPr>
      </w:pPr>
      <w:r>
        <w:rPr>
          <w:rFonts w:ascii="Georgia" w:eastAsia="Georgia" w:hAnsi="Georgia" w:cs="Georgia"/>
          <w:b w:val="0"/>
          <w:bCs w:val="0"/>
          <w:i/>
          <w:iCs/>
          <w:color w:val="000000"/>
          <w:spacing w:val="0"/>
          <w:w w:val="100"/>
          <w:position w:val="0"/>
          <w:sz w:val="18"/>
          <w:szCs w:val="18"/>
          <w:shd w:val="clear" w:color="auto" w:fill="auto"/>
          <w:lang w:val="pl-PL" w:eastAsia="pl-PL" w:bidi="pl-PL"/>
        </w:rPr>
        <w:t>12-68</w:t>
      </w:r>
    </w:p>
    <w:p>
      <w:pPr>
        <w:pStyle w:val="Style20"/>
        <w:keepNext w:val="0"/>
        <w:keepLines w:val="0"/>
        <w:framePr w:w="925" w:h="8906" w:wrap="none" w:vAnchor="text" w:hAnchor="page" w:x="301" w:y="21"/>
        <w:widowControl w:val="0"/>
        <w:numPr>
          <w:ilvl w:val="0"/>
          <w:numId w:val="43"/>
        </w:numPr>
        <w:shd w:val="clear" w:color="auto" w:fill="auto"/>
        <w:tabs>
          <w:tab w:pos="277" w:val="left"/>
        </w:tabs>
        <w:bidi w:val="0"/>
        <w:spacing w:before="0" w:after="300" w:line="240" w:lineRule="auto"/>
        <w:ind w:left="0" w:right="0" w:firstLine="0"/>
        <w:jc w:val="left"/>
        <w:rPr>
          <w:sz w:val="18"/>
          <w:szCs w:val="18"/>
        </w:rPr>
      </w:pPr>
      <w:r>
        <w:rPr>
          <w:rFonts w:ascii="Georgia" w:eastAsia="Georgia" w:hAnsi="Georgia" w:cs="Georgia"/>
          <w:b w:val="0"/>
          <w:bCs w:val="0"/>
          <w:i/>
          <w:iCs/>
          <w:color w:val="000000"/>
          <w:spacing w:val="0"/>
          <w:w w:val="100"/>
          <w:position w:val="0"/>
          <w:sz w:val="18"/>
          <w:szCs w:val="18"/>
          <w:shd w:val="clear" w:color="auto" w:fill="auto"/>
          <w:lang w:val="pl-PL" w:eastAsia="pl-PL" w:bidi="pl-PL"/>
        </w:rPr>
        <w:t>12-68</w:t>
      </w:r>
    </w:p>
    <w:p>
      <w:pPr>
        <w:pStyle w:val="Style44"/>
        <w:keepNext w:val="0"/>
        <w:keepLines w:val="0"/>
        <w:framePr w:w="925" w:h="8906" w:wrap="none" w:vAnchor="text" w:hAnchor="page" w:x="301" w:y="21"/>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29-12-68</w:t>
      </w:r>
    </w:p>
    <w:p>
      <w:pPr>
        <w:pStyle w:val="Style47"/>
        <w:keepNext w:val="0"/>
        <w:keepLines w:val="0"/>
        <w:framePr w:w="1130" w:h="274" w:wrap="none" w:vAnchor="text" w:hAnchor="page" w:x="3627" w:y="21"/>
        <w:widowControl w:val="0"/>
        <w:pBdr>
          <w:bottom w:val="single" w:sz="4" w:space="0" w:color="auto"/>
        </w:pBdr>
        <w:shd w:val="clear" w:color="auto" w:fill="auto"/>
        <w:bidi w:val="0"/>
        <w:spacing w:before="0" w:after="0" w:line="240" w:lineRule="auto"/>
        <w:ind w:left="0" w:right="0" w:firstLine="0"/>
        <w:jc w:val="left"/>
      </w:pPr>
      <w:r>
        <w:rPr>
          <w:b w:val="0"/>
          <w:bCs w:val="0"/>
          <w:color w:val="000000"/>
          <w:spacing w:val="0"/>
          <w:w w:val="100"/>
          <w:position w:val="0"/>
          <w:shd w:val="clear" w:color="auto" w:fill="auto"/>
          <w:lang w:val="pl-PL" w:eastAsia="pl-PL" w:bidi="pl-PL"/>
        </w:rPr>
        <w:t>POLITYKA</w:t>
      </w:r>
    </w:p>
    <w:p>
      <w:pPr>
        <w:pStyle w:val="Style24"/>
        <w:keepNext w:val="0"/>
        <w:keepLines w:val="0"/>
        <w:framePr w:w="4928" w:h="569" w:wrap="none" w:vAnchor="text" w:hAnchor="page" w:x="1701" w:y="782"/>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W oficjalnych kołach Waszyngtonu wyraża się przekonanie, że mimo ostatnich wydarzeń w Czechosłowacji stosunki między Ame</w:t>
        <w:softHyphen/>
        <w:t>ryką a Sowietami ułożą się w nadchodzącym roku pomyślniej.</w:t>
      </w:r>
    </w:p>
    <w:p>
      <w:pPr>
        <w:pStyle w:val="Style24"/>
        <w:keepNext w:val="0"/>
        <w:keepLines w:val="0"/>
        <w:framePr w:w="4939" w:h="914" w:wrap="none" w:vAnchor="text" w:hAnchor="page" w:x="1676" w:y="2316"/>
        <w:widowControl w:val="0"/>
        <w:shd w:val="clear" w:color="auto" w:fill="auto"/>
        <w:bidi w:val="0"/>
        <w:spacing w:before="0" w:after="140" w:line="226" w:lineRule="auto"/>
        <w:ind w:left="0" w:right="0" w:firstLine="200"/>
        <w:jc w:val="both"/>
      </w:pPr>
      <w:r>
        <w:rPr>
          <w:color w:val="000000"/>
          <w:spacing w:val="0"/>
          <w:w w:val="100"/>
          <w:position w:val="0"/>
          <w:shd w:val="clear" w:color="auto" w:fill="auto"/>
          <w:lang w:val="pl-PL" w:eastAsia="pl-PL" w:bidi="pl-PL"/>
        </w:rPr>
        <w:t>Związek Zawodowy Metalowców w Czechosłowacji grozi straj</w:t>
        <w:softHyphen/>
        <w:t xml:space="preserve">kiem, jeśliby doszło do usunięcia </w:t>
      </w:r>
      <w:r>
        <w:rPr>
          <w:color w:val="000000"/>
          <w:spacing w:val="0"/>
          <w:w w:val="100"/>
          <w:position w:val="0"/>
          <w:shd w:val="clear" w:color="auto" w:fill="auto"/>
          <w:lang w:val="fr-FR" w:eastAsia="fr-FR" w:bidi="fr-FR"/>
        </w:rPr>
        <w:t>J. Smrkovskiego.</w:t>
      </w:r>
    </w:p>
    <w:p>
      <w:pPr>
        <w:pStyle w:val="Style24"/>
        <w:keepNext w:val="0"/>
        <w:keepLines w:val="0"/>
        <w:framePr w:w="4939" w:h="914" w:wrap="none" w:vAnchor="text" w:hAnchor="page" w:x="1676" w:y="2316"/>
        <w:widowControl w:val="0"/>
        <w:shd w:val="clear" w:color="auto" w:fill="auto"/>
        <w:bidi w:val="0"/>
        <w:spacing w:before="0" w:after="0" w:line="230" w:lineRule="auto"/>
        <w:ind w:left="0" w:right="0" w:firstLine="200"/>
        <w:jc w:val="both"/>
      </w:pPr>
      <w:r>
        <w:rPr>
          <w:color w:val="000000"/>
          <w:spacing w:val="0"/>
          <w:w w:val="100"/>
          <w:position w:val="0"/>
          <w:shd w:val="clear" w:color="auto" w:fill="auto"/>
          <w:lang w:val="pl-PL" w:eastAsia="pl-PL" w:bidi="pl-PL"/>
        </w:rPr>
        <w:t>Dr Stanisław Mglej został wybrany do Rady Trzech w Lon</w:t>
        <w:softHyphen/>
        <w:t>dynie.</w:t>
      </w:r>
    </w:p>
    <w:p>
      <w:pPr>
        <w:pStyle w:val="Style24"/>
        <w:keepNext w:val="0"/>
        <w:keepLines w:val="0"/>
        <w:framePr w:w="4939" w:h="1760" w:wrap="none" w:vAnchor="text" w:hAnchor="page" w:x="1651" w:y="4361"/>
        <w:widowControl w:val="0"/>
        <w:shd w:val="clear" w:color="auto" w:fill="auto"/>
        <w:bidi w:val="0"/>
        <w:spacing w:before="0" w:after="140"/>
        <w:ind w:left="0" w:right="0" w:firstLine="200"/>
        <w:jc w:val="both"/>
      </w:pPr>
      <w:r>
        <w:rPr>
          <w:color w:val="000000"/>
          <w:spacing w:val="0"/>
          <w:w w:val="100"/>
          <w:position w:val="0"/>
          <w:shd w:val="clear" w:color="auto" w:fill="auto"/>
          <w:lang w:val="pl-PL" w:eastAsia="pl-PL" w:bidi="pl-PL"/>
        </w:rPr>
        <w:t>Z. Nowak i F. Waniołka zostali zwolnieni ze stanowisk wice</w:t>
        <w:softHyphen/>
        <w:t>premierów, a A. Rapacki ze stanowiska ministra Spraw Zagranicz</w:t>
        <w:softHyphen/>
        <w:t>nych. Miejsce Rapackiego zajął S. Jędrychowski. Nowym szefem Komisji Planowania został J. Kulesza a jego z-cami prof. Trąmp- czyński i Pajestka.</w:t>
      </w:r>
    </w:p>
    <w:p>
      <w:pPr>
        <w:pStyle w:val="Style24"/>
        <w:keepNext w:val="0"/>
        <w:keepLines w:val="0"/>
        <w:framePr w:w="4939" w:h="1760" w:wrap="none" w:vAnchor="text" w:hAnchor="page" w:x="1651" w:y="4361"/>
        <w:widowControl w:val="0"/>
        <w:shd w:val="clear" w:color="auto" w:fill="auto"/>
        <w:bidi w:val="0"/>
        <w:spacing w:before="0" w:after="0" w:line="228" w:lineRule="auto"/>
        <w:ind w:left="0" w:right="0" w:firstLine="200"/>
        <w:jc w:val="both"/>
      </w:pPr>
      <w:r>
        <w:rPr>
          <w:color w:val="000000"/>
          <w:spacing w:val="0"/>
          <w:w w:val="100"/>
          <w:position w:val="0"/>
          <w:shd w:val="clear" w:color="auto" w:fill="auto"/>
          <w:lang w:val="pl-PL" w:eastAsia="pl-PL" w:bidi="pl-PL"/>
        </w:rPr>
        <w:t>Władze północnokoreańskie wypuściły na wolność załogę ame</w:t>
        <w:softHyphen/>
        <w:t xml:space="preserve">rykańskiego okrętu zwiadowczego </w:t>
      </w:r>
      <w:r>
        <w:rPr>
          <w:i/>
          <w:iCs/>
          <w:color w:val="000000"/>
          <w:spacing w:val="0"/>
          <w:w w:val="100"/>
          <w:position w:val="0"/>
          <w:shd w:val="clear" w:color="auto" w:fill="auto"/>
          <w:lang w:val="pl-PL" w:eastAsia="pl-PL" w:bidi="pl-PL"/>
        </w:rPr>
        <w:t>Pueblo.</w:t>
      </w:r>
      <w:r>
        <w:rPr>
          <w:color w:val="000000"/>
          <w:spacing w:val="0"/>
          <w:w w:val="100"/>
          <w:position w:val="0"/>
          <w:shd w:val="clear" w:color="auto" w:fill="auto"/>
          <w:lang w:val="pl-PL" w:eastAsia="pl-PL" w:bidi="pl-PL"/>
        </w:rPr>
        <w:t xml:space="preserve"> Okręt ten został zmu</w:t>
        <w:softHyphen/>
        <w:t>szony do zawinięcia do portu północnokoreańskiego 23 stycznia 1968.</w:t>
      </w:r>
    </w:p>
    <w:p>
      <w:pPr>
        <w:pStyle w:val="Style24"/>
        <w:keepNext w:val="0"/>
        <w:keepLines w:val="0"/>
        <w:framePr w:w="4936" w:h="580" w:wrap="none" w:vAnchor="text" w:hAnchor="page" w:x="1633" w:y="6744"/>
        <w:widowControl w:val="0"/>
        <w:shd w:val="clear" w:color="auto" w:fill="auto"/>
        <w:bidi w:val="0"/>
        <w:spacing w:before="0" w:after="0"/>
        <w:ind w:left="0" w:right="0" w:firstLine="180"/>
        <w:jc w:val="both"/>
      </w:pPr>
      <w:r>
        <w:rPr>
          <w:color w:val="000000"/>
          <w:spacing w:val="0"/>
          <w:w w:val="100"/>
          <w:position w:val="0"/>
          <w:shd w:val="clear" w:color="auto" w:fill="auto"/>
          <w:lang w:val="pl-PL" w:eastAsia="pl-PL" w:bidi="pl-PL"/>
        </w:rPr>
        <w:t>Do Pragi przybyła delegacja sowiecka z wiceministrem Kuźnie- cowem i sekretarzem KC Katuszewem na czele. Celem wizyty jest przyśpieszenie „normalizacji” stosunków między obu krajami.</w:t>
      </w:r>
    </w:p>
    <w:p>
      <w:pPr>
        <w:pStyle w:val="Style24"/>
        <w:keepNext w:val="0"/>
        <w:keepLines w:val="0"/>
        <w:framePr w:w="4939" w:h="1102" w:wrap="none" w:vAnchor="text" w:hAnchor="page" w:x="1611" w:y="8101"/>
        <w:widowControl w:val="0"/>
        <w:shd w:val="clear" w:color="auto" w:fill="auto"/>
        <w:bidi w:val="0"/>
        <w:spacing w:before="0" w:after="140" w:line="230" w:lineRule="auto"/>
        <w:ind w:left="0" w:right="0" w:firstLine="200"/>
        <w:jc w:val="both"/>
      </w:pPr>
      <w:r>
        <w:rPr>
          <w:color w:val="000000"/>
          <w:spacing w:val="0"/>
          <w:w w:val="100"/>
          <w:position w:val="0"/>
          <w:shd w:val="clear" w:color="auto" w:fill="auto"/>
          <w:lang w:val="pl-PL" w:eastAsia="pl-PL" w:bidi="pl-PL"/>
        </w:rPr>
        <w:t xml:space="preserve">Stany Zjednoczone zgodziły się sprzedać Izraelowi 50 myśliwców odrzutowych typu </w:t>
      </w:r>
      <w:r>
        <w:rPr>
          <w:i/>
          <w:iCs/>
          <w:color w:val="000000"/>
          <w:spacing w:val="0"/>
          <w:w w:val="100"/>
          <w:position w:val="0"/>
          <w:shd w:val="clear" w:color="auto" w:fill="auto"/>
          <w:lang w:val="pl-PL" w:eastAsia="pl-PL" w:bidi="pl-PL"/>
        </w:rPr>
        <w:t>Phantom.</w:t>
      </w:r>
    </w:p>
    <w:p>
      <w:pPr>
        <w:pStyle w:val="Style24"/>
        <w:keepNext w:val="0"/>
        <w:keepLines w:val="0"/>
        <w:framePr w:w="4939" w:h="1102" w:wrap="none" w:vAnchor="text" w:hAnchor="page" w:x="1611" w:y="8101"/>
        <w:widowControl w:val="0"/>
        <w:shd w:val="clear" w:color="auto" w:fill="auto"/>
        <w:bidi w:val="0"/>
        <w:spacing w:before="0" w:after="0" w:line="230" w:lineRule="auto"/>
        <w:ind w:left="0" w:right="0" w:firstLine="200"/>
        <w:jc w:val="both"/>
      </w:pPr>
      <w:r>
        <w:rPr>
          <w:color w:val="000000"/>
          <w:spacing w:val="0"/>
          <w:w w:val="100"/>
          <w:position w:val="0"/>
          <w:shd w:val="clear" w:color="auto" w:fill="auto"/>
          <w:lang w:val="pl-PL" w:eastAsia="pl-PL" w:bidi="pl-PL"/>
        </w:rPr>
        <w:t>Oddział Komandosów izraelskich spalił 13 libańskich samolotów pasażerskich na lotnisku w Bejrucie, jako represję za napady na samoloty izraelskie.</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524" w:line="1" w:lineRule="exact"/>
      </w:pPr>
    </w:p>
    <w:p>
      <w:pPr>
        <w:widowControl w:val="0"/>
        <w:spacing w:line="1" w:lineRule="exact"/>
        <w:sectPr>
          <w:footnotePr>
            <w:pos w:val="pageBottom"/>
            <w:numFmt w:val="chicago"/>
            <w:numRestart w:val="continuous"/>
            <w15:footnoteColumns w:val="1"/>
          </w:footnotePr>
          <w:type w:val="continuous"/>
          <w:pgSz w:w="6900" w:h="11282"/>
          <w:pgMar w:top="830" w:left="286" w:right="286" w:bottom="830" w:header="0" w:footer="3" w:gutter="0"/>
          <w:cols w:space="720"/>
          <w:noEndnote/>
          <w:rtlGutter/>
          <w:docGrid w:linePitch="360"/>
        </w:sectPr>
      </w:pPr>
    </w:p>
    <w:p>
      <w:pPr>
        <w:widowControl w:val="0"/>
        <w:spacing w:line="159" w:lineRule="exact"/>
        <w:rPr>
          <w:sz w:val="13"/>
          <w:szCs w:val="13"/>
        </w:rPr>
      </w:pPr>
    </w:p>
    <w:p>
      <w:pPr>
        <w:widowControl w:val="0"/>
        <w:spacing w:line="1" w:lineRule="exact"/>
        <w:sectPr>
          <w:footnotePr>
            <w:pos w:val="pageBottom"/>
            <w:numFmt w:val="chicago"/>
            <w:numRestart w:val="continuous"/>
            <w15:footnoteColumns w:val="1"/>
          </w:footnotePr>
          <w:pgSz w:w="6900" w:h="11282"/>
          <w:pgMar w:top="848" w:left="167" w:right="174" w:bottom="748" w:header="0" w:footer="3" w:gutter="0"/>
          <w:cols w:space="720"/>
          <w:noEndnote/>
          <w:rtlGutter w:val="0"/>
          <w:docGrid w:linePitch="360"/>
        </w:sectPr>
      </w:pPr>
    </w:p>
    <w:p>
      <w:pPr>
        <w:pStyle w:val="Style47"/>
        <w:keepNext w:val="0"/>
        <w:keepLines w:val="0"/>
        <w:framePr w:w="2081" w:h="274" w:wrap="none" w:vAnchor="text" w:hAnchor="page" w:x="773" w:y="21"/>
        <w:widowControl w:val="0"/>
        <w:shd w:val="clear" w:color="auto" w:fill="auto"/>
        <w:bidi w:val="0"/>
        <w:spacing w:before="0" w:after="0" w:line="240" w:lineRule="auto"/>
        <w:ind w:left="0" w:right="0" w:firstLine="0"/>
        <w:jc w:val="left"/>
      </w:pPr>
      <w:r>
        <w:rPr>
          <w:b w:val="0"/>
          <w:bCs w:val="0"/>
          <w:color w:val="000000"/>
          <w:spacing w:val="0"/>
          <w:w w:val="100"/>
          <w:position w:val="0"/>
          <w:shd w:val="clear" w:color="auto" w:fill="auto"/>
          <w:lang w:val="pl-PL" w:eastAsia="pl-PL" w:bidi="pl-PL"/>
        </w:rPr>
        <w:t>KULTURA I NAUKA</w:t>
      </w:r>
    </w:p>
    <w:p>
      <w:pPr>
        <w:pStyle w:val="Style47"/>
        <w:keepNext w:val="0"/>
        <w:keepLines w:val="0"/>
        <w:framePr w:w="770" w:h="274" w:wrap="none" w:vAnchor="text" w:hAnchor="page" w:x="4787" w:y="21"/>
        <w:widowControl w:val="0"/>
        <w:shd w:val="clear" w:color="auto" w:fill="auto"/>
        <w:bidi w:val="0"/>
        <w:spacing w:before="0" w:after="0" w:line="240" w:lineRule="auto"/>
        <w:ind w:left="0" w:right="0" w:firstLine="0"/>
        <w:jc w:val="left"/>
      </w:pPr>
      <w:r>
        <w:rPr>
          <w:b w:val="0"/>
          <w:bCs w:val="0"/>
          <w:color w:val="000000"/>
          <w:spacing w:val="0"/>
          <w:w w:val="100"/>
          <w:position w:val="0"/>
          <w:shd w:val="clear" w:color="auto" w:fill="auto"/>
          <w:lang w:val="pl-PL" w:eastAsia="pl-PL" w:bidi="pl-PL"/>
        </w:rPr>
        <w:t>RÓŻNE</w:t>
      </w:r>
    </w:p>
    <w:p>
      <w:pPr>
        <w:widowControl w:val="0"/>
        <w:spacing w:after="280" w:line="1" w:lineRule="exact"/>
      </w:pPr>
    </w:p>
    <w:p>
      <w:pPr>
        <w:widowControl w:val="0"/>
        <w:spacing w:line="1" w:lineRule="exact"/>
        <w:sectPr>
          <w:footnotePr>
            <w:pos w:val="pageBottom"/>
            <w:numFmt w:val="chicago"/>
            <w:numRestart w:val="continuous"/>
            <w15:footnoteColumns w:val="1"/>
          </w:footnotePr>
          <w:type w:val="continuous"/>
          <w:pgSz w:w="6900" w:h="11282"/>
          <w:pgMar w:top="848" w:left="167" w:right="167" w:bottom="748" w:header="0" w:footer="3" w:gutter="7"/>
          <w:cols w:space="720"/>
          <w:noEndnote/>
          <w:rtlGutter/>
          <w:docGrid w:linePitch="360"/>
        </w:sectPr>
      </w:pPr>
    </w:p>
    <w:p>
      <w:pPr>
        <w:pStyle w:val="Style24"/>
        <w:keepNext w:val="0"/>
        <w:keepLines w:val="0"/>
        <w:widowControl w:val="0"/>
        <w:shd w:val="clear" w:color="auto" w:fill="auto"/>
        <w:bidi w:val="0"/>
        <w:spacing w:before="0" w:after="140" w:line="221" w:lineRule="auto"/>
        <w:ind w:left="0" w:right="0" w:firstLine="220"/>
        <w:jc w:val="both"/>
      </w:pPr>
      <w:r>
        <w:rPr>
          <w:color w:val="000000"/>
          <w:spacing w:val="0"/>
          <w:w w:val="100"/>
          <w:position w:val="0"/>
          <w:shd w:val="clear" w:color="auto" w:fill="auto"/>
          <w:lang w:val="pl-PL" w:eastAsia="pl-PL" w:bidi="pl-PL"/>
        </w:rPr>
        <w:t>Na czwartym zjeździe kompozytorów so</w:t>
        <w:softHyphen/>
        <w:t>wieckich przewodniczący Związku, Chren- nikow, oświadczył, że Zachód stara się pod</w:t>
        <w:softHyphen/>
        <w:t>ważyć wartości leninowskie i wezwał do „anty-burżuazyjnej czujności”.</w:t>
      </w:r>
    </w:p>
    <w:p>
      <w:pPr>
        <w:pStyle w:val="Style24"/>
        <w:keepNext w:val="0"/>
        <w:keepLines w:val="0"/>
        <w:widowControl w:val="0"/>
        <w:shd w:val="clear" w:color="auto" w:fill="auto"/>
        <w:bidi w:val="0"/>
        <w:spacing w:before="0" w:after="1180" w:line="221" w:lineRule="auto"/>
        <w:ind w:left="0" w:right="0" w:firstLine="300"/>
        <w:jc w:val="both"/>
      </w:pPr>
      <w:r>
        <w:rPr>
          <w:color w:val="000000"/>
          <w:spacing w:val="0"/>
          <w:w w:val="100"/>
          <w:position w:val="0"/>
          <w:shd w:val="clear" w:color="auto" w:fill="auto"/>
          <w:lang w:val="pl-PL" w:eastAsia="pl-PL" w:bidi="pl-PL"/>
        </w:rPr>
        <w:t>W lokalu Biblioteki Polskiej w Pary</w:t>
        <w:softHyphen/>
        <w:t>żu odbyła się doroczna sesja Międzynaro</w:t>
        <w:softHyphen/>
        <w:t>dowej Akademii Nauk. Były wygłoszone referaty uczonych i pisarzy polskich, ru</w:t>
        <w:softHyphen/>
        <w:t>muńskich, węgierskich i ukraińskich.</w:t>
      </w:r>
    </w:p>
    <w:p>
      <w:pPr>
        <w:pStyle w:val="Style24"/>
        <w:keepNext w:val="0"/>
        <w:keepLines w:val="0"/>
        <w:widowControl w:val="0"/>
        <w:shd w:val="clear" w:color="auto" w:fill="auto"/>
        <w:bidi w:val="0"/>
        <w:spacing w:before="0" w:after="840" w:line="221" w:lineRule="auto"/>
        <w:ind w:left="0" w:right="0" w:firstLine="220"/>
        <w:jc w:val="both"/>
      </w:pPr>
      <w:r>
        <w:rPr>
          <w:color w:val="000000"/>
          <w:spacing w:val="0"/>
          <w:w w:val="100"/>
          <w:position w:val="0"/>
          <w:shd w:val="clear" w:color="auto" w:fill="auto"/>
          <w:lang w:val="pl-PL" w:eastAsia="pl-PL" w:bidi="pl-PL"/>
        </w:rPr>
        <w:t xml:space="preserve">Trzej astronauci amerykańscy, Borman, </w:t>
      </w:r>
      <w:r>
        <w:rPr>
          <w:color w:val="000000"/>
          <w:spacing w:val="0"/>
          <w:w w:val="100"/>
          <w:position w:val="0"/>
          <w:shd w:val="clear" w:color="auto" w:fill="auto"/>
          <w:lang w:val="fr-FR" w:eastAsia="fr-FR" w:bidi="fr-FR"/>
        </w:rPr>
        <w:t xml:space="preserve">Lovell </w:t>
      </w:r>
      <w:r>
        <w:rPr>
          <w:color w:val="000000"/>
          <w:spacing w:val="0"/>
          <w:w w:val="100"/>
          <w:position w:val="0"/>
          <w:shd w:val="clear" w:color="auto" w:fill="auto"/>
          <w:lang w:val="pl-PL" w:eastAsia="pl-PL" w:bidi="pl-PL"/>
        </w:rPr>
        <w:t>i Anders, dokonali pierwszego w historii przelotu po orbicie księżyca.</w:t>
      </w:r>
    </w:p>
    <w:p>
      <w:pPr>
        <w:pStyle w:val="Style24"/>
        <w:keepNext w:val="0"/>
        <w:keepLines w:val="0"/>
        <w:widowControl w:val="0"/>
        <w:shd w:val="clear" w:color="auto" w:fill="auto"/>
        <w:bidi w:val="0"/>
        <w:spacing w:before="0" w:after="660" w:line="221" w:lineRule="auto"/>
        <w:ind w:left="0" w:right="0" w:firstLine="0"/>
        <w:jc w:val="both"/>
      </w:pPr>
      <w:r>
        <w:rPr>
          <w:color w:val="000000"/>
          <w:spacing w:val="0"/>
          <w:w w:val="100"/>
          <w:position w:val="0"/>
          <w:shd w:val="clear" w:color="auto" w:fill="auto"/>
          <w:lang w:val="pl-PL" w:eastAsia="pl-PL" w:bidi="pl-PL"/>
        </w:rPr>
        <w:t>I Sekretariat KC Węgierskiej Partii Ko</w:t>
        <w:softHyphen/>
        <w:t>munistycznej oskarżył Instytut Filozofii i Wydział Badań socjologicznych Węgier</w:t>
        <w:softHyphen/>
        <w:t>skiej Akademii Nauk o propagowanie pra</w:t>
        <w:softHyphen/>
        <w:t>wicowych poglądów. Sekretariat KC potę</w:t>
        <w:softHyphen/>
        <w:t>pił 3 członków Instytutu za podpisanie pro</w:t>
        <w:softHyphen/>
        <w:t>testu przeciw inwazji Czechosłowacji.</w:t>
      </w:r>
    </w:p>
    <w:p>
      <w:pPr>
        <w:pStyle w:val="Style24"/>
        <w:keepNext w:val="0"/>
        <w:keepLines w:val="0"/>
        <w:widowControl w:val="0"/>
        <w:shd w:val="clear" w:color="auto" w:fill="auto"/>
        <w:bidi w:val="0"/>
        <w:spacing w:before="0" w:after="0" w:line="221" w:lineRule="auto"/>
        <w:ind w:left="0" w:right="0" w:firstLine="180"/>
        <w:jc w:val="both"/>
      </w:pPr>
      <w:r>
        <w:rPr>
          <w:color w:val="000000"/>
          <w:spacing w:val="0"/>
          <w:w w:val="100"/>
          <w:position w:val="0"/>
          <w:shd w:val="clear" w:color="auto" w:fill="auto"/>
          <w:lang w:val="pl-PL" w:eastAsia="pl-PL" w:bidi="pl-PL"/>
        </w:rPr>
        <w:t>Związek Pisarzy Słowackich uchwalił re</w:t>
        <w:softHyphen/>
        <w:t>zolucję domagającą się utworzenia włas</w:t>
        <w:softHyphen/>
        <w:t xml:space="preserve">nego pisma — po likwidacji </w:t>
      </w:r>
      <w:r>
        <w:rPr>
          <w:i/>
          <w:iCs/>
          <w:color w:val="000000"/>
          <w:spacing w:val="0"/>
          <w:w w:val="100"/>
          <w:position w:val="0"/>
          <w:shd w:val="clear" w:color="auto" w:fill="auto"/>
          <w:lang w:val="pl-PL" w:eastAsia="pl-PL" w:bidi="pl-PL"/>
        </w:rPr>
        <w:t>Kulturni Żi- vot.</w:t>
      </w:r>
      <w:r>
        <w:rPr>
          <w:color w:val="000000"/>
          <w:spacing w:val="0"/>
          <w:w w:val="100"/>
          <w:position w:val="0"/>
          <w:shd w:val="clear" w:color="auto" w:fill="auto"/>
          <w:lang w:val="pl-PL" w:eastAsia="pl-PL" w:bidi="pl-PL"/>
        </w:rPr>
        <w:t xml:space="preserve"> Pisarze zaprotestowali przeciwko ogra</w:t>
        <w:softHyphen/>
        <w:t>niczaniu wolności słowa.</w:t>
      </w:r>
    </w:p>
    <w:p>
      <w:pPr>
        <w:pStyle w:val="Style24"/>
        <w:keepNext w:val="0"/>
        <w:keepLines w:val="0"/>
        <w:widowControl w:val="0"/>
        <w:shd w:val="clear" w:color="auto" w:fill="auto"/>
        <w:bidi w:val="0"/>
        <w:spacing w:before="0" w:after="200" w:line="221" w:lineRule="auto"/>
        <w:ind w:left="0" w:right="0" w:firstLine="0"/>
        <w:jc w:val="left"/>
      </w:pPr>
      <w:r>
        <w:rPr>
          <w:color w:val="000000"/>
          <w:spacing w:val="0"/>
          <w:w w:val="100"/>
          <w:position w:val="0"/>
          <w:shd w:val="clear" w:color="auto" w:fill="auto"/>
          <w:lang w:val="pl-PL" w:eastAsia="pl-PL" w:bidi="pl-PL"/>
        </w:rPr>
        <w:t>i</w:t>
      </w:r>
    </w:p>
    <w:p>
      <w:pPr>
        <w:pStyle w:val="Style24"/>
        <w:keepNext w:val="0"/>
        <w:keepLines w:val="0"/>
        <w:widowControl w:val="0"/>
        <w:shd w:val="clear" w:color="auto" w:fill="auto"/>
        <w:bidi w:val="0"/>
        <w:spacing w:before="0" w:after="200"/>
        <w:ind w:left="0" w:right="0" w:firstLine="260"/>
        <w:jc w:val="both"/>
      </w:pPr>
      <w:r>
        <w:rPr>
          <w:color w:val="000000"/>
          <w:spacing w:val="0"/>
          <w:w w:val="100"/>
          <w:position w:val="0"/>
          <w:shd w:val="clear" w:color="auto" w:fill="auto"/>
          <w:lang w:val="pl-PL" w:eastAsia="pl-PL" w:bidi="pl-PL"/>
        </w:rPr>
        <w:t>Ks. dr Szczepan Wesoły mianowany zo</w:t>
        <w:softHyphen/>
        <w:t>stał biskupem i sufraganem archidiecezji gnieźnieńskiej.</w:t>
      </w:r>
    </w:p>
    <w:p>
      <w:pPr>
        <w:pStyle w:val="Style24"/>
        <w:keepNext w:val="0"/>
        <w:keepLines w:val="0"/>
        <w:widowControl w:val="0"/>
        <w:shd w:val="clear" w:color="auto" w:fill="auto"/>
        <w:bidi w:val="0"/>
        <w:spacing w:before="0" w:after="320" w:line="218" w:lineRule="auto"/>
        <w:ind w:left="0" w:right="0" w:firstLine="260"/>
        <w:jc w:val="both"/>
      </w:pPr>
      <w:r>
        <w:rPr>
          <w:color w:val="000000"/>
          <w:spacing w:val="0"/>
          <w:w w:val="100"/>
          <w:position w:val="0"/>
          <w:shd w:val="clear" w:color="auto" w:fill="auto"/>
          <w:lang w:val="pl-PL" w:eastAsia="pl-PL" w:bidi="pl-PL"/>
        </w:rPr>
        <w:t>60-lecie urodzin wybitnego slawisty uk</w:t>
        <w:softHyphen/>
        <w:t>raińskiego, prof. J. Szerech-Szewelowa, który wykłada w USA.</w:t>
      </w:r>
    </w:p>
    <w:p>
      <w:pPr>
        <w:pStyle w:val="Style24"/>
        <w:keepNext w:val="0"/>
        <w:keepLines w:val="0"/>
        <w:widowControl w:val="0"/>
        <w:shd w:val="clear" w:color="auto" w:fill="auto"/>
        <w:bidi w:val="0"/>
        <w:spacing w:before="0" w:after="320" w:line="221" w:lineRule="auto"/>
        <w:ind w:left="0" w:right="0" w:firstLine="260"/>
        <w:jc w:val="both"/>
      </w:pPr>
      <w:r>
        <w:rPr>
          <w:color w:val="000000"/>
          <w:spacing w:val="0"/>
          <w:w w:val="100"/>
          <w:position w:val="0"/>
          <w:shd w:val="clear" w:color="auto" w:fill="auto"/>
          <w:lang w:val="pl-PL" w:eastAsia="pl-PL" w:bidi="pl-PL"/>
        </w:rPr>
        <w:t>Saul Alinsky, przywódca wojującej le</w:t>
        <w:softHyphen/>
        <w:t>wicy w USA, otrzymał subwencje w sumie 250.000 doi. od Fundacji Rockefellera i 200.000 doi. od firmy „Midas” na zało</w:t>
        <w:softHyphen/>
        <w:t>żenie szkoły dla zbuntowanej młodzieży akademickiej. Alinsky twierdzi, że trzeba ją przeszkolić i zorganizować politycznie. Wykładowcami w tej szkole mają być pro</w:t>
        <w:softHyphen/>
        <w:t>fesorowie zwalniani z uniwersytetów za sprzyjacie rozruchom studenckim.</w:t>
      </w:r>
    </w:p>
    <w:p>
      <w:pPr>
        <w:pStyle w:val="Style24"/>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 xml:space="preserve">W Nowym Jorku zmarł wybitny pisarz amerykański </w:t>
      </w:r>
      <w:r>
        <w:rPr>
          <w:color w:val="000000"/>
          <w:spacing w:val="0"/>
          <w:w w:val="100"/>
          <w:position w:val="0"/>
          <w:shd w:val="clear" w:color="auto" w:fill="auto"/>
          <w:lang w:val="fr-FR" w:eastAsia="fr-FR" w:bidi="fr-FR"/>
        </w:rPr>
        <w:t>John Steinbeck.</w:t>
      </w:r>
    </w:p>
    <w:p>
      <w:pPr>
        <w:pStyle w:val="Style24"/>
        <w:keepNext w:val="0"/>
        <w:keepLines w:val="0"/>
        <w:widowControl w:val="0"/>
        <w:shd w:val="clear" w:color="auto" w:fill="auto"/>
        <w:bidi w:val="0"/>
        <w:spacing w:before="0" w:after="160" w:line="221" w:lineRule="auto"/>
        <w:ind w:left="0" w:right="0" w:firstLine="260"/>
        <w:jc w:val="both"/>
      </w:pPr>
      <w:r>
        <w:rPr>
          <w:color w:val="000000"/>
          <w:spacing w:val="0"/>
          <w:w w:val="100"/>
          <w:position w:val="0"/>
          <w:shd w:val="clear" w:color="auto" w:fill="auto"/>
          <w:lang w:val="pl-PL" w:eastAsia="pl-PL" w:bidi="pl-PL"/>
        </w:rPr>
        <w:t>Ks. biskup Karol Kotula z kościoła ewangelicko-augsburskiego zginął w wy</w:t>
        <w:softHyphen/>
        <w:t>padku samochodowym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Warszawie.</w:t>
      </w:r>
    </w:p>
    <w:p>
      <w:pPr>
        <w:pStyle w:val="Style24"/>
        <w:keepNext w:val="0"/>
        <w:keepLines w:val="0"/>
        <w:widowControl w:val="0"/>
        <w:shd w:val="clear" w:color="auto" w:fill="auto"/>
        <w:bidi w:val="0"/>
        <w:spacing w:before="0" w:after="160" w:line="221" w:lineRule="auto"/>
        <w:ind w:left="0" w:right="0" w:firstLine="260"/>
        <w:jc w:val="both"/>
      </w:pPr>
      <w:r>
        <w:rPr>
          <w:color w:val="000000"/>
          <w:spacing w:val="0"/>
          <w:w w:val="100"/>
          <w:position w:val="0"/>
          <w:shd w:val="clear" w:color="auto" w:fill="auto"/>
          <w:lang w:val="pl-PL" w:eastAsia="pl-PL" w:bidi="pl-PL"/>
        </w:rPr>
        <w:t>Zmarł w Warszawie prof. dr W. Grzywo- Dąbrowski, wieloletni kierownik Zakładu Medycyny Sądowej. Żył 83 lata.</w:t>
      </w:r>
    </w:p>
    <w:p>
      <w:pPr>
        <w:pStyle w:val="Style24"/>
        <w:keepNext w:val="0"/>
        <w:keepLines w:val="0"/>
        <w:widowControl w:val="0"/>
        <w:shd w:val="clear" w:color="auto" w:fill="auto"/>
        <w:bidi w:val="0"/>
        <w:spacing w:before="0" w:after="160" w:line="221" w:lineRule="auto"/>
        <w:ind w:left="0" w:right="0" w:firstLine="260"/>
        <w:jc w:val="both"/>
      </w:pPr>
      <w:r>
        <w:rPr>
          <w:color w:val="000000"/>
          <w:spacing w:val="0"/>
          <w:w w:val="100"/>
          <w:position w:val="0"/>
          <w:shd w:val="clear" w:color="auto" w:fill="auto"/>
          <w:lang w:val="pl-PL" w:eastAsia="pl-PL" w:bidi="pl-PL"/>
        </w:rPr>
        <w:t>W Polsce rozpoczęto produkcję doust</w:t>
        <w:softHyphen/>
        <w:t>nej pigułki antykoncepcyjnej. Pigułka bę</w:t>
        <w:softHyphen/>
        <w:t>dzie wydawana za receptą lekarską.</w:t>
      </w:r>
    </w:p>
    <w:p>
      <w:pPr>
        <w:pStyle w:val="Style24"/>
        <w:keepNext w:val="0"/>
        <w:keepLines w:val="0"/>
        <w:widowControl w:val="0"/>
        <w:shd w:val="clear" w:color="auto" w:fill="auto"/>
        <w:bidi w:val="0"/>
        <w:spacing w:before="0" w:after="160" w:line="221" w:lineRule="auto"/>
        <w:ind w:left="0" w:right="0" w:firstLine="260"/>
        <w:jc w:val="both"/>
      </w:pPr>
      <w:r>
        <w:rPr>
          <w:color w:val="000000"/>
          <w:spacing w:val="0"/>
          <w:w w:val="100"/>
          <w:position w:val="0"/>
          <w:shd w:val="clear" w:color="auto" w:fill="auto"/>
          <w:lang w:val="pl-PL" w:eastAsia="pl-PL" w:bidi="pl-PL"/>
        </w:rPr>
        <w:t>Bułgarię odwiedziło w ciągu roku pra</w:t>
        <w:softHyphen/>
        <w:t>wie 2 miliony turystów zagranicznych.</w:t>
      </w:r>
    </w:p>
    <w:p>
      <w:pPr>
        <w:pStyle w:val="Style24"/>
        <w:keepNext w:val="0"/>
        <w:keepLines w:val="0"/>
        <w:widowControl w:val="0"/>
        <w:shd w:val="clear" w:color="auto" w:fill="auto"/>
        <w:bidi w:val="0"/>
        <w:spacing w:before="0" w:after="320" w:line="221" w:lineRule="auto"/>
        <w:ind w:left="0" w:right="0" w:firstLine="260"/>
        <w:jc w:val="both"/>
      </w:pPr>
      <w:r>
        <w:rPr>
          <w:color w:val="000000"/>
          <w:spacing w:val="0"/>
          <w:w w:val="100"/>
          <w:position w:val="0"/>
          <w:shd w:val="clear" w:color="auto" w:fill="auto"/>
          <w:lang w:val="pl-PL" w:eastAsia="pl-PL" w:bidi="pl-PL"/>
        </w:rPr>
        <w:t>Zmarł w Warszawie, w wieku 72 lata, ks. bp Stanisław Choromański, sekretarz episkopatu Polski.</w:t>
      </w:r>
    </w:p>
    <w:p>
      <w:pPr>
        <w:pStyle w:val="Style24"/>
        <w:keepNext w:val="0"/>
        <w:keepLines w:val="0"/>
        <w:widowControl w:val="0"/>
        <w:shd w:val="clear" w:color="auto" w:fill="auto"/>
        <w:bidi w:val="0"/>
        <w:spacing w:before="0" w:after="160" w:line="221" w:lineRule="auto"/>
        <w:ind w:left="0" w:right="0" w:firstLine="260"/>
        <w:jc w:val="both"/>
      </w:pPr>
      <w:r>
        <w:rPr>
          <w:color w:val="000000"/>
          <w:spacing w:val="0"/>
          <w:w w:val="100"/>
          <w:position w:val="0"/>
          <w:shd w:val="clear" w:color="auto" w:fill="auto"/>
          <w:lang w:val="pl-PL" w:eastAsia="pl-PL" w:bidi="pl-PL"/>
        </w:rPr>
        <w:t>Zmarła w Zakopanem Jadwiga Witkie- wiczowa, wdowa po Stanisławie Ignacym.</w:t>
      </w:r>
    </w:p>
    <w:p>
      <w:pPr>
        <w:pStyle w:val="Style24"/>
        <w:keepNext w:val="0"/>
        <w:keepLines w:val="0"/>
        <w:widowControl w:val="0"/>
        <w:shd w:val="clear" w:color="auto" w:fill="auto"/>
        <w:bidi w:val="0"/>
        <w:spacing w:before="0" w:after="160" w:line="221" w:lineRule="auto"/>
        <w:ind w:left="0" w:right="0" w:firstLine="260"/>
        <w:jc w:val="both"/>
        <w:sectPr>
          <w:footnotePr>
            <w:pos w:val="pageBottom"/>
            <w:numFmt w:val="chicago"/>
            <w:numRestart w:val="continuous"/>
            <w15:footnoteColumns w:val="1"/>
          </w:footnotePr>
          <w:type w:val="continuous"/>
          <w:pgSz w:w="6900" w:h="11282"/>
          <w:pgMar w:top="1051" w:left="167" w:right="167" w:bottom="749" w:header="0" w:footer="3" w:gutter="93"/>
          <w:cols w:num="2" w:sep="1" w:space="100"/>
          <w:noEndnote/>
          <w:rtlGutter/>
          <w:docGrid w:linePitch="360"/>
        </w:sectPr>
      </w:pPr>
      <w:r>
        <w:rPr>
          <w:color w:val="000000"/>
          <w:spacing w:val="0"/>
          <w:w w:val="100"/>
          <w:position w:val="0"/>
          <w:shd w:val="clear" w:color="auto" w:fill="auto"/>
          <w:lang w:val="pl-PL" w:eastAsia="pl-PL" w:bidi="pl-PL"/>
        </w:rPr>
        <w:t>W Polsce spuszczono na wodę najwięk</w:t>
        <w:softHyphen/>
        <w:t>szy z dotychczas zbudowanych statków — motorowiec „Azteca” o wyporności 26 tys. ton.</w:t>
      </w:r>
    </w:p>
    <w:p>
      <w:pPr>
        <w:pStyle w:val="Style47"/>
        <w:keepNext w:val="0"/>
        <w:keepLines w:val="0"/>
        <w:widowControl w:val="0"/>
        <w:shd w:val="clear" w:color="auto" w:fill="auto"/>
        <w:tabs>
          <w:tab w:pos="3300" w:val="left"/>
        </w:tabs>
        <w:bidi w:val="0"/>
        <w:spacing w:before="0" w:after="80" w:line="240" w:lineRule="auto"/>
        <w:ind w:left="0" w:right="0" w:firstLine="280"/>
        <w:jc w:val="left"/>
      </w:pPr>
      <w:r>
        <w:rPr>
          <w:b w:val="0"/>
          <w:bCs w:val="0"/>
          <w:color w:val="000000"/>
          <w:spacing w:val="0"/>
          <w:w w:val="100"/>
          <w:position w:val="0"/>
          <w:shd w:val="clear" w:color="auto" w:fill="auto"/>
          <w:lang w:val="pl-PL" w:eastAsia="pl-PL" w:bidi="pl-PL"/>
        </w:rPr>
        <w:t xml:space="preserve">DATA </w:t>
      </w:r>
      <w:r>
        <w:rPr>
          <w:rFonts w:ascii="Arial" w:eastAsia="Arial" w:hAnsi="Arial" w:cs="Arial"/>
          <w:b w:val="0"/>
          <w:bCs w:val="0"/>
          <w:color w:val="000000"/>
          <w:spacing w:val="0"/>
          <w:w w:val="100"/>
          <w:position w:val="0"/>
          <w:shd w:val="clear" w:color="auto" w:fill="auto"/>
          <w:lang w:val="pl-PL" w:eastAsia="pl-PL" w:bidi="pl-PL"/>
        </w:rPr>
        <w:t>i</w:t>
        <w:tab/>
      </w:r>
      <w:r>
        <w:rPr>
          <w:b w:val="0"/>
          <w:bCs w:val="0"/>
          <w:color w:val="000000"/>
          <w:spacing w:val="0"/>
          <w:w w:val="100"/>
          <w:position w:val="0"/>
          <w:shd w:val="clear" w:color="auto" w:fill="auto"/>
          <w:lang w:val="pl-PL" w:eastAsia="pl-PL" w:bidi="pl-PL"/>
        </w:rPr>
        <w:t>POLITYKA</w:t>
      </w:r>
    </w:p>
    <w:p>
      <w:pPr>
        <w:pStyle w:val="Style12"/>
        <w:keepNext w:val="0"/>
        <w:keepLines w:val="0"/>
        <w:widowControl w:val="0"/>
        <w:shd w:val="clear" w:color="auto" w:fill="auto"/>
        <w:bidi w:val="0"/>
        <w:spacing w:before="0" w:after="80" w:line="240" w:lineRule="auto"/>
        <w:ind w:left="1220" w:right="0" w:firstLine="0"/>
        <w:jc w:val="left"/>
      </w:pPr>
      <w:r>
        <w:rPr>
          <w:color w:val="000000"/>
          <w:spacing w:val="0"/>
          <w:w w:val="100"/>
          <w:position w:val="0"/>
          <w:shd w:val="clear" w:color="auto" w:fill="auto"/>
          <w:lang w:val="pl-PL" w:eastAsia="pl-PL" w:bidi="pl-PL"/>
        </w:rPr>
        <w:t>l</w:t>
      </w:r>
    </w:p>
    <w:p>
      <w:pPr>
        <w:pStyle w:val="Style44"/>
        <w:keepNext w:val="0"/>
        <w:keepLines w:val="0"/>
        <w:widowControl w:val="0"/>
        <w:shd w:val="clear" w:color="auto" w:fill="auto"/>
        <w:bidi w:val="0"/>
        <w:spacing w:before="0" w:after="1020" w:line="240" w:lineRule="auto"/>
        <w:ind w:left="0" w:right="0" w:firstLine="0"/>
        <w:jc w:val="left"/>
      </w:pPr>
      <w:r>
        <w:rPr>
          <w:i/>
          <w:iCs/>
          <w:color w:val="000000"/>
          <w:spacing w:val="0"/>
          <w:w w:val="100"/>
          <w:position w:val="0"/>
          <w:shd w:val="clear" w:color="auto" w:fill="auto"/>
          <w:lang w:val="pl-PL" w:eastAsia="pl-PL" w:bidi="pl-PL"/>
        </w:rPr>
        <w:t>31-12-68</w:t>
      </w:r>
    </w:p>
    <w:tbl>
      <w:tblPr>
        <w:tblOverlap w:val="never"/>
        <w:jc w:val="center"/>
        <w:tblLayout w:type="fixed"/>
      </w:tblPr>
      <w:tblGrid>
        <w:gridCol w:w="1210"/>
        <w:gridCol w:w="5098"/>
      </w:tblGrid>
      <w:tr>
        <w:trPr>
          <w:trHeight w:val="580"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1-1-69</w:t>
            </w:r>
          </w:p>
        </w:tc>
        <w:tc>
          <w:tcPr>
            <w:tcBorders>
              <w:left w:val="single" w:sz="4"/>
            </w:tcBorders>
            <w:shd w:val="clear" w:color="auto" w:fill="FFFFFF"/>
            <w:vAlign w:val="top"/>
          </w:tcPr>
          <w:p>
            <w:pPr>
              <w:pStyle w:val="Style6"/>
              <w:keepNext w:val="0"/>
              <w:keepLines w:val="0"/>
              <w:widowControl w:val="0"/>
              <w:shd w:val="clear" w:color="auto" w:fill="auto"/>
              <w:tabs>
                <w:tab w:pos="342" w:val="left"/>
              </w:tabs>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i</w:t>
              <w:tab/>
              <w:t>Czechosłowacja staje się republiką federalną. Nowym premierem</w:t>
            </w:r>
          </w:p>
          <w:p>
            <w:pPr>
              <w:pStyle w:val="Style6"/>
              <w:keepNext w:val="0"/>
              <w:keepLines w:val="0"/>
              <w:widowControl w:val="0"/>
              <w:shd w:val="clear" w:color="auto" w:fill="auto"/>
              <w:bidi w:val="0"/>
              <w:spacing w:before="0" w:after="0" w:line="221"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rządu słowackiego został Stefan Sadowsky.</w:t>
            </w:r>
          </w:p>
        </w:tc>
      </w:tr>
      <w:tr>
        <w:trPr>
          <w:trHeight w:val="536"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2-1-69</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Warszawie rozpoczął się proces Kuronia i Modzelewskiego.</w:t>
            </w:r>
          </w:p>
        </w:tc>
      </w:tr>
      <w:tr>
        <w:trPr>
          <w:trHeight w:val="940" w:hRule="exact"/>
        </w:trPr>
        <w:tc>
          <w:tcPr>
            <w:tcBorders/>
            <w:shd w:val="clear" w:color="auto" w:fill="FFFFFF"/>
            <w:vAlign w:val="top"/>
          </w:tcPr>
          <w:p>
            <w:pPr>
              <w:pStyle w:val="Style6"/>
              <w:keepNext w:val="0"/>
              <w:keepLines w:val="0"/>
              <w:widowControl w:val="0"/>
              <w:shd w:val="clear" w:color="auto" w:fill="auto"/>
              <w:bidi w:val="0"/>
              <w:spacing w:before="160" w:after="0" w:line="240" w:lineRule="auto"/>
              <w:ind w:left="0" w:right="0" w:firstLine="0"/>
              <w:jc w:val="left"/>
            </w:pPr>
            <w:r>
              <w:rPr>
                <w:i/>
                <w:iCs/>
                <w:color w:val="000000"/>
                <w:spacing w:val="0"/>
                <w:w w:val="100"/>
                <w:position w:val="0"/>
                <w:shd w:val="clear" w:color="auto" w:fill="auto"/>
                <w:lang w:val="pl-PL" w:eastAsia="pl-PL" w:bidi="pl-PL"/>
              </w:rPr>
              <w:t>3-1-69</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Rząd Izraela zawiadomił rządy Stanów Zjednoczonych i Wielkiej Brytanii, że ostatnie sowieckie propozycje w sprawie złagodzenia napięcia na Bliskim Wschodzie nie mogą stanowić podstawy do rokowań.</w:t>
            </w:r>
          </w:p>
        </w:tc>
      </w:tr>
      <w:tr>
        <w:trPr>
          <w:trHeight w:val="702" w:hRule="exact"/>
        </w:trPr>
        <w:tc>
          <w:tcPr>
            <w:tcBorders/>
            <w:shd w:val="clear" w:color="auto" w:fill="FFFFFF"/>
            <w:vAlign w:val="top"/>
          </w:tcPr>
          <w:p>
            <w:pPr>
              <w:pStyle w:val="Style6"/>
              <w:keepNext w:val="0"/>
              <w:keepLines w:val="0"/>
              <w:widowControl w:val="0"/>
              <w:shd w:val="clear" w:color="auto" w:fill="auto"/>
              <w:bidi w:val="0"/>
              <w:spacing w:before="160" w:after="0" w:line="240" w:lineRule="auto"/>
              <w:ind w:left="0" w:right="0" w:firstLine="0"/>
              <w:jc w:val="left"/>
            </w:pPr>
            <w:r>
              <w:rPr>
                <w:i/>
                <w:iCs/>
                <w:color w:val="000000"/>
                <w:spacing w:val="0"/>
                <w:w w:val="100"/>
                <w:position w:val="0"/>
                <w:shd w:val="clear" w:color="auto" w:fill="auto"/>
                <w:lang w:val="pl-PL" w:eastAsia="pl-PL" w:bidi="pl-PL"/>
              </w:rPr>
              <w:t>6-1-69</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120" w:after="0" w:line="240"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Francja wstrzymała dostawy broni do Izraela.</w:t>
            </w:r>
          </w:p>
        </w:tc>
      </w:tr>
      <w:tr>
        <w:trPr>
          <w:trHeight w:val="1188"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8-1-69</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Nowym premierem rządu czeskiego został Stanisław Razi, a no</w:t>
              <w:softHyphen/>
              <w:t xml:space="preserve">wym przewodniczącym parlamentu federalnego Słowak — Peter Colotka. Jego zastępcą wybrano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J. Smrkovskiego.</w:t>
            </w:r>
          </w:p>
        </w:tc>
      </w:tr>
      <w:tr>
        <w:trPr>
          <w:trHeight w:val="1019" w:hRule="exact"/>
        </w:trPr>
        <w:tc>
          <w:tcPr>
            <w:tcBorders/>
            <w:shd w:val="clear" w:color="auto" w:fill="FFFFFF"/>
            <w:vAlign w:val="bottom"/>
          </w:tcPr>
          <w:p>
            <w:pPr>
              <w:pStyle w:val="Style6"/>
              <w:keepNext w:val="0"/>
              <w:keepLines w:val="0"/>
              <w:widowControl w:val="0"/>
              <w:shd w:val="clear" w:color="auto" w:fill="auto"/>
              <w:bidi w:val="0"/>
              <w:spacing w:before="0" w:after="280" w:line="240" w:lineRule="auto"/>
              <w:ind w:left="0" w:right="0" w:firstLine="0"/>
              <w:jc w:val="left"/>
            </w:pPr>
            <w:r>
              <w:rPr>
                <w:i/>
                <w:iCs/>
                <w:color w:val="000000"/>
                <w:spacing w:val="0"/>
                <w:w w:val="100"/>
                <w:position w:val="0"/>
                <w:shd w:val="clear" w:color="auto" w:fill="auto"/>
                <w:lang w:val="pl-PL" w:eastAsia="pl-PL" w:bidi="pl-PL"/>
              </w:rPr>
              <w:t>10-1-69</w:t>
            </w:r>
          </w:p>
          <w:p>
            <w:pPr>
              <w:pStyle w:val="Style6"/>
              <w:keepNext w:val="0"/>
              <w:keepLines w:val="0"/>
              <w:widowControl w:val="0"/>
              <w:shd w:val="clear" w:color="auto" w:fill="auto"/>
              <w:bidi w:val="0"/>
              <w:spacing w:before="0" w:after="0" w:line="240" w:lineRule="auto"/>
              <w:ind w:left="1140" w:right="0" w:firstLine="0"/>
              <w:jc w:val="left"/>
              <w:rPr>
                <w:sz w:val="20"/>
                <w:szCs w:val="20"/>
              </w:rPr>
            </w:pPr>
            <w:r>
              <w:rPr>
                <w:rFonts w:ascii="Arial" w:eastAsia="Arial" w:hAnsi="Arial" w:cs="Arial"/>
                <w:color w:val="000000"/>
                <w:spacing w:val="0"/>
                <w:w w:val="100"/>
                <w:position w:val="0"/>
                <w:sz w:val="20"/>
                <w:szCs w:val="20"/>
                <w:shd w:val="clear" w:color="auto" w:fill="auto"/>
                <w:lang w:val="pl-PL" w:eastAsia="pl-PL" w:bidi="pl-PL"/>
              </w:rPr>
              <w:t>1</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Na konferencji brytyjskiej Wspólnoty Narodów premier Wilson sprzeciwił się żądaniom prezydenta Zambii, który domagał się użycia siły w Rodezji.</w:t>
            </w:r>
          </w:p>
        </w:tc>
      </w:tr>
      <w:tr>
        <w:trPr>
          <w:trHeight w:val="886"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1140" w:right="0" w:firstLine="0"/>
              <w:jc w:val="left"/>
              <w:rPr>
                <w:sz w:val="20"/>
                <w:szCs w:val="20"/>
              </w:rPr>
            </w:pPr>
            <w:r>
              <w:rPr>
                <w:rFonts w:ascii="Arial" w:eastAsia="Arial" w:hAnsi="Arial" w:cs="Arial"/>
                <w:color w:val="000000"/>
                <w:spacing w:val="0"/>
                <w:w w:val="100"/>
                <w:position w:val="0"/>
                <w:sz w:val="20"/>
                <w:szCs w:val="20"/>
                <w:shd w:val="clear" w:color="auto" w:fill="auto"/>
                <w:lang w:val="pl-PL" w:eastAsia="pl-PL" w:bidi="pl-PL"/>
              </w:rPr>
              <w:t>1</w:t>
            </w:r>
          </w:p>
          <w:p>
            <w:pPr>
              <w:pStyle w:val="Style6"/>
              <w:keepNext w:val="0"/>
              <w:keepLines w:val="0"/>
              <w:widowControl w:val="0"/>
              <w:shd w:val="clear" w:color="auto" w:fill="auto"/>
              <w:bidi w:val="0"/>
              <w:spacing w:before="0" w:after="0" w:line="180" w:lineRule="auto"/>
              <w:ind w:left="1140" w:right="0" w:firstLine="0"/>
              <w:jc w:val="left"/>
              <w:rPr>
                <w:sz w:val="20"/>
                <w:szCs w:val="20"/>
              </w:rPr>
            </w:pPr>
            <w:r>
              <w:rPr>
                <w:rFonts w:ascii="Arial" w:eastAsia="Arial" w:hAnsi="Arial" w:cs="Arial"/>
                <w:color w:val="000000"/>
                <w:spacing w:val="0"/>
                <w:w w:val="100"/>
                <w:position w:val="0"/>
                <w:sz w:val="20"/>
                <w:szCs w:val="20"/>
                <w:shd w:val="clear" w:color="auto" w:fill="auto"/>
                <w:lang w:val="pl-PL" w:eastAsia="pl-PL" w:bidi="pl-PL"/>
              </w:rPr>
              <w:t>i</w:t>
            </w:r>
          </w:p>
          <w:p>
            <w:pPr>
              <w:pStyle w:val="Style6"/>
              <w:keepNext w:val="0"/>
              <w:keepLines w:val="0"/>
              <w:widowControl w:val="0"/>
              <w:shd w:val="clear" w:color="auto" w:fill="auto"/>
              <w:bidi w:val="0"/>
              <w:spacing w:before="0" w:after="0" w:line="190" w:lineRule="auto"/>
              <w:ind w:left="0" w:right="0" w:firstLine="0"/>
              <w:jc w:val="left"/>
            </w:pPr>
            <w:r>
              <w:rPr>
                <w:i/>
                <w:iCs/>
                <w:color w:val="000000"/>
                <w:spacing w:val="0"/>
                <w:w w:val="100"/>
                <w:position w:val="0"/>
                <w:shd w:val="clear" w:color="auto" w:fill="auto"/>
                <w:lang w:val="pl-PL" w:eastAsia="pl-PL" w:bidi="pl-PL"/>
              </w:rPr>
              <w:t>12-1-69</w:t>
            </w:r>
          </w:p>
          <w:p>
            <w:pPr>
              <w:pStyle w:val="Style6"/>
              <w:keepNext w:val="0"/>
              <w:keepLines w:val="0"/>
              <w:widowControl w:val="0"/>
              <w:shd w:val="clear" w:color="auto" w:fill="auto"/>
              <w:bidi w:val="0"/>
              <w:spacing w:before="0" w:after="0" w:line="180" w:lineRule="auto"/>
              <w:ind w:left="1140" w:right="0" w:firstLine="0"/>
              <w:jc w:val="left"/>
              <w:rPr>
                <w:sz w:val="20"/>
                <w:szCs w:val="20"/>
              </w:rPr>
            </w:pPr>
            <w:r>
              <w:rPr>
                <w:rFonts w:ascii="Arial" w:eastAsia="Arial" w:hAnsi="Arial" w:cs="Arial"/>
                <w:color w:val="000000"/>
                <w:spacing w:val="0"/>
                <w:w w:val="100"/>
                <w:position w:val="0"/>
                <w:sz w:val="20"/>
                <w:szCs w:val="20"/>
                <w:shd w:val="clear" w:color="auto" w:fill="auto"/>
                <w:lang w:val="pl-PL" w:eastAsia="pl-PL" w:bidi="pl-PL"/>
              </w:rPr>
              <w:t>1</w:t>
            </w:r>
          </w:p>
          <w:p>
            <w:pPr>
              <w:pStyle w:val="Style6"/>
              <w:keepNext w:val="0"/>
              <w:keepLines w:val="0"/>
              <w:widowControl w:val="0"/>
              <w:shd w:val="clear" w:color="auto" w:fill="auto"/>
              <w:bidi w:val="0"/>
              <w:spacing w:before="0" w:after="0" w:line="180" w:lineRule="auto"/>
              <w:ind w:left="1140" w:right="0" w:firstLine="0"/>
              <w:jc w:val="left"/>
              <w:rPr>
                <w:sz w:val="20"/>
                <w:szCs w:val="20"/>
              </w:rPr>
            </w:pPr>
            <w:r>
              <w:rPr>
                <w:rFonts w:ascii="Arial" w:eastAsia="Arial" w:hAnsi="Arial" w:cs="Arial"/>
                <w:color w:val="000000"/>
                <w:spacing w:val="0"/>
                <w:w w:val="100"/>
                <w:position w:val="0"/>
                <w:sz w:val="20"/>
                <w:szCs w:val="20"/>
                <w:shd w:val="clear" w:color="auto" w:fill="auto"/>
                <w:lang w:val="pl-PL" w:eastAsia="pl-PL" w:bidi="pl-PL"/>
              </w:rPr>
              <w:t>1</w:t>
            </w:r>
          </w:p>
          <w:p>
            <w:pPr>
              <w:pStyle w:val="Style6"/>
              <w:keepNext w:val="0"/>
              <w:keepLines w:val="0"/>
              <w:widowControl w:val="0"/>
              <w:shd w:val="clear" w:color="auto" w:fill="auto"/>
              <w:bidi w:val="0"/>
              <w:spacing w:before="0" w:after="0" w:line="180" w:lineRule="auto"/>
              <w:ind w:left="1140" w:right="0" w:firstLine="0"/>
              <w:jc w:val="left"/>
              <w:rPr>
                <w:sz w:val="20"/>
                <w:szCs w:val="20"/>
              </w:rPr>
            </w:pPr>
            <w:r>
              <w:rPr>
                <w:rFonts w:ascii="Arial" w:eastAsia="Arial" w:hAnsi="Arial" w:cs="Arial"/>
                <w:color w:val="000000"/>
                <w:spacing w:val="0"/>
                <w:w w:val="100"/>
                <w:position w:val="0"/>
                <w:sz w:val="20"/>
                <w:szCs w:val="20"/>
                <w:shd w:val="clear" w:color="auto" w:fill="auto"/>
                <w:lang w:val="pl-PL" w:eastAsia="pl-PL" w:bidi="pl-PL"/>
              </w:rPr>
              <w:t>i</w:t>
            </w:r>
          </w:p>
        </w:tc>
        <w:tc>
          <w:tcPr>
            <w:tcBorders>
              <w:right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Związek Zawodowy Drukarzy w Czechosłowacji odmówił złoże</w:t>
              <w:softHyphen/>
              <w:t xml:space="preserve">nia nowego pisma partyjnego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Tribuna,</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ponieważ zawierało ono artykuły szkalujące działaczy liberalnych. Artykuły te zostały zmienione.</w:t>
            </w:r>
          </w:p>
        </w:tc>
      </w:tr>
    </w:tbl>
    <w:p>
      <w:pPr>
        <w:widowControl w:val="0"/>
        <w:spacing w:after="279" w:line="1" w:lineRule="exact"/>
      </w:pPr>
    </w:p>
    <w:p>
      <w:pPr>
        <w:pStyle w:val="Style44"/>
        <w:keepNext w:val="0"/>
        <w:keepLines w:val="0"/>
        <w:widowControl w:val="0"/>
        <w:shd w:val="clear" w:color="auto" w:fill="auto"/>
        <w:bidi w:val="0"/>
        <w:spacing w:before="0" w:after="340" w:line="240" w:lineRule="auto"/>
        <w:ind w:left="0" w:right="0" w:firstLine="0"/>
        <w:jc w:val="left"/>
      </w:pPr>
      <w:r>
        <w:rPr>
          <w:i/>
          <w:iCs/>
          <w:color w:val="000000"/>
          <w:spacing w:val="0"/>
          <w:w w:val="100"/>
          <w:position w:val="0"/>
          <w:shd w:val="clear" w:color="auto" w:fill="auto"/>
          <w:lang w:val="pl-PL" w:eastAsia="pl-PL" w:bidi="pl-PL"/>
        </w:rPr>
        <w:t>14-1-69</w:t>
      </w:r>
    </w:p>
    <w:tbl>
      <w:tblPr>
        <w:tblOverlap w:val="never"/>
        <w:jc w:val="center"/>
        <w:tblLayout w:type="fixed"/>
      </w:tblPr>
      <w:tblGrid>
        <w:gridCol w:w="1181"/>
        <w:gridCol w:w="5126"/>
      </w:tblGrid>
      <w:tr>
        <w:trPr>
          <w:trHeight w:val="554" w:hRule="exact"/>
        </w:trPr>
        <w:tc>
          <w:tcPr>
            <w:tcBorders/>
            <w:shd w:val="clear" w:color="auto" w:fill="FFFFFF"/>
            <w:vAlign w:val="bottom"/>
          </w:tcPr>
          <w:p>
            <w:pPr>
              <w:pStyle w:val="Style6"/>
              <w:keepNext w:val="0"/>
              <w:keepLines w:val="0"/>
              <w:widowControl w:val="0"/>
              <w:shd w:val="clear" w:color="auto" w:fill="auto"/>
              <w:tabs>
                <w:tab w:pos="1127" w:val="left"/>
              </w:tabs>
              <w:bidi w:val="0"/>
              <w:spacing w:before="0" w:after="0" w:line="240" w:lineRule="auto"/>
              <w:ind w:left="0" w:right="0" w:firstLine="0"/>
              <w:jc w:val="right"/>
            </w:pPr>
            <w:r>
              <w:rPr>
                <w:i/>
                <w:iCs/>
                <w:color w:val="000000"/>
                <w:spacing w:val="0"/>
                <w:w w:val="100"/>
                <w:position w:val="0"/>
                <w:shd w:val="clear" w:color="auto" w:fill="auto"/>
                <w:lang w:val="pl-PL" w:eastAsia="pl-PL" w:bidi="pl-PL"/>
              </w:rPr>
              <w:t>13-1-69</w:t>
              <w:tab/>
              <w:t>’</w:t>
            </w:r>
          </w:p>
          <w:p>
            <w:pPr>
              <w:pStyle w:val="Style6"/>
              <w:keepNext w:val="0"/>
              <w:keepLines w:val="0"/>
              <w:widowControl w:val="0"/>
              <w:shd w:val="clear" w:color="auto" w:fill="auto"/>
              <w:bidi w:val="0"/>
              <w:spacing w:before="0" w:after="0" w:line="197" w:lineRule="auto"/>
              <w:ind w:left="0" w:right="0" w:firstLine="0"/>
              <w:jc w:val="right"/>
              <w:rPr>
                <w:sz w:val="10"/>
                <w:szCs w:val="10"/>
              </w:rPr>
            </w:pPr>
            <w:r>
              <w:rPr>
                <w:rFonts w:ascii="Arial" w:eastAsia="Arial" w:hAnsi="Arial" w:cs="Arial"/>
                <w:color w:val="000000"/>
                <w:spacing w:val="0"/>
                <w:w w:val="100"/>
                <w:position w:val="0"/>
                <w:sz w:val="20"/>
                <w:szCs w:val="20"/>
                <w:shd w:val="clear" w:color="auto" w:fill="auto"/>
                <w:lang w:val="pl-PL" w:eastAsia="pl-PL" w:bidi="pl-PL"/>
              </w:rPr>
              <w:t xml:space="preserve">i </w:t>
            </w:r>
            <w:r>
              <w:rPr>
                <w:rFonts w:ascii="Arial" w:eastAsia="Arial" w:hAnsi="Arial" w:cs="Arial"/>
                <w:smallCaps/>
                <w:color w:val="000000"/>
                <w:spacing w:val="0"/>
                <w:w w:val="100"/>
                <w:position w:val="0"/>
                <w:sz w:val="10"/>
                <w:szCs w:val="10"/>
                <w:shd w:val="clear" w:color="auto" w:fill="auto"/>
                <w:lang w:val="fr-FR" w:eastAsia="fr-FR" w:bidi="fr-FR"/>
              </w:rPr>
              <w:t>ï</w:t>
            </w:r>
          </w:p>
          <w:p>
            <w:pPr>
              <w:pStyle w:val="Style6"/>
              <w:keepNext w:val="0"/>
              <w:keepLines w:val="0"/>
              <w:widowControl w:val="0"/>
              <w:shd w:val="clear" w:color="auto" w:fill="auto"/>
              <w:bidi w:val="0"/>
              <w:spacing w:before="0" w:after="0" w:line="180" w:lineRule="auto"/>
              <w:ind w:left="1140" w:right="0" w:firstLine="0"/>
              <w:jc w:val="left"/>
              <w:rPr>
                <w:sz w:val="20"/>
                <w:szCs w:val="20"/>
              </w:rPr>
            </w:pPr>
            <w:r>
              <w:rPr>
                <w:rFonts w:ascii="Arial" w:eastAsia="Arial" w:hAnsi="Arial" w:cs="Arial"/>
                <w:color w:val="000000"/>
                <w:spacing w:val="0"/>
                <w:w w:val="100"/>
                <w:position w:val="0"/>
                <w:sz w:val="20"/>
                <w:szCs w:val="20"/>
                <w:shd w:val="clear" w:color="auto" w:fill="auto"/>
                <w:lang w:val="pl-PL" w:eastAsia="pl-PL" w:bidi="pl-PL"/>
              </w:rPr>
              <w:t>i</w:t>
            </w:r>
          </w:p>
        </w:tc>
        <w:tc>
          <w:tcPr>
            <w:tcBorders>
              <w:righ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Jacek Kuroń i Karol Modzelewski zostali skazani na 3 i pół lat więzienia pod zarzutem wywoływania niepokojów studenckich. Roz</w:t>
              <w:softHyphen/>
              <w:t>począł się jednocześnie proces 4 innych studentów.</w:t>
            </w:r>
          </w:p>
        </w:tc>
      </w:tr>
    </w:tbl>
    <w:p>
      <w:pPr>
        <w:spacing w:lineRule="exact" w:line="1"/>
        <w:rPr>
          <w:sz w:val="2"/>
          <w:szCs w:val="2"/>
        </w:rPr>
      </w:pPr>
      <w:r>
        <w:br w:type="page"/>
      </w:r>
    </w:p>
    <w:p>
      <w:pPr>
        <w:widowControl w:val="0"/>
        <w:spacing w:line="1" w:lineRule="exact"/>
      </w:pPr>
      <w:r>
        <mc:AlternateContent>
          <mc:Choice Requires="wps">
            <w:drawing>
              <wp:anchor distT="4445" distB="2353945" distL="0" distR="0" simplePos="0" relativeHeight="125829411" behindDoc="0" locked="0" layoutInCell="1" allowOverlap="1">
                <wp:simplePos x="0" y="0"/>
                <wp:positionH relativeFrom="margin">
                  <wp:posOffset>404495</wp:posOffset>
                </wp:positionH>
                <wp:positionV relativeFrom="paragraph">
                  <wp:posOffset>4445</wp:posOffset>
                </wp:positionV>
                <wp:extent cx="1325880" cy="173990"/>
                <wp:wrapTopAndBottom/>
                <wp:docPr id="283" name="Shape 283"/>
                <a:graphic xmlns:a="http://schemas.openxmlformats.org/drawingml/2006/main">
                  <a:graphicData uri="http://schemas.microsoft.com/office/word/2010/wordprocessingShape">
                    <wps:wsp>
                      <wps:cNvSpPr txBox="1"/>
                      <wps:spPr>
                        <a:xfrm>
                          <a:ext cx="1325880" cy="17399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pPr>
                            <w:r>
                              <w:rPr>
                                <w:b w:val="0"/>
                                <w:bCs w:val="0"/>
                                <w:color w:val="000000"/>
                                <w:spacing w:val="0"/>
                                <w:w w:val="100"/>
                                <w:position w:val="0"/>
                                <w:shd w:val="clear" w:color="auto" w:fill="auto"/>
                                <w:lang w:val="pl-PL" w:eastAsia="pl-PL" w:bidi="pl-PL"/>
                              </w:rPr>
                              <w:t>KULTURA I NAUKA</w:t>
                            </w:r>
                          </w:p>
                        </w:txbxContent>
                      </wps:txbx>
                      <wps:bodyPr wrap="none" lIns="0" tIns="0" rIns="0" bIns="0">
                        <a:noAutoFit/>
                      </wps:bodyPr>
                    </wps:wsp>
                  </a:graphicData>
                </a:graphic>
              </wp:anchor>
            </w:drawing>
          </mc:Choice>
          <mc:Fallback>
            <w:pict>
              <v:shape id="_x0000_s1309" type="#_x0000_t202" style="position:absolute;margin-left:31.850000000000001pt;margin-top:0.34999999999999998pt;width:104.40000000000001pt;height:13.699999999999999pt;z-index:-125829342;mso-wrap-distance-left:0;mso-wrap-distance-top:0.34999999999999998pt;mso-wrap-distance-right:0;mso-wrap-distance-bottom:185.34999999999999pt;mso-position-horizontal-relative:margin" filled="f" stroked="f">
                <v:textbox inset="0,0,0,0">
                  <w:txbxContent>
                    <w:p>
                      <w:pPr>
                        <w:pStyle w:val="Style47"/>
                        <w:keepNext w:val="0"/>
                        <w:keepLines w:val="0"/>
                        <w:widowControl w:val="0"/>
                        <w:shd w:val="clear" w:color="auto" w:fill="auto"/>
                        <w:bidi w:val="0"/>
                        <w:spacing w:before="0" w:after="0" w:line="240" w:lineRule="auto"/>
                        <w:ind w:left="0" w:right="0" w:firstLine="0"/>
                        <w:jc w:val="left"/>
                      </w:pPr>
                      <w:r>
                        <w:rPr>
                          <w:b w:val="0"/>
                          <w:bCs w:val="0"/>
                          <w:color w:val="000000"/>
                          <w:spacing w:val="0"/>
                          <w:w w:val="100"/>
                          <w:position w:val="0"/>
                          <w:shd w:val="clear" w:color="auto" w:fill="auto"/>
                          <w:lang w:val="pl-PL" w:eastAsia="pl-PL" w:bidi="pl-PL"/>
                        </w:rPr>
                        <w:t>KULTURA I NAUKA</w:t>
                      </w:r>
                    </w:p>
                  </w:txbxContent>
                </v:textbox>
                <w10:wrap type="topAndBottom" anchorx="margin"/>
              </v:shape>
            </w:pict>
          </mc:Fallback>
        </mc:AlternateContent>
      </w:r>
      <w:r>
        <mc:AlternateContent>
          <mc:Choice Requires="wps">
            <w:drawing>
              <wp:anchor distT="0" distB="2358390" distL="0" distR="0" simplePos="0" relativeHeight="125829413" behindDoc="0" locked="0" layoutInCell="1" allowOverlap="1">
                <wp:simplePos x="0" y="0"/>
                <wp:positionH relativeFrom="margin">
                  <wp:posOffset>2946400</wp:posOffset>
                </wp:positionH>
                <wp:positionV relativeFrom="paragraph">
                  <wp:posOffset>0</wp:posOffset>
                </wp:positionV>
                <wp:extent cx="487045" cy="173990"/>
                <wp:wrapTopAndBottom/>
                <wp:docPr id="285" name="Shape 285"/>
                <a:graphic xmlns:a="http://schemas.openxmlformats.org/drawingml/2006/main">
                  <a:graphicData uri="http://schemas.microsoft.com/office/word/2010/wordprocessingShape">
                    <wps:wsp>
                      <wps:cNvSpPr txBox="1"/>
                      <wps:spPr>
                        <a:xfrm>
                          <a:ext cx="487045" cy="17399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pPr>
                            <w:r>
                              <w:rPr>
                                <w:b w:val="0"/>
                                <w:bCs w:val="0"/>
                                <w:color w:val="000000"/>
                                <w:spacing w:val="0"/>
                                <w:w w:val="100"/>
                                <w:position w:val="0"/>
                                <w:shd w:val="clear" w:color="auto" w:fill="auto"/>
                                <w:lang w:val="pl-PL" w:eastAsia="pl-PL" w:bidi="pl-PL"/>
                              </w:rPr>
                              <w:t>ROŻNE</w:t>
                            </w:r>
                          </w:p>
                        </w:txbxContent>
                      </wps:txbx>
                      <wps:bodyPr wrap="none" lIns="0" tIns="0" rIns="0" bIns="0">
                        <a:noAutoFit/>
                      </wps:bodyPr>
                    </wps:wsp>
                  </a:graphicData>
                </a:graphic>
              </wp:anchor>
            </w:drawing>
          </mc:Choice>
          <mc:Fallback>
            <w:pict>
              <v:shape id="_x0000_s1311" type="#_x0000_t202" style="position:absolute;margin-left:232.pt;margin-top:0;width:38.350000000000001pt;height:13.699999999999999pt;z-index:-125829340;mso-wrap-distance-left:0;mso-wrap-distance-right:0;mso-wrap-distance-bottom:185.69999999999999pt;mso-position-horizontal-relative:margin" filled="f" stroked="f">
                <v:textbox inset="0,0,0,0">
                  <w:txbxContent>
                    <w:p>
                      <w:pPr>
                        <w:pStyle w:val="Style47"/>
                        <w:keepNext w:val="0"/>
                        <w:keepLines w:val="0"/>
                        <w:widowControl w:val="0"/>
                        <w:shd w:val="clear" w:color="auto" w:fill="auto"/>
                        <w:bidi w:val="0"/>
                        <w:spacing w:before="0" w:after="0" w:line="240" w:lineRule="auto"/>
                        <w:ind w:left="0" w:right="0" w:firstLine="0"/>
                        <w:jc w:val="left"/>
                      </w:pPr>
                      <w:r>
                        <w:rPr>
                          <w:b w:val="0"/>
                          <w:bCs w:val="0"/>
                          <w:color w:val="000000"/>
                          <w:spacing w:val="0"/>
                          <w:w w:val="100"/>
                          <w:position w:val="0"/>
                          <w:shd w:val="clear" w:color="auto" w:fill="auto"/>
                          <w:lang w:val="pl-PL" w:eastAsia="pl-PL" w:bidi="pl-PL"/>
                        </w:rPr>
                        <w:t>ROŻNE</w:t>
                      </w:r>
                    </w:p>
                  </w:txbxContent>
                </v:textbox>
                <w10:wrap type="topAndBottom" anchorx="margin"/>
              </v:shape>
            </w:pict>
          </mc:Fallback>
        </mc:AlternateContent>
      </w:r>
      <w:r>
        <mc:AlternateContent>
          <mc:Choice Requires="wps">
            <w:drawing>
              <wp:anchor distT="415925" distB="1437640" distL="0" distR="0" simplePos="0" relativeHeight="125829415" behindDoc="0" locked="0" layoutInCell="1" allowOverlap="1">
                <wp:simplePos x="0" y="0"/>
                <wp:positionH relativeFrom="margin">
                  <wp:posOffset>50165</wp:posOffset>
                </wp:positionH>
                <wp:positionV relativeFrom="paragraph">
                  <wp:posOffset>415925</wp:posOffset>
                </wp:positionV>
                <wp:extent cx="2004695" cy="678815"/>
                <wp:wrapTopAndBottom/>
                <wp:docPr id="287" name="Shape 287"/>
                <a:graphic xmlns:a="http://schemas.openxmlformats.org/drawingml/2006/main">
                  <a:graphicData uri="http://schemas.microsoft.com/office/word/2010/wordprocessingShape">
                    <wps:wsp>
                      <wps:cNvSpPr txBox="1"/>
                      <wps:spPr>
                        <a:xfrm>
                          <a:ext cx="2004695" cy="678815"/>
                        </a:xfrm>
                        <a:prstGeom prst="rect"/>
                        <a:noFill/>
                      </wps:spPr>
                      <wps:txbx>
                        <w:txbxContent>
                          <w:p>
                            <w:pPr>
                              <w:pStyle w:val="Style24"/>
                              <w:keepNext w:val="0"/>
                              <w:keepLines w:val="0"/>
                              <w:widowControl w:val="0"/>
                              <w:shd w:val="clear" w:color="auto" w:fill="auto"/>
                              <w:bidi w:val="0"/>
                              <w:spacing w:before="0" w:after="0" w:line="221" w:lineRule="auto"/>
                              <w:ind w:left="0" w:right="0" w:firstLine="180"/>
                              <w:jc w:val="both"/>
                            </w:pPr>
                            <w:r>
                              <w:rPr>
                                <w:color w:val="000000"/>
                                <w:spacing w:val="0"/>
                                <w:w w:val="100"/>
                                <w:position w:val="0"/>
                                <w:shd w:val="clear" w:color="auto" w:fill="auto"/>
                                <w:lang w:val="pl-PL" w:eastAsia="pl-PL" w:bidi="pl-PL"/>
                              </w:rPr>
                              <w:t xml:space="preserve">Nagroda teatralna </w:t>
                            </w:r>
                            <w:r>
                              <w:rPr>
                                <w:i/>
                                <w:iCs/>
                                <w:color w:val="000000"/>
                                <w:spacing w:val="0"/>
                                <w:w w:val="100"/>
                                <w:position w:val="0"/>
                                <w:shd w:val="clear" w:color="auto" w:fill="auto"/>
                                <w:lang w:val="pl-PL" w:eastAsia="pl-PL" w:bidi="pl-PL"/>
                              </w:rPr>
                              <w:t xml:space="preserve">Dziennika Polskiego </w:t>
                            </w:r>
                            <w:r>
                              <w:rPr>
                                <w:color w:val="000000"/>
                                <w:spacing w:val="0"/>
                                <w:w w:val="100"/>
                                <w:position w:val="0"/>
                                <w:shd w:val="clear" w:color="auto" w:fill="auto"/>
                                <w:lang w:val="pl-PL" w:eastAsia="pl-PL" w:bidi="pl-PL"/>
                              </w:rPr>
                              <w:t>w Londynie za rok 1968 została przy</w:t>
                              <w:softHyphen/>
                              <w:t>znana reżyserce teatru „Syrena”, Reginie Kowalewskiej i Romanowi Ratschce, akto</w:t>
                              <w:softHyphen/>
                              <w:t xml:space="preserve">rowi Teatru </w:t>
                            </w:r>
                            <w:r>
                              <w:rPr>
                                <w:color w:val="000000"/>
                                <w:spacing w:val="0"/>
                                <w:w w:val="100"/>
                                <w:position w:val="0"/>
                                <w:shd w:val="clear" w:color="auto" w:fill="auto"/>
                                <w:lang w:val="fr-FR" w:eastAsia="fr-FR" w:bidi="fr-FR"/>
                              </w:rPr>
                              <w:t xml:space="preserve">ZASP’u </w:t>
                            </w:r>
                            <w:r>
                              <w:rPr>
                                <w:color w:val="000000"/>
                                <w:spacing w:val="0"/>
                                <w:w w:val="100"/>
                                <w:position w:val="0"/>
                                <w:shd w:val="clear" w:color="auto" w:fill="auto"/>
                                <w:lang w:val="pl-PL" w:eastAsia="pl-PL" w:bidi="pl-PL"/>
                              </w:rPr>
                              <w:t>w Londynie. Nagro</w:t>
                              <w:softHyphen/>
                              <w:t>da wynosi 100 gwinei.</w:t>
                            </w:r>
                          </w:p>
                        </w:txbxContent>
                      </wps:txbx>
                      <wps:bodyPr lIns="0" tIns="0" rIns="0" bIns="0">
                        <a:noAutoFit/>
                      </wps:bodyPr>
                    </wps:wsp>
                  </a:graphicData>
                </a:graphic>
              </wp:anchor>
            </w:drawing>
          </mc:Choice>
          <mc:Fallback>
            <w:pict>
              <v:shape id="_x0000_s1313" type="#_x0000_t202" style="position:absolute;margin-left:3.9500000000000002pt;margin-top:32.75pt;width:157.84999999999999pt;height:53.450000000000003pt;z-index:-125829338;mso-wrap-distance-left:0;mso-wrap-distance-top:32.75pt;mso-wrap-distance-right:0;mso-wrap-distance-bottom:113.2pt;mso-position-horizontal-relative:margin" filled="f" stroked="f">
                <v:textbox inset="0,0,0,0">
                  <w:txbxContent>
                    <w:p>
                      <w:pPr>
                        <w:pStyle w:val="Style24"/>
                        <w:keepNext w:val="0"/>
                        <w:keepLines w:val="0"/>
                        <w:widowControl w:val="0"/>
                        <w:shd w:val="clear" w:color="auto" w:fill="auto"/>
                        <w:bidi w:val="0"/>
                        <w:spacing w:before="0" w:after="0" w:line="221" w:lineRule="auto"/>
                        <w:ind w:left="0" w:right="0" w:firstLine="180"/>
                        <w:jc w:val="both"/>
                      </w:pPr>
                      <w:r>
                        <w:rPr>
                          <w:color w:val="000000"/>
                          <w:spacing w:val="0"/>
                          <w:w w:val="100"/>
                          <w:position w:val="0"/>
                          <w:shd w:val="clear" w:color="auto" w:fill="auto"/>
                          <w:lang w:val="pl-PL" w:eastAsia="pl-PL" w:bidi="pl-PL"/>
                        </w:rPr>
                        <w:t xml:space="preserve">Nagroda teatralna </w:t>
                      </w:r>
                      <w:r>
                        <w:rPr>
                          <w:i/>
                          <w:iCs/>
                          <w:color w:val="000000"/>
                          <w:spacing w:val="0"/>
                          <w:w w:val="100"/>
                          <w:position w:val="0"/>
                          <w:shd w:val="clear" w:color="auto" w:fill="auto"/>
                          <w:lang w:val="pl-PL" w:eastAsia="pl-PL" w:bidi="pl-PL"/>
                        </w:rPr>
                        <w:t xml:space="preserve">Dziennika Polskiego </w:t>
                      </w:r>
                      <w:r>
                        <w:rPr>
                          <w:color w:val="000000"/>
                          <w:spacing w:val="0"/>
                          <w:w w:val="100"/>
                          <w:position w:val="0"/>
                          <w:shd w:val="clear" w:color="auto" w:fill="auto"/>
                          <w:lang w:val="pl-PL" w:eastAsia="pl-PL" w:bidi="pl-PL"/>
                        </w:rPr>
                        <w:t>w Londynie za rok 1968 została przy</w:t>
                        <w:softHyphen/>
                        <w:t>znana reżyserce teatru „Syrena”, Reginie Kowalewskiej i Romanowi Ratschce, akto</w:t>
                        <w:softHyphen/>
                        <w:t xml:space="preserve">rowi Teatru </w:t>
                      </w:r>
                      <w:r>
                        <w:rPr>
                          <w:color w:val="000000"/>
                          <w:spacing w:val="0"/>
                          <w:w w:val="100"/>
                          <w:position w:val="0"/>
                          <w:shd w:val="clear" w:color="auto" w:fill="auto"/>
                          <w:lang w:val="fr-FR" w:eastAsia="fr-FR" w:bidi="fr-FR"/>
                        </w:rPr>
                        <w:t xml:space="preserve">ZASP’u </w:t>
                      </w:r>
                      <w:r>
                        <w:rPr>
                          <w:color w:val="000000"/>
                          <w:spacing w:val="0"/>
                          <w:w w:val="100"/>
                          <w:position w:val="0"/>
                          <w:shd w:val="clear" w:color="auto" w:fill="auto"/>
                          <w:lang w:val="pl-PL" w:eastAsia="pl-PL" w:bidi="pl-PL"/>
                        </w:rPr>
                        <w:t>w Londynie. Nagro</w:t>
                        <w:softHyphen/>
                        <w:t>da wynosi 100 gwinei.</w:t>
                      </w:r>
                    </w:p>
                  </w:txbxContent>
                </v:textbox>
                <w10:wrap type="topAndBottom" anchorx="margin"/>
              </v:shape>
            </w:pict>
          </mc:Fallback>
        </mc:AlternateContent>
      </w:r>
      <w:r>
        <mc:AlternateContent>
          <mc:Choice Requires="wps">
            <w:drawing>
              <wp:anchor distT="1216025" distB="953135" distL="0" distR="0" simplePos="0" relativeHeight="125829417" behindDoc="0" locked="0" layoutInCell="1" allowOverlap="1">
                <wp:simplePos x="0" y="0"/>
                <wp:positionH relativeFrom="margin">
                  <wp:posOffset>2173605</wp:posOffset>
                </wp:positionH>
                <wp:positionV relativeFrom="paragraph">
                  <wp:posOffset>1216025</wp:posOffset>
                </wp:positionV>
                <wp:extent cx="2000250" cy="363220"/>
                <wp:wrapTopAndBottom/>
                <wp:docPr id="289" name="Shape 289"/>
                <a:graphic xmlns:a="http://schemas.openxmlformats.org/drawingml/2006/main">
                  <a:graphicData uri="http://schemas.microsoft.com/office/word/2010/wordprocessingShape">
                    <wps:wsp>
                      <wps:cNvSpPr txBox="1"/>
                      <wps:spPr>
                        <a:xfrm>
                          <a:ext cx="2000250" cy="363220"/>
                        </a:xfrm>
                        <a:prstGeom prst="rect"/>
                        <a:noFill/>
                      </wps:spPr>
                      <wps:txbx>
                        <w:txbxContent>
                          <w:p>
                            <w:pPr>
                              <w:pStyle w:val="Style24"/>
                              <w:keepNext w:val="0"/>
                              <w:keepLines w:val="0"/>
                              <w:widowControl w:val="0"/>
                              <w:shd w:val="clear" w:color="auto" w:fill="auto"/>
                              <w:bidi w:val="0"/>
                              <w:spacing w:before="0" w:after="0"/>
                              <w:ind w:left="0" w:right="0" w:firstLine="180"/>
                              <w:jc w:val="both"/>
                            </w:pPr>
                            <w:r>
                              <w:rPr>
                                <w:color w:val="000000"/>
                                <w:spacing w:val="0"/>
                                <w:w w:val="100"/>
                                <w:position w:val="0"/>
                                <w:shd w:val="clear" w:color="auto" w:fill="auto"/>
                                <w:lang w:val="pl-PL" w:eastAsia="pl-PL" w:bidi="pl-PL"/>
                              </w:rPr>
                              <w:t>W Rumunii wszedł w życie nowy ko</w:t>
                              <w:softHyphen/>
                              <w:t>deks karny znoszący szereg przepisów ty</w:t>
                              <w:softHyphen/>
                              <w:t>pu stalinowskiego.</w:t>
                            </w:r>
                          </w:p>
                        </w:txbxContent>
                      </wps:txbx>
                      <wps:bodyPr lIns="0" tIns="0" rIns="0" bIns="0">
                        <a:noAutoFit/>
                      </wps:bodyPr>
                    </wps:wsp>
                  </a:graphicData>
                </a:graphic>
              </wp:anchor>
            </w:drawing>
          </mc:Choice>
          <mc:Fallback>
            <w:pict>
              <v:shape id="_x0000_s1315" type="#_x0000_t202" style="position:absolute;margin-left:171.15000000000001pt;margin-top:95.75pt;width:157.5pt;height:28.600000000000001pt;z-index:-125829336;mso-wrap-distance-left:0;mso-wrap-distance-top:95.75pt;mso-wrap-distance-right:0;mso-wrap-distance-bottom:75.049999999999997pt;mso-position-horizontal-relative:margin" filled="f" stroked="f">
                <v:textbox inset="0,0,0,0">
                  <w:txbxContent>
                    <w:p>
                      <w:pPr>
                        <w:pStyle w:val="Style24"/>
                        <w:keepNext w:val="0"/>
                        <w:keepLines w:val="0"/>
                        <w:widowControl w:val="0"/>
                        <w:shd w:val="clear" w:color="auto" w:fill="auto"/>
                        <w:bidi w:val="0"/>
                        <w:spacing w:before="0" w:after="0"/>
                        <w:ind w:left="0" w:right="0" w:firstLine="180"/>
                        <w:jc w:val="both"/>
                      </w:pPr>
                      <w:r>
                        <w:rPr>
                          <w:color w:val="000000"/>
                          <w:spacing w:val="0"/>
                          <w:w w:val="100"/>
                          <w:position w:val="0"/>
                          <w:shd w:val="clear" w:color="auto" w:fill="auto"/>
                          <w:lang w:val="pl-PL" w:eastAsia="pl-PL" w:bidi="pl-PL"/>
                        </w:rPr>
                        <w:t>W Rumunii wszedł w życie nowy ko</w:t>
                        <w:softHyphen/>
                        <w:t>deks karny znoszący szereg przepisów ty</w:t>
                        <w:softHyphen/>
                        <w:t>pu stalinowskiego.</w:t>
                      </w:r>
                    </w:p>
                  </w:txbxContent>
                </v:textbox>
                <w10:wrap type="topAndBottom" anchorx="margin"/>
              </v:shape>
            </w:pict>
          </mc:Fallback>
        </mc:AlternateContent>
      </w:r>
    </w:p>
    <w:p>
      <w:pPr>
        <w:pStyle w:val="Style24"/>
        <w:keepNext w:val="0"/>
        <w:keepLines w:val="0"/>
        <w:widowControl w:val="0"/>
        <w:shd w:val="clear" w:color="auto" w:fill="auto"/>
        <w:bidi w:val="0"/>
        <w:spacing w:before="0" w:after="0"/>
        <w:ind w:left="0" w:right="0" w:firstLine="220"/>
        <w:jc w:val="both"/>
        <w:sectPr>
          <w:footnotePr>
            <w:pos w:val="pageBottom"/>
            <w:numFmt w:val="chicago"/>
            <w:numRestart w:val="continuous"/>
            <w15:footnoteColumns w:val="1"/>
          </w:footnotePr>
          <w:pgSz w:w="6900" w:h="11282"/>
          <w:pgMar w:top="1047" w:left="159" w:right="159" w:bottom="737" w:header="0" w:footer="3" w:gutter="56"/>
          <w:cols w:space="720"/>
          <w:noEndnote/>
          <w:rtlGutter w:val="0"/>
          <w:docGrid w:linePitch="360"/>
        </w:sectPr>
      </w:pPr>
      <w:r>
        <w:rPr>
          <w:color w:val="000000"/>
          <w:spacing w:val="0"/>
          <w:w w:val="100"/>
          <w:position w:val="0"/>
          <w:shd w:val="clear" w:color="auto" w:fill="auto"/>
          <w:lang w:val="pl-PL" w:eastAsia="pl-PL" w:bidi="pl-PL"/>
        </w:rPr>
        <w:t>Prof. Stanisław Leszczycki wybrany zo</w:t>
        <w:softHyphen/>
        <w:t>stał członkiem korespondentem Towarzy</w:t>
        <w:softHyphen/>
        <w:t>stwa Studiów Geograficznych we Floren</w:t>
        <w:softHyphen/>
        <w:t>cji.</w:t>
      </w:r>
    </w:p>
    <w:p>
      <w:pPr>
        <w:widowControl w:val="0"/>
        <w:spacing w:line="104" w:lineRule="exact"/>
        <w:rPr>
          <w:sz w:val="8"/>
          <w:szCs w:val="8"/>
        </w:rPr>
      </w:pPr>
    </w:p>
    <w:p>
      <w:pPr>
        <w:widowControl w:val="0"/>
        <w:spacing w:line="1" w:lineRule="exact"/>
        <w:sectPr>
          <w:footnotePr>
            <w:pos w:val="pageBottom"/>
            <w:numFmt w:val="chicago"/>
            <w:numRestart w:val="continuous"/>
            <w15:footnoteColumns w:val="1"/>
          </w:footnotePr>
          <w:type w:val="continuous"/>
          <w:pgSz w:w="6900" w:h="11282"/>
          <w:pgMar w:top="1047" w:left="0" w:right="0" w:bottom="737" w:header="0" w:footer="3" w:gutter="0"/>
          <w:cols w:space="720"/>
          <w:noEndnote/>
          <w:rtlGutter w:val="0"/>
          <w:docGrid w:linePitch="360"/>
        </w:sectPr>
      </w:pPr>
    </w:p>
    <w:p>
      <w:pPr>
        <w:pStyle w:val="Style24"/>
        <w:keepNext w:val="0"/>
        <w:keepLines w:val="0"/>
        <w:widowControl w:val="0"/>
        <w:shd w:val="clear" w:color="auto" w:fill="auto"/>
        <w:bidi w:val="0"/>
        <w:spacing w:before="0" w:after="0"/>
        <w:ind w:left="0" w:right="0" w:firstLine="180"/>
        <w:jc w:val="both"/>
      </w:pPr>
      <w:r>
        <w:rPr>
          <w:color w:val="000000"/>
          <w:spacing w:val="0"/>
          <w:w w:val="100"/>
          <w:position w:val="0"/>
          <w:shd w:val="clear" w:color="auto" w:fill="auto"/>
          <w:lang w:val="pl-PL" w:eastAsia="pl-PL" w:bidi="pl-PL"/>
        </w:rPr>
        <w:t>Sowiecki supersoniczny samolot pasażer</w:t>
        <w:softHyphen/>
        <w:t>ski TU-144 odbył pomyślnie próbne loty wyprzedzając tym samym anglo-francuskie- go „Concorde”.</w:t>
      </w:r>
    </w:p>
    <w:p>
      <w:pPr>
        <w:pStyle w:val="Style24"/>
        <w:keepNext w:val="0"/>
        <w:keepLines w:val="0"/>
        <w:widowControl w:val="0"/>
        <w:shd w:val="clear" w:color="auto" w:fill="auto"/>
        <w:bidi w:val="0"/>
        <w:spacing w:before="0" w:after="0" w:line="221" w:lineRule="auto"/>
        <w:ind w:left="0" w:right="0" w:firstLine="200"/>
        <w:jc w:val="both"/>
        <w:sectPr>
          <w:footnotePr>
            <w:pos w:val="pageBottom"/>
            <w:numFmt w:val="chicago"/>
            <w:numRestart w:val="continuous"/>
            <w15:footnoteColumns w:val="1"/>
          </w:footnotePr>
          <w:type w:val="continuous"/>
          <w:pgSz w:w="6900" w:h="11282"/>
          <w:pgMar w:top="1047" w:left="196" w:right="196" w:bottom="737" w:header="0" w:footer="3" w:gutter="4"/>
          <w:cols w:num="2" w:space="184"/>
          <w:noEndnote/>
          <w:rtlGutter/>
          <w:docGrid w:linePitch="360"/>
        </w:sectPr>
      </w:pPr>
      <w:r>
        <w:rPr>
          <w:color w:val="000000"/>
          <w:spacing w:val="0"/>
          <w:w w:val="100"/>
          <w:position w:val="0"/>
          <w:shd w:val="clear" w:color="auto" w:fill="auto"/>
          <w:lang w:val="pl-PL" w:eastAsia="pl-PL" w:bidi="pl-PL"/>
        </w:rPr>
        <w:t>Rolf Hochhuth, autor sztuki „Żołnie</w:t>
        <w:softHyphen/>
        <w:t>rze”, w której oskarża Churchilla o wy</w:t>
        <w:softHyphen/>
        <w:t>danie polecenia zgładzenia gen. Sikorskie</w:t>
        <w:softHyphen/>
        <w:t>go, domaga się utworzenia komisji, która zbadałaby jego zarzuty.</w:t>
      </w:r>
    </w:p>
    <w:p>
      <w:pPr>
        <w:widowControl w:val="0"/>
        <w:spacing w:line="123" w:lineRule="exact"/>
        <w:rPr>
          <w:sz w:val="10"/>
          <w:szCs w:val="10"/>
        </w:rPr>
      </w:pPr>
    </w:p>
    <w:p>
      <w:pPr>
        <w:widowControl w:val="0"/>
        <w:spacing w:line="1" w:lineRule="exact"/>
        <w:sectPr>
          <w:footnotePr>
            <w:pos w:val="pageBottom"/>
            <w:numFmt w:val="chicago"/>
            <w:numRestart w:val="continuous"/>
            <w15:footnoteColumns w:val="1"/>
          </w:footnotePr>
          <w:type w:val="continuous"/>
          <w:pgSz w:w="6900" w:h="11282"/>
          <w:pgMar w:top="1047" w:left="0" w:right="0" w:bottom="737" w:header="0" w:footer="3" w:gutter="0"/>
          <w:cols w:space="720"/>
          <w:noEndnote/>
          <w:rtlGutter w:val="0"/>
          <w:docGrid w:linePitch="360"/>
        </w:sectPr>
      </w:pPr>
    </w:p>
    <w:p>
      <w:pPr>
        <w:pStyle w:val="Style24"/>
        <w:keepNext w:val="0"/>
        <w:keepLines w:val="0"/>
        <w:widowControl w:val="0"/>
        <w:shd w:val="clear" w:color="auto" w:fill="auto"/>
        <w:bidi w:val="0"/>
        <w:spacing w:before="0" w:after="0"/>
        <w:ind w:left="0" w:right="0" w:firstLine="180"/>
        <w:jc w:val="both"/>
      </w:pPr>
      <w:r>
        <w:rPr>
          <w:color w:val="000000"/>
          <w:spacing w:val="0"/>
          <w:w w:val="100"/>
          <w:position w:val="0"/>
          <w:shd w:val="clear" w:color="auto" w:fill="auto"/>
          <w:lang w:val="pl-PL" w:eastAsia="pl-PL" w:bidi="pl-PL"/>
        </w:rPr>
        <w:t>Stany Zjednoczone wznowiły wymianę kulturalną z 5 państwami komunistycz</w:t>
        <w:softHyphen/>
        <w:t>nymi, które brały udział w inwazji na Czechosłowację.</w:t>
      </w:r>
    </w:p>
    <w:p>
      <w:pPr>
        <w:pStyle w:val="Style24"/>
        <w:keepNext w:val="0"/>
        <w:keepLines w:val="0"/>
        <w:widowControl w:val="0"/>
        <w:shd w:val="clear" w:color="auto" w:fill="auto"/>
        <w:bidi w:val="0"/>
        <w:spacing w:before="0" w:after="0"/>
        <w:ind w:left="0" w:right="0" w:firstLine="180"/>
        <w:jc w:val="both"/>
        <w:sectPr>
          <w:footnotePr>
            <w:pos w:val="pageBottom"/>
            <w:numFmt w:val="chicago"/>
            <w:numRestart w:val="continuous"/>
            <w15:footnoteColumns w:val="1"/>
          </w:footnotePr>
          <w:type w:val="continuous"/>
          <w:pgSz w:w="6900" w:h="11282"/>
          <w:pgMar w:top="1047" w:left="188" w:right="188" w:bottom="737" w:header="0" w:footer="3" w:gutter="22"/>
          <w:cols w:num="2" w:space="198"/>
          <w:noEndnote/>
          <w:rtlGutter/>
          <w:docGrid w:linePitch="360"/>
        </w:sectPr>
      </w:pPr>
      <w:r>
        <w:rPr>
          <w:color w:val="000000"/>
          <w:spacing w:val="0"/>
          <w:w w:val="100"/>
          <w:position w:val="0"/>
          <w:shd w:val="clear" w:color="auto" w:fill="auto"/>
          <w:lang w:val="pl-PL" w:eastAsia="pl-PL" w:bidi="pl-PL"/>
        </w:rPr>
        <w:t>W Polsce wykonano wyrok śmierci na A. Kaczmarzyku, skazanym za „szpiego</w:t>
        <w:softHyphen/>
        <w:t>stwo na rzecz Wielkiej Brytanii”.</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51" w:after="51" w:line="240" w:lineRule="exact"/>
        <w:rPr>
          <w:sz w:val="19"/>
          <w:szCs w:val="19"/>
        </w:rPr>
      </w:pPr>
    </w:p>
    <w:p>
      <w:pPr>
        <w:widowControl w:val="0"/>
        <w:spacing w:line="1" w:lineRule="exact"/>
        <w:sectPr>
          <w:footnotePr>
            <w:pos w:val="pageBottom"/>
            <w:numFmt w:val="chicago"/>
            <w:numRestart w:val="continuous"/>
            <w15:footnoteColumns w:val="1"/>
          </w:footnotePr>
          <w:type w:val="continuous"/>
          <w:pgSz w:w="6900" w:h="11282"/>
          <w:pgMar w:top="1047" w:left="0" w:right="0" w:bottom="737" w:header="0" w:footer="3" w:gutter="0"/>
          <w:cols w:space="720"/>
          <w:noEndnote/>
          <w:rtlGutter w:val="0"/>
          <w:docGrid w:linePitch="360"/>
        </w:sectPr>
      </w:pPr>
    </w:p>
    <w:p>
      <w:pPr>
        <w:pStyle w:val="Style24"/>
        <w:keepNext w:val="0"/>
        <w:keepLines w:val="0"/>
        <w:widowControl w:val="0"/>
        <w:shd w:val="clear" w:color="auto" w:fill="auto"/>
        <w:bidi w:val="0"/>
        <w:spacing w:before="0" w:after="260" w:line="226" w:lineRule="auto"/>
        <w:ind w:left="0" w:right="0" w:firstLine="180"/>
        <w:jc w:val="both"/>
      </w:pPr>
      <w:r>
        <w:rPr>
          <w:color w:val="000000"/>
          <w:spacing w:val="0"/>
          <w:w w:val="100"/>
          <w:position w:val="0"/>
          <w:shd w:val="clear" w:color="auto" w:fill="auto"/>
          <w:lang w:val="pl-PL" w:eastAsia="pl-PL" w:bidi="pl-PL"/>
        </w:rPr>
        <w:t>W Cassel Gallery w Londynie wernisaż obrazów i rysunków Haliny Sukiennickiej.</w:t>
      </w:r>
    </w:p>
    <w:p>
      <w:pPr>
        <w:pStyle w:val="Style24"/>
        <w:keepNext w:val="0"/>
        <w:keepLines w:val="0"/>
        <w:widowControl w:val="0"/>
        <w:shd w:val="clear" w:color="auto" w:fill="auto"/>
        <w:bidi w:val="0"/>
        <w:spacing w:before="0" w:after="0" w:line="226" w:lineRule="auto"/>
        <w:ind w:left="0" w:right="0" w:firstLine="180"/>
        <w:jc w:val="both"/>
      </w:pPr>
      <w:r>
        <w:rPr>
          <w:color w:val="000000"/>
          <w:spacing w:val="0"/>
          <w:w w:val="100"/>
          <w:position w:val="0"/>
          <w:shd w:val="clear" w:color="auto" w:fill="auto"/>
          <w:lang w:val="pl-PL" w:eastAsia="pl-PL" w:bidi="pl-PL"/>
        </w:rPr>
        <w:t>W Polsce powołano do życia nowe pre</w:t>
        <w:softHyphen/>
        <w:t>zydium Polskiej Akademii Nauk w skła</w:t>
        <w:softHyphen/>
        <w:t>dzie 29 osób, z których 19 mieszka w Warszawie.</w:t>
      </w:r>
    </w:p>
    <w:p>
      <w:pPr>
        <w:pStyle w:val="Style24"/>
        <w:keepNext w:val="0"/>
        <w:keepLines w:val="0"/>
        <w:widowControl w:val="0"/>
        <w:shd w:val="clear" w:color="auto" w:fill="auto"/>
        <w:bidi w:val="0"/>
        <w:spacing w:before="0" w:after="0"/>
        <w:ind w:left="0" w:right="0" w:firstLine="200"/>
        <w:jc w:val="both"/>
        <w:sectPr>
          <w:footnotePr>
            <w:pos w:val="pageBottom"/>
            <w:numFmt w:val="chicago"/>
            <w:numRestart w:val="continuous"/>
            <w15:footnoteColumns w:val="1"/>
          </w:footnotePr>
          <w:type w:val="continuous"/>
          <w:pgSz w:w="6900" w:h="11282"/>
          <w:pgMar w:top="1047" w:left="174" w:right="174" w:bottom="737" w:header="0" w:footer="3" w:gutter="58"/>
          <w:cols w:num="2" w:space="187"/>
          <w:noEndnote/>
          <w:rtlGutter/>
          <w:docGrid w:linePitch="360"/>
        </w:sectPr>
      </w:pPr>
      <w:r>
        <w:rPr>
          <w:color w:val="000000"/>
          <w:spacing w:val="0"/>
          <w:w w:val="100"/>
          <w:position w:val="0"/>
          <w:shd w:val="clear" w:color="auto" w:fill="auto"/>
          <w:lang w:val="pl-PL" w:eastAsia="pl-PL" w:bidi="pl-PL"/>
        </w:rPr>
        <w:t>Gwałtowne wybuchy wyrządziły poważ</w:t>
        <w:softHyphen/>
        <w:t>ne szkody na największym lotniskowcu amerykańskim „Enterprise”, gdy znajdo</w:t>
        <w:softHyphen/>
        <w:t>wał się niedaleko Honolulu. Kilkanaście osób zostało zabitych.</w:t>
      </w:r>
    </w:p>
    <w:p>
      <w:pPr>
        <w:widowControl w:val="0"/>
        <w:spacing w:line="1" w:lineRule="exact"/>
      </w:pPr>
      <w:r>
        <mc:AlternateContent>
          <mc:Choice Requires="wps">
            <w:drawing>
              <wp:anchor distT="0" distB="0" distL="114300" distR="114300" simplePos="0" relativeHeight="125829419" behindDoc="0" locked="0" layoutInCell="1" allowOverlap="1">
                <wp:simplePos x="0" y="0"/>
                <wp:positionH relativeFrom="margin">
                  <wp:posOffset>-822960</wp:posOffset>
                </wp:positionH>
                <wp:positionV relativeFrom="paragraph">
                  <wp:posOffset>12700</wp:posOffset>
                </wp:positionV>
                <wp:extent cx="594360" cy="5753735"/>
                <wp:wrapSquare wrapText="bothSides"/>
                <wp:docPr id="291" name="Shape 291"/>
                <a:graphic xmlns:a="http://schemas.openxmlformats.org/drawingml/2006/main">
                  <a:graphicData uri="http://schemas.microsoft.com/office/word/2010/wordprocessingShape">
                    <wps:wsp>
                      <wps:cNvSpPr txBox="1"/>
                      <wps:spPr>
                        <a:xfrm>
                          <a:ext cx="594360" cy="5753735"/>
                        </a:xfrm>
                        <a:prstGeom prst="rect"/>
                        <a:noFill/>
                      </wps:spPr>
                      <wps:txbx>
                        <w:txbxContent>
                          <w:p>
                            <w:pPr>
                              <w:pStyle w:val="Style47"/>
                              <w:keepNext w:val="0"/>
                              <w:keepLines w:val="0"/>
                              <w:widowControl w:val="0"/>
                              <w:pBdr>
                                <w:bottom w:val="single" w:sz="4" w:space="0" w:color="auto"/>
                              </w:pBdr>
                              <w:shd w:val="clear" w:color="auto" w:fill="auto"/>
                              <w:bidi w:val="0"/>
                              <w:spacing w:before="0" w:after="280" w:line="240" w:lineRule="auto"/>
                              <w:ind w:left="0" w:right="0" w:firstLine="300"/>
                              <w:jc w:val="left"/>
                            </w:pPr>
                            <w:r>
                              <w:rPr>
                                <w:b w:val="0"/>
                                <w:bCs w:val="0"/>
                                <w:color w:val="000000"/>
                                <w:spacing w:val="0"/>
                                <w:w w:val="100"/>
                                <w:position w:val="0"/>
                                <w:shd w:val="clear" w:color="auto" w:fill="auto"/>
                                <w:lang w:val="pl-PL" w:eastAsia="pl-PL" w:bidi="pl-PL"/>
                              </w:rPr>
                              <w:t>DATA</w:t>
                            </w:r>
                          </w:p>
                          <w:p>
                            <w:pPr>
                              <w:pStyle w:val="Style20"/>
                              <w:keepNext w:val="0"/>
                              <w:keepLines w:val="0"/>
                              <w:widowControl w:val="0"/>
                              <w:numPr>
                                <w:ilvl w:val="0"/>
                                <w:numId w:val="45"/>
                              </w:numPr>
                              <w:shd w:val="clear" w:color="auto" w:fill="auto"/>
                              <w:tabs>
                                <w:tab w:pos="270" w:val="left"/>
                              </w:tabs>
                              <w:bidi w:val="0"/>
                              <w:spacing w:before="0" w:after="460" w:line="240" w:lineRule="auto"/>
                              <w:ind w:left="0" w:right="0" w:firstLine="0"/>
                              <w:jc w:val="left"/>
                              <w:rPr>
                                <w:sz w:val="18"/>
                                <w:szCs w:val="18"/>
                              </w:rPr>
                            </w:pPr>
                            <w:r>
                              <w:rPr>
                                <w:rFonts w:ascii="Georgia" w:eastAsia="Georgia" w:hAnsi="Georgia" w:cs="Georgia"/>
                                <w:b w:val="0"/>
                                <w:bCs w:val="0"/>
                                <w:i/>
                                <w:iCs/>
                                <w:color w:val="000000"/>
                                <w:spacing w:val="0"/>
                                <w:w w:val="100"/>
                                <w:position w:val="0"/>
                                <w:sz w:val="18"/>
                                <w:szCs w:val="18"/>
                                <w:shd w:val="clear" w:color="auto" w:fill="auto"/>
                                <w:lang w:val="pl-PL" w:eastAsia="pl-PL" w:bidi="pl-PL"/>
                              </w:rPr>
                              <w:t>1-69</w:t>
                            </w:r>
                          </w:p>
                          <w:p>
                            <w:pPr>
                              <w:pStyle w:val="Style20"/>
                              <w:keepNext w:val="0"/>
                              <w:keepLines w:val="0"/>
                              <w:widowControl w:val="0"/>
                              <w:numPr>
                                <w:ilvl w:val="0"/>
                                <w:numId w:val="45"/>
                              </w:numPr>
                              <w:shd w:val="clear" w:color="auto" w:fill="auto"/>
                              <w:tabs>
                                <w:tab w:pos="270" w:val="left"/>
                              </w:tabs>
                              <w:bidi w:val="0"/>
                              <w:spacing w:before="0" w:after="280" w:line="240" w:lineRule="auto"/>
                              <w:ind w:left="0" w:right="0" w:firstLine="0"/>
                              <w:jc w:val="left"/>
                              <w:rPr>
                                <w:sz w:val="18"/>
                                <w:szCs w:val="18"/>
                              </w:rPr>
                            </w:pPr>
                            <w:r>
                              <w:rPr>
                                <w:rFonts w:ascii="Georgia" w:eastAsia="Georgia" w:hAnsi="Georgia" w:cs="Georgia"/>
                                <w:b w:val="0"/>
                                <w:bCs w:val="0"/>
                                <w:i/>
                                <w:iCs/>
                                <w:color w:val="000000"/>
                                <w:spacing w:val="0"/>
                                <w:w w:val="100"/>
                                <w:position w:val="0"/>
                                <w:sz w:val="18"/>
                                <w:szCs w:val="18"/>
                                <w:shd w:val="clear" w:color="auto" w:fill="auto"/>
                                <w:lang w:val="pl-PL" w:eastAsia="pl-PL" w:bidi="pl-PL"/>
                              </w:rPr>
                              <w:t>1-69</w:t>
                            </w:r>
                          </w:p>
                          <w:p>
                            <w:pPr>
                              <w:pStyle w:val="Style20"/>
                              <w:keepNext w:val="0"/>
                              <w:keepLines w:val="0"/>
                              <w:widowControl w:val="0"/>
                              <w:numPr>
                                <w:ilvl w:val="0"/>
                                <w:numId w:val="45"/>
                              </w:numPr>
                              <w:shd w:val="clear" w:color="auto" w:fill="auto"/>
                              <w:tabs>
                                <w:tab w:pos="266" w:val="left"/>
                              </w:tabs>
                              <w:bidi w:val="0"/>
                              <w:spacing w:before="0" w:after="380" w:line="240" w:lineRule="auto"/>
                              <w:ind w:left="0" w:right="0" w:firstLine="0"/>
                              <w:jc w:val="left"/>
                              <w:rPr>
                                <w:sz w:val="18"/>
                                <w:szCs w:val="18"/>
                              </w:rPr>
                            </w:pPr>
                            <w:r>
                              <w:rPr>
                                <w:rFonts w:ascii="Georgia" w:eastAsia="Georgia" w:hAnsi="Georgia" w:cs="Georgia"/>
                                <w:b w:val="0"/>
                                <w:bCs w:val="0"/>
                                <w:i/>
                                <w:iCs/>
                                <w:color w:val="000000"/>
                                <w:spacing w:val="0"/>
                                <w:w w:val="100"/>
                                <w:position w:val="0"/>
                                <w:sz w:val="18"/>
                                <w:szCs w:val="18"/>
                                <w:shd w:val="clear" w:color="auto" w:fill="auto"/>
                                <w:lang w:val="pl-PL" w:eastAsia="pl-PL" w:bidi="pl-PL"/>
                              </w:rPr>
                              <w:t>1-69</w:t>
                            </w:r>
                          </w:p>
                          <w:p>
                            <w:pPr>
                              <w:pStyle w:val="Style20"/>
                              <w:keepNext w:val="0"/>
                              <w:keepLines w:val="0"/>
                              <w:widowControl w:val="0"/>
                              <w:shd w:val="clear" w:color="auto" w:fill="auto"/>
                              <w:bidi w:val="0"/>
                              <w:spacing w:before="0" w:after="280" w:line="240" w:lineRule="auto"/>
                              <w:ind w:left="0" w:right="0" w:firstLine="0"/>
                              <w:jc w:val="left"/>
                              <w:rPr>
                                <w:sz w:val="18"/>
                                <w:szCs w:val="18"/>
                              </w:rPr>
                            </w:pPr>
                            <w:r>
                              <w:rPr>
                                <w:rFonts w:ascii="Georgia" w:eastAsia="Georgia" w:hAnsi="Georgia" w:cs="Georgia"/>
                                <w:b w:val="0"/>
                                <w:bCs w:val="0"/>
                                <w:i/>
                                <w:iCs/>
                                <w:color w:val="000000"/>
                                <w:spacing w:val="0"/>
                                <w:w w:val="100"/>
                                <w:position w:val="0"/>
                                <w:sz w:val="18"/>
                                <w:szCs w:val="18"/>
                                <w:shd w:val="clear" w:color="auto" w:fill="auto"/>
                                <w:lang w:val="pl-PL" w:eastAsia="pl-PL" w:bidi="pl-PL"/>
                              </w:rPr>
                              <w:t>20-1-69</w:t>
                            </w:r>
                          </w:p>
                          <w:p>
                            <w:pPr>
                              <w:pStyle w:val="Style20"/>
                              <w:keepNext w:val="0"/>
                              <w:keepLines w:val="0"/>
                              <w:widowControl w:val="0"/>
                              <w:numPr>
                                <w:ilvl w:val="0"/>
                                <w:numId w:val="47"/>
                              </w:numPr>
                              <w:shd w:val="clear" w:color="auto" w:fill="auto"/>
                              <w:tabs>
                                <w:tab w:pos="277" w:val="left"/>
                              </w:tabs>
                              <w:bidi w:val="0"/>
                              <w:spacing w:before="0" w:after="620" w:line="240" w:lineRule="auto"/>
                              <w:ind w:left="0" w:right="0" w:firstLine="0"/>
                              <w:jc w:val="left"/>
                              <w:rPr>
                                <w:sz w:val="18"/>
                                <w:szCs w:val="18"/>
                              </w:rPr>
                            </w:pPr>
                            <w:r>
                              <w:rPr>
                                <w:rFonts w:ascii="Georgia" w:eastAsia="Georgia" w:hAnsi="Georgia" w:cs="Georgia"/>
                                <w:b w:val="0"/>
                                <w:bCs w:val="0"/>
                                <w:i/>
                                <w:iCs/>
                                <w:color w:val="000000"/>
                                <w:spacing w:val="0"/>
                                <w:w w:val="100"/>
                                <w:position w:val="0"/>
                                <w:sz w:val="18"/>
                                <w:szCs w:val="18"/>
                                <w:shd w:val="clear" w:color="auto" w:fill="auto"/>
                                <w:lang w:val="pl-PL" w:eastAsia="pl-PL" w:bidi="pl-PL"/>
                              </w:rPr>
                              <w:t>1-69</w:t>
                            </w:r>
                          </w:p>
                          <w:p>
                            <w:pPr>
                              <w:pStyle w:val="Style20"/>
                              <w:keepNext w:val="0"/>
                              <w:keepLines w:val="0"/>
                              <w:widowControl w:val="0"/>
                              <w:numPr>
                                <w:ilvl w:val="0"/>
                                <w:numId w:val="47"/>
                              </w:numPr>
                              <w:shd w:val="clear" w:color="auto" w:fill="auto"/>
                              <w:tabs>
                                <w:tab w:pos="277" w:val="left"/>
                              </w:tabs>
                              <w:bidi w:val="0"/>
                              <w:spacing w:before="0" w:after="820" w:line="240" w:lineRule="auto"/>
                              <w:ind w:left="0" w:right="0" w:firstLine="0"/>
                              <w:jc w:val="left"/>
                              <w:rPr>
                                <w:sz w:val="18"/>
                                <w:szCs w:val="18"/>
                              </w:rPr>
                            </w:pPr>
                            <w:r>
                              <w:rPr>
                                <w:rFonts w:ascii="Georgia" w:eastAsia="Georgia" w:hAnsi="Georgia" w:cs="Georgia"/>
                                <w:b w:val="0"/>
                                <w:bCs w:val="0"/>
                                <w:i/>
                                <w:iCs/>
                                <w:color w:val="000000"/>
                                <w:spacing w:val="0"/>
                                <w:w w:val="100"/>
                                <w:position w:val="0"/>
                                <w:sz w:val="18"/>
                                <w:szCs w:val="18"/>
                                <w:shd w:val="clear" w:color="auto" w:fill="auto"/>
                                <w:lang w:val="pl-PL" w:eastAsia="pl-PL" w:bidi="pl-PL"/>
                              </w:rPr>
                              <w:t>1-69</w:t>
                            </w:r>
                          </w:p>
                          <w:p>
                            <w:pPr>
                              <w:pStyle w:val="Style20"/>
                              <w:keepNext w:val="0"/>
                              <w:keepLines w:val="0"/>
                              <w:widowControl w:val="0"/>
                              <w:shd w:val="clear" w:color="auto" w:fill="auto"/>
                              <w:bidi w:val="0"/>
                              <w:spacing w:before="0" w:after="280" w:line="240" w:lineRule="auto"/>
                              <w:ind w:left="0" w:right="0" w:firstLine="0"/>
                              <w:jc w:val="left"/>
                              <w:rPr>
                                <w:sz w:val="18"/>
                                <w:szCs w:val="18"/>
                              </w:rPr>
                            </w:pPr>
                            <w:r>
                              <w:rPr>
                                <w:rFonts w:ascii="Georgia" w:eastAsia="Georgia" w:hAnsi="Georgia" w:cs="Georgia"/>
                                <w:b w:val="0"/>
                                <w:bCs w:val="0"/>
                                <w:i/>
                                <w:iCs/>
                                <w:color w:val="000000"/>
                                <w:spacing w:val="0"/>
                                <w:w w:val="100"/>
                                <w:position w:val="0"/>
                                <w:sz w:val="18"/>
                                <w:szCs w:val="18"/>
                                <w:shd w:val="clear" w:color="auto" w:fill="auto"/>
                                <w:lang w:val="pl-PL" w:eastAsia="pl-PL" w:bidi="pl-PL"/>
                              </w:rPr>
                              <w:t>23-1-69</w:t>
                            </w:r>
                          </w:p>
                          <w:p>
                            <w:pPr>
                              <w:pStyle w:val="Style20"/>
                              <w:keepNext w:val="0"/>
                              <w:keepLines w:val="0"/>
                              <w:widowControl w:val="0"/>
                              <w:numPr>
                                <w:ilvl w:val="0"/>
                                <w:numId w:val="49"/>
                              </w:numPr>
                              <w:shd w:val="clear" w:color="auto" w:fill="auto"/>
                              <w:tabs>
                                <w:tab w:pos="277" w:val="left"/>
                              </w:tabs>
                              <w:bidi w:val="0"/>
                              <w:spacing w:before="0" w:after="1140" w:line="240" w:lineRule="auto"/>
                              <w:ind w:left="0" w:right="0" w:firstLine="0"/>
                              <w:jc w:val="left"/>
                              <w:rPr>
                                <w:sz w:val="18"/>
                                <w:szCs w:val="18"/>
                              </w:rPr>
                            </w:pPr>
                            <w:r>
                              <w:rPr>
                                <w:rFonts w:ascii="Georgia" w:eastAsia="Georgia" w:hAnsi="Georgia" w:cs="Georgia"/>
                                <w:b w:val="0"/>
                                <w:bCs w:val="0"/>
                                <w:i/>
                                <w:iCs/>
                                <w:color w:val="000000"/>
                                <w:spacing w:val="0"/>
                                <w:w w:val="100"/>
                                <w:position w:val="0"/>
                                <w:sz w:val="18"/>
                                <w:szCs w:val="18"/>
                                <w:shd w:val="clear" w:color="auto" w:fill="auto"/>
                                <w:lang w:val="pl-PL" w:eastAsia="pl-PL" w:bidi="pl-PL"/>
                              </w:rPr>
                              <w:t>1-69</w:t>
                            </w:r>
                          </w:p>
                          <w:p>
                            <w:pPr>
                              <w:pStyle w:val="Style20"/>
                              <w:keepNext w:val="0"/>
                              <w:keepLines w:val="0"/>
                              <w:widowControl w:val="0"/>
                              <w:numPr>
                                <w:ilvl w:val="0"/>
                                <w:numId w:val="49"/>
                              </w:numPr>
                              <w:shd w:val="clear" w:color="auto" w:fill="auto"/>
                              <w:tabs>
                                <w:tab w:pos="281" w:val="left"/>
                              </w:tabs>
                              <w:bidi w:val="0"/>
                              <w:spacing w:before="0" w:after="540" w:line="240" w:lineRule="auto"/>
                              <w:ind w:left="0" w:right="0" w:firstLine="0"/>
                              <w:jc w:val="left"/>
                              <w:rPr>
                                <w:sz w:val="18"/>
                                <w:szCs w:val="18"/>
                              </w:rPr>
                            </w:pPr>
                            <w:r>
                              <w:rPr>
                                <w:rFonts w:ascii="Georgia" w:eastAsia="Georgia" w:hAnsi="Georgia" w:cs="Georgia"/>
                                <w:b w:val="0"/>
                                <w:bCs w:val="0"/>
                                <w:i/>
                                <w:iCs/>
                                <w:color w:val="000000"/>
                                <w:spacing w:val="0"/>
                                <w:w w:val="100"/>
                                <w:position w:val="0"/>
                                <w:sz w:val="18"/>
                                <w:szCs w:val="18"/>
                                <w:shd w:val="clear" w:color="auto" w:fill="auto"/>
                                <w:lang w:val="pl-PL" w:eastAsia="pl-PL" w:bidi="pl-PL"/>
                              </w:rPr>
                              <w:t>1-69</w:t>
                            </w:r>
                          </w:p>
                          <w:p>
                            <w:pPr>
                              <w:pStyle w:val="Style20"/>
                              <w:keepNext w:val="0"/>
                              <w:keepLines w:val="0"/>
                              <w:widowControl w:val="0"/>
                              <w:numPr>
                                <w:ilvl w:val="0"/>
                                <w:numId w:val="51"/>
                              </w:numPr>
                              <w:shd w:val="clear" w:color="auto" w:fill="auto"/>
                              <w:tabs>
                                <w:tab w:pos="277" w:val="left"/>
                              </w:tabs>
                              <w:bidi w:val="0"/>
                              <w:spacing w:before="0" w:after="460" w:line="240" w:lineRule="auto"/>
                              <w:ind w:left="0" w:right="0" w:firstLine="0"/>
                              <w:jc w:val="left"/>
                              <w:rPr>
                                <w:sz w:val="18"/>
                                <w:szCs w:val="18"/>
                              </w:rPr>
                            </w:pPr>
                            <w:r>
                              <w:rPr>
                                <w:rFonts w:ascii="Georgia" w:eastAsia="Georgia" w:hAnsi="Georgia" w:cs="Georgia"/>
                                <w:b w:val="0"/>
                                <w:bCs w:val="0"/>
                                <w:i/>
                                <w:iCs/>
                                <w:color w:val="000000"/>
                                <w:spacing w:val="0"/>
                                <w:w w:val="100"/>
                                <w:position w:val="0"/>
                                <w:sz w:val="18"/>
                                <w:szCs w:val="18"/>
                                <w:shd w:val="clear" w:color="auto" w:fill="auto"/>
                                <w:lang w:val="pl-PL" w:eastAsia="pl-PL" w:bidi="pl-PL"/>
                              </w:rPr>
                              <w:t>1-69</w:t>
                            </w:r>
                          </w:p>
                          <w:p>
                            <w:pPr>
                              <w:pStyle w:val="Style20"/>
                              <w:keepNext w:val="0"/>
                              <w:keepLines w:val="0"/>
                              <w:widowControl w:val="0"/>
                              <w:numPr>
                                <w:ilvl w:val="0"/>
                                <w:numId w:val="51"/>
                              </w:numPr>
                              <w:shd w:val="clear" w:color="auto" w:fill="auto"/>
                              <w:tabs>
                                <w:tab w:pos="284" w:val="left"/>
                              </w:tabs>
                              <w:bidi w:val="0"/>
                              <w:spacing w:before="0" w:after="620" w:line="240" w:lineRule="auto"/>
                              <w:ind w:left="0" w:right="0" w:firstLine="0"/>
                              <w:jc w:val="left"/>
                              <w:rPr>
                                <w:sz w:val="18"/>
                                <w:szCs w:val="18"/>
                              </w:rPr>
                            </w:pPr>
                            <w:r>
                              <w:rPr>
                                <w:rFonts w:ascii="Georgia" w:eastAsia="Georgia" w:hAnsi="Georgia" w:cs="Georgia"/>
                                <w:b w:val="0"/>
                                <w:bCs w:val="0"/>
                                <w:i/>
                                <w:iCs/>
                                <w:color w:val="000000"/>
                                <w:spacing w:val="0"/>
                                <w:w w:val="100"/>
                                <w:position w:val="0"/>
                                <w:sz w:val="18"/>
                                <w:szCs w:val="18"/>
                                <w:shd w:val="clear" w:color="auto" w:fill="auto"/>
                                <w:lang w:val="pl-PL" w:eastAsia="pl-PL" w:bidi="pl-PL"/>
                              </w:rPr>
                              <w:t>1-69</w:t>
                            </w:r>
                          </w:p>
                          <w:p>
                            <w:pPr>
                              <w:pStyle w:val="Style44"/>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2-2-69</w:t>
                            </w:r>
                          </w:p>
                        </w:txbxContent>
                      </wps:txbx>
                      <wps:bodyPr lIns="0" tIns="0" rIns="0" bIns="0">
                        <a:noAutoFit/>
                      </wps:bodyPr>
                    </wps:wsp>
                  </a:graphicData>
                </a:graphic>
              </wp:anchor>
            </w:drawing>
          </mc:Choice>
          <mc:Fallback>
            <w:pict>
              <v:shape id="_x0000_s1317" type="#_x0000_t202" style="position:absolute;margin-left:-64.799999999999997pt;margin-top:1.pt;width:46.799999999999997pt;height:453.05000000000001pt;z-index:-125829334;mso-wrap-distance-left:9.pt;mso-wrap-distance-right:9.pt;mso-position-horizontal-relative:margin" filled="f" stroked="f">
                <v:textbox inset="0,0,0,0">
                  <w:txbxContent>
                    <w:p>
                      <w:pPr>
                        <w:pStyle w:val="Style47"/>
                        <w:keepNext w:val="0"/>
                        <w:keepLines w:val="0"/>
                        <w:widowControl w:val="0"/>
                        <w:pBdr>
                          <w:bottom w:val="single" w:sz="4" w:space="0" w:color="auto"/>
                        </w:pBdr>
                        <w:shd w:val="clear" w:color="auto" w:fill="auto"/>
                        <w:bidi w:val="0"/>
                        <w:spacing w:before="0" w:after="280" w:line="240" w:lineRule="auto"/>
                        <w:ind w:left="0" w:right="0" w:firstLine="300"/>
                        <w:jc w:val="left"/>
                      </w:pPr>
                      <w:r>
                        <w:rPr>
                          <w:b w:val="0"/>
                          <w:bCs w:val="0"/>
                          <w:color w:val="000000"/>
                          <w:spacing w:val="0"/>
                          <w:w w:val="100"/>
                          <w:position w:val="0"/>
                          <w:shd w:val="clear" w:color="auto" w:fill="auto"/>
                          <w:lang w:val="pl-PL" w:eastAsia="pl-PL" w:bidi="pl-PL"/>
                        </w:rPr>
                        <w:t>DATA</w:t>
                      </w:r>
                    </w:p>
                    <w:p>
                      <w:pPr>
                        <w:pStyle w:val="Style20"/>
                        <w:keepNext w:val="0"/>
                        <w:keepLines w:val="0"/>
                        <w:widowControl w:val="0"/>
                        <w:numPr>
                          <w:ilvl w:val="0"/>
                          <w:numId w:val="45"/>
                        </w:numPr>
                        <w:shd w:val="clear" w:color="auto" w:fill="auto"/>
                        <w:tabs>
                          <w:tab w:pos="270" w:val="left"/>
                        </w:tabs>
                        <w:bidi w:val="0"/>
                        <w:spacing w:before="0" w:after="460" w:line="240" w:lineRule="auto"/>
                        <w:ind w:left="0" w:right="0" w:firstLine="0"/>
                        <w:jc w:val="left"/>
                        <w:rPr>
                          <w:sz w:val="18"/>
                          <w:szCs w:val="18"/>
                        </w:rPr>
                      </w:pPr>
                      <w:r>
                        <w:rPr>
                          <w:rFonts w:ascii="Georgia" w:eastAsia="Georgia" w:hAnsi="Georgia" w:cs="Georgia"/>
                          <w:b w:val="0"/>
                          <w:bCs w:val="0"/>
                          <w:i/>
                          <w:iCs/>
                          <w:color w:val="000000"/>
                          <w:spacing w:val="0"/>
                          <w:w w:val="100"/>
                          <w:position w:val="0"/>
                          <w:sz w:val="18"/>
                          <w:szCs w:val="18"/>
                          <w:shd w:val="clear" w:color="auto" w:fill="auto"/>
                          <w:lang w:val="pl-PL" w:eastAsia="pl-PL" w:bidi="pl-PL"/>
                        </w:rPr>
                        <w:t>1-69</w:t>
                      </w:r>
                    </w:p>
                    <w:p>
                      <w:pPr>
                        <w:pStyle w:val="Style20"/>
                        <w:keepNext w:val="0"/>
                        <w:keepLines w:val="0"/>
                        <w:widowControl w:val="0"/>
                        <w:numPr>
                          <w:ilvl w:val="0"/>
                          <w:numId w:val="45"/>
                        </w:numPr>
                        <w:shd w:val="clear" w:color="auto" w:fill="auto"/>
                        <w:tabs>
                          <w:tab w:pos="270" w:val="left"/>
                        </w:tabs>
                        <w:bidi w:val="0"/>
                        <w:spacing w:before="0" w:after="280" w:line="240" w:lineRule="auto"/>
                        <w:ind w:left="0" w:right="0" w:firstLine="0"/>
                        <w:jc w:val="left"/>
                        <w:rPr>
                          <w:sz w:val="18"/>
                          <w:szCs w:val="18"/>
                        </w:rPr>
                      </w:pPr>
                      <w:r>
                        <w:rPr>
                          <w:rFonts w:ascii="Georgia" w:eastAsia="Georgia" w:hAnsi="Georgia" w:cs="Georgia"/>
                          <w:b w:val="0"/>
                          <w:bCs w:val="0"/>
                          <w:i/>
                          <w:iCs/>
                          <w:color w:val="000000"/>
                          <w:spacing w:val="0"/>
                          <w:w w:val="100"/>
                          <w:position w:val="0"/>
                          <w:sz w:val="18"/>
                          <w:szCs w:val="18"/>
                          <w:shd w:val="clear" w:color="auto" w:fill="auto"/>
                          <w:lang w:val="pl-PL" w:eastAsia="pl-PL" w:bidi="pl-PL"/>
                        </w:rPr>
                        <w:t>1-69</w:t>
                      </w:r>
                    </w:p>
                    <w:p>
                      <w:pPr>
                        <w:pStyle w:val="Style20"/>
                        <w:keepNext w:val="0"/>
                        <w:keepLines w:val="0"/>
                        <w:widowControl w:val="0"/>
                        <w:numPr>
                          <w:ilvl w:val="0"/>
                          <w:numId w:val="45"/>
                        </w:numPr>
                        <w:shd w:val="clear" w:color="auto" w:fill="auto"/>
                        <w:tabs>
                          <w:tab w:pos="266" w:val="left"/>
                        </w:tabs>
                        <w:bidi w:val="0"/>
                        <w:spacing w:before="0" w:after="380" w:line="240" w:lineRule="auto"/>
                        <w:ind w:left="0" w:right="0" w:firstLine="0"/>
                        <w:jc w:val="left"/>
                        <w:rPr>
                          <w:sz w:val="18"/>
                          <w:szCs w:val="18"/>
                        </w:rPr>
                      </w:pPr>
                      <w:r>
                        <w:rPr>
                          <w:rFonts w:ascii="Georgia" w:eastAsia="Georgia" w:hAnsi="Georgia" w:cs="Georgia"/>
                          <w:b w:val="0"/>
                          <w:bCs w:val="0"/>
                          <w:i/>
                          <w:iCs/>
                          <w:color w:val="000000"/>
                          <w:spacing w:val="0"/>
                          <w:w w:val="100"/>
                          <w:position w:val="0"/>
                          <w:sz w:val="18"/>
                          <w:szCs w:val="18"/>
                          <w:shd w:val="clear" w:color="auto" w:fill="auto"/>
                          <w:lang w:val="pl-PL" w:eastAsia="pl-PL" w:bidi="pl-PL"/>
                        </w:rPr>
                        <w:t>1-69</w:t>
                      </w:r>
                    </w:p>
                    <w:p>
                      <w:pPr>
                        <w:pStyle w:val="Style20"/>
                        <w:keepNext w:val="0"/>
                        <w:keepLines w:val="0"/>
                        <w:widowControl w:val="0"/>
                        <w:shd w:val="clear" w:color="auto" w:fill="auto"/>
                        <w:bidi w:val="0"/>
                        <w:spacing w:before="0" w:after="280" w:line="240" w:lineRule="auto"/>
                        <w:ind w:left="0" w:right="0" w:firstLine="0"/>
                        <w:jc w:val="left"/>
                        <w:rPr>
                          <w:sz w:val="18"/>
                          <w:szCs w:val="18"/>
                        </w:rPr>
                      </w:pPr>
                      <w:r>
                        <w:rPr>
                          <w:rFonts w:ascii="Georgia" w:eastAsia="Georgia" w:hAnsi="Georgia" w:cs="Georgia"/>
                          <w:b w:val="0"/>
                          <w:bCs w:val="0"/>
                          <w:i/>
                          <w:iCs/>
                          <w:color w:val="000000"/>
                          <w:spacing w:val="0"/>
                          <w:w w:val="100"/>
                          <w:position w:val="0"/>
                          <w:sz w:val="18"/>
                          <w:szCs w:val="18"/>
                          <w:shd w:val="clear" w:color="auto" w:fill="auto"/>
                          <w:lang w:val="pl-PL" w:eastAsia="pl-PL" w:bidi="pl-PL"/>
                        </w:rPr>
                        <w:t>20-1-69</w:t>
                      </w:r>
                    </w:p>
                    <w:p>
                      <w:pPr>
                        <w:pStyle w:val="Style20"/>
                        <w:keepNext w:val="0"/>
                        <w:keepLines w:val="0"/>
                        <w:widowControl w:val="0"/>
                        <w:numPr>
                          <w:ilvl w:val="0"/>
                          <w:numId w:val="47"/>
                        </w:numPr>
                        <w:shd w:val="clear" w:color="auto" w:fill="auto"/>
                        <w:tabs>
                          <w:tab w:pos="277" w:val="left"/>
                        </w:tabs>
                        <w:bidi w:val="0"/>
                        <w:spacing w:before="0" w:after="620" w:line="240" w:lineRule="auto"/>
                        <w:ind w:left="0" w:right="0" w:firstLine="0"/>
                        <w:jc w:val="left"/>
                        <w:rPr>
                          <w:sz w:val="18"/>
                          <w:szCs w:val="18"/>
                        </w:rPr>
                      </w:pPr>
                      <w:r>
                        <w:rPr>
                          <w:rFonts w:ascii="Georgia" w:eastAsia="Georgia" w:hAnsi="Georgia" w:cs="Georgia"/>
                          <w:b w:val="0"/>
                          <w:bCs w:val="0"/>
                          <w:i/>
                          <w:iCs/>
                          <w:color w:val="000000"/>
                          <w:spacing w:val="0"/>
                          <w:w w:val="100"/>
                          <w:position w:val="0"/>
                          <w:sz w:val="18"/>
                          <w:szCs w:val="18"/>
                          <w:shd w:val="clear" w:color="auto" w:fill="auto"/>
                          <w:lang w:val="pl-PL" w:eastAsia="pl-PL" w:bidi="pl-PL"/>
                        </w:rPr>
                        <w:t>1-69</w:t>
                      </w:r>
                    </w:p>
                    <w:p>
                      <w:pPr>
                        <w:pStyle w:val="Style20"/>
                        <w:keepNext w:val="0"/>
                        <w:keepLines w:val="0"/>
                        <w:widowControl w:val="0"/>
                        <w:numPr>
                          <w:ilvl w:val="0"/>
                          <w:numId w:val="47"/>
                        </w:numPr>
                        <w:shd w:val="clear" w:color="auto" w:fill="auto"/>
                        <w:tabs>
                          <w:tab w:pos="277" w:val="left"/>
                        </w:tabs>
                        <w:bidi w:val="0"/>
                        <w:spacing w:before="0" w:after="820" w:line="240" w:lineRule="auto"/>
                        <w:ind w:left="0" w:right="0" w:firstLine="0"/>
                        <w:jc w:val="left"/>
                        <w:rPr>
                          <w:sz w:val="18"/>
                          <w:szCs w:val="18"/>
                        </w:rPr>
                      </w:pPr>
                      <w:r>
                        <w:rPr>
                          <w:rFonts w:ascii="Georgia" w:eastAsia="Georgia" w:hAnsi="Georgia" w:cs="Georgia"/>
                          <w:b w:val="0"/>
                          <w:bCs w:val="0"/>
                          <w:i/>
                          <w:iCs/>
                          <w:color w:val="000000"/>
                          <w:spacing w:val="0"/>
                          <w:w w:val="100"/>
                          <w:position w:val="0"/>
                          <w:sz w:val="18"/>
                          <w:szCs w:val="18"/>
                          <w:shd w:val="clear" w:color="auto" w:fill="auto"/>
                          <w:lang w:val="pl-PL" w:eastAsia="pl-PL" w:bidi="pl-PL"/>
                        </w:rPr>
                        <w:t>1-69</w:t>
                      </w:r>
                    </w:p>
                    <w:p>
                      <w:pPr>
                        <w:pStyle w:val="Style20"/>
                        <w:keepNext w:val="0"/>
                        <w:keepLines w:val="0"/>
                        <w:widowControl w:val="0"/>
                        <w:shd w:val="clear" w:color="auto" w:fill="auto"/>
                        <w:bidi w:val="0"/>
                        <w:spacing w:before="0" w:after="280" w:line="240" w:lineRule="auto"/>
                        <w:ind w:left="0" w:right="0" w:firstLine="0"/>
                        <w:jc w:val="left"/>
                        <w:rPr>
                          <w:sz w:val="18"/>
                          <w:szCs w:val="18"/>
                        </w:rPr>
                      </w:pPr>
                      <w:r>
                        <w:rPr>
                          <w:rFonts w:ascii="Georgia" w:eastAsia="Georgia" w:hAnsi="Georgia" w:cs="Georgia"/>
                          <w:b w:val="0"/>
                          <w:bCs w:val="0"/>
                          <w:i/>
                          <w:iCs/>
                          <w:color w:val="000000"/>
                          <w:spacing w:val="0"/>
                          <w:w w:val="100"/>
                          <w:position w:val="0"/>
                          <w:sz w:val="18"/>
                          <w:szCs w:val="18"/>
                          <w:shd w:val="clear" w:color="auto" w:fill="auto"/>
                          <w:lang w:val="pl-PL" w:eastAsia="pl-PL" w:bidi="pl-PL"/>
                        </w:rPr>
                        <w:t>23-1-69</w:t>
                      </w:r>
                    </w:p>
                    <w:p>
                      <w:pPr>
                        <w:pStyle w:val="Style20"/>
                        <w:keepNext w:val="0"/>
                        <w:keepLines w:val="0"/>
                        <w:widowControl w:val="0"/>
                        <w:numPr>
                          <w:ilvl w:val="0"/>
                          <w:numId w:val="49"/>
                        </w:numPr>
                        <w:shd w:val="clear" w:color="auto" w:fill="auto"/>
                        <w:tabs>
                          <w:tab w:pos="277" w:val="left"/>
                        </w:tabs>
                        <w:bidi w:val="0"/>
                        <w:spacing w:before="0" w:after="1140" w:line="240" w:lineRule="auto"/>
                        <w:ind w:left="0" w:right="0" w:firstLine="0"/>
                        <w:jc w:val="left"/>
                        <w:rPr>
                          <w:sz w:val="18"/>
                          <w:szCs w:val="18"/>
                        </w:rPr>
                      </w:pPr>
                      <w:r>
                        <w:rPr>
                          <w:rFonts w:ascii="Georgia" w:eastAsia="Georgia" w:hAnsi="Georgia" w:cs="Georgia"/>
                          <w:b w:val="0"/>
                          <w:bCs w:val="0"/>
                          <w:i/>
                          <w:iCs/>
                          <w:color w:val="000000"/>
                          <w:spacing w:val="0"/>
                          <w:w w:val="100"/>
                          <w:position w:val="0"/>
                          <w:sz w:val="18"/>
                          <w:szCs w:val="18"/>
                          <w:shd w:val="clear" w:color="auto" w:fill="auto"/>
                          <w:lang w:val="pl-PL" w:eastAsia="pl-PL" w:bidi="pl-PL"/>
                        </w:rPr>
                        <w:t>1-69</w:t>
                      </w:r>
                    </w:p>
                    <w:p>
                      <w:pPr>
                        <w:pStyle w:val="Style20"/>
                        <w:keepNext w:val="0"/>
                        <w:keepLines w:val="0"/>
                        <w:widowControl w:val="0"/>
                        <w:numPr>
                          <w:ilvl w:val="0"/>
                          <w:numId w:val="49"/>
                        </w:numPr>
                        <w:shd w:val="clear" w:color="auto" w:fill="auto"/>
                        <w:tabs>
                          <w:tab w:pos="281" w:val="left"/>
                        </w:tabs>
                        <w:bidi w:val="0"/>
                        <w:spacing w:before="0" w:after="540" w:line="240" w:lineRule="auto"/>
                        <w:ind w:left="0" w:right="0" w:firstLine="0"/>
                        <w:jc w:val="left"/>
                        <w:rPr>
                          <w:sz w:val="18"/>
                          <w:szCs w:val="18"/>
                        </w:rPr>
                      </w:pPr>
                      <w:r>
                        <w:rPr>
                          <w:rFonts w:ascii="Georgia" w:eastAsia="Georgia" w:hAnsi="Georgia" w:cs="Georgia"/>
                          <w:b w:val="0"/>
                          <w:bCs w:val="0"/>
                          <w:i/>
                          <w:iCs/>
                          <w:color w:val="000000"/>
                          <w:spacing w:val="0"/>
                          <w:w w:val="100"/>
                          <w:position w:val="0"/>
                          <w:sz w:val="18"/>
                          <w:szCs w:val="18"/>
                          <w:shd w:val="clear" w:color="auto" w:fill="auto"/>
                          <w:lang w:val="pl-PL" w:eastAsia="pl-PL" w:bidi="pl-PL"/>
                        </w:rPr>
                        <w:t>1-69</w:t>
                      </w:r>
                    </w:p>
                    <w:p>
                      <w:pPr>
                        <w:pStyle w:val="Style20"/>
                        <w:keepNext w:val="0"/>
                        <w:keepLines w:val="0"/>
                        <w:widowControl w:val="0"/>
                        <w:numPr>
                          <w:ilvl w:val="0"/>
                          <w:numId w:val="51"/>
                        </w:numPr>
                        <w:shd w:val="clear" w:color="auto" w:fill="auto"/>
                        <w:tabs>
                          <w:tab w:pos="277" w:val="left"/>
                        </w:tabs>
                        <w:bidi w:val="0"/>
                        <w:spacing w:before="0" w:after="460" w:line="240" w:lineRule="auto"/>
                        <w:ind w:left="0" w:right="0" w:firstLine="0"/>
                        <w:jc w:val="left"/>
                        <w:rPr>
                          <w:sz w:val="18"/>
                          <w:szCs w:val="18"/>
                        </w:rPr>
                      </w:pPr>
                      <w:r>
                        <w:rPr>
                          <w:rFonts w:ascii="Georgia" w:eastAsia="Georgia" w:hAnsi="Georgia" w:cs="Georgia"/>
                          <w:b w:val="0"/>
                          <w:bCs w:val="0"/>
                          <w:i/>
                          <w:iCs/>
                          <w:color w:val="000000"/>
                          <w:spacing w:val="0"/>
                          <w:w w:val="100"/>
                          <w:position w:val="0"/>
                          <w:sz w:val="18"/>
                          <w:szCs w:val="18"/>
                          <w:shd w:val="clear" w:color="auto" w:fill="auto"/>
                          <w:lang w:val="pl-PL" w:eastAsia="pl-PL" w:bidi="pl-PL"/>
                        </w:rPr>
                        <w:t>1-69</w:t>
                      </w:r>
                    </w:p>
                    <w:p>
                      <w:pPr>
                        <w:pStyle w:val="Style20"/>
                        <w:keepNext w:val="0"/>
                        <w:keepLines w:val="0"/>
                        <w:widowControl w:val="0"/>
                        <w:numPr>
                          <w:ilvl w:val="0"/>
                          <w:numId w:val="51"/>
                        </w:numPr>
                        <w:shd w:val="clear" w:color="auto" w:fill="auto"/>
                        <w:tabs>
                          <w:tab w:pos="284" w:val="left"/>
                        </w:tabs>
                        <w:bidi w:val="0"/>
                        <w:spacing w:before="0" w:after="620" w:line="240" w:lineRule="auto"/>
                        <w:ind w:left="0" w:right="0" w:firstLine="0"/>
                        <w:jc w:val="left"/>
                        <w:rPr>
                          <w:sz w:val="18"/>
                          <w:szCs w:val="18"/>
                        </w:rPr>
                      </w:pPr>
                      <w:r>
                        <w:rPr>
                          <w:rFonts w:ascii="Georgia" w:eastAsia="Georgia" w:hAnsi="Georgia" w:cs="Georgia"/>
                          <w:b w:val="0"/>
                          <w:bCs w:val="0"/>
                          <w:i/>
                          <w:iCs/>
                          <w:color w:val="000000"/>
                          <w:spacing w:val="0"/>
                          <w:w w:val="100"/>
                          <w:position w:val="0"/>
                          <w:sz w:val="18"/>
                          <w:szCs w:val="18"/>
                          <w:shd w:val="clear" w:color="auto" w:fill="auto"/>
                          <w:lang w:val="pl-PL" w:eastAsia="pl-PL" w:bidi="pl-PL"/>
                        </w:rPr>
                        <w:t>1-69</w:t>
                      </w:r>
                    </w:p>
                    <w:p>
                      <w:pPr>
                        <w:pStyle w:val="Style44"/>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2-2-69</w:t>
                      </w:r>
                    </w:p>
                  </w:txbxContent>
                </v:textbox>
                <w10:wrap type="square" anchorx="margin"/>
              </v:shape>
            </w:pict>
          </mc:Fallback>
        </mc:AlternateContent>
      </w:r>
    </w:p>
    <w:p>
      <w:pPr>
        <w:pStyle w:val="Style47"/>
        <w:keepNext w:val="0"/>
        <w:keepLines w:val="0"/>
        <w:widowControl w:val="0"/>
        <w:pBdr>
          <w:bottom w:val="single" w:sz="4" w:space="0" w:color="auto"/>
        </w:pBdr>
        <w:shd w:val="clear" w:color="auto" w:fill="auto"/>
        <w:bidi w:val="0"/>
        <w:spacing w:before="0" w:after="280" w:line="240" w:lineRule="auto"/>
        <w:ind w:left="0" w:right="0" w:firstLine="0"/>
        <w:jc w:val="center"/>
      </w:pPr>
      <w:r>
        <w:rPr>
          <w:b w:val="0"/>
          <w:bCs w:val="0"/>
          <w:color w:val="000000"/>
          <w:spacing w:val="0"/>
          <w:w w:val="100"/>
          <w:position w:val="0"/>
          <w:shd w:val="clear" w:color="auto" w:fill="auto"/>
          <w:lang w:val="pl-PL" w:eastAsia="pl-PL" w:bidi="pl-PL"/>
        </w:rPr>
        <w:t>POLITYKA</w:t>
      </w:r>
    </w:p>
    <w:p>
      <w:pPr>
        <w:pStyle w:val="Style24"/>
        <w:keepNext w:val="0"/>
        <w:keepLines w:val="0"/>
        <w:widowControl w:val="0"/>
        <w:shd w:val="clear" w:color="auto" w:fill="auto"/>
        <w:bidi w:val="0"/>
        <w:spacing w:before="0" w:after="660" w:line="221" w:lineRule="auto"/>
        <w:ind w:left="0" w:right="0" w:firstLine="300"/>
        <w:jc w:val="both"/>
      </w:pPr>
      <w:r>
        <w:rPr>
          <w:color w:val="000000"/>
          <w:spacing w:val="0"/>
          <w:w w:val="100"/>
          <w:position w:val="0"/>
          <w:shd w:val="clear" w:color="auto" w:fill="auto"/>
          <w:lang w:val="pl-PL" w:eastAsia="pl-PL" w:bidi="pl-PL"/>
        </w:rPr>
        <w:t xml:space="preserve">20-Ietni student filozofii uniw. praskiego, Jan Palach, podpalił się na placu św. Wacława w Pradze żądając zniesienia cenzury i likwidacji sowieckiego pisma </w:t>
      </w:r>
      <w:r>
        <w:rPr>
          <w:i/>
          <w:iCs/>
          <w:color w:val="000000"/>
          <w:spacing w:val="0"/>
          <w:w w:val="100"/>
          <w:position w:val="0"/>
          <w:shd w:val="clear" w:color="auto" w:fill="auto"/>
          <w:lang w:val="fr-FR" w:eastAsia="fr-FR" w:bidi="fr-FR"/>
        </w:rPr>
        <w:t>Zpravy.</w:t>
      </w:r>
    </w:p>
    <w:p>
      <w:pPr>
        <w:pStyle w:val="Style24"/>
        <w:keepNext w:val="0"/>
        <w:keepLines w:val="0"/>
        <w:widowControl w:val="0"/>
        <w:shd w:val="clear" w:color="auto" w:fill="auto"/>
        <w:bidi w:val="0"/>
        <w:spacing w:before="0" w:after="140"/>
        <w:ind w:left="0" w:right="0" w:firstLine="300"/>
        <w:jc w:val="both"/>
      </w:pPr>
      <w:r>
        <w:rPr>
          <w:color w:val="000000"/>
          <w:spacing w:val="0"/>
          <w:w w:val="100"/>
          <w:position w:val="0"/>
          <w:shd w:val="clear" w:color="auto" w:fill="auto"/>
          <w:lang w:val="pl-PL" w:eastAsia="pl-PL" w:bidi="pl-PL"/>
        </w:rPr>
        <w:t>W Paryżu rozpoczęły się rozszerzone wietnamskie rozmowy po</w:t>
        <w:softHyphen/>
        <w:t>kojowe z udziałem Stanów Zjednoczonych Południowego Wietna</w:t>
        <w:softHyphen/>
        <w:t>mu, Północnego Wietnamu i Wietkongu.</w:t>
      </w:r>
    </w:p>
    <w:p>
      <w:pPr>
        <w:pStyle w:val="Style24"/>
        <w:keepNext w:val="0"/>
        <w:keepLines w:val="0"/>
        <w:widowControl w:val="0"/>
        <w:shd w:val="clear" w:color="auto" w:fill="auto"/>
        <w:bidi w:val="0"/>
        <w:spacing w:before="0" w:after="200"/>
        <w:ind w:left="0" w:right="0" w:firstLine="300"/>
        <w:jc w:val="both"/>
      </w:pPr>
      <w:r>
        <w:rPr>
          <w:color w:val="000000"/>
          <w:spacing w:val="0"/>
          <w:w w:val="100"/>
          <w:position w:val="0"/>
          <w:shd w:val="clear" w:color="auto" w:fill="auto"/>
          <w:lang w:val="pl-PL" w:eastAsia="pl-PL" w:bidi="pl-PL"/>
        </w:rPr>
        <w:t xml:space="preserve">Ryszard </w:t>
      </w:r>
      <w:r>
        <w:rPr>
          <w:color w:val="000000"/>
          <w:spacing w:val="0"/>
          <w:w w:val="100"/>
          <w:position w:val="0"/>
          <w:shd w:val="clear" w:color="auto" w:fill="auto"/>
          <w:lang w:val="fr-FR" w:eastAsia="fr-FR" w:bidi="fr-FR"/>
        </w:rPr>
        <w:t xml:space="preserve">Nixon </w:t>
      </w:r>
      <w:r>
        <w:rPr>
          <w:color w:val="000000"/>
          <w:spacing w:val="0"/>
          <w:w w:val="100"/>
          <w:position w:val="0"/>
          <w:shd w:val="clear" w:color="auto" w:fill="auto"/>
          <w:lang w:val="pl-PL" w:eastAsia="pl-PL" w:bidi="pl-PL"/>
        </w:rPr>
        <w:t>objął urząd prezydenta Stanów Zjednoczonych.</w:t>
      </w:r>
    </w:p>
    <w:p>
      <w:pPr>
        <w:pStyle w:val="Style24"/>
        <w:keepNext w:val="0"/>
        <w:keepLines w:val="0"/>
        <w:widowControl w:val="0"/>
        <w:shd w:val="clear" w:color="auto" w:fill="auto"/>
        <w:bidi w:val="0"/>
        <w:spacing w:before="0" w:after="480" w:line="221" w:lineRule="auto"/>
        <w:ind w:left="0" w:right="0" w:firstLine="300"/>
        <w:jc w:val="both"/>
      </w:pPr>
      <w:r>
        <w:rPr>
          <w:color w:val="000000"/>
          <w:spacing w:val="0"/>
          <w:w w:val="100"/>
          <w:position w:val="0"/>
          <w:shd w:val="clear" w:color="auto" w:fill="auto"/>
          <w:lang w:val="pl-PL" w:eastAsia="pl-PL" w:bidi="pl-PL"/>
        </w:rPr>
        <w:t>Prof. Ota Sik i prof. Edward Goldstuecker przybyli z zagranicy do Pragi, by wziąć udział w posiedzeniu nowego parlamentu.</w:t>
      </w:r>
    </w:p>
    <w:p>
      <w:pPr>
        <w:pStyle w:val="Style24"/>
        <w:keepNext w:val="0"/>
        <w:keepLines w:val="0"/>
        <w:widowControl w:val="0"/>
        <w:shd w:val="clear" w:color="auto" w:fill="auto"/>
        <w:bidi w:val="0"/>
        <w:spacing w:before="0" w:after="480" w:line="228" w:lineRule="auto"/>
        <w:ind w:left="0" w:right="0" w:firstLine="300"/>
        <w:jc w:val="both"/>
      </w:pPr>
      <w:r>
        <w:rPr>
          <w:color w:val="000000"/>
          <w:spacing w:val="0"/>
          <w:w w:val="100"/>
          <w:position w:val="0"/>
          <w:shd w:val="clear" w:color="auto" w:fill="auto"/>
          <w:lang w:val="pl-PL" w:eastAsia="pl-PL" w:bidi="pl-PL"/>
        </w:rPr>
        <w:t>Na posiedzeniu Komitetu Wykonawczego Rady Wzajemnej Po</w:t>
        <w:softHyphen/>
        <w:t>mocy Gospodarczej, we Wschodnim Berlinie, delegaci ZSSR i PRL wystąpili z projektami ścisłej integracji gospodarczej Bloku.</w:t>
      </w:r>
    </w:p>
    <w:p>
      <w:pPr>
        <w:pStyle w:val="Style24"/>
        <w:keepNext w:val="0"/>
        <w:keepLines w:val="0"/>
        <w:widowControl w:val="0"/>
        <w:shd w:val="clear" w:color="auto" w:fill="auto"/>
        <w:bidi w:val="0"/>
        <w:spacing w:before="0" w:after="140" w:line="230" w:lineRule="auto"/>
        <w:ind w:left="0" w:right="0" w:firstLine="300"/>
        <w:jc w:val="both"/>
      </w:pPr>
      <w:r>
        <w:rPr>
          <w:color w:val="000000"/>
          <w:spacing w:val="0"/>
          <w:w w:val="100"/>
          <w:position w:val="0"/>
          <w:shd w:val="clear" w:color="auto" w:fill="auto"/>
          <w:lang w:val="pl-PL" w:eastAsia="pl-PL" w:bidi="pl-PL"/>
        </w:rPr>
        <w:t>Pogrzeb Jana Palacha w Pradze przekształcił się w manifesta</w:t>
        <w:softHyphen/>
        <w:t>cję narodową.</w:t>
      </w:r>
    </w:p>
    <w:p>
      <w:pPr>
        <w:pStyle w:val="Style24"/>
        <w:keepNext w:val="0"/>
        <w:keepLines w:val="0"/>
        <w:widowControl w:val="0"/>
        <w:shd w:val="clear" w:color="auto" w:fill="auto"/>
        <w:bidi w:val="0"/>
        <w:spacing w:before="0" w:after="820" w:line="228" w:lineRule="auto"/>
        <w:ind w:left="0" w:right="0" w:firstLine="300"/>
        <w:jc w:val="both"/>
      </w:pPr>
      <w:r>
        <w:rPr>
          <w:color w:val="000000"/>
          <w:spacing w:val="0"/>
          <w:w w:val="100"/>
          <w:position w:val="0"/>
          <w:shd w:val="clear" w:color="auto" w:fill="auto"/>
          <w:lang w:val="pl-PL" w:eastAsia="pl-PL" w:bidi="pl-PL"/>
        </w:rPr>
        <w:t>Policja w Pradze rozpędziła tłumy domagające się spełnienia żądań Jana Palacha. Policja usunęła kwiaty i świece sprzed pom</w:t>
        <w:softHyphen/>
        <w:t>nika króla Wacława.</w:t>
      </w:r>
    </w:p>
    <w:p>
      <w:pPr>
        <w:pStyle w:val="Style24"/>
        <w:keepNext w:val="0"/>
        <w:keepLines w:val="0"/>
        <w:widowControl w:val="0"/>
        <w:shd w:val="clear" w:color="auto" w:fill="auto"/>
        <w:bidi w:val="0"/>
        <w:spacing w:before="0" w:after="360" w:line="240" w:lineRule="auto"/>
        <w:ind w:left="0" w:right="0" w:firstLine="300"/>
        <w:jc w:val="both"/>
      </w:pPr>
      <w:r>
        <w:rPr>
          <w:color w:val="000000"/>
          <w:spacing w:val="0"/>
          <w:w w:val="100"/>
          <w:position w:val="0"/>
          <w:shd w:val="clear" w:color="auto" w:fill="auto"/>
          <w:lang w:val="pl-PL" w:eastAsia="pl-PL" w:bidi="pl-PL"/>
        </w:rPr>
        <w:t>W Bagdadzie powieszono publicznie 14 osób oskarżonych o szpiegostwo na rzecz Izraela.</w:t>
      </w:r>
    </w:p>
    <w:p>
      <w:pPr>
        <w:pStyle w:val="Style24"/>
        <w:keepNext w:val="0"/>
        <w:keepLines w:val="0"/>
        <w:widowControl w:val="0"/>
        <w:shd w:val="clear" w:color="auto" w:fill="auto"/>
        <w:bidi w:val="0"/>
        <w:spacing w:before="0" w:after="280" w:line="230" w:lineRule="auto"/>
        <w:ind w:left="0" w:right="0" w:firstLine="220"/>
        <w:jc w:val="both"/>
      </w:pPr>
      <w:r>
        <w:rPr>
          <w:color w:val="000000"/>
          <w:spacing w:val="0"/>
          <w:w w:val="100"/>
          <w:position w:val="0"/>
          <w:shd w:val="clear" w:color="auto" w:fill="auto"/>
          <w:lang w:val="pl-PL" w:eastAsia="pl-PL" w:bidi="pl-PL"/>
        </w:rPr>
        <w:t>Największe od 5 lat manewry armii amerykańskiej rozpoczęły się w Bawarii, w pobliżu granicy czechosłowackiej.</w:t>
      </w:r>
    </w:p>
    <w:p>
      <w:pPr>
        <w:pStyle w:val="Style24"/>
        <w:keepNext w:val="0"/>
        <w:keepLines w:val="0"/>
        <w:widowControl w:val="0"/>
        <w:shd w:val="clear" w:color="auto" w:fill="auto"/>
        <w:bidi w:val="0"/>
        <w:spacing w:before="0" w:after="140" w:line="228" w:lineRule="auto"/>
        <w:ind w:left="0" w:right="0" w:firstLine="220"/>
        <w:jc w:val="both"/>
      </w:pPr>
      <w:r>
        <w:rPr>
          <w:color w:val="000000"/>
          <w:spacing w:val="0"/>
          <w:w w:val="100"/>
          <w:position w:val="0"/>
          <w:shd w:val="clear" w:color="auto" w:fill="auto"/>
          <w:lang w:val="pl-PL" w:eastAsia="pl-PL" w:bidi="pl-PL"/>
        </w:rPr>
        <w:t>Sowiety oskarżyły Stany Zjednoczone o wzmaganie działalności wojskowej na terytorium Laosu. Rząd amerykański stwierdził, że przez Laos przechodzą do Południowego Wietnamu wojska pół</w:t>
        <w:softHyphen/>
        <w:t>nocno wietnamskie .</w:t>
      </w:r>
    </w:p>
    <w:p>
      <w:pPr>
        <w:pStyle w:val="Style24"/>
        <w:keepNext w:val="0"/>
        <w:keepLines w:val="0"/>
        <w:widowControl w:val="0"/>
        <w:shd w:val="clear" w:color="auto" w:fill="auto"/>
        <w:bidi w:val="0"/>
        <w:spacing w:before="0" w:after="320" w:line="228" w:lineRule="auto"/>
        <w:ind w:left="0" w:right="0" w:firstLine="260"/>
        <w:jc w:val="both"/>
        <w:sectPr>
          <w:footnotePr>
            <w:pos w:val="pageBottom"/>
            <w:numFmt w:val="chicago"/>
            <w:numRestart w:val="continuous"/>
            <w15:footnoteColumns w:val="1"/>
          </w:footnotePr>
          <w:pgSz w:w="6900" w:h="11282"/>
          <w:pgMar w:top="1058" w:left="268" w:right="268" w:bottom="864" w:header="0" w:footer="3" w:gutter="1307"/>
          <w:cols w:space="720"/>
          <w:noEndnote/>
          <w:rtlGutter/>
          <w:docGrid w:linePitch="360"/>
        </w:sectPr>
      </w:pPr>
      <w:r>
        <w:rPr>
          <w:color w:val="000000"/>
          <w:spacing w:val="0"/>
          <w:w w:val="100"/>
          <w:position w:val="0"/>
          <w:shd w:val="clear" w:color="auto" w:fill="auto"/>
          <w:lang w:val="pl-PL" w:eastAsia="pl-PL" w:bidi="pl-PL"/>
        </w:rPr>
        <w:t xml:space="preserve">W czasie wizytacji Bretanii prez.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zapowiedział prze</w:t>
        <w:softHyphen/>
        <w:t>prowadzenie referendum na temat reform administracji regio</w:t>
        <w:softHyphen/>
        <w:t>nalnej i decentralizacji.</w:t>
      </w:r>
    </w:p>
    <w:p>
      <w:pPr>
        <w:widowControl w:val="0"/>
        <w:spacing w:line="139" w:lineRule="exact"/>
        <w:rPr>
          <w:sz w:val="11"/>
          <w:szCs w:val="11"/>
        </w:rPr>
      </w:pPr>
    </w:p>
    <w:p>
      <w:pPr>
        <w:widowControl w:val="0"/>
        <w:spacing w:line="1" w:lineRule="exact"/>
        <w:sectPr>
          <w:footnotePr>
            <w:pos w:val="pageBottom"/>
            <w:numFmt w:val="chicago"/>
            <w:numRestart w:val="continuous"/>
            <w15:footnoteColumns w:val="1"/>
          </w:footnotePr>
          <w:pgSz w:w="6900" w:h="11282"/>
          <w:pgMar w:top="852" w:left="142" w:right="149" w:bottom="734" w:header="0" w:footer="3" w:gutter="0"/>
          <w:cols w:space="720"/>
          <w:noEndnote/>
          <w:rtlGutter w:val="0"/>
          <w:docGrid w:linePitch="360"/>
        </w:sectPr>
      </w:pPr>
    </w:p>
    <w:p>
      <w:pPr>
        <w:pStyle w:val="Style47"/>
        <w:keepNext w:val="0"/>
        <w:keepLines w:val="0"/>
        <w:framePr w:w="2084" w:h="274" w:wrap="none" w:vAnchor="text" w:hAnchor="page" w:x="755" w:y="21"/>
        <w:widowControl w:val="0"/>
        <w:pBdr>
          <w:bottom w:val="single" w:sz="4" w:space="0" w:color="auto"/>
        </w:pBdr>
        <w:shd w:val="clear" w:color="auto" w:fill="auto"/>
        <w:bidi w:val="0"/>
        <w:spacing w:before="0" w:after="0" w:line="240" w:lineRule="auto"/>
        <w:ind w:left="0" w:right="0" w:firstLine="0"/>
        <w:jc w:val="left"/>
      </w:pPr>
      <w:r>
        <w:rPr>
          <w:b w:val="0"/>
          <w:bCs w:val="0"/>
          <w:color w:val="000000"/>
          <w:spacing w:val="0"/>
          <w:w w:val="100"/>
          <w:position w:val="0"/>
          <w:shd w:val="clear" w:color="auto" w:fill="auto"/>
          <w:lang w:val="pl-PL" w:eastAsia="pl-PL" w:bidi="pl-PL"/>
        </w:rPr>
        <w:t>KULTURA I NAUKA</w:t>
      </w:r>
    </w:p>
    <w:p>
      <w:pPr>
        <w:pStyle w:val="Style47"/>
        <w:keepNext w:val="0"/>
        <w:keepLines w:val="0"/>
        <w:framePr w:w="770" w:h="274" w:wrap="none" w:vAnchor="text" w:hAnchor="page" w:x="4808" w:y="21"/>
        <w:widowControl w:val="0"/>
        <w:shd w:val="clear" w:color="auto" w:fill="auto"/>
        <w:bidi w:val="0"/>
        <w:spacing w:before="0" w:after="0" w:line="240" w:lineRule="auto"/>
        <w:ind w:left="0" w:right="0" w:firstLine="0"/>
        <w:jc w:val="left"/>
      </w:pPr>
      <w:r>
        <w:rPr>
          <w:b w:val="0"/>
          <w:bCs w:val="0"/>
          <w:color w:val="000000"/>
          <w:spacing w:val="0"/>
          <w:w w:val="100"/>
          <w:position w:val="0"/>
          <w:shd w:val="clear" w:color="auto" w:fill="auto"/>
          <w:lang w:val="pl-PL" w:eastAsia="pl-PL" w:bidi="pl-PL"/>
        </w:rPr>
        <w:t>RÓŻNE</w:t>
      </w:r>
    </w:p>
    <w:p>
      <w:pPr>
        <w:pStyle w:val="Style24"/>
        <w:keepNext w:val="0"/>
        <w:keepLines w:val="0"/>
        <w:framePr w:w="3154" w:h="565" w:wrap="none" w:vAnchor="text" w:hAnchor="page" w:x="215" w:y="523"/>
        <w:widowControl w:val="0"/>
        <w:shd w:val="clear" w:color="auto" w:fill="auto"/>
        <w:bidi w:val="0"/>
        <w:spacing w:before="0" w:after="0" w:line="221" w:lineRule="auto"/>
        <w:ind w:left="0" w:right="0" w:firstLine="180"/>
        <w:jc w:val="both"/>
      </w:pPr>
      <w:r>
        <w:rPr>
          <w:color w:val="000000"/>
          <w:spacing w:val="0"/>
          <w:w w:val="100"/>
          <w:position w:val="0"/>
          <w:shd w:val="clear" w:color="auto" w:fill="auto"/>
          <w:lang w:val="pl-PL" w:eastAsia="pl-PL" w:bidi="pl-PL"/>
        </w:rPr>
        <w:t>Kosmonauci sowieccy dokonali na orbi</w:t>
        <w:softHyphen/>
        <w:t>cie ziemi połączenia dwóch statków kosmi</w:t>
        <w:softHyphen/>
        <w:t>cznych i częściowej wymiany załóg.</w:t>
      </w:r>
    </w:p>
    <w:p>
      <w:pPr>
        <w:pStyle w:val="Style24"/>
        <w:keepNext w:val="0"/>
        <w:keepLines w:val="0"/>
        <w:framePr w:w="3154" w:h="896" w:wrap="none" w:vAnchor="text" w:hAnchor="page" w:x="182" w:y="3594"/>
        <w:widowControl w:val="0"/>
        <w:shd w:val="clear" w:color="auto" w:fill="auto"/>
        <w:bidi w:val="0"/>
        <w:spacing w:before="0" w:after="0" w:line="221" w:lineRule="auto"/>
        <w:ind w:left="0" w:right="0" w:firstLine="180"/>
        <w:jc w:val="both"/>
      </w:pPr>
      <w:r>
        <w:rPr>
          <w:color w:val="000000"/>
          <w:spacing w:val="0"/>
          <w:w w:val="100"/>
          <w:position w:val="0"/>
          <w:shd w:val="clear" w:color="auto" w:fill="auto"/>
          <w:lang w:val="pl-PL" w:eastAsia="pl-PL" w:bidi="pl-PL"/>
        </w:rPr>
        <w:t xml:space="preserve">Od 11 lat </w:t>
      </w:r>
      <w:r>
        <w:rPr>
          <w:i/>
          <w:iCs/>
          <w:color w:val="000000"/>
          <w:spacing w:val="0"/>
          <w:w w:val="100"/>
          <w:position w:val="0"/>
          <w:shd w:val="clear" w:color="auto" w:fill="auto"/>
          <w:lang w:val="pl-PL" w:eastAsia="pl-PL" w:bidi="pl-PL"/>
        </w:rPr>
        <w:t>Dziennik Chicagowski</w:t>
      </w:r>
      <w:r>
        <w:rPr>
          <w:color w:val="000000"/>
          <w:spacing w:val="0"/>
          <w:w w:val="100"/>
          <w:position w:val="0"/>
          <w:shd w:val="clear" w:color="auto" w:fill="auto"/>
          <w:lang w:val="pl-PL" w:eastAsia="pl-PL" w:bidi="pl-PL"/>
        </w:rPr>
        <w:t xml:space="preserve"> wybie</w:t>
        <w:softHyphen/>
        <w:t xml:space="preserve">ra najwybitniejszą postać roku i nadaje plakietę honorową </w:t>
      </w:r>
      <w:r>
        <w:rPr>
          <w:color w:val="000000"/>
          <w:spacing w:val="0"/>
          <w:w w:val="100"/>
          <w:position w:val="0"/>
          <w:shd w:val="clear" w:color="auto" w:fill="auto"/>
          <w:lang w:val="fr-FR" w:eastAsia="fr-FR" w:bidi="fr-FR"/>
        </w:rPr>
        <w:t xml:space="preserve">„Veritas </w:t>
      </w:r>
      <w:r>
        <w:rPr>
          <w:color w:val="000000"/>
          <w:spacing w:val="0"/>
          <w:w w:val="100"/>
          <w:position w:val="0"/>
          <w:shd w:val="clear" w:color="auto" w:fill="auto"/>
          <w:lang w:val="pl-PL" w:eastAsia="pl-PL" w:bidi="pl-PL"/>
        </w:rPr>
        <w:t xml:space="preserve">i Caritas”. </w:t>
      </w:r>
      <w:r>
        <w:rPr>
          <w:i/>
          <w:iCs/>
          <w:color w:val="000000"/>
          <w:spacing w:val="0"/>
          <w:w w:val="100"/>
          <w:position w:val="0"/>
          <w:shd w:val="clear" w:color="auto" w:fill="auto"/>
          <w:lang w:val="pl-PL" w:eastAsia="pl-PL" w:bidi="pl-PL"/>
        </w:rPr>
        <w:t>Man of the year</w:t>
      </w:r>
      <w:r>
        <w:rPr>
          <w:color w:val="000000"/>
          <w:spacing w:val="0"/>
          <w:w w:val="100"/>
          <w:position w:val="0"/>
          <w:shd w:val="clear" w:color="auto" w:fill="auto"/>
          <w:lang w:val="pl-PL" w:eastAsia="pl-PL" w:bidi="pl-PL"/>
        </w:rPr>
        <w:t xml:space="preserve"> 1968 został A. Mazewski, pre</w:t>
        <w:softHyphen/>
        <w:t>zes ZNP i Kongresu Polonii Ameryk.</w:t>
      </w:r>
    </w:p>
    <w:p>
      <w:pPr>
        <w:pStyle w:val="Style24"/>
        <w:keepNext w:val="0"/>
        <w:keepLines w:val="0"/>
        <w:framePr w:w="3182" w:h="3974" w:wrap="none" w:vAnchor="text" w:hAnchor="page" w:x="3584" w:y="523"/>
        <w:widowControl w:val="0"/>
        <w:shd w:val="clear" w:color="auto" w:fill="auto"/>
        <w:bidi w:val="0"/>
        <w:spacing w:before="0" w:after="340" w:line="226" w:lineRule="auto"/>
        <w:ind w:left="0" w:right="0" w:firstLine="200"/>
        <w:jc w:val="both"/>
      </w:pPr>
      <w:r>
        <w:rPr>
          <w:color w:val="000000"/>
          <w:spacing w:val="0"/>
          <w:w w:val="100"/>
          <w:position w:val="0"/>
          <w:shd w:val="clear" w:color="auto" w:fill="auto"/>
          <w:lang w:val="pl-PL" w:eastAsia="pl-PL" w:bidi="pl-PL"/>
        </w:rPr>
        <w:t xml:space="preserve">Znany pisarz amerykański Tennessee </w:t>
      </w:r>
      <w:r>
        <w:rPr>
          <w:color w:val="000000"/>
          <w:spacing w:val="0"/>
          <w:w w:val="100"/>
          <w:position w:val="0"/>
          <w:shd w:val="clear" w:color="auto" w:fill="auto"/>
          <w:lang w:val="fr-FR" w:eastAsia="fr-FR" w:bidi="fr-FR"/>
        </w:rPr>
        <w:t xml:space="preserve">Williams </w:t>
      </w:r>
      <w:r>
        <w:rPr>
          <w:color w:val="000000"/>
          <w:spacing w:val="0"/>
          <w:w w:val="100"/>
          <w:position w:val="0"/>
          <w:shd w:val="clear" w:color="auto" w:fill="auto"/>
          <w:lang w:val="pl-PL" w:eastAsia="pl-PL" w:bidi="pl-PL"/>
        </w:rPr>
        <w:t>przeszedł na katolicyzm.</w:t>
      </w:r>
    </w:p>
    <w:p>
      <w:pPr>
        <w:pStyle w:val="Style24"/>
        <w:keepNext w:val="0"/>
        <w:keepLines w:val="0"/>
        <w:framePr w:w="3182" w:h="3974" w:wrap="none" w:vAnchor="text" w:hAnchor="page" w:x="3584" w:y="523"/>
        <w:widowControl w:val="0"/>
        <w:shd w:val="clear" w:color="auto" w:fill="auto"/>
        <w:bidi w:val="0"/>
        <w:spacing w:before="0" w:after="160" w:line="221" w:lineRule="auto"/>
        <w:ind w:left="0" w:right="0" w:firstLine="200"/>
        <w:jc w:val="both"/>
      </w:pPr>
      <w:r>
        <w:rPr>
          <w:color w:val="000000"/>
          <w:spacing w:val="0"/>
          <w:w w:val="100"/>
          <w:position w:val="0"/>
          <w:shd w:val="clear" w:color="auto" w:fill="auto"/>
          <w:lang w:val="pl-PL" w:eastAsia="pl-PL" w:bidi="pl-PL"/>
        </w:rPr>
        <w:t>Zmarła w Warszawie znana kompozy- torka Grażyna Bacewiczowna.</w:t>
      </w:r>
    </w:p>
    <w:p>
      <w:pPr>
        <w:pStyle w:val="Style24"/>
        <w:keepNext w:val="0"/>
        <w:keepLines w:val="0"/>
        <w:framePr w:w="3182" w:h="3974" w:wrap="none" w:vAnchor="text" w:hAnchor="page" w:x="3584" w:y="523"/>
        <w:widowControl w:val="0"/>
        <w:shd w:val="clear" w:color="auto" w:fill="auto"/>
        <w:bidi w:val="0"/>
        <w:spacing w:before="0" w:after="160"/>
        <w:ind w:left="0" w:right="0" w:firstLine="200"/>
        <w:jc w:val="both"/>
      </w:pPr>
      <w:r>
        <w:rPr>
          <w:color w:val="000000"/>
          <w:spacing w:val="0"/>
          <w:w w:val="100"/>
          <w:position w:val="0"/>
          <w:shd w:val="clear" w:color="auto" w:fill="auto"/>
          <w:lang w:val="pl-PL" w:eastAsia="pl-PL" w:bidi="pl-PL"/>
        </w:rPr>
        <w:t>Amerykanin polskiego pochodzenia kpt. Raymond Komorowski został mianowany dowódcą amerykańskiego, nowoczesnego krążownika USS „Boston”, wyposażonego w atomowe pociski kierowane.</w:t>
      </w:r>
    </w:p>
    <w:p>
      <w:pPr>
        <w:pStyle w:val="Style24"/>
        <w:keepNext w:val="0"/>
        <w:keepLines w:val="0"/>
        <w:framePr w:w="3182" w:h="3974" w:wrap="none" w:vAnchor="text" w:hAnchor="page" w:x="3584" w:y="523"/>
        <w:widowControl w:val="0"/>
        <w:shd w:val="clear" w:color="auto" w:fill="auto"/>
        <w:bidi w:val="0"/>
        <w:spacing w:before="0" w:after="160"/>
        <w:ind w:left="0" w:right="0" w:firstLine="200"/>
        <w:jc w:val="both"/>
      </w:pPr>
      <w:r>
        <w:rPr>
          <w:color w:val="000000"/>
          <w:spacing w:val="0"/>
          <w:w w:val="100"/>
          <w:position w:val="0"/>
          <w:shd w:val="clear" w:color="auto" w:fill="auto"/>
          <w:lang w:val="pl-PL" w:eastAsia="pl-PL" w:bidi="pl-PL"/>
        </w:rPr>
        <w:t>Zamachowiec ostrzelał samochód wiozą</w:t>
        <w:softHyphen/>
        <w:t>cy na Kreml 4 astronautów sowieckich. Prawdopodobnie szło o zamach na kierow</w:t>
        <w:softHyphen/>
        <w:t>nictwo sowieckie.</w:t>
      </w:r>
    </w:p>
    <w:p>
      <w:pPr>
        <w:pStyle w:val="Style24"/>
        <w:keepNext w:val="0"/>
        <w:keepLines w:val="0"/>
        <w:framePr w:w="3182" w:h="3974" w:wrap="none" w:vAnchor="text" w:hAnchor="page" w:x="3584" w:y="523"/>
        <w:widowControl w:val="0"/>
        <w:shd w:val="clear" w:color="auto" w:fill="auto"/>
        <w:bidi w:val="0"/>
        <w:spacing w:before="0" w:after="160" w:line="221" w:lineRule="auto"/>
        <w:ind w:left="0" w:right="0" w:firstLine="200"/>
        <w:jc w:val="both"/>
      </w:pPr>
      <w:r>
        <w:rPr>
          <w:color w:val="000000"/>
          <w:spacing w:val="0"/>
          <w:w w:val="100"/>
          <w:position w:val="0"/>
          <w:shd w:val="clear" w:color="auto" w:fill="auto"/>
          <w:lang w:val="pl-PL" w:eastAsia="pl-PL" w:bidi="pl-PL"/>
        </w:rPr>
        <w:t>Dr E. Gerstenmaier zrezygnował ze sta</w:t>
        <w:softHyphen/>
        <w:t>nowiska przewodniczącego Bundestagu, po krytyce, że przyznał sobie zbyt duże od</w:t>
        <w:softHyphen/>
        <w:t>szkodowanie i rentę za rzekome prześla</w:t>
        <w:softHyphen/>
        <w:t>dowania z okresu hitlerowskiego.</w:t>
      </w:r>
    </w:p>
    <w:p>
      <w:pPr>
        <w:pStyle w:val="Style24"/>
        <w:keepNext w:val="0"/>
        <w:keepLines w:val="0"/>
        <w:framePr w:w="3146" w:h="389" w:wrap="none" w:vAnchor="text" w:hAnchor="page" w:x="182" w:y="5109"/>
        <w:widowControl w:val="0"/>
        <w:shd w:val="clear" w:color="auto" w:fill="auto"/>
        <w:bidi w:val="0"/>
        <w:spacing w:before="0" w:after="0" w:line="226" w:lineRule="auto"/>
        <w:ind w:left="0" w:right="0" w:firstLine="180"/>
        <w:jc w:val="left"/>
      </w:pPr>
      <w:r>
        <w:rPr>
          <w:color w:val="000000"/>
          <w:spacing w:val="0"/>
          <w:w w:val="100"/>
          <w:position w:val="0"/>
          <w:shd w:val="clear" w:color="auto" w:fill="auto"/>
          <w:lang w:val="pl-PL" w:eastAsia="pl-PL" w:bidi="pl-PL"/>
        </w:rPr>
        <w:t>W Nowym Jorku wystawiono „Tango” S. Mrożka.</w:t>
      </w:r>
    </w:p>
    <w:p>
      <w:pPr>
        <w:pStyle w:val="Style24"/>
        <w:keepNext w:val="0"/>
        <w:keepLines w:val="0"/>
        <w:framePr w:w="3154" w:h="1246" w:wrap="none" w:vAnchor="text" w:hAnchor="page" w:x="3570" w:y="5120"/>
        <w:widowControl w:val="0"/>
        <w:shd w:val="clear" w:color="auto" w:fill="auto"/>
        <w:bidi w:val="0"/>
        <w:spacing w:before="0" w:after="160"/>
        <w:ind w:left="0" w:right="0" w:firstLine="200"/>
        <w:jc w:val="both"/>
      </w:pPr>
      <w:r>
        <w:rPr>
          <w:color w:val="000000"/>
          <w:spacing w:val="0"/>
          <w:w w:val="100"/>
          <w:position w:val="0"/>
          <w:shd w:val="clear" w:color="auto" w:fill="auto"/>
          <w:lang w:val="pl-PL" w:eastAsia="pl-PL" w:bidi="pl-PL"/>
        </w:rPr>
        <w:t>Zmarł w Warszawie Mieczysław Lepec- ki, podróżnik i reportażysta, b. adiutant marsz. Piłsudskiego.</w:t>
      </w:r>
    </w:p>
    <w:p>
      <w:pPr>
        <w:pStyle w:val="Style24"/>
        <w:keepNext w:val="0"/>
        <w:keepLines w:val="0"/>
        <w:framePr w:w="3154" w:h="1246" w:wrap="none" w:vAnchor="text" w:hAnchor="page" w:x="3570" w:y="512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Z Polski nadchodzą wiadomości o usu</w:t>
        <w:softHyphen/>
        <w:t>waniu ze stanowisk niektórych znanych zwolenników grupy „Partyzantów”.</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604" w:line="1" w:lineRule="exact"/>
      </w:pPr>
    </w:p>
    <w:p>
      <w:pPr>
        <w:widowControl w:val="0"/>
        <w:spacing w:line="1" w:lineRule="exact"/>
        <w:sectPr>
          <w:footnotePr>
            <w:pos w:val="pageBottom"/>
            <w:numFmt w:val="chicago"/>
            <w:numRestart w:val="continuous"/>
            <w15:footnoteColumns w:val="1"/>
          </w:footnotePr>
          <w:type w:val="continuous"/>
          <w:pgSz w:w="6900" w:h="11282"/>
          <w:pgMar w:top="852" w:left="142" w:right="142" w:bottom="734" w:header="0" w:footer="3" w:gutter="7"/>
          <w:cols w:space="720"/>
          <w:noEndnote/>
          <w:rtlGutter/>
          <w:docGrid w:linePitch="360"/>
        </w:sectPr>
      </w:pPr>
    </w:p>
    <w:p>
      <w:pPr>
        <w:pStyle w:val="Style24"/>
        <w:keepNext w:val="0"/>
        <w:keepLines w:val="0"/>
        <w:widowControl w:val="0"/>
        <w:shd w:val="clear" w:color="auto" w:fill="auto"/>
        <w:bidi w:val="0"/>
        <w:spacing w:before="0" w:after="620" w:line="221" w:lineRule="auto"/>
        <w:ind w:left="0" w:right="0" w:firstLine="200"/>
        <w:jc w:val="both"/>
      </w:pPr>
      <w:r>
        <w:rPr>
          <w:color w:val="000000"/>
          <w:spacing w:val="0"/>
          <w:w w:val="100"/>
          <w:position w:val="0"/>
          <w:shd w:val="clear" w:color="auto" w:fill="auto"/>
          <w:lang w:val="pl-PL" w:eastAsia="pl-PL" w:bidi="pl-PL"/>
        </w:rPr>
        <w:t>W Chicago odbył się, z udziałem chica</w:t>
        <w:softHyphen/>
        <w:t>gowskiej Orkiestry Symfonicznej, kon</w:t>
        <w:softHyphen/>
        <w:t>cert Artura Rubinsteina poświęcony utwo</w:t>
        <w:softHyphen/>
        <w:t>rom Chopina. Artur Rubinstein otrzymał po koncercie honorowe obywatelstwo m. Chicago i Legię Honorową Polskiego Zw. Narodowego, przyznaną mu za całokształt działalności artystycznej i obronę spraw Polski na arenie międzynarodowej.</w:t>
      </w:r>
    </w:p>
    <w:p>
      <w:pPr>
        <w:pStyle w:val="Style24"/>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pl-PL" w:eastAsia="pl-PL" w:bidi="pl-PL"/>
        </w:rPr>
        <w:t>Międzynarodowa Federacja Wydawców Gazet F.I.E.J. przyznała doroczną nagro</w:t>
        <w:softHyphen/>
        <w:t>dę „Złotego Pióra Wolności” zbiorowo dziennikarzom czechosłowackim.</w:t>
      </w:r>
    </w:p>
    <w:p>
      <w:pPr>
        <w:pStyle w:val="Style24"/>
        <w:keepNext w:val="0"/>
        <w:keepLines w:val="0"/>
        <w:widowControl w:val="0"/>
        <w:shd w:val="clear" w:color="auto" w:fill="auto"/>
        <w:bidi w:val="0"/>
        <w:spacing w:before="0" w:after="160"/>
        <w:ind w:left="0" w:right="0" w:firstLine="180"/>
        <w:jc w:val="both"/>
      </w:pPr>
      <w:r>
        <w:rPr>
          <w:color w:val="000000"/>
          <w:spacing w:val="0"/>
          <w:w w:val="100"/>
          <w:position w:val="0"/>
          <w:shd w:val="clear" w:color="auto" w:fill="auto"/>
          <w:lang w:val="pl-PL" w:eastAsia="pl-PL" w:bidi="pl-PL"/>
        </w:rPr>
        <w:t xml:space="preserve">Władze węgierskie podpisały umowę w sprawie budowy w centrum Budapesztu hotelu </w:t>
      </w:r>
      <w:r>
        <w:rPr>
          <w:color w:val="000000"/>
          <w:spacing w:val="0"/>
          <w:w w:val="100"/>
          <w:position w:val="0"/>
          <w:shd w:val="clear" w:color="auto" w:fill="auto"/>
          <w:lang w:val="fr-FR" w:eastAsia="fr-FR" w:bidi="fr-FR"/>
        </w:rPr>
        <w:t>Hilton.</w:t>
      </w:r>
    </w:p>
    <w:p>
      <w:pPr>
        <w:pStyle w:val="Style24"/>
        <w:keepNext w:val="0"/>
        <w:keepLines w:val="0"/>
        <w:widowControl w:val="0"/>
        <w:shd w:val="clear" w:color="auto" w:fill="auto"/>
        <w:bidi w:val="0"/>
        <w:spacing w:before="0" w:after="320" w:line="228" w:lineRule="auto"/>
        <w:ind w:left="0" w:right="0" w:firstLine="180"/>
        <w:jc w:val="both"/>
      </w:pPr>
      <w:r>
        <w:rPr>
          <w:color w:val="000000"/>
          <w:spacing w:val="0"/>
          <w:w w:val="100"/>
          <w:position w:val="0"/>
          <w:shd w:val="clear" w:color="auto" w:fill="auto"/>
          <w:lang w:val="pl-PL" w:eastAsia="pl-PL" w:bidi="pl-PL"/>
        </w:rPr>
        <w:t>W Waszyngtonie zmarł Allen Dulles, były długoletni szef wywiadu amerykań</w:t>
        <w:softHyphen/>
        <w:t>skiego.</w:t>
      </w:r>
    </w:p>
    <w:p>
      <w:pPr>
        <w:pStyle w:val="Style24"/>
        <w:keepNext w:val="0"/>
        <w:keepLines w:val="0"/>
        <w:widowControl w:val="0"/>
        <w:shd w:val="clear" w:color="auto" w:fill="auto"/>
        <w:bidi w:val="0"/>
        <w:spacing w:before="0" w:after="240" w:line="221" w:lineRule="auto"/>
        <w:ind w:left="0" w:right="0" w:firstLine="180"/>
        <w:jc w:val="both"/>
        <w:sectPr>
          <w:footnotePr>
            <w:pos w:val="pageBottom"/>
            <w:numFmt w:val="chicago"/>
            <w:numRestart w:val="continuous"/>
            <w15:footnoteColumns w:val="1"/>
          </w:footnotePr>
          <w:type w:val="continuous"/>
          <w:pgSz w:w="6900" w:h="11282"/>
          <w:pgMar w:top="1033" w:left="142" w:right="142" w:bottom="734" w:header="0" w:footer="3" w:gutter="65"/>
          <w:cols w:num="2" w:space="215"/>
          <w:noEndnote/>
          <w:rtlGutter/>
          <w:docGrid w:linePitch="360"/>
        </w:sectPr>
      </w:pPr>
      <w:r>
        <w:rPr>
          <w:color w:val="000000"/>
          <w:spacing w:val="0"/>
          <w:w w:val="100"/>
          <w:position w:val="0"/>
          <w:shd w:val="clear" w:color="auto" w:fill="auto"/>
          <w:lang w:val="pl-PL" w:eastAsia="pl-PL" w:bidi="pl-PL"/>
        </w:rPr>
        <w:t>W Anglii zmarł Boris Karloff, słynny odtwórca roli robota Frankensteina.</w:t>
      </w:r>
    </w:p>
    <w:p>
      <w:pPr>
        <w:widowControl w:val="0"/>
        <w:spacing w:line="1" w:lineRule="exact"/>
      </w:pPr>
      <w:r>
        <mc:AlternateContent>
          <mc:Choice Requires="wps">
            <w:drawing>
              <wp:anchor distT="0" distB="0" distL="114300" distR="114300" simplePos="0" relativeHeight="125829421" behindDoc="0" locked="0" layoutInCell="1" allowOverlap="1">
                <wp:simplePos x="0" y="0"/>
                <wp:positionH relativeFrom="margin">
                  <wp:posOffset>-814070</wp:posOffset>
                </wp:positionH>
                <wp:positionV relativeFrom="paragraph">
                  <wp:posOffset>12700</wp:posOffset>
                </wp:positionV>
                <wp:extent cx="575945" cy="5424805"/>
                <wp:wrapSquare wrapText="bothSides"/>
                <wp:docPr id="293" name="Shape 293"/>
                <a:graphic xmlns:a="http://schemas.openxmlformats.org/drawingml/2006/main">
                  <a:graphicData uri="http://schemas.microsoft.com/office/word/2010/wordprocessingShape">
                    <wps:wsp>
                      <wps:cNvSpPr txBox="1"/>
                      <wps:spPr>
                        <a:xfrm>
                          <a:ext cx="575945" cy="5424805"/>
                        </a:xfrm>
                        <a:prstGeom prst="rect"/>
                        <a:noFill/>
                      </wps:spPr>
                      <wps:txbx>
                        <w:txbxContent>
                          <w:p>
                            <w:pPr>
                              <w:pStyle w:val="Style47"/>
                              <w:keepNext w:val="0"/>
                              <w:keepLines w:val="0"/>
                              <w:widowControl w:val="0"/>
                              <w:pBdr>
                                <w:bottom w:val="single" w:sz="4" w:space="0" w:color="auto"/>
                              </w:pBdr>
                              <w:shd w:val="clear" w:color="auto" w:fill="auto"/>
                              <w:bidi w:val="0"/>
                              <w:spacing w:before="0" w:after="400" w:line="240" w:lineRule="auto"/>
                              <w:ind w:left="0" w:right="0" w:firstLine="280"/>
                              <w:jc w:val="left"/>
                            </w:pPr>
                            <w:r>
                              <w:rPr>
                                <w:b w:val="0"/>
                                <w:bCs w:val="0"/>
                                <w:color w:val="000000"/>
                                <w:spacing w:val="0"/>
                                <w:w w:val="100"/>
                                <w:position w:val="0"/>
                                <w:shd w:val="clear" w:color="auto" w:fill="auto"/>
                                <w:lang w:val="pl-PL" w:eastAsia="pl-PL" w:bidi="pl-PL"/>
                              </w:rPr>
                              <w:t>DATA</w:t>
                            </w:r>
                          </w:p>
                          <w:p>
                            <w:pPr>
                              <w:pStyle w:val="Style20"/>
                              <w:keepNext w:val="0"/>
                              <w:keepLines w:val="0"/>
                              <w:widowControl w:val="0"/>
                              <w:numPr>
                                <w:ilvl w:val="0"/>
                                <w:numId w:val="53"/>
                              </w:numPr>
                              <w:shd w:val="clear" w:color="auto" w:fill="auto"/>
                              <w:tabs>
                                <w:tab w:pos="162" w:val="left"/>
                              </w:tabs>
                              <w:bidi w:val="0"/>
                              <w:spacing w:before="0" w:after="400" w:line="240" w:lineRule="auto"/>
                              <w:ind w:left="0" w:right="0" w:firstLine="0"/>
                              <w:jc w:val="left"/>
                              <w:rPr>
                                <w:sz w:val="18"/>
                                <w:szCs w:val="18"/>
                              </w:rPr>
                            </w:pPr>
                            <w:r>
                              <w:rPr>
                                <w:rFonts w:ascii="Georgia" w:eastAsia="Georgia" w:hAnsi="Georgia" w:cs="Georgia"/>
                                <w:b w:val="0"/>
                                <w:bCs w:val="0"/>
                                <w:i/>
                                <w:iCs/>
                                <w:color w:val="000000"/>
                                <w:spacing w:val="0"/>
                                <w:w w:val="100"/>
                                <w:position w:val="0"/>
                                <w:sz w:val="18"/>
                                <w:szCs w:val="18"/>
                                <w:shd w:val="clear" w:color="auto" w:fill="auto"/>
                                <w:lang w:val="pl-PL" w:eastAsia="pl-PL" w:bidi="pl-PL"/>
                              </w:rPr>
                              <w:t>2-69</w:t>
                            </w:r>
                          </w:p>
                          <w:p>
                            <w:pPr>
                              <w:pStyle w:val="Style20"/>
                              <w:keepNext w:val="0"/>
                              <w:keepLines w:val="0"/>
                              <w:widowControl w:val="0"/>
                              <w:numPr>
                                <w:ilvl w:val="0"/>
                                <w:numId w:val="53"/>
                              </w:numPr>
                              <w:shd w:val="clear" w:color="auto" w:fill="auto"/>
                              <w:tabs>
                                <w:tab w:pos="162" w:val="left"/>
                              </w:tabs>
                              <w:bidi w:val="0"/>
                              <w:spacing w:before="0" w:after="560" w:line="240" w:lineRule="auto"/>
                              <w:ind w:left="0" w:right="0" w:firstLine="0"/>
                              <w:jc w:val="left"/>
                              <w:rPr>
                                <w:sz w:val="18"/>
                                <w:szCs w:val="18"/>
                              </w:rPr>
                            </w:pPr>
                            <w:r>
                              <w:rPr>
                                <w:rFonts w:ascii="Georgia" w:eastAsia="Georgia" w:hAnsi="Georgia" w:cs="Georgia"/>
                                <w:b w:val="0"/>
                                <w:bCs w:val="0"/>
                                <w:i/>
                                <w:iCs/>
                                <w:color w:val="000000"/>
                                <w:spacing w:val="0"/>
                                <w:w w:val="100"/>
                                <w:position w:val="0"/>
                                <w:sz w:val="18"/>
                                <w:szCs w:val="18"/>
                                <w:shd w:val="clear" w:color="auto" w:fill="auto"/>
                                <w:lang w:val="pl-PL" w:eastAsia="pl-PL" w:bidi="pl-PL"/>
                              </w:rPr>
                              <w:t>2-69</w:t>
                            </w:r>
                          </w:p>
                          <w:p>
                            <w:pPr>
                              <w:pStyle w:val="Style20"/>
                              <w:keepNext w:val="0"/>
                              <w:keepLines w:val="0"/>
                              <w:widowControl w:val="0"/>
                              <w:shd w:val="clear" w:color="auto" w:fill="auto"/>
                              <w:bidi w:val="0"/>
                              <w:spacing w:before="0" w:after="560" w:line="240" w:lineRule="auto"/>
                              <w:ind w:left="0" w:right="0" w:firstLine="0"/>
                              <w:jc w:val="left"/>
                              <w:rPr>
                                <w:sz w:val="18"/>
                                <w:szCs w:val="18"/>
                              </w:rPr>
                            </w:pPr>
                            <w:r>
                              <w:rPr>
                                <w:rFonts w:ascii="Georgia" w:eastAsia="Georgia" w:hAnsi="Georgia" w:cs="Georgia"/>
                                <w:b w:val="0"/>
                                <w:bCs w:val="0"/>
                                <w:i/>
                                <w:iCs/>
                                <w:color w:val="000000"/>
                                <w:spacing w:val="0"/>
                                <w:w w:val="100"/>
                                <w:position w:val="0"/>
                                <w:sz w:val="18"/>
                                <w:szCs w:val="18"/>
                                <w:shd w:val="clear" w:color="auto" w:fill="auto"/>
                                <w:lang w:val="pl-PL" w:eastAsia="pl-PL" w:bidi="pl-PL"/>
                              </w:rPr>
                              <w:t>7-2-69</w:t>
                            </w:r>
                          </w:p>
                          <w:p>
                            <w:pPr>
                              <w:pStyle w:val="Style20"/>
                              <w:keepNext w:val="0"/>
                              <w:keepLines w:val="0"/>
                              <w:widowControl w:val="0"/>
                              <w:numPr>
                                <w:ilvl w:val="0"/>
                                <w:numId w:val="55"/>
                              </w:numPr>
                              <w:shd w:val="clear" w:color="auto" w:fill="auto"/>
                              <w:tabs>
                                <w:tab w:pos="162" w:val="left"/>
                              </w:tabs>
                              <w:bidi w:val="0"/>
                              <w:spacing w:before="0" w:after="560" w:line="240" w:lineRule="auto"/>
                              <w:ind w:left="0" w:right="0" w:firstLine="0"/>
                              <w:jc w:val="left"/>
                              <w:rPr>
                                <w:sz w:val="18"/>
                                <w:szCs w:val="18"/>
                              </w:rPr>
                            </w:pPr>
                            <w:r>
                              <w:rPr>
                                <w:rFonts w:ascii="Georgia" w:eastAsia="Georgia" w:hAnsi="Georgia" w:cs="Georgia"/>
                                <w:b w:val="0"/>
                                <w:bCs w:val="0"/>
                                <w:i/>
                                <w:iCs/>
                                <w:color w:val="000000"/>
                                <w:spacing w:val="0"/>
                                <w:w w:val="100"/>
                                <w:position w:val="0"/>
                                <w:sz w:val="18"/>
                                <w:szCs w:val="18"/>
                                <w:shd w:val="clear" w:color="auto" w:fill="auto"/>
                                <w:lang w:val="pl-PL" w:eastAsia="pl-PL" w:bidi="pl-PL"/>
                              </w:rPr>
                              <w:t>2-69</w:t>
                            </w:r>
                          </w:p>
                          <w:p>
                            <w:pPr>
                              <w:pStyle w:val="Style20"/>
                              <w:keepNext w:val="0"/>
                              <w:keepLines w:val="0"/>
                              <w:widowControl w:val="0"/>
                              <w:numPr>
                                <w:ilvl w:val="0"/>
                                <w:numId w:val="55"/>
                              </w:numPr>
                              <w:shd w:val="clear" w:color="auto" w:fill="auto"/>
                              <w:tabs>
                                <w:tab w:pos="259" w:val="left"/>
                              </w:tabs>
                              <w:bidi w:val="0"/>
                              <w:spacing w:before="0" w:after="2240" w:line="240" w:lineRule="auto"/>
                              <w:ind w:left="0" w:right="0" w:firstLine="0"/>
                              <w:jc w:val="left"/>
                              <w:rPr>
                                <w:sz w:val="18"/>
                                <w:szCs w:val="18"/>
                              </w:rPr>
                            </w:pPr>
                            <w:r>
                              <w:rPr>
                                <w:rFonts w:ascii="Georgia" w:eastAsia="Georgia" w:hAnsi="Georgia" w:cs="Georgia"/>
                                <w:b w:val="0"/>
                                <w:bCs w:val="0"/>
                                <w:i/>
                                <w:iCs/>
                                <w:color w:val="000000"/>
                                <w:spacing w:val="0"/>
                                <w:w w:val="100"/>
                                <w:position w:val="0"/>
                                <w:sz w:val="18"/>
                                <w:szCs w:val="18"/>
                                <w:shd w:val="clear" w:color="auto" w:fill="auto"/>
                                <w:lang w:val="pl-PL" w:eastAsia="pl-PL" w:bidi="pl-PL"/>
                              </w:rPr>
                              <w:t>2-69</w:t>
                            </w:r>
                          </w:p>
                          <w:p>
                            <w:pPr>
                              <w:pStyle w:val="Style20"/>
                              <w:keepNext w:val="0"/>
                              <w:keepLines w:val="0"/>
                              <w:widowControl w:val="0"/>
                              <w:numPr>
                                <w:ilvl w:val="0"/>
                                <w:numId w:val="55"/>
                              </w:numPr>
                              <w:shd w:val="clear" w:color="auto" w:fill="auto"/>
                              <w:tabs>
                                <w:tab w:pos="256" w:val="left"/>
                              </w:tabs>
                              <w:bidi w:val="0"/>
                              <w:spacing w:before="0" w:after="400" w:line="240" w:lineRule="auto"/>
                              <w:ind w:left="0" w:right="0" w:firstLine="0"/>
                              <w:jc w:val="left"/>
                              <w:rPr>
                                <w:sz w:val="18"/>
                                <w:szCs w:val="18"/>
                              </w:rPr>
                            </w:pPr>
                            <w:r>
                              <w:rPr>
                                <w:rFonts w:ascii="Georgia" w:eastAsia="Georgia" w:hAnsi="Georgia" w:cs="Georgia"/>
                                <w:b w:val="0"/>
                                <w:bCs w:val="0"/>
                                <w:i/>
                                <w:iCs/>
                                <w:color w:val="000000"/>
                                <w:spacing w:val="0"/>
                                <w:w w:val="100"/>
                                <w:position w:val="0"/>
                                <w:sz w:val="18"/>
                                <w:szCs w:val="18"/>
                                <w:shd w:val="clear" w:color="auto" w:fill="auto"/>
                                <w:lang w:val="pl-PL" w:eastAsia="pl-PL" w:bidi="pl-PL"/>
                              </w:rPr>
                              <w:t>2-69</w:t>
                            </w:r>
                          </w:p>
                          <w:p>
                            <w:pPr>
                              <w:pStyle w:val="Style20"/>
                              <w:keepNext w:val="0"/>
                              <w:keepLines w:val="0"/>
                              <w:widowControl w:val="0"/>
                              <w:numPr>
                                <w:ilvl w:val="0"/>
                                <w:numId w:val="57"/>
                              </w:numPr>
                              <w:shd w:val="clear" w:color="auto" w:fill="auto"/>
                              <w:tabs>
                                <w:tab w:pos="256" w:val="left"/>
                              </w:tabs>
                              <w:bidi w:val="0"/>
                              <w:spacing w:before="0" w:after="560" w:line="240" w:lineRule="auto"/>
                              <w:ind w:left="0" w:right="0" w:firstLine="0"/>
                              <w:jc w:val="left"/>
                              <w:rPr>
                                <w:sz w:val="18"/>
                                <w:szCs w:val="18"/>
                              </w:rPr>
                            </w:pPr>
                            <w:r>
                              <w:rPr>
                                <w:rFonts w:ascii="Georgia" w:eastAsia="Georgia" w:hAnsi="Georgia" w:cs="Georgia"/>
                                <w:b w:val="0"/>
                                <w:bCs w:val="0"/>
                                <w:i/>
                                <w:iCs/>
                                <w:color w:val="000000"/>
                                <w:spacing w:val="0"/>
                                <w:w w:val="100"/>
                                <w:position w:val="0"/>
                                <w:sz w:val="18"/>
                                <w:szCs w:val="18"/>
                                <w:shd w:val="clear" w:color="auto" w:fill="auto"/>
                                <w:lang w:val="pl-PL" w:eastAsia="pl-PL" w:bidi="pl-PL"/>
                              </w:rPr>
                              <w:t>2-69</w:t>
                            </w:r>
                          </w:p>
                          <w:p>
                            <w:pPr>
                              <w:pStyle w:val="Style20"/>
                              <w:keepNext w:val="0"/>
                              <w:keepLines w:val="0"/>
                              <w:widowControl w:val="0"/>
                              <w:numPr>
                                <w:ilvl w:val="0"/>
                                <w:numId w:val="57"/>
                              </w:numPr>
                              <w:shd w:val="clear" w:color="auto" w:fill="auto"/>
                              <w:tabs>
                                <w:tab w:pos="259" w:val="left"/>
                              </w:tabs>
                              <w:bidi w:val="0"/>
                              <w:spacing w:before="0" w:after="720" w:line="240" w:lineRule="auto"/>
                              <w:ind w:left="0" w:right="0" w:firstLine="0"/>
                              <w:jc w:val="left"/>
                              <w:rPr>
                                <w:sz w:val="18"/>
                                <w:szCs w:val="18"/>
                              </w:rPr>
                            </w:pPr>
                            <w:r>
                              <w:rPr>
                                <w:rFonts w:ascii="Georgia" w:eastAsia="Georgia" w:hAnsi="Georgia" w:cs="Georgia"/>
                                <w:b w:val="0"/>
                                <w:bCs w:val="0"/>
                                <w:i/>
                                <w:iCs/>
                                <w:color w:val="000000"/>
                                <w:spacing w:val="0"/>
                                <w:w w:val="100"/>
                                <w:position w:val="0"/>
                                <w:sz w:val="18"/>
                                <w:szCs w:val="18"/>
                                <w:shd w:val="clear" w:color="auto" w:fill="auto"/>
                                <w:lang w:val="pl-PL" w:eastAsia="pl-PL" w:bidi="pl-PL"/>
                              </w:rPr>
                              <w:t>2-69</w:t>
                            </w:r>
                          </w:p>
                          <w:p>
                            <w:pPr>
                              <w:pStyle w:val="Style20"/>
                              <w:keepNext w:val="0"/>
                              <w:keepLines w:val="0"/>
                              <w:widowControl w:val="0"/>
                              <w:numPr>
                                <w:ilvl w:val="0"/>
                                <w:numId w:val="57"/>
                              </w:numPr>
                              <w:shd w:val="clear" w:color="auto" w:fill="auto"/>
                              <w:tabs>
                                <w:tab w:pos="259" w:val="left"/>
                              </w:tabs>
                              <w:bidi w:val="0"/>
                              <w:spacing w:before="0" w:after="0" w:line="240" w:lineRule="auto"/>
                              <w:ind w:left="0" w:right="0" w:firstLine="0"/>
                              <w:jc w:val="left"/>
                              <w:rPr>
                                <w:sz w:val="18"/>
                                <w:szCs w:val="18"/>
                              </w:rPr>
                            </w:pPr>
                            <w:r>
                              <w:rPr>
                                <w:rFonts w:ascii="Georgia" w:eastAsia="Georgia" w:hAnsi="Georgia" w:cs="Georgia"/>
                                <w:b w:val="0"/>
                                <w:bCs w:val="0"/>
                                <w:i/>
                                <w:iCs/>
                                <w:color w:val="000000"/>
                                <w:spacing w:val="0"/>
                                <w:w w:val="100"/>
                                <w:position w:val="0"/>
                                <w:sz w:val="18"/>
                                <w:szCs w:val="18"/>
                                <w:shd w:val="clear" w:color="auto" w:fill="auto"/>
                                <w:lang w:val="pl-PL" w:eastAsia="pl-PL" w:bidi="pl-PL"/>
                              </w:rPr>
                              <w:t>2-69</w:t>
                            </w:r>
                          </w:p>
                        </w:txbxContent>
                      </wps:txbx>
                      <wps:bodyPr lIns="0" tIns="0" rIns="0" bIns="0">
                        <a:noAutoFit/>
                      </wps:bodyPr>
                    </wps:wsp>
                  </a:graphicData>
                </a:graphic>
              </wp:anchor>
            </w:drawing>
          </mc:Choice>
          <mc:Fallback>
            <w:pict>
              <v:shape id="_x0000_s1319" type="#_x0000_t202" style="position:absolute;margin-left:-64.099999999999994pt;margin-top:1.pt;width:45.350000000000001pt;height:427.14999999999998pt;z-index:-125829332;mso-wrap-distance-left:9.pt;mso-wrap-distance-right:9.pt;mso-position-horizontal-relative:margin" filled="f" stroked="f">
                <v:textbox inset="0,0,0,0">
                  <w:txbxContent>
                    <w:p>
                      <w:pPr>
                        <w:pStyle w:val="Style47"/>
                        <w:keepNext w:val="0"/>
                        <w:keepLines w:val="0"/>
                        <w:widowControl w:val="0"/>
                        <w:pBdr>
                          <w:bottom w:val="single" w:sz="4" w:space="0" w:color="auto"/>
                        </w:pBdr>
                        <w:shd w:val="clear" w:color="auto" w:fill="auto"/>
                        <w:bidi w:val="0"/>
                        <w:spacing w:before="0" w:after="400" w:line="240" w:lineRule="auto"/>
                        <w:ind w:left="0" w:right="0" w:firstLine="280"/>
                        <w:jc w:val="left"/>
                      </w:pPr>
                      <w:r>
                        <w:rPr>
                          <w:b w:val="0"/>
                          <w:bCs w:val="0"/>
                          <w:color w:val="000000"/>
                          <w:spacing w:val="0"/>
                          <w:w w:val="100"/>
                          <w:position w:val="0"/>
                          <w:shd w:val="clear" w:color="auto" w:fill="auto"/>
                          <w:lang w:val="pl-PL" w:eastAsia="pl-PL" w:bidi="pl-PL"/>
                        </w:rPr>
                        <w:t>DATA</w:t>
                      </w:r>
                    </w:p>
                    <w:p>
                      <w:pPr>
                        <w:pStyle w:val="Style20"/>
                        <w:keepNext w:val="0"/>
                        <w:keepLines w:val="0"/>
                        <w:widowControl w:val="0"/>
                        <w:numPr>
                          <w:ilvl w:val="0"/>
                          <w:numId w:val="53"/>
                        </w:numPr>
                        <w:shd w:val="clear" w:color="auto" w:fill="auto"/>
                        <w:tabs>
                          <w:tab w:pos="162" w:val="left"/>
                        </w:tabs>
                        <w:bidi w:val="0"/>
                        <w:spacing w:before="0" w:after="400" w:line="240" w:lineRule="auto"/>
                        <w:ind w:left="0" w:right="0" w:firstLine="0"/>
                        <w:jc w:val="left"/>
                        <w:rPr>
                          <w:sz w:val="18"/>
                          <w:szCs w:val="18"/>
                        </w:rPr>
                      </w:pPr>
                      <w:r>
                        <w:rPr>
                          <w:rFonts w:ascii="Georgia" w:eastAsia="Georgia" w:hAnsi="Georgia" w:cs="Georgia"/>
                          <w:b w:val="0"/>
                          <w:bCs w:val="0"/>
                          <w:i/>
                          <w:iCs/>
                          <w:color w:val="000000"/>
                          <w:spacing w:val="0"/>
                          <w:w w:val="100"/>
                          <w:position w:val="0"/>
                          <w:sz w:val="18"/>
                          <w:szCs w:val="18"/>
                          <w:shd w:val="clear" w:color="auto" w:fill="auto"/>
                          <w:lang w:val="pl-PL" w:eastAsia="pl-PL" w:bidi="pl-PL"/>
                        </w:rPr>
                        <w:t>2-69</w:t>
                      </w:r>
                    </w:p>
                    <w:p>
                      <w:pPr>
                        <w:pStyle w:val="Style20"/>
                        <w:keepNext w:val="0"/>
                        <w:keepLines w:val="0"/>
                        <w:widowControl w:val="0"/>
                        <w:numPr>
                          <w:ilvl w:val="0"/>
                          <w:numId w:val="53"/>
                        </w:numPr>
                        <w:shd w:val="clear" w:color="auto" w:fill="auto"/>
                        <w:tabs>
                          <w:tab w:pos="162" w:val="left"/>
                        </w:tabs>
                        <w:bidi w:val="0"/>
                        <w:spacing w:before="0" w:after="560" w:line="240" w:lineRule="auto"/>
                        <w:ind w:left="0" w:right="0" w:firstLine="0"/>
                        <w:jc w:val="left"/>
                        <w:rPr>
                          <w:sz w:val="18"/>
                          <w:szCs w:val="18"/>
                        </w:rPr>
                      </w:pPr>
                      <w:r>
                        <w:rPr>
                          <w:rFonts w:ascii="Georgia" w:eastAsia="Georgia" w:hAnsi="Georgia" w:cs="Georgia"/>
                          <w:b w:val="0"/>
                          <w:bCs w:val="0"/>
                          <w:i/>
                          <w:iCs/>
                          <w:color w:val="000000"/>
                          <w:spacing w:val="0"/>
                          <w:w w:val="100"/>
                          <w:position w:val="0"/>
                          <w:sz w:val="18"/>
                          <w:szCs w:val="18"/>
                          <w:shd w:val="clear" w:color="auto" w:fill="auto"/>
                          <w:lang w:val="pl-PL" w:eastAsia="pl-PL" w:bidi="pl-PL"/>
                        </w:rPr>
                        <w:t>2-69</w:t>
                      </w:r>
                    </w:p>
                    <w:p>
                      <w:pPr>
                        <w:pStyle w:val="Style20"/>
                        <w:keepNext w:val="0"/>
                        <w:keepLines w:val="0"/>
                        <w:widowControl w:val="0"/>
                        <w:shd w:val="clear" w:color="auto" w:fill="auto"/>
                        <w:bidi w:val="0"/>
                        <w:spacing w:before="0" w:after="560" w:line="240" w:lineRule="auto"/>
                        <w:ind w:left="0" w:right="0" w:firstLine="0"/>
                        <w:jc w:val="left"/>
                        <w:rPr>
                          <w:sz w:val="18"/>
                          <w:szCs w:val="18"/>
                        </w:rPr>
                      </w:pPr>
                      <w:r>
                        <w:rPr>
                          <w:rFonts w:ascii="Georgia" w:eastAsia="Georgia" w:hAnsi="Georgia" w:cs="Georgia"/>
                          <w:b w:val="0"/>
                          <w:bCs w:val="0"/>
                          <w:i/>
                          <w:iCs/>
                          <w:color w:val="000000"/>
                          <w:spacing w:val="0"/>
                          <w:w w:val="100"/>
                          <w:position w:val="0"/>
                          <w:sz w:val="18"/>
                          <w:szCs w:val="18"/>
                          <w:shd w:val="clear" w:color="auto" w:fill="auto"/>
                          <w:lang w:val="pl-PL" w:eastAsia="pl-PL" w:bidi="pl-PL"/>
                        </w:rPr>
                        <w:t>7-2-69</w:t>
                      </w:r>
                    </w:p>
                    <w:p>
                      <w:pPr>
                        <w:pStyle w:val="Style20"/>
                        <w:keepNext w:val="0"/>
                        <w:keepLines w:val="0"/>
                        <w:widowControl w:val="0"/>
                        <w:numPr>
                          <w:ilvl w:val="0"/>
                          <w:numId w:val="55"/>
                        </w:numPr>
                        <w:shd w:val="clear" w:color="auto" w:fill="auto"/>
                        <w:tabs>
                          <w:tab w:pos="162" w:val="left"/>
                        </w:tabs>
                        <w:bidi w:val="0"/>
                        <w:spacing w:before="0" w:after="560" w:line="240" w:lineRule="auto"/>
                        <w:ind w:left="0" w:right="0" w:firstLine="0"/>
                        <w:jc w:val="left"/>
                        <w:rPr>
                          <w:sz w:val="18"/>
                          <w:szCs w:val="18"/>
                        </w:rPr>
                      </w:pPr>
                      <w:r>
                        <w:rPr>
                          <w:rFonts w:ascii="Georgia" w:eastAsia="Georgia" w:hAnsi="Georgia" w:cs="Georgia"/>
                          <w:b w:val="0"/>
                          <w:bCs w:val="0"/>
                          <w:i/>
                          <w:iCs/>
                          <w:color w:val="000000"/>
                          <w:spacing w:val="0"/>
                          <w:w w:val="100"/>
                          <w:position w:val="0"/>
                          <w:sz w:val="18"/>
                          <w:szCs w:val="18"/>
                          <w:shd w:val="clear" w:color="auto" w:fill="auto"/>
                          <w:lang w:val="pl-PL" w:eastAsia="pl-PL" w:bidi="pl-PL"/>
                        </w:rPr>
                        <w:t>2-69</w:t>
                      </w:r>
                    </w:p>
                    <w:p>
                      <w:pPr>
                        <w:pStyle w:val="Style20"/>
                        <w:keepNext w:val="0"/>
                        <w:keepLines w:val="0"/>
                        <w:widowControl w:val="0"/>
                        <w:numPr>
                          <w:ilvl w:val="0"/>
                          <w:numId w:val="55"/>
                        </w:numPr>
                        <w:shd w:val="clear" w:color="auto" w:fill="auto"/>
                        <w:tabs>
                          <w:tab w:pos="259" w:val="left"/>
                        </w:tabs>
                        <w:bidi w:val="0"/>
                        <w:spacing w:before="0" w:after="2240" w:line="240" w:lineRule="auto"/>
                        <w:ind w:left="0" w:right="0" w:firstLine="0"/>
                        <w:jc w:val="left"/>
                        <w:rPr>
                          <w:sz w:val="18"/>
                          <w:szCs w:val="18"/>
                        </w:rPr>
                      </w:pPr>
                      <w:r>
                        <w:rPr>
                          <w:rFonts w:ascii="Georgia" w:eastAsia="Georgia" w:hAnsi="Georgia" w:cs="Georgia"/>
                          <w:b w:val="0"/>
                          <w:bCs w:val="0"/>
                          <w:i/>
                          <w:iCs/>
                          <w:color w:val="000000"/>
                          <w:spacing w:val="0"/>
                          <w:w w:val="100"/>
                          <w:position w:val="0"/>
                          <w:sz w:val="18"/>
                          <w:szCs w:val="18"/>
                          <w:shd w:val="clear" w:color="auto" w:fill="auto"/>
                          <w:lang w:val="pl-PL" w:eastAsia="pl-PL" w:bidi="pl-PL"/>
                        </w:rPr>
                        <w:t>2-69</w:t>
                      </w:r>
                    </w:p>
                    <w:p>
                      <w:pPr>
                        <w:pStyle w:val="Style20"/>
                        <w:keepNext w:val="0"/>
                        <w:keepLines w:val="0"/>
                        <w:widowControl w:val="0"/>
                        <w:numPr>
                          <w:ilvl w:val="0"/>
                          <w:numId w:val="55"/>
                        </w:numPr>
                        <w:shd w:val="clear" w:color="auto" w:fill="auto"/>
                        <w:tabs>
                          <w:tab w:pos="256" w:val="left"/>
                        </w:tabs>
                        <w:bidi w:val="0"/>
                        <w:spacing w:before="0" w:after="400" w:line="240" w:lineRule="auto"/>
                        <w:ind w:left="0" w:right="0" w:firstLine="0"/>
                        <w:jc w:val="left"/>
                        <w:rPr>
                          <w:sz w:val="18"/>
                          <w:szCs w:val="18"/>
                        </w:rPr>
                      </w:pPr>
                      <w:r>
                        <w:rPr>
                          <w:rFonts w:ascii="Georgia" w:eastAsia="Georgia" w:hAnsi="Georgia" w:cs="Georgia"/>
                          <w:b w:val="0"/>
                          <w:bCs w:val="0"/>
                          <w:i/>
                          <w:iCs/>
                          <w:color w:val="000000"/>
                          <w:spacing w:val="0"/>
                          <w:w w:val="100"/>
                          <w:position w:val="0"/>
                          <w:sz w:val="18"/>
                          <w:szCs w:val="18"/>
                          <w:shd w:val="clear" w:color="auto" w:fill="auto"/>
                          <w:lang w:val="pl-PL" w:eastAsia="pl-PL" w:bidi="pl-PL"/>
                        </w:rPr>
                        <w:t>2-69</w:t>
                      </w:r>
                    </w:p>
                    <w:p>
                      <w:pPr>
                        <w:pStyle w:val="Style20"/>
                        <w:keepNext w:val="0"/>
                        <w:keepLines w:val="0"/>
                        <w:widowControl w:val="0"/>
                        <w:numPr>
                          <w:ilvl w:val="0"/>
                          <w:numId w:val="57"/>
                        </w:numPr>
                        <w:shd w:val="clear" w:color="auto" w:fill="auto"/>
                        <w:tabs>
                          <w:tab w:pos="256" w:val="left"/>
                        </w:tabs>
                        <w:bidi w:val="0"/>
                        <w:spacing w:before="0" w:after="560" w:line="240" w:lineRule="auto"/>
                        <w:ind w:left="0" w:right="0" w:firstLine="0"/>
                        <w:jc w:val="left"/>
                        <w:rPr>
                          <w:sz w:val="18"/>
                          <w:szCs w:val="18"/>
                        </w:rPr>
                      </w:pPr>
                      <w:r>
                        <w:rPr>
                          <w:rFonts w:ascii="Georgia" w:eastAsia="Georgia" w:hAnsi="Georgia" w:cs="Georgia"/>
                          <w:b w:val="0"/>
                          <w:bCs w:val="0"/>
                          <w:i/>
                          <w:iCs/>
                          <w:color w:val="000000"/>
                          <w:spacing w:val="0"/>
                          <w:w w:val="100"/>
                          <w:position w:val="0"/>
                          <w:sz w:val="18"/>
                          <w:szCs w:val="18"/>
                          <w:shd w:val="clear" w:color="auto" w:fill="auto"/>
                          <w:lang w:val="pl-PL" w:eastAsia="pl-PL" w:bidi="pl-PL"/>
                        </w:rPr>
                        <w:t>2-69</w:t>
                      </w:r>
                    </w:p>
                    <w:p>
                      <w:pPr>
                        <w:pStyle w:val="Style20"/>
                        <w:keepNext w:val="0"/>
                        <w:keepLines w:val="0"/>
                        <w:widowControl w:val="0"/>
                        <w:numPr>
                          <w:ilvl w:val="0"/>
                          <w:numId w:val="57"/>
                        </w:numPr>
                        <w:shd w:val="clear" w:color="auto" w:fill="auto"/>
                        <w:tabs>
                          <w:tab w:pos="259" w:val="left"/>
                        </w:tabs>
                        <w:bidi w:val="0"/>
                        <w:spacing w:before="0" w:after="720" w:line="240" w:lineRule="auto"/>
                        <w:ind w:left="0" w:right="0" w:firstLine="0"/>
                        <w:jc w:val="left"/>
                        <w:rPr>
                          <w:sz w:val="18"/>
                          <w:szCs w:val="18"/>
                        </w:rPr>
                      </w:pPr>
                      <w:r>
                        <w:rPr>
                          <w:rFonts w:ascii="Georgia" w:eastAsia="Georgia" w:hAnsi="Georgia" w:cs="Georgia"/>
                          <w:b w:val="0"/>
                          <w:bCs w:val="0"/>
                          <w:i/>
                          <w:iCs/>
                          <w:color w:val="000000"/>
                          <w:spacing w:val="0"/>
                          <w:w w:val="100"/>
                          <w:position w:val="0"/>
                          <w:sz w:val="18"/>
                          <w:szCs w:val="18"/>
                          <w:shd w:val="clear" w:color="auto" w:fill="auto"/>
                          <w:lang w:val="pl-PL" w:eastAsia="pl-PL" w:bidi="pl-PL"/>
                        </w:rPr>
                        <w:t>2-69</w:t>
                      </w:r>
                    </w:p>
                    <w:p>
                      <w:pPr>
                        <w:pStyle w:val="Style20"/>
                        <w:keepNext w:val="0"/>
                        <w:keepLines w:val="0"/>
                        <w:widowControl w:val="0"/>
                        <w:numPr>
                          <w:ilvl w:val="0"/>
                          <w:numId w:val="57"/>
                        </w:numPr>
                        <w:shd w:val="clear" w:color="auto" w:fill="auto"/>
                        <w:tabs>
                          <w:tab w:pos="259" w:val="left"/>
                        </w:tabs>
                        <w:bidi w:val="0"/>
                        <w:spacing w:before="0" w:after="0" w:line="240" w:lineRule="auto"/>
                        <w:ind w:left="0" w:right="0" w:firstLine="0"/>
                        <w:jc w:val="left"/>
                        <w:rPr>
                          <w:sz w:val="18"/>
                          <w:szCs w:val="18"/>
                        </w:rPr>
                      </w:pPr>
                      <w:r>
                        <w:rPr>
                          <w:rFonts w:ascii="Georgia" w:eastAsia="Georgia" w:hAnsi="Georgia" w:cs="Georgia"/>
                          <w:b w:val="0"/>
                          <w:bCs w:val="0"/>
                          <w:i/>
                          <w:iCs/>
                          <w:color w:val="000000"/>
                          <w:spacing w:val="0"/>
                          <w:w w:val="100"/>
                          <w:position w:val="0"/>
                          <w:sz w:val="18"/>
                          <w:szCs w:val="18"/>
                          <w:shd w:val="clear" w:color="auto" w:fill="auto"/>
                          <w:lang w:val="pl-PL" w:eastAsia="pl-PL" w:bidi="pl-PL"/>
                        </w:rPr>
                        <w:t>2-69</w:t>
                      </w:r>
                    </w:p>
                  </w:txbxContent>
                </v:textbox>
                <w10:wrap type="square" anchorx="margin"/>
              </v:shape>
            </w:pict>
          </mc:Fallback>
        </mc:AlternateContent>
      </w:r>
    </w:p>
    <w:p>
      <w:pPr>
        <w:pStyle w:val="Style47"/>
        <w:keepNext w:val="0"/>
        <w:keepLines w:val="0"/>
        <w:widowControl w:val="0"/>
        <w:pBdr>
          <w:bottom w:val="single" w:sz="4" w:space="0" w:color="auto"/>
        </w:pBdr>
        <w:shd w:val="clear" w:color="auto" w:fill="auto"/>
        <w:bidi w:val="0"/>
        <w:spacing w:before="0" w:after="1000" w:line="240" w:lineRule="auto"/>
        <w:ind w:left="0" w:right="0" w:firstLine="0"/>
        <w:jc w:val="center"/>
      </w:pPr>
      <w:r>
        <w:rPr>
          <w:b w:val="0"/>
          <w:bCs w:val="0"/>
          <w:color w:val="000000"/>
          <w:spacing w:val="0"/>
          <w:w w:val="100"/>
          <w:position w:val="0"/>
          <w:shd w:val="clear" w:color="auto" w:fill="auto"/>
          <w:lang w:val="pl-PL" w:eastAsia="pl-PL" w:bidi="pl-PL"/>
        </w:rPr>
        <w:t>POLITYKA</w:t>
      </w:r>
    </w:p>
    <w:p>
      <w:pPr>
        <w:pStyle w:val="Style24"/>
        <w:keepNext w:val="0"/>
        <w:keepLines w:val="0"/>
        <w:widowControl w:val="0"/>
        <w:shd w:val="clear" w:color="auto" w:fill="auto"/>
        <w:bidi w:val="0"/>
        <w:spacing w:before="0" w:after="60"/>
        <w:ind w:left="0" w:right="0" w:firstLine="240"/>
        <w:jc w:val="both"/>
      </w:pPr>
      <w:r>
        <w:rPr>
          <w:color w:val="000000"/>
          <w:spacing w:val="0"/>
          <w:w w:val="100"/>
          <w:position w:val="0"/>
          <w:shd w:val="clear" w:color="auto" w:fill="auto"/>
          <w:lang w:val="pl-PL" w:eastAsia="pl-PL" w:bidi="pl-PL"/>
        </w:rPr>
        <w:t>Stany Zjednoczone wyraziły gotowość wzięcia udziału w konfe</w:t>
        <w:softHyphen/>
        <w:t>rencji czterech mocarstw celem rozwiązania kryzysu na Bliskim Wschodzie. Ameryka jest jednak przeciwna narzucaniu rozwiązań czy to Arabom, czy Izraelczykom.</w:t>
      </w:r>
    </w:p>
    <w:p>
      <w:pPr>
        <w:pStyle w:val="Style24"/>
        <w:keepNext w:val="0"/>
        <w:keepLines w:val="0"/>
        <w:widowControl w:val="0"/>
        <w:shd w:val="clear" w:color="auto" w:fill="auto"/>
        <w:bidi w:val="0"/>
        <w:spacing w:before="0" w:after="60"/>
        <w:ind w:left="0" w:right="0" w:firstLine="240"/>
        <w:jc w:val="both"/>
      </w:pPr>
      <w:r>
        <w:rPr>
          <w:color w:val="000000"/>
          <w:spacing w:val="0"/>
          <w:w w:val="100"/>
          <w:position w:val="0"/>
          <w:shd w:val="clear" w:color="auto" w:fill="auto"/>
          <w:lang w:val="pl-PL" w:eastAsia="pl-PL" w:bidi="pl-PL"/>
        </w:rPr>
        <w:t>Stany Zjednoczone wstrzymały dalszą rozbudowę systemu pocis</w:t>
        <w:softHyphen/>
        <w:t>ków antyrakietowych. Uważane to jest za gest pod adresem Rosji, zmierzający do wytworzenia lepszej atmosfery ewentualnych roz</w:t>
        <w:softHyphen/>
        <w:t>mów rozbrojeniowych.</w:t>
      </w:r>
    </w:p>
    <w:p>
      <w:pPr>
        <w:pStyle w:val="Style24"/>
        <w:keepNext w:val="0"/>
        <w:keepLines w:val="0"/>
        <w:widowControl w:val="0"/>
        <w:shd w:val="clear" w:color="auto" w:fill="auto"/>
        <w:bidi w:val="0"/>
        <w:spacing w:before="0" w:after="60"/>
        <w:ind w:left="0" w:right="0" w:firstLine="240"/>
        <w:jc w:val="both"/>
      </w:pPr>
      <w:r>
        <w:rPr>
          <w:color w:val="000000"/>
          <w:spacing w:val="0"/>
          <w:w w:val="100"/>
          <w:position w:val="0"/>
          <w:shd w:val="clear" w:color="auto" w:fill="auto"/>
          <w:lang w:val="pl-PL" w:eastAsia="pl-PL" w:bidi="pl-PL"/>
        </w:rPr>
        <w:t>Niemcy Wschodnie zabroniły przejazdu drogą lądową do Zacho</w:t>
        <w:softHyphen/>
        <w:t>dniego Berlina ministrom i posłom do parlamentu NRF zapowia</w:t>
        <w:softHyphen/>
        <w:t>dając jednocześnie dalsze represje, jeśli w Berlinie odbędą się wybory nowego prezydenta NRF.</w:t>
      </w:r>
    </w:p>
    <w:p>
      <w:pPr>
        <w:pStyle w:val="Style24"/>
        <w:keepNext w:val="0"/>
        <w:keepLines w:val="0"/>
        <w:widowControl w:val="0"/>
        <w:shd w:val="clear" w:color="auto" w:fill="auto"/>
        <w:bidi w:val="0"/>
        <w:spacing w:before="0" w:after="1260" w:line="221" w:lineRule="auto"/>
        <w:ind w:left="0" w:right="0" w:firstLine="240"/>
        <w:jc w:val="both"/>
      </w:pPr>
      <w:r>
        <w:rPr>
          <w:color w:val="000000"/>
          <w:spacing w:val="0"/>
          <w:w w:val="100"/>
          <w:position w:val="0"/>
          <w:shd w:val="clear" w:color="auto" w:fill="auto"/>
          <w:lang w:val="pl-PL" w:eastAsia="pl-PL" w:bidi="pl-PL"/>
        </w:rPr>
        <w:t xml:space="preserve">Wyroki w procesie 4 studentów w Warszawie: Adam Michnik został skazany na 3 lata, Barbara Toruńczyk i M. Szlajfer na dwa lata każde, M. Górnicki na 20 miesięcy. Zeznania korespondenta </w:t>
      </w:r>
      <w:r>
        <w:rPr>
          <w:i/>
          <w:iCs/>
          <w:color w:val="000000"/>
          <w:spacing w:val="0"/>
          <w:w w:val="100"/>
          <w:position w:val="0"/>
          <w:shd w:val="clear" w:color="auto" w:fill="auto"/>
          <w:lang w:val="fr-FR" w:eastAsia="fr-FR" w:bidi="fr-FR"/>
        </w:rPr>
        <w:t>Le Monde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 Warszawie, </w:t>
      </w:r>
      <w:r>
        <w:rPr>
          <w:color w:val="000000"/>
          <w:spacing w:val="0"/>
          <w:w w:val="100"/>
          <w:position w:val="0"/>
          <w:shd w:val="clear" w:color="auto" w:fill="auto"/>
          <w:lang w:val="fr-FR" w:eastAsia="fr-FR" w:bidi="fr-FR"/>
        </w:rPr>
        <w:t xml:space="preserve">B. Margueritte’a, </w:t>
      </w:r>
      <w:r>
        <w:rPr>
          <w:color w:val="000000"/>
          <w:spacing w:val="0"/>
          <w:w w:val="100"/>
          <w:position w:val="0"/>
          <w:shd w:val="clear" w:color="auto" w:fill="auto"/>
          <w:lang w:val="pl-PL" w:eastAsia="pl-PL" w:bidi="pl-PL"/>
        </w:rPr>
        <w:t>zarówno w śledztwie jak i w czasie procesu, wywołały w Warszawie ożywione komen</w:t>
        <w:softHyphen/>
        <w:t>tarze. Kilka dni później rozpoczął się proces Antoniego Zambrow</w:t>
        <w:softHyphen/>
        <w:t>skiego.</w:t>
      </w:r>
    </w:p>
    <w:p>
      <w:pPr>
        <w:pStyle w:val="Style24"/>
        <w:keepNext w:val="0"/>
        <w:keepLines w:val="0"/>
        <w:widowControl w:val="0"/>
        <w:shd w:val="clear" w:color="auto" w:fill="auto"/>
        <w:bidi w:val="0"/>
        <w:spacing w:before="0" w:after="1780" w:line="226" w:lineRule="auto"/>
        <w:ind w:left="0" w:right="0" w:firstLine="240"/>
        <w:jc w:val="both"/>
      </w:pPr>
      <w:r>
        <w:rPr>
          <w:color w:val="000000"/>
          <w:spacing w:val="0"/>
          <w:w w:val="100"/>
          <w:position w:val="0"/>
          <w:shd w:val="clear" w:color="auto" w:fill="auto"/>
          <w:lang w:val="pl-PL" w:eastAsia="pl-PL" w:bidi="pl-PL"/>
        </w:rPr>
        <w:t>Przywódcy włoskiej partii komunistycznej na Zjeździe w Bo</w:t>
        <w:softHyphen/>
        <w:t>lonii potępili raz jeszcze inwazję 5 państw Układu Warszawskiego na Czechosłowację.</w:t>
      </w:r>
    </w:p>
    <w:p>
      <w:pPr>
        <w:pStyle w:val="Style24"/>
        <w:keepNext w:val="0"/>
        <w:keepLines w:val="0"/>
        <w:widowControl w:val="0"/>
        <w:shd w:val="clear" w:color="auto" w:fill="auto"/>
        <w:bidi w:val="0"/>
        <w:spacing w:before="0" w:after="0" w:line="221" w:lineRule="auto"/>
        <w:ind w:left="0" w:right="0" w:firstLine="200"/>
        <w:jc w:val="both"/>
        <w:sectPr>
          <w:footnotePr>
            <w:pos w:val="pageBottom"/>
            <w:numFmt w:val="chicago"/>
            <w:numRestart w:val="continuous"/>
            <w15:footnoteColumns w:val="1"/>
          </w:footnotePr>
          <w:pgSz w:w="6900" w:h="11282"/>
          <w:pgMar w:top="1051" w:left="372" w:right="372" w:bottom="1040" w:header="0" w:footer="3" w:gutter="1130"/>
          <w:cols w:space="720"/>
          <w:noEndnote/>
          <w:rtlGutter/>
          <w:docGrid w:linePitch="360"/>
        </w:sectPr>
      </w:pPr>
      <w:r>
        <w:rPr>
          <w:color w:val="000000"/>
          <w:spacing w:val="0"/>
          <w:w w:val="100"/>
          <w:position w:val="0"/>
          <w:shd w:val="clear" w:color="auto" w:fill="auto"/>
          <w:lang w:val="pl-PL" w:eastAsia="pl-PL" w:bidi="pl-PL"/>
        </w:rPr>
        <w:t>Kanadyjski Imigracyjny Trybunał na sesji w Halifaksie zatwier</w:t>
        <w:softHyphen/>
        <w:t>dził decyzję deportacji 9 polskich rybaków-marynarzy, ale zawie</w:t>
        <w:softHyphen/>
        <w:t>sił jej wykonanie na okres 2 lat. Marynarze mają jednak pełne prawo do pracy. Orzeczenie dotyczy również 4 marynarzy, którzy niedawno zeszli ze statków.</w:t>
      </w:r>
    </w:p>
    <w:p>
      <w:pPr>
        <w:widowControl w:val="0"/>
        <w:spacing w:line="159" w:lineRule="exact"/>
        <w:rPr>
          <w:sz w:val="13"/>
          <w:szCs w:val="13"/>
        </w:rPr>
      </w:pPr>
    </w:p>
    <w:p>
      <w:pPr>
        <w:widowControl w:val="0"/>
        <w:spacing w:line="1" w:lineRule="exact"/>
        <w:sectPr>
          <w:footnotePr>
            <w:pos w:val="pageBottom"/>
            <w:numFmt w:val="chicago"/>
            <w:numRestart w:val="continuous"/>
            <w15:footnoteColumns w:val="1"/>
          </w:footnotePr>
          <w:pgSz w:w="6900" w:h="11282"/>
          <w:pgMar w:top="848" w:left="167" w:right="228" w:bottom="1990" w:header="0" w:footer="3" w:gutter="0"/>
          <w:cols w:space="720"/>
          <w:noEndnote/>
          <w:rtlGutter w:val="0"/>
          <w:docGrid w:linePitch="360"/>
        </w:sectPr>
      </w:pPr>
    </w:p>
    <w:p>
      <w:pPr>
        <w:pStyle w:val="Style47"/>
        <w:keepNext w:val="0"/>
        <w:keepLines w:val="0"/>
        <w:framePr w:w="2088" w:h="274" w:wrap="none" w:vAnchor="text" w:hAnchor="page" w:x="726" w:y="21"/>
        <w:widowControl w:val="0"/>
        <w:shd w:val="clear" w:color="auto" w:fill="auto"/>
        <w:bidi w:val="0"/>
        <w:spacing w:before="0" w:after="0" w:line="240" w:lineRule="auto"/>
        <w:ind w:left="0" w:right="0" w:firstLine="0"/>
        <w:jc w:val="left"/>
      </w:pPr>
      <w:r>
        <w:rPr>
          <w:b w:val="0"/>
          <w:bCs w:val="0"/>
          <w:color w:val="000000"/>
          <w:spacing w:val="0"/>
          <w:w w:val="100"/>
          <w:position w:val="0"/>
          <w:shd w:val="clear" w:color="auto" w:fill="auto"/>
          <w:lang w:val="pl-PL" w:eastAsia="pl-PL" w:bidi="pl-PL"/>
        </w:rPr>
        <w:t>KULTURA I NAUKA</w:t>
      </w:r>
    </w:p>
    <w:p>
      <w:pPr>
        <w:pStyle w:val="Style47"/>
        <w:keepNext w:val="0"/>
        <w:keepLines w:val="0"/>
        <w:framePr w:w="770" w:h="274" w:wrap="none" w:vAnchor="text" w:hAnchor="page" w:x="4733" w:y="21"/>
        <w:widowControl w:val="0"/>
        <w:shd w:val="clear" w:color="auto" w:fill="auto"/>
        <w:bidi w:val="0"/>
        <w:spacing w:before="0" w:after="0" w:line="240" w:lineRule="auto"/>
        <w:ind w:left="0" w:right="0" w:firstLine="0"/>
        <w:jc w:val="left"/>
      </w:pPr>
      <w:r>
        <w:rPr>
          <w:b w:val="0"/>
          <w:bCs w:val="0"/>
          <w:color w:val="000000"/>
          <w:spacing w:val="0"/>
          <w:w w:val="100"/>
          <w:position w:val="0"/>
          <w:shd w:val="clear" w:color="auto" w:fill="auto"/>
          <w:lang w:val="pl-PL" w:eastAsia="pl-PL" w:bidi="pl-PL"/>
        </w:rPr>
        <w:t>RÓŻNE</w:t>
      </w:r>
    </w:p>
    <w:p>
      <w:pPr>
        <w:widowControl w:val="0"/>
        <w:spacing w:after="280" w:line="1" w:lineRule="exact"/>
      </w:pPr>
    </w:p>
    <w:p>
      <w:pPr>
        <w:widowControl w:val="0"/>
        <w:spacing w:line="1" w:lineRule="exact"/>
        <w:sectPr>
          <w:footnotePr>
            <w:pos w:val="pageBottom"/>
            <w:numFmt w:val="chicago"/>
            <w:numRestart w:val="continuous"/>
            <w15:footnoteColumns w:val="1"/>
          </w:footnotePr>
          <w:type w:val="continuous"/>
          <w:pgSz w:w="6900" w:h="11282"/>
          <w:pgMar w:top="848" w:left="167" w:right="167" w:bottom="1990" w:header="0" w:footer="3" w:gutter="61"/>
          <w:cols w:space="720"/>
          <w:noEndnote/>
          <w:rtlGutter/>
          <w:docGrid w:linePitch="360"/>
        </w:sectPr>
      </w:pPr>
    </w:p>
    <w:p>
      <w:pPr>
        <w:widowControl w:val="0"/>
        <w:spacing w:line="101" w:lineRule="exact"/>
        <w:rPr>
          <w:sz w:val="8"/>
          <w:szCs w:val="8"/>
        </w:rPr>
      </w:pPr>
    </w:p>
    <w:p>
      <w:pPr>
        <w:widowControl w:val="0"/>
        <w:spacing w:line="1" w:lineRule="exact"/>
        <w:sectPr>
          <w:footnotePr>
            <w:pos w:val="pageBottom"/>
            <w:numFmt w:val="chicago"/>
            <w:numRestart w:val="continuous"/>
            <w15:footnoteColumns w:val="1"/>
          </w:footnotePr>
          <w:type w:val="continuous"/>
          <w:pgSz w:w="6900" w:h="11282"/>
          <w:pgMar w:top="1051" w:left="0" w:right="0" w:bottom="1991" w:header="0" w:footer="3" w:gutter="0"/>
          <w:cols w:space="720"/>
          <w:noEndnote/>
          <w:rtlGutter w:val="0"/>
          <w:docGrid w:linePitch="360"/>
        </w:sectPr>
      </w:pPr>
    </w:p>
    <w:p>
      <w:pPr>
        <w:pStyle w:val="Style24"/>
        <w:keepNext w:val="0"/>
        <w:keepLines w:val="0"/>
        <w:widowControl w:val="0"/>
        <w:shd w:val="clear" w:color="auto" w:fill="auto"/>
        <w:bidi w:val="0"/>
        <w:spacing w:before="0" w:after="60" w:line="228" w:lineRule="auto"/>
        <w:ind w:left="0" w:right="0" w:firstLine="160"/>
        <w:jc w:val="both"/>
      </w:pPr>
      <w:r>
        <w:rPr>
          <w:i/>
          <w:iCs/>
          <w:color w:val="000000"/>
          <w:spacing w:val="0"/>
          <w:w w:val="100"/>
          <w:position w:val="0"/>
          <w:shd w:val="clear" w:color="auto" w:fill="auto"/>
          <w:lang w:val="pl-PL" w:eastAsia="pl-PL" w:bidi="pl-PL"/>
        </w:rPr>
        <w:t>Sowietskaja Rassija</w:t>
      </w:r>
      <w:r>
        <w:rPr>
          <w:color w:val="000000"/>
          <w:spacing w:val="0"/>
          <w:w w:val="100"/>
          <w:position w:val="0"/>
          <w:shd w:val="clear" w:color="auto" w:fill="auto"/>
          <w:lang w:val="pl-PL" w:eastAsia="pl-PL" w:bidi="pl-PL"/>
        </w:rPr>
        <w:t xml:space="preserve"> zaatakowała pisarzy, artystów i dziennikarzy za brak „czujno</w:t>
        <w:softHyphen/>
        <w:t>ści partyjnej”.</w:t>
      </w:r>
    </w:p>
    <w:p>
      <w:pPr>
        <w:pStyle w:val="Style24"/>
        <w:keepNext w:val="0"/>
        <w:keepLines w:val="0"/>
        <w:widowControl w:val="0"/>
        <w:shd w:val="clear" w:color="auto" w:fill="auto"/>
        <w:bidi w:val="0"/>
        <w:spacing w:before="0" w:after="60" w:line="221" w:lineRule="auto"/>
        <w:ind w:left="0" w:right="0" w:firstLine="160"/>
        <w:jc w:val="both"/>
      </w:pPr>
      <w:r>
        <w:rPr>
          <w:color w:val="000000"/>
          <w:spacing w:val="0"/>
          <w:w w:val="100"/>
          <w:position w:val="0"/>
          <w:shd w:val="clear" w:color="auto" w:fill="auto"/>
          <w:lang w:val="pl-PL" w:eastAsia="pl-PL" w:bidi="pl-PL"/>
        </w:rPr>
        <w:t>J. Putrament oświadczył, że sprawa usu</w:t>
        <w:softHyphen/>
        <w:t>nięcia ze Związku Pisarzy Kisielewskie</w:t>
        <w:softHyphen/>
        <w:t>go, Jasienicy i Grzędzińskiego nie będzie poruszana na zjeździe w Bydgoszczy.</w:t>
      </w:r>
    </w:p>
    <w:p>
      <w:pPr>
        <w:pStyle w:val="Style24"/>
        <w:keepNext w:val="0"/>
        <w:keepLines w:val="0"/>
        <w:widowControl w:val="0"/>
        <w:shd w:val="clear" w:color="auto" w:fill="auto"/>
        <w:bidi w:val="0"/>
        <w:spacing w:before="0" w:after="240"/>
        <w:ind w:left="0" w:right="0" w:firstLine="160"/>
        <w:jc w:val="both"/>
      </w:pPr>
      <w:r>
        <w:rPr>
          <w:color w:val="000000"/>
          <w:spacing w:val="0"/>
          <w:w w:val="100"/>
          <w:position w:val="0"/>
          <w:shd w:val="clear" w:color="auto" w:fill="auto"/>
          <w:lang w:val="pl-PL" w:eastAsia="pl-PL" w:bidi="pl-PL"/>
        </w:rPr>
        <w:t>Związek Pisarzy Czechosłowackich od</w:t>
        <w:softHyphen/>
        <w:t>mówił wysłania delegacji na Zjazd Pisa</w:t>
        <w:softHyphen/>
        <w:t>rzy Polskich „z powodu nawału pracy”.</w:t>
      </w:r>
    </w:p>
    <w:p>
      <w:pPr>
        <w:pStyle w:val="Style24"/>
        <w:keepNext w:val="0"/>
        <w:keepLines w:val="0"/>
        <w:widowControl w:val="0"/>
        <w:shd w:val="clear" w:color="auto" w:fill="auto"/>
        <w:bidi w:val="0"/>
        <w:spacing w:before="0" w:after="60"/>
        <w:ind w:left="0" w:right="0" w:firstLine="160"/>
        <w:jc w:val="both"/>
      </w:pPr>
      <w:r>
        <w:rPr>
          <w:color w:val="000000"/>
          <w:spacing w:val="0"/>
          <w:w w:val="100"/>
          <w:position w:val="0"/>
          <w:shd w:val="clear" w:color="auto" w:fill="auto"/>
          <w:lang w:val="pl-PL" w:eastAsia="pl-PL" w:bidi="pl-PL"/>
        </w:rPr>
        <w:t>W Bydgoszczy zakończył się VII Zjazd Literatów Polskich. Prezesem został nadal J. Iwaszkiewicz. Zjazd odbył się w atmo</w:t>
        <w:softHyphen/>
        <w:t>sferze nudy i „drętwej mowy”.</w:t>
      </w:r>
    </w:p>
    <w:p>
      <w:pPr>
        <w:pStyle w:val="Style24"/>
        <w:keepNext w:val="0"/>
        <w:keepLines w:val="0"/>
        <w:widowControl w:val="0"/>
        <w:shd w:val="clear" w:color="auto" w:fill="auto"/>
        <w:bidi w:val="0"/>
        <w:spacing w:before="0" w:after="1420" w:line="221" w:lineRule="auto"/>
        <w:ind w:left="0" w:right="0" w:firstLine="160"/>
        <w:jc w:val="both"/>
      </w:pPr>
      <w:r>
        <w:rPr>
          <w:color w:val="000000"/>
          <w:spacing w:val="0"/>
          <w:w w:val="100"/>
          <w:position w:val="0"/>
          <w:shd w:val="clear" w:color="auto" w:fill="auto"/>
          <w:lang w:val="pl-PL" w:eastAsia="pl-PL" w:bidi="pl-PL"/>
        </w:rPr>
        <w:t xml:space="preserve">W ramach </w:t>
      </w:r>
      <w:r>
        <w:rPr>
          <w:color w:val="000000"/>
          <w:spacing w:val="0"/>
          <w:w w:val="100"/>
          <w:position w:val="0"/>
          <w:shd w:val="clear" w:color="auto" w:fill="auto"/>
          <w:lang w:val="fr-FR" w:eastAsia="fr-FR" w:bidi="fr-FR"/>
        </w:rPr>
        <w:t xml:space="preserve">Record Récitals </w:t>
      </w:r>
      <w:r>
        <w:rPr>
          <w:color w:val="000000"/>
          <w:spacing w:val="0"/>
          <w:w w:val="100"/>
          <w:position w:val="0"/>
          <w:shd w:val="clear" w:color="auto" w:fill="auto"/>
          <w:lang w:val="pl-PL" w:eastAsia="pl-PL" w:bidi="pl-PL"/>
        </w:rPr>
        <w:t xml:space="preserve">o£ World Literaturę, organizowanego przez </w:t>
      </w:r>
      <w:r>
        <w:rPr>
          <w:color w:val="000000"/>
          <w:spacing w:val="0"/>
          <w:w w:val="100"/>
          <w:position w:val="0"/>
          <w:shd w:val="clear" w:color="auto" w:fill="auto"/>
          <w:lang w:val="fr-FR" w:eastAsia="fr-FR" w:bidi="fr-FR"/>
        </w:rPr>
        <w:t>Metro</w:t>
        <w:softHyphen/>
        <w:t xml:space="preserve">politan </w:t>
      </w:r>
      <w:r>
        <w:rPr>
          <w:color w:val="000000"/>
          <w:spacing w:val="0"/>
          <w:w w:val="100"/>
          <w:position w:val="0"/>
          <w:shd w:val="clear" w:color="auto" w:fill="auto"/>
          <w:lang w:val="pl-PL" w:eastAsia="pl-PL" w:bidi="pl-PL"/>
        </w:rPr>
        <w:t>Toronto Library Board, miał miej</w:t>
        <w:softHyphen/>
        <w:t>sce wieczór polski, na którym W. Iwa- niuk recytował swoje utwory; odczytano ponadto poezje Gałczyńskiego, Lecą i in.</w:t>
      </w:r>
    </w:p>
    <w:p>
      <w:pPr>
        <w:pStyle w:val="Style24"/>
        <w:keepNext w:val="0"/>
        <w:keepLines w:val="0"/>
        <w:widowControl w:val="0"/>
        <w:shd w:val="clear" w:color="auto" w:fill="auto"/>
        <w:bidi w:val="0"/>
        <w:spacing w:before="0" w:after="60"/>
        <w:ind w:left="0" w:right="0" w:firstLine="160"/>
        <w:jc w:val="both"/>
      </w:pPr>
      <w:r>
        <w:rPr>
          <w:color w:val="000000"/>
          <w:spacing w:val="0"/>
          <w:w w:val="100"/>
          <w:position w:val="0"/>
          <w:shd w:val="clear" w:color="auto" w:fill="auto"/>
          <w:lang w:val="pl-PL" w:eastAsia="pl-PL" w:bidi="pl-PL"/>
        </w:rPr>
        <w:t>Uczonym z uniwersytetu Cambridge udało się po raz pierwszy zapłodnić jajo ludzkie, poza ciałem matki.</w:t>
      </w:r>
    </w:p>
    <w:p>
      <w:pPr>
        <w:pStyle w:val="Style24"/>
        <w:keepNext w:val="0"/>
        <w:keepLines w:val="0"/>
        <w:widowControl w:val="0"/>
        <w:shd w:val="clear" w:color="auto" w:fill="auto"/>
        <w:bidi w:val="0"/>
        <w:spacing w:before="0" w:after="0" w:line="221" w:lineRule="auto"/>
        <w:ind w:left="0" w:right="0" w:firstLine="160"/>
        <w:jc w:val="both"/>
      </w:pPr>
      <w:r>
        <w:rPr>
          <w:color w:val="000000"/>
          <w:spacing w:val="0"/>
          <w:w w:val="100"/>
          <w:position w:val="0"/>
          <w:shd w:val="clear" w:color="auto" w:fill="auto"/>
          <w:lang w:val="pl-PL" w:eastAsia="pl-PL" w:bidi="pl-PL"/>
        </w:rPr>
        <w:t>W Londynie zmarł Kazimierz Wierzyń</w:t>
        <w:softHyphen/>
        <w:t>ski, jeden z najwybitniejszych poetów polskich, zdobywca medalu olimpijskiego w dziedzinie poezji.</w:t>
      </w:r>
    </w:p>
    <w:p>
      <w:pPr>
        <w:pStyle w:val="Style24"/>
        <w:keepNext w:val="0"/>
        <w:keepLines w:val="0"/>
        <w:widowControl w:val="0"/>
        <w:shd w:val="clear" w:color="auto" w:fill="auto"/>
        <w:bidi w:val="0"/>
        <w:spacing w:before="0" w:after="80"/>
        <w:ind w:left="0" w:right="0" w:firstLine="200"/>
        <w:jc w:val="both"/>
      </w:pPr>
      <w:r>
        <w:rPr>
          <w:color w:val="000000"/>
          <w:spacing w:val="0"/>
          <w:w w:val="100"/>
          <w:position w:val="0"/>
          <w:shd w:val="clear" w:color="auto" w:fill="auto"/>
          <w:lang w:val="pl-PL" w:eastAsia="pl-PL" w:bidi="pl-PL"/>
        </w:rPr>
        <w:t>A. Jakowlew znany konstruktor samo</w:t>
        <w:softHyphen/>
        <w:t>lotów sowieckich, wydał pamiętniki reha</w:t>
        <w:softHyphen/>
        <w:t>bilitujące Stalina.</w:t>
      </w:r>
    </w:p>
    <w:p>
      <w:pPr>
        <w:pStyle w:val="Style24"/>
        <w:keepNext w:val="0"/>
        <w:keepLines w:val="0"/>
        <w:widowControl w:val="0"/>
        <w:shd w:val="clear" w:color="auto" w:fill="auto"/>
        <w:bidi w:val="0"/>
        <w:spacing w:before="0" w:after="1000" w:line="221" w:lineRule="auto"/>
        <w:ind w:left="0" w:right="0" w:firstLine="200"/>
        <w:jc w:val="both"/>
      </w:pPr>
      <w:r>
        <w:rPr>
          <w:color w:val="000000"/>
          <w:spacing w:val="0"/>
          <w:w w:val="100"/>
          <w:position w:val="0"/>
          <w:shd w:val="clear" w:color="auto" w:fill="auto"/>
          <w:lang w:val="pl-PL" w:eastAsia="pl-PL" w:bidi="pl-PL"/>
        </w:rPr>
        <w:t>Papież zatwierdził osąd Kongregacji Ry</w:t>
        <w:softHyphen/>
        <w:t>tów o heroiczności cnót Ojca Kolbego, co jest krokiem do kanonizacji.</w:t>
      </w:r>
    </w:p>
    <w:p>
      <w:pPr>
        <w:pStyle w:val="Style24"/>
        <w:keepNext w:val="0"/>
        <w:keepLines w:val="0"/>
        <w:widowControl w:val="0"/>
        <w:shd w:val="clear" w:color="auto" w:fill="auto"/>
        <w:bidi w:val="0"/>
        <w:spacing w:before="0" w:after="80" w:line="221" w:lineRule="auto"/>
        <w:ind w:left="0" w:right="0" w:firstLine="200"/>
        <w:jc w:val="both"/>
      </w:pPr>
      <w:r>
        <w:rPr>
          <w:color w:val="000000"/>
          <w:spacing w:val="0"/>
          <w:w w:val="100"/>
          <w:position w:val="0"/>
          <w:shd w:val="clear" w:color="auto" w:fill="auto"/>
          <w:lang w:val="pl-PL" w:eastAsia="pl-PL" w:bidi="pl-PL"/>
        </w:rPr>
        <w:t>Nie ma żadnych podstaw by przypusz</w:t>
        <w:softHyphen/>
        <w:t>czać, że rząd brytyjski ponosił odpowie</w:t>
        <w:softHyphen/>
        <w:t>dzialność za śmierć gen. Sikorskiego — oświadczył w Izbie Gmin premier Wilson.</w:t>
      </w:r>
    </w:p>
    <w:p>
      <w:pPr>
        <w:pStyle w:val="Style24"/>
        <w:keepNext w:val="0"/>
        <w:keepLines w:val="0"/>
        <w:widowControl w:val="0"/>
        <w:shd w:val="clear" w:color="auto" w:fill="auto"/>
        <w:bidi w:val="0"/>
        <w:spacing w:before="0" w:after="80" w:line="221" w:lineRule="auto"/>
        <w:ind w:left="0" w:right="0" w:firstLine="200"/>
        <w:jc w:val="both"/>
      </w:pPr>
      <w:r>
        <w:rPr>
          <w:color w:val="000000"/>
          <w:spacing w:val="0"/>
          <w:w w:val="100"/>
          <w:position w:val="0"/>
          <w:shd w:val="clear" w:color="auto" w:fill="auto"/>
          <w:lang w:val="pl-PL" w:eastAsia="pl-PL" w:bidi="pl-PL"/>
        </w:rPr>
        <w:t>Organizacje polonijne w Chicago wy</w:t>
        <w:softHyphen/>
        <w:t>stąpiły do Banku PKO z żądaniem zmia</w:t>
        <w:softHyphen/>
        <w:t>ny kursu dolara w obrotach pekaowskich, motywując to tym, że w ostatnich latach w Polsce przeprowadzono 4 razy general</w:t>
        <w:softHyphen/>
        <w:t>ną podwyżkę cen i koszty utrzymania po</w:t>
        <w:softHyphen/>
        <w:t>ważnie wzrosły, co uderza w 3.100 eme</w:t>
        <w:softHyphen/>
        <w:t>rytów polonijnych, którzy w Polsce otrzy</w:t>
        <w:softHyphen/>
        <w:t>mują emerytury amerykańskie w złotów</w:t>
        <w:softHyphen/>
        <w:t>kach. Również rodziny otrzymujące po</w:t>
        <w:softHyphen/>
        <w:t>moc z zagranicy dostają od 10 lat dolary po kursie 72 zł za dolara, choć ceny w Polsce w tym czasie prawie podwoiły się, a dolar wolnorynkowy kosztuje dziś 130 zł.</w:t>
      </w:r>
    </w:p>
    <w:p>
      <w:pPr>
        <w:pStyle w:val="Style24"/>
        <w:keepNext w:val="0"/>
        <w:keepLines w:val="0"/>
        <w:widowControl w:val="0"/>
        <w:shd w:val="clear" w:color="auto" w:fill="auto"/>
        <w:bidi w:val="0"/>
        <w:spacing w:before="0" w:after="0" w:line="221" w:lineRule="auto"/>
        <w:ind w:left="0" w:right="0" w:firstLine="200"/>
        <w:jc w:val="both"/>
        <w:sectPr>
          <w:footnotePr>
            <w:pos w:val="pageBottom"/>
            <w:numFmt w:val="chicago"/>
            <w:numRestart w:val="continuous"/>
            <w15:footnoteColumns w:val="1"/>
          </w:footnotePr>
          <w:type w:val="continuous"/>
          <w:pgSz w:w="6900" w:h="11282"/>
          <w:pgMar w:top="1051" w:left="167" w:right="167" w:bottom="1991" w:header="0" w:footer="3" w:gutter="61"/>
          <w:cols w:num="2" w:space="140"/>
          <w:noEndnote/>
          <w:rtlGutter/>
          <w:docGrid w:linePitch="360"/>
        </w:sectPr>
      </w:pPr>
      <w:r>
        <w:rPr>
          <w:color w:val="000000"/>
          <w:spacing w:val="0"/>
          <w:w w:val="100"/>
          <w:position w:val="0"/>
          <w:shd w:val="clear" w:color="auto" w:fill="auto"/>
          <w:lang w:val="pl-PL" w:eastAsia="pl-PL" w:bidi="pl-PL"/>
        </w:rPr>
        <w:t>W prasie brytyjskiej ukazał się pełny tekst testamentu Jana Palacha.</w:t>
      </w:r>
    </w:p>
    <w:p>
      <w:pPr>
        <w:pStyle w:val="Style24"/>
        <w:keepNext w:val="0"/>
        <w:keepLines w:val="0"/>
        <w:widowControl w:val="0"/>
        <w:shd w:val="clear" w:color="auto" w:fill="auto"/>
        <w:bidi w:val="0"/>
        <w:spacing w:before="0" w:after="0" w:line="221" w:lineRule="auto"/>
        <w:ind w:left="3340" w:right="0" w:firstLine="160"/>
        <w:jc w:val="both"/>
        <w:sectPr>
          <w:footnotePr>
            <w:pos w:val="pageBottom"/>
            <w:numFmt w:val="chicago"/>
            <w:numRestart w:val="continuous"/>
            <w15:footnoteColumns w:val="1"/>
          </w:footnotePr>
          <w:type w:val="continuous"/>
          <w:pgSz w:w="6900" w:h="11282"/>
          <w:pgMar w:top="979" w:left="193" w:right="193" w:bottom="690" w:header="0" w:footer="3" w:gutter="8"/>
          <w:cols w:space="720"/>
          <w:noEndnote/>
          <w:rtlGutter/>
          <w:docGrid w:linePitch="360"/>
        </w:sectPr>
      </w:pPr>
      <w:r>
        <w:rPr>
          <w:color w:val="000000"/>
          <w:spacing w:val="0"/>
          <w:w w:val="100"/>
          <w:position w:val="0"/>
          <w:shd w:val="clear" w:color="auto" w:fill="auto"/>
          <w:lang w:val="pl-PL" w:eastAsia="pl-PL" w:bidi="pl-PL"/>
        </w:rPr>
        <w:t xml:space="preserve">P. Irena Ungar w uznaniu jej pracy społecznej została odznaczona „Medal of </w:t>
      </w:r>
      <w:r>
        <w:rPr>
          <w:color w:val="000000"/>
          <w:spacing w:val="0"/>
          <w:w w:val="100"/>
          <w:position w:val="0"/>
          <w:shd w:val="clear" w:color="auto" w:fill="auto"/>
          <w:lang w:val="fr-FR" w:eastAsia="fr-FR" w:bidi="fr-FR"/>
        </w:rPr>
        <w:t xml:space="preserve">Service </w:t>
      </w:r>
      <w:r>
        <w:rPr>
          <w:color w:val="000000"/>
          <w:spacing w:val="0"/>
          <w:w w:val="100"/>
          <w:position w:val="0"/>
          <w:shd w:val="clear" w:color="auto" w:fill="auto"/>
          <w:lang w:val="pl-PL" w:eastAsia="pl-PL" w:bidi="pl-PL"/>
        </w:rPr>
        <w:t xml:space="preserve">of the Order of </w:t>
      </w:r>
      <w:r>
        <w:rPr>
          <w:color w:val="000000"/>
          <w:spacing w:val="0"/>
          <w:w w:val="100"/>
          <w:position w:val="0"/>
          <w:shd w:val="clear" w:color="auto" w:fill="auto"/>
          <w:lang w:val="fr-FR" w:eastAsia="fr-FR" w:bidi="fr-FR"/>
        </w:rPr>
        <w:t xml:space="preserve">Canada” </w:t>
      </w:r>
      <w:r>
        <w:rPr>
          <w:color w:val="000000"/>
          <w:spacing w:val="0"/>
          <w:w w:val="100"/>
          <w:position w:val="0"/>
          <w:shd w:val="clear" w:color="auto" w:fill="auto"/>
          <w:lang w:val="pl-PL" w:eastAsia="pl-PL" w:bidi="pl-PL"/>
        </w:rPr>
        <w:t>przez gen. gubernatora Kanady, Rolanda Mi- chenera.</w:t>
      </w:r>
    </w:p>
    <w:p>
      <w:pPr>
        <w:pStyle w:val="Style9"/>
        <w:keepNext w:val="0"/>
        <w:keepLines w:val="0"/>
        <w:widowControl w:val="0"/>
        <w:shd w:val="clear" w:color="auto" w:fill="auto"/>
        <w:bidi w:val="0"/>
        <w:spacing w:before="0" w:after="1400" w:line="240" w:lineRule="auto"/>
        <w:ind w:left="2900" w:right="0" w:firstLine="0"/>
        <w:jc w:val="left"/>
      </w:pPr>
      <w:r>
        <w:rPr>
          <w:color w:val="000000"/>
          <w:spacing w:val="0"/>
          <w:w w:val="100"/>
          <w:position w:val="0"/>
          <w:u w:val="single"/>
          <w:shd w:val="clear" w:color="auto" w:fill="auto"/>
          <w:lang w:val="pl-PL" w:eastAsia="pl-PL" w:bidi="pl-PL"/>
        </w:rPr>
        <w:t>Listy do Redakcji</w:t>
      </w:r>
    </w:p>
    <w:p>
      <w:pPr>
        <w:pStyle w:val="Style24"/>
        <w:keepNext w:val="0"/>
        <w:keepLines w:val="0"/>
        <w:widowControl w:val="0"/>
        <w:shd w:val="clear" w:color="auto" w:fill="auto"/>
        <w:bidi w:val="0"/>
        <w:spacing w:before="0" w:after="160" w:line="226" w:lineRule="auto"/>
        <w:ind w:left="660" w:right="0" w:firstLine="3640"/>
        <w:jc w:val="both"/>
      </w:pPr>
      <w:r>
        <w:rPr>
          <w:color w:val="000000"/>
          <w:spacing w:val="0"/>
          <w:w w:val="100"/>
          <w:position w:val="0"/>
          <w:shd w:val="clear" w:color="auto" w:fill="auto"/>
          <w:lang w:val="pl-PL" w:eastAsia="pl-PL" w:bidi="pl-PL"/>
        </w:rPr>
        <w:t>Bazylea, 4 lutego 1969. Szanowny Panie Redaktorze,</w:t>
      </w:r>
    </w:p>
    <w:p>
      <w:pPr>
        <w:pStyle w:val="Style24"/>
        <w:keepNext w:val="0"/>
        <w:keepLines w:val="0"/>
        <w:widowControl w:val="0"/>
        <w:shd w:val="clear" w:color="auto" w:fill="auto"/>
        <w:bidi w:val="0"/>
        <w:spacing w:before="0" w:after="0" w:line="221" w:lineRule="auto"/>
        <w:ind w:left="400" w:right="0"/>
        <w:jc w:val="both"/>
      </w:pPr>
      <w:r>
        <w:rPr>
          <w:color w:val="000000"/>
          <w:spacing w:val="0"/>
          <w:w w:val="100"/>
          <w:position w:val="0"/>
          <w:shd w:val="clear" w:color="auto" w:fill="auto"/>
          <w:lang w:val="pl-PL" w:eastAsia="pl-PL" w:bidi="pl-PL"/>
        </w:rPr>
        <w:t xml:space="preserve">Z ogromnym zdziwieniem przeczytałem wywiad B. Heydenkorna z bp. M. Rusnakiem </w:t>
      </w:r>
      <w:r>
        <w:rPr>
          <w:i/>
          <w:iCs/>
          <w:color w:val="000000"/>
          <w:spacing w:val="0"/>
          <w:w w:val="100"/>
          <w:position w:val="0"/>
          <w:shd w:val="clear" w:color="auto" w:fill="auto"/>
          <w:lang w:val="pl-PL" w:eastAsia="pl-PL" w:bidi="pl-PL"/>
        </w:rPr>
        <w:t>(nomen omen)</w:t>
      </w:r>
      <w:r>
        <w:rPr>
          <w:color w:val="000000"/>
          <w:spacing w:val="0"/>
          <w:w w:val="100"/>
          <w:position w:val="0"/>
          <w:shd w:val="clear" w:color="auto" w:fill="auto"/>
          <w:lang w:val="pl-PL" w:eastAsia="pl-PL" w:bidi="pl-PL"/>
        </w:rPr>
        <w:t xml:space="preserve"> i p. S. Romanem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nr 1/256-2/257, 1969), B. Heydenkorn prawdopodobnie nie wie, że „pop” i „popi” w języku polskim mają bardzo silny oddźwięk obraźliwy. Jeżeli jednak są to termino</w:t>
        <w:softHyphen/>
        <w:t>logiczne potknięcia księdza biskupa, nie biorę się do kwalifikowania osoby rozmówcy.</w:t>
      </w:r>
    </w:p>
    <w:p>
      <w:pPr>
        <w:pStyle w:val="Style24"/>
        <w:keepNext w:val="0"/>
        <w:keepLines w:val="0"/>
        <w:widowControl w:val="0"/>
        <w:shd w:val="clear" w:color="auto" w:fill="auto"/>
        <w:bidi w:val="0"/>
        <w:spacing w:before="0" w:after="0" w:line="221" w:lineRule="auto"/>
        <w:ind w:left="400" w:right="0"/>
        <w:jc w:val="both"/>
      </w:pPr>
      <w:r>
        <w:rPr>
          <w:color w:val="000000"/>
          <w:spacing w:val="0"/>
          <w:w w:val="100"/>
          <w:position w:val="0"/>
          <w:shd w:val="clear" w:color="auto" w:fill="auto"/>
          <w:lang w:val="pl-PL" w:eastAsia="pl-PL" w:bidi="pl-PL"/>
        </w:rPr>
        <w:t>Jestem przyjacielem Słowaków i dlatego nie chcę polemizować i oddaję głos osobistości krytycznie, może nawet nieco nieprzychylnie nastawionej do mocarstwowych pretensyj Słowaków.</w:t>
      </w:r>
    </w:p>
    <w:p>
      <w:pPr>
        <w:pStyle w:val="Style24"/>
        <w:keepNext w:val="0"/>
        <w:keepLines w:val="0"/>
        <w:widowControl w:val="0"/>
        <w:shd w:val="clear" w:color="auto" w:fill="auto"/>
        <w:bidi w:val="0"/>
        <w:spacing w:before="0" w:after="0" w:line="221" w:lineRule="auto"/>
        <w:ind w:left="400" w:right="0"/>
        <w:jc w:val="both"/>
      </w:pPr>
      <w:r>
        <w:rPr>
          <w:color w:val="000000"/>
          <w:spacing w:val="0"/>
          <w:w w:val="100"/>
          <w:position w:val="0"/>
          <w:shd w:val="clear" w:color="auto" w:fill="auto"/>
          <w:lang w:val="pl-PL" w:eastAsia="pl-PL" w:bidi="pl-PL"/>
        </w:rPr>
        <w:t>Przede mną leży polemiczna książka Aldo Darni, byłego docenta prywat</w:t>
        <w:softHyphen/>
        <w:t xml:space="preserve">nego uniwersytetu w Genewie, „La </w:t>
      </w:r>
      <w:r>
        <w:rPr>
          <w:color w:val="000000"/>
          <w:spacing w:val="0"/>
          <w:w w:val="100"/>
          <w:position w:val="0"/>
          <w:shd w:val="clear" w:color="auto" w:fill="auto"/>
          <w:lang w:val="fr-FR" w:eastAsia="fr-FR" w:bidi="fr-FR"/>
        </w:rPr>
        <w:t xml:space="preserve">Ruthénie Subcarpatique” (Les Editions du Mont-Blanc, Géneve 1942). </w:t>
      </w:r>
      <w:r>
        <w:rPr>
          <w:color w:val="000000"/>
          <w:spacing w:val="0"/>
          <w:w w:val="100"/>
          <w:position w:val="0"/>
          <w:shd w:val="clear" w:color="auto" w:fill="auto"/>
          <w:lang w:val="pl-PL" w:eastAsia="pl-PL" w:bidi="pl-PL"/>
        </w:rPr>
        <w:t xml:space="preserve">Na podstawie dokumentów węgierskich </w:t>
      </w:r>
      <w:r>
        <w:rPr>
          <w:color w:val="000000"/>
          <w:spacing w:val="0"/>
          <w:w w:val="100"/>
          <w:position w:val="0"/>
          <w:shd w:val="clear" w:color="auto" w:fill="auto"/>
          <w:lang w:val="fr-FR" w:eastAsia="fr-FR" w:bidi="fr-FR"/>
        </w:rPr>
        <w:t xml:space="preserve">jako- </w:t>
      </w:r>
      <w:r>
        <w:rPr>
          <w:color w:val="000000"/>
          <w:spacing w:val="0"/>
          <w:w w:val="100"/>
          <w:position w:val="0"/>
          <w:shd w:val="clear" w:color="auto" w:fill="auto"/>
          <w:lang w:val="pl-PL" w:eastAsia="pl-PL" w:bidi="pl-PL"/>
        </w:rPr>
        <w:t xml:space="preserve">też obszernej bibliografii, np. „Geschichte der </w:t>
      </w:r>
      <w:r>
        <w:rPr>
          <w:color w:val="000000"/>
          <w:spacing w:val="0"/>
          <w:w w:val="100"/>
          <w:position w:val="0"/>
          <w:shd w:val="clear" w:color="auto" w:fill="auto"/>
          <w:lang w:val="fr-FR" w:eastAsia="fr-FR" w:bidi="fr-FR"/>
        </w:rPr>
        <w:t xml:space="preserve">Union </w:t>
      </w:r>
      <w:r>
        <w:rPr>
          <w:color w:val="000000"/>
          <w:spacing w:val="0"/>
          <w:w w:val="100"/>
          <w:position w:val="0"/>
          <w:shd w:val="clear" w:color="auto" w:fill="auto"/>
          <w:lang w:val="pl-PL" w:eastAsia="pl-PL" w:bidi="pl-PL"/>
        </w:rPr>
        <w:t>der ruthenischen Kir- che mit Rom” J. Pełesza (Wiedeń 1880), dochodzi Darni do stwierdzenia, że na płn. Słowacji Słowaków nigdy nie było. Ludność tamtejsza, mówiąca narzeczem języka ukraińskiego, Rusnacy, nigdy nie poczuwała się do wspól</w:t>
        <w:softHyphen/>
        <w:t>noty językowo-narodowej ze Słowakami i mimo nacisku w latach 1918-38 zdobycze Słowaków były minimalne. Darni zajmuje się dokładniej obrazem narodowościowym trzech komitetów węgierskich (do roku 1918 należała Słowacja do królestwa węgierskiego), Szepesz, Saros i Zamplin, to znaczy połaci kraju daleko na zachód od Zakarpackiej Ukrainy. Podaje on charakter narodowo-językowy pojedynczych gmin i załącza bardzo ciekawą kartę, na niej podaje tereny o większości rusnackiej. (Używam terminologii Darni).</w:t>
      </w:r>
    </w:p>
    <w:p>
      <w:pPr>
        <w:pStyle w:val="Style24"/>
        <w:keepNext w:val="0"/>
        <w:keepLines w:val="0"/>
        <w:widowControl w:val="0"/>
        <w:shd w:val="clear" w:color="auto" w:fill="auto"/>
        <w:bidi w:val="0"/>
        <w:spacing w:before="0" w:after="0" w:line="221" w:lineRule="auto"/>
        <w:ind w:left="400" w:right="0"/>
        <w:jc w:val="both"/>
      </w:pPr>
      <w:r>
        <w:rPr>
          <w:color w:val="000000"/>
          <w:spacing w:val="0"/>
          <w:w w:val="100"/>
          <w:position w:val="0"/>
          <w:shd w:val="clear" w:color="auto" w:fill="auto"/>
          <w:lang w:val="pl-PL" w:eastAsia="pl-PL" w:bidi="pl-PL"/>
        </w:rPr>
        <w:t>Na marginesie podam, że od cesarza Józefa II. szkoły słowackie istniały tylko w gminach o większości słowackiej. Dopiero od 1918 roku zaczęły się eksperymenty słowaczenia rusnackich szkół.</w:t>
      </w:r>
    </w:p>
    <w:p>
      <w:pPr>
        <w:pStyle w:val="Style24"/>
        <w:keepNext w:val="0"/>
        <w:keepLines w:val="0"/>
        <w:widowControl w:val="0"/>
        <w:shd w:val="clear" w:color="auto" w:fill="auto"/>
        <w:bidi w:val="0"/>
        <w:spacing w:before="0" w:after="140" w:line="221" w:lineRule="auto"/>
        <w:ind w:left="400" w:right="0"/>
        <w:jc w:val="both"/>
        <w:sectPr>
          <w:headerReference w:type="default" r:id="rId220"/>
          <w:footerReference w:type="default" r:id="rId221"/>
          <w:headerReference w:type="even" r:id="rId222"/>
          <w:footerReference w:type="even" r:id="rId223"/>
          <w:footnotePr>
            <w:pos w:val="pageBottom"/>
            <w:numFmt w:val="chicago"/>
            <w:numRestart w:val="continuous"/>
            <w15:footnoteColumns w:val="1"/>
          </w:footnotePr>
          <w:pgSz w:w="6900" w:h="11282"/>
          <w:pgMar w:top="979" w:left="193" w:right="193" w:bottom="690" w:header="551" w:footer="262" w:gutter="8"/>
          <w:pgNumType w:start="400"/>
          <w:cols w:space="720"/>
          <w:noEndnote/>
          <w:rtlGutter/>
          <w:docGrid w:linePitch="360"/>
        </w:sectPr>
      </w:pPr>
      <w:r>
        <w:rPr>
          <w:color w:val="000000"/>
          <w:spacing w:val="0"/>
          <w:w w:val="100"/>
          <w:position w:val="0"/>
          <w:shd w:val="clear" w:color="auto" w:fill="auto"/>
          <w:lang w:val="pl-PL" w:eastAsia="pl-PL" w:bidi="pl-PL"/>
        </w:rPr>
        <w:t xml:space="preserve">Co do p. S. Romana, domyślam się, że chodzi o </w:t>
      </w:r>
      <w:r>
        <w:rPr>
          <w:i/>
          <w:iCs/>
          <w:color w:val="000000"/>
          <w:spacing w:val="0"/>
          <w:w w:val="100"/>
          <w:position w:val="0"/>
          <w:shd w:val="clear" w:color="auto" w:fill="auto"/>
          <w:lang w:val="pl-PL" w:eastAsia="pl-PL" w:bidi="pl-PL"/>
        </w:rPr>
        <w:t>biznessmana</w:t>
      </w:r>
      <w:r>
        <w:rPr>
          <w:color w:val="000000"/>
          <w:spacing w:val="0"/>
          <w:w w:val="100"/>
          <w:position w:val="0"/>
          <w:shd w:val="clear" w:color="auto" w:fill="auto"/>
          <w:lang w:val="pl-PL" w:eastAsia="pl-PL" w:bidi="pl-PL"/>
        </w:rPr>
        <w:t xml:space="preserve"> pochodze</w:t>
        <w:softHyphen/>
        <w:t>nia czechosłowackiego, o którym pisała nawet codzienna prasa, że ofiarował rządowi praskich reformatorów ceny rynkowe za uran (sowieci zabierali uran po swoich cenach) i że te rozmowy mogły dać ostatecznego bodźca sowieckiej inwazji Czechosłowacji. Jest bowiem wiadomą tajemnicą, że cały blok so</w:t>
        <w:softHyphen/>
      </w:r>
    </w:p>
    <w:p>
      <w:pPr>
        <w:pStyle w:val="Style24"/>
        <w:keepNext w:val="0"/>
        <w:keepLines w:val="0"/>
        <w:widowControl w:val="0"/>
        <w:shd w:val="clear" w:color="auto" w:fill="auto"/>
        <w:bidi w:val="0"/>
        <w:spacing w:before="0" w:after="140" w:line="221" w:lineRule="auto"/>
        <w:ind w:left="400" w:right="0" w:firstLine="0"/>
        <w:jc w:val="both"/>
      </w:pPr>
      <w:r>
        <w:rPr>
          <w:color w:val="000000"/>
          <w:spacing w:val="0"/>
          <w:w w:val="100"/>
          <w:position w:val="0"/>
          <w:shd w:val="clear" w:color="auto" w:fill="auto"/>
          <w:lang w:val="pl-PL" w:eastAsia="pl-PL" w:bidi="pl-PL"/>
        </w:rPr>
        <w:t>wiecki nie posiada dostatecznych złóż tego strategicznie i gospodarczo waż</w:t>
        <w:softHyphen/>
        <w:t>nego minerału.</w:t>
      </w:r>
    </w:p>
    <w:p>
      <w:pPr>
        <w:pStyle w:val="Style24"/>
        <w:keepNext w:val="0"/>
        <w:keepLines w:val="0"/>
        <w:widowControl w:val="0"/>
        <w:shd w:val="clear" w:color="auto" w:fill="auto"/>
        <w:bidi w:val="0"/>
        <w:spacing w:before="0" w:after="0" w:line="221" w:lineRule="auto"/>
        <w:ind w:left="0" w:right="0" w:firstLine="680"/>
        <w:jc w:val="both"/>
      </w:pPr>
      <w:r>
        <w:rPr>
          <w:color w:val="000000"/>
          <w:spacing w:val="0"/>
          <w:w w:val="100"/>
          <w:position w:val="0"/>
          <w:shd w:val="clear" w:color="auto" w:fill="auto"/>
          <w:lang w:val="pl-PL" w:eastAsia="pl-PL" w:bidi="pl-PL"/>
        </w:rPr>
        <w:t>Łączę wyrazy poważania,</w:t>
      </w:r>
    </w:p>
    <w:p>
      <w:pPr>
        <w:pStyle w:val="Style24"/>
        <w:keepNext w:val="0"/>
        <w:keepLines w:val="0"/>
        <w:widowControl w:val="0"/>
        <w:shd w:val="clear" w:color="auto" w:fill="auto"/>
        <w:bidi w:val="0"/>
        <w:spacing w:before="0" w:after="140" w:line="221" w:lineRule="auto"/>
        <w:ind w:left="0" w:right="680" w:firstLine="0"/>
        <w:jc w:val="right"/>
      </w:pPr>
      <w:r>
        <w:rPr>
          <w:i/>
          <w:iCs/>
          <w:color w:val="000000"/>
          <w:spacing w:val="0"/>
          <w:w w:val="100"/>
          <w:position w:val="0"/>
          <w:shd w:val="clear" w:color="auto" w:fill="auto"/>
          <w:lang w:val="pl-PL" w:eastAsia="pl-PL" w:bidi="pl-PL"/>
        </w:rPr>
        <w:t xml:space="preserve">Józef BER </w:t>
      </w:r>
      <w:r>
        <w:rPr>
          <w:i/>
          <w:iCs/>
          <w:color w:val="000000"/>
          <w:spacing w:val="0"/>
          <w:w w:val="100"/>
          <w:position w:val="0"/>
          <w:shd w:val="clear" w:color="auto" w:fill="auto"/>
          <w:lang w:val="fr-FR" w:eastAsia="fr-FR" w:bidi="fr-FR"/>
        </w:rPr>
        <w:t>AN</w:t>
      </w:r>
    </w:p>
    <w:p>
      <w:pPr>
        <w:pStyle w:val="Style47"/>
        <w:keepNext w:val="0"/>
        <w:keepLines w:val="0"/>
        <w:widowControl w:val="0"/>
        <w:shd w:val="clear" w:color="auto" w:fill="auto"/>
        <w:bidi w:val="0"/>
        <w:spacing w:before="0" w:after="140" w:line="240" w:lineRule="auto"/>
        <w:ind w:left="0" w:right="0" w:firstLine="0"/>
        <w:jc w:val="center"/>
      </w:pPr>
      <w:r>
        <w:rPr>
          <w:b w:val="0"/>
          <w:bCs w:val="0"/>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140" w:line="216" w:lineRule="auto"/>
        <w:ind w:left="680" w:right="0" w:firstLine="3300"/>
        <w:jc w:val="both"/>
      </w:pPr>
      <w:r>
        <w:rPr>
          <w:color w:val="000000"/>
          <w:spacing w:val="0"/>
          <w:w w:val="100"/>
          <w:position w:val="0"/>
          <w:shd w:val="clear" w:color="auto" w:fill="auto"/>
          <w:lang w:val="pl-PL" w:eastAsia="pl-PL" w:bidi="pl-PL"/>
        </w:rPr>
        <w:t>New York, 16 grudnia 1968. Szanowny Panie Redaktorze,</w:t>
      </w:r>
    </w:p>
    <w:p>
      <w:pPr>
        <w:pStyle w:val="Style24"/>
        <w:keepNext w:val="0"/>
        <w:keepLines w:val="0"/>
        <w:widowControl w:val="0"/>
        <w:shd w:val="clear" w:color="auto" w:fill="auto"/>
        <w:bidi w:val="0"/>
        <w:spacing w:before="0" w:after="0" w:line="221" w:lineRule="auto"/>
        <w:ind w:left="400" w:right="0" w:firstLine="32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Nr 11/254 ukazała się recenzja moich „Wspomnień Ko</w:t>
        <w:softHyphen/>
        <w:t>wieńskich” pióra E. Żagiella. Jak to zwykle się zdarza, recenzenci polscy (emigracyjni!), nie okazali się na tym samym poziomie poglądów (z wy</w:t>
        <w:softHyphen/>
        <w:t xml:space="preserve">jątkiem radiowej recenzji Free </w:t>
      </w:r>
      <w:r>
        <w:rPr>
          <w:color w:val="000000"/>
          <w:spacing w:val="0"/>
          <w:w w:val="100"/>
          <w:position w:val="0"/>
          <w:shd w:val="clear" w:color="auto" w:fill="auto"/>
          <w:lang w:val="fr-FR" w:eastAsia="fr-FR" w:bidi="fr-FR"/>
        </w:rPr>
        <w:t xml:space="preserve">Europe), </w:t>
      </w:r>
      <w:r>
        <w:rPr>
          <w:color w:val="000000"/>
          <w:spacing w:val="0"/>
          <w:w w:val="100"/>
          <w:position w:val="0"/>
          <w:shd w:val="clear" w:color="auto" w:fill="auto"/>
          <w:lang w:val="pl-PL" w:eastAsia="pl-PL" w:bidi="pl-PL"/>
        </w:rPr>
        <w:t>co recenzenci... litewscy.</w:t>
      </w:r>
    </w:p>
    <w:p>
      <w:pPr>
        <w:pStyle w:val="Style24"/>
        <w:keepNext w:val="0"/>
        <w:keepLines w:val="0"/>
        <w:widowControl w:val="0"/>
        <w:shd w:val="clear" w:color="auto" w:fill="auto"/>
        <w:bidi w:val="0"/>
        <w:spacing w:before="0" w:after="0" w:line="221" w:lineRule="auto"/>
        <w:ind w:left="400" w:right="0" w:firstLine="320"/>
        <w:jc w:val="both"/>
      </w:pPr>
      <w:r>
        <w:rPr>
          <w:color w:val="000000"/>
          <w:spacing w:val="0"/>
          <w:w w:val="100"/>
          <w:position w:val="0"/>
          <w:shd w:val="clear" w:color="auto" w:fill="auto"/>
          <w:lang w:val="pl-PL" w:eastAsia="pl-PL" w:bidi="pl-PL"/>
        </w:rPr>
        <w:t xml:space="preserve">Litwini amerykańscy przyjęli i ocenili moją książkę nader przychylnie i pochlebnie. Dowodem tego jest kilkanaście dobrych recenzji w różnych czasopismach w języku litewskim, wydawanych w Stanach Zjednoczonych i w Kanadzie, jak np. </w:t>
      </w:r>
      <w:r>
        <w:rPr>
          <w:i/>
          <w:iCs/>
          <w:color w:val="000000"/>
          <w:spacing w:val="0"/>
          <w:w w:val="100"/>
          <w:position w:val="0"/>
          <w:shd w:val="clear" w:color="auto" w:fill="auto"/>
          <w:lang w:val="pl-PL" w:eastAsia="pl-PL" w:bidi="pl-PL"/>
        </w:rPr>
        <w:t xml:space="preserve">Darbininkas, Draugas, Nupriklausoma </w:t>
      </w:r>
      <w:r>
        <w:rPr>
          <w:i/>
          <w:iCs/>
          <w:color w:val="000000"/>
          <w:spacing w:val="0"/>
          <w:w w:val="100"/>
          <w:position w:val="0"/>
          <w:shd w:val="clear" w:color="auto" w:fill="auto"/>
          <w:lang w:val="fr-FR" w:eastAsia="fr-FR" w:bidi="fr-FR"/>
        </w:rPr>
        <w:t>Lietuva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itp.</w:t>
      </w:r>
    </w:p>
    <w:p>
      <w:pPr>
        <w:pStyle w:val="Style24"/>
        <w:keepNext w:val="0"/>
        <w:keepLines w:val="0"/>
        <w:widowControl w:val="0"/>
        <w:shd w:val="clear" w:color="auto" w:fill="auto"/>
        <w:bidi w:val="0"/>
        <w:spacing w:before="0" w:after="0" w:line="221" w:lineRule="auto"/>
        <w:ind w:left="400" w:right="0" w:firstLine="320"/>
        <w:jc w:val="both"/>
      </w:pPr>
      <w:r>
        <w:rPr>
          <w:color w:val="000000"/>
          <w:spacing w:val="0"/>
          <w:w w:val="100"/>
          <w:position w:val="0"/>
          <w:shd w:val="clear" w:color="auto" w:fill="auto"/>
          <w:lang w:val="pl-PL" w:eastAsia="pl-PL" w:bidi="pl-PL"/>
        </w:rPr>
        <w:t xml:space="preserve">Otrzymałem również wiele listów od Litwinów, a między innymi od generałów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 xml:space="preserve">Rastikisa i J. Cerniusa. Najbardziej pochlebił mi list księdza — prałata Petra Gaida, który pisze : </w:t>
      </w:r>
      <w:r>
        <w:rPr>
          <w:i/>
          <w:iCs/>
          <w:color w:val="000000"/>
          <w:spacing w:val="0"/>
          <w:w w:val="100"/>
          <w:position w:val="0"/>
          <w:shd w:val="clear" w:color="auto" w:fill="auto"/>
          <w:lang w:val="pl-PL" w:eastAsia="pl-PL" w:bidi="pl-PL"/>
        </w:rPr>
        <w:t xml:space="preserve">„that there is no traditional kat r ed </w:t>
      </w:r>
      <w:r>
        <w:rPr>
          <w:i/>
          <w:iCs/>
          <w:color w:val="000000"/>
          <w:spacing w:val="0"/>
          <w:w w:val="100"/>
          <w:position w:val="0"/>
          <w:shd w:val="clear" w:color="auto" w:fill="auto"/>
          <w:lang w:val="fr-FR" w:eastAsia="fr-FR" w:bidi="fr-FR"/>
        </w:rPr>
        <w:t xml:space="preserve">towards </w:t>
      </w:r>
      <w:r>
        <w:rPr>
          <w:i/>
          <w:iCs/>
          <w:color w:val="000000"/>
          <w:spacing w:val="0"/>
          <w:w w:val="100"/>
          <w:position w:val="0"/>
          <w:shd w:val="clear" w:color="auto" w:fill="auto"/>
          <w:lang w:val="pl-PL" w:eastAsia="pl-PL" w:bidi="pl-PL"/>
        </w:rPr>
        <w:t xml:space="preserve">Lithuanians. This is </w:t>
      </w:r>
      <w:r>
        <w:rPr>
          <w:i/>
          <w:iCs/>
          <w:color w:val="000000"/>
          <w:spacing w:val="0"/>
          <w:w w:val="100"/>
          <w:position w:val="0"/>
          <w:shd w:val="clear" w:color="auto" w:fill="auto"/>
          <w:lang w:val="fr-FR" w:eastAsia="fr-FR" w:bidi="fr-FR"/>
        </w:rPr>
        <w:t>an exception. Congratulations!”.</w:t>
      </w:r>
    </w:p>
    <w:p>
      <w:pPr>
        <w:pStyle w:val="Style24"/>
        <w:keepNext w:val="0"/>
        <w:keepLines w:val="0"/>
        <w:widowControl w:val="0"/>
        <w:shd w:val="clear" w:color="auto" w:fill="auto"/>
        <w:bidi w:val="0"/>
        <w:spacing w:before="0" w:after="0" w:line="221" w:lineRule="auto"/>
        <w:ind w:left="400" w:right="0" w:firstLine="320"/>
        <w:jc w:val="both"/>
      </w:pPr>
      <w:r>
        <w:rPr>
          <w:color w:val="000000"/>
          <w:spacing w:val="0"/>
          <w:w w:val="100"/>
          <w:position w:val="0"/>
          <w:shd w:val="clear" w:color="auto" w:fill="auto"/>
          <w:lang w:val="pl-PL" w:eastAsia="pl-PL" w:bidi="pl-PL"/>
        </w:rPr>
        <w:t>„Wspomnienia Kowieńskie” są już tłumaczone na język litewski przez jedną z firm wydawniczych litewskich w Londynie.</w:t>
      </w:r>
    </w:p>
    <w:p>
      <w:pPr>
        <w:pStyle w:val="Style24"/>
        <w:keepNext w:val="0"/>
        <w:keepLines w:val="0"/>
        <w:widowControl w:val="0"/>
        <w:shd w:val="clear" w:color="auto" w:fill="auto"/>
        <w:bidi w:val="0"/>
        <w:spacing w:before="0" w:after="0" w:line="221" w:lineRule="auto"/>
        <w:ind w:left="400" w:right="0" w:firstLine="320"/>
        <w:jc w:val="both"/>
      </w:pPr>
      <w:r>
        <w:rPr>
          <w:color w:val="000000"/>
          <w:spacing w:val="0"/>
          <w:w w:val="100"/>
          <w:position w:val="0"/>
          <w:shd w:val="clear" w:color="auto" w:fill="auto"/>
          <w:lang w:val="pl-PL" w:eastAsia="pl-PL" w:bidi="pl-PL"/>
        </w:rPr>
        <w:t>Nie zamierzam kwestionować prawdziwości pamiętników, o których wspo</w:t>
        <w:softHyphen/>
        <w:t>mina p. Żagiell, a jednak twierdzę z całym przekonaniem, że wizyta gene</w:t>
        <w:softHyphen/>
        <w:t>rała Rastikisa u ministra Becka odbyła się w podanych przeze mnie okolicz</w:t>
        <w:softHyphen/>
        <w:t>nościach, i że generał Rastikis wszedł do gabinetu Becka zupełnie sam, bez asysty posła litewskiego w Warszawie p. Saulisa. Poseł litewski p. Saulis w ogóle nie towarzyszył generałowi Rastikis w czasie składania przez niego obowiązujących protokolarnie wizyt.</w:t>
      </w:r>
    </w:p>
    <w:p>
      <w:pPr>
        <w:pStyle w:val="Style24"/>
        <w:keepNext w:val="0"/>
        <w:keepLines w:val="0"/>
        <w:widowControl w:val="0"/>
        <w:shd w:val="clear" w:color="auto" w:fill="auto"/>
        <w:bidi w:val="0"/>
        <w:spacing w:before="0" w:after="140" w:line="221" w:lineRule="auto"/>
        <w:ind w:left="0" w:right="0" w:firstLine="680"/>
        <w:jc w:val="both"/>
      </w:pPr>
      <w:r>
        <w:rPr>
          <w:color w:val="000000"/>
          <w:spacing w:val="0"/>
          <w:w w:val="100"/>
          <w:position w:val="0"/>
          <w:shd w:val="clear" w:color="auto" w:fill="auto"/>
          <w:lang w:val="pl-PL" w:eastAsia="pl-PL" w:bidi="pl-PL"/>
        </w:rPr>
        <w:t>Co do innych zarzutów, to może p. Żagiell i ma rację.</w:t>
      </w:r>
    </w:p>
    <w:p>
      <w:pPr>
        <w:pStyle w:val="Style24"/>
        <w:keepNext w:val="0"/>
        <w:keepLines w:val="0"/>
        <w:widowControl w:val="0"/>
        <w:shd w:val="clear" w:color="auto" w:fill="auto"/>
        <w:bidi w:val="0"/>
        <w:spacing w:before="0" w:after="0" w:line="221" w:lineRule="auto"/>
        <w:ind w:left="0" w:right="0" w:firstLine="680"/>
        <w:jc w:val="both"/>
      </w:pPr>
      <w:r>
        <w:rPr>
          <w:color w:val="000000"/>
          <w:spacing w:val="0"/>
          <w:w w:val="100"/>
          <w:position w:val="0"/>
          <w:shd w:val="clear" w:color="auto" w:fill="auto"/>
          <w:lang w:val="pl-PL" w:eastAsia="pl-PL" w:bidi="pl-PL"/>
        </w:rPr>
        <w:t>Łączę wyrazy poważania,</w:t>
      </w:r>
    </w:p>
    <w:p>
      <w:pPr>
        <w:pStyle w:val="Style24"/>
        <w:keepNext w:val="0"/>
        <w:keepLines w:val="0"/>
        <w:widowControl w:val="0"/>
        <w:shd w:val="clear" w:color="auto" w:fill="auto"/>
        <w:bidi w:val="0"/>
        <w:spacing w:before="0" w:after="200" w:line="221" w:lineRule="auto"/>
        <w:ind w:left="4180" w:right="0" w:firstLine="0"/>
        <w:jc w:val="left"/>
      </w:pPr>
      <w:r>
        <w:rPr>
          <w:i/>
          <w:iCs/>
          <w:color w:val="000000"/>
          <w:spacing w:val="0"/>
          <w:w w:val="100"/>
          <w:position w:val="0"/>
          <w:shd w:val="clear" w:color="auto" w:fill="auto"/>
          <w:lang w:val="pl-PL" w:eastAsia="pl-PL" w:bidi="pl-PL"/>
        </w:rPr>
        <w:t>Leon M1TKIEWICZ</w:t>
      </w:r>
    </w:p>
    <w:p>
      <w:pPr>
        <w:pStyle w:val="Style47"/>
        <w:keepNext w:val="0"/>
        <w:keepLines w:val="0"/>
        <w:widowControl w:val="0"/>
        <w:shd w:val="clear" w:color="auto" w:fill="auto"/>
        <w:bidi w:val="0"/>
        <w:spacing w:before="0" w:after="260" w:line="240" w:lineRule="auto"/>
        <w:ind w:left="0" w:right="0" w:firstLine="0"/>
        <w:jc w:val="center"/>
      </w:pPr>
      <w:r>
        <w:rPr>
          <w:b w:val="0"/>
          <w:bCs w:val="0"/>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140" w:line="211" w:lineRule="auto"/>
        <w:ind w:left="680" w:right="0" w:firstLine="3100"/>
        <w:jc w:val="both"/>
      </w:pPr>
      <w:r>
        <w:rPr>
          <w:color w:val="000000"/>
          <w:spacing w:val="0"/>
          <w:w w:val="100"/>
          <w:position w:val="0"/>
          <w:shd w:val="clear" w:color="auto" w:fill="auto"/>
          <w:lang w:val="pl-PL" w:eastAsia="pl-PL" w:bidi="pl-PL"/>
        </w:rPr>
        <w:t>Schenectady, 29 stycznia 1969. Wielce Szanowny Panie Redaktorze,</w:t>
      </w:r>
    </w:p>
    <w:p>
      <w:pPr>
        <w:pStyle w:val="Style24"/>
        <w:keepNext w:val="0"/>
        <w:keepLines w:val="0"/>
        <w:widowControl w:val="0"/>
        <w:shd w:val="clear" w:color="auto" w:fill="auto"/>
        <w:bidi w:val="0"/>
        <w:spacing w:before="0" w:after="0" w:line="221" w:lineRule="auto"/>
        <w:ind w:left="400" w:right="0" w:firstLine="320"/>
        <w:jc w:val="both"/>
      </w:pPr>
      <w:r>
        <w:rPr>
          <w:color w:val="000000"/>
          <w:spacing w:val="0"/>
          <w:w w:val="100"/>
          <w:position w:val="0"/>
          <w:shd w:val="clear" w:color="auto" w:fill="auto"/>
          <w:lang w:val="pl-PL" w:eastAsia="pl-PL" w:bidi="pl-PL"/>
        </w:rPr>
        <w:t xml:space="preserve">Artykuł pt. „Nowy Kongres Polonii’ w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z listopada 1968 roku podaje cały szereg dość poważnych nieścisłości. Jako pierwszy asystent sekre</w:t>
        <w:softHyphen/>
        <w:t>tarza tej Konwencji poczuwam się do obowiązku przedstawić stan faktyczny.</w:t>
      </w:r>
    </w:p>
    <w:p>
      <w:pPr>
        <w:pStyle w:val="Style24"/>
        <w:keepNext w:val="0"/>
        <w:keepLines w:val="0"/>
        <w:widowControl w:val="0"/>
        <w:numPr>
          <w:ilvl w:val="0"/>
          <w:numId w:val="59"/>
        </w:numPr>
        <w:shd w:val="clear" w:color="auto" w:fill="auto"/>
        <w:tabs>
          <w:tab w:pos="954" w:val="left"/>
        </w:tabs>
        <w:bidi w:val="0"/>
        <w:spacing w:before="0" w:after="0" w:line="221" w:lineRule="auto"/>
        <w:ind w:left="400" w:right="0" w:firstLine="320"/>
        <w:jc w:val="both"/>
      </w:pPr>
      <w:r>
        <w:rPr>
          <w:color w:val="000000"/>
          <w:spacing w:val="0"/>
          <w:w w:val="100"/>
          <w:position w:val="0"/>
          <w:shd w:val="clear" w:color="auto" w:fill="auto"/>
          <w:lang w:val="pl-PL" w:eastAsia="pl-PL" w:bidi="pl-PL"/>
        </w:rPr>
        <w:t>Poprzedni prezes Kongresu, Karol Rozmarek, nie ustąpił „w następ</w:t>
        <w:softHyphen/>
        <w:t>stwie narad” na Konwencji, ale już w chwili otwarcia obrad powiadomił, że nie kandyduje ponownie na urząd prezesa Kongresu. W uznaniu swej do</w:t>
        <w:softHyphen/>
        <w:t>tychczasowej działalności Karol Rozmarek został jednogłośnie wybrany pre</w:t>
        <w:softHyphen/>
        <w:t>zesem honorowym Kongresu Polonii Amerykańskiej.</w:t>
      </w:r>
    </w:p>
    <w:p>
      <w:pPr>
        <w:pStyle w:val="Style24"/>
        <w:keepNext w:val="0"/>
        <w:keepLines w:val="0"/>
        <w:widowControl w:val="0"/>
        <w:numPr>
          <w:ilvl w:val="0"/>
          <w:numId w:val="59"/>
        </w:numPr>
        <w:shd w:val="clear" w:color="auto" w:fill="auto"/>
        <w:tabs>
          <w:tab w:pos="958" w:val="left"/>
        </w:tabs>
        <w:bidi w:val="0"/>
        <w:spacing w:before="0" w:after="140" w:line="221" w:lineRule="auto"/>
        <w:ind w:left="400" w:right="0" w:firstLine="320"/>
        <w:jc w:val="both"/>
      </w:pPr>
      <w:r>
        <w:rPr>
          <w:color w:val="000000"/>
          <w:spacing w:val="0"/>
          <w:w w:val="100"/>
          <w:position w:val="0"/>
          <w:shd w:val="clear" w:color="auto" w:fill="auto"/>
          <w:lang w:val="pl-PL" w:eastAsia="pl-PL" w:bidi="pl-PL"/>
        </w:rPr>
        <w:t>Nowowybrany prezes adwokat Alojzy Mażewski nie złożył na Kon</w:t>
        <w:softHyphen/>
        <w:t>wencji oświadczenia, że ma zamiar zerwać z „systemem rządów jednoosobo</w:t>
        <w:softHyphen/>
        <w:t>wych w K.P.A.”, natomiast zaapelował on o bardziej czynną współpracę wszystkich organizacji polonijnych o zasięgu krajowym na zasadzie kolegial</w:t>
        <w:softHyphen/>
        <w:t xml:space="preserve">ności </w:t>
      </w:r>
      <w:r>
        <w:rPr>
          <w:i/>
          <w:iCs/>
          <w:color w:val="000000"/>
          <w:spacing w:val="0"/>
          <w:w w:val="100"/>
          <w:position w:val="0"/>
          <w:shd w:val="clear" w:color="auto" w:fill="auto"/>
          <w:lang w:val="pl-PL" w:eastAsia="pl-PL" w:bidi="pl-PL"/>
        </w:rPr>
        <w:t xml:space="preserve">primus </w:t>
      </w:r>
      <w:r>
        <w:rPr>
          <w:i/>
          <w:iCs/>
          <w:color w:val="000000"/>
          <w:spacing w:val="0"/>
          <w:w w:val="100"/>
          <w:position w:val="0"/>
          <w:shd w:val="clear" w:color="auto" w:fill="auto"/>
          <w:lang w:val="fr-FR" w:eastAsia="fr-FR" w:bidi="fr-FR"/>
        </w:rPr>
        <w:t>inter pares.</w:t>
      </w:r>
      <w:r>
        <w:br w:type="page"/>
      </w:r>
    </w:p>
    <w:p>
      <w:pPr>
        <w:pStyle w:val="Style24"/>
        <w:keepNext w:val="0"/>
        <w:keepLines w:val="0"/>
        <w:widowControl w:val="0"/>
        <w:numPr>
          <w:ilvl w:val="0"/>
          <w:numId w:val="59"/>
        </w:numPr>
        <w:shd w:val="clear" w:color="auto" w:fill="auto"/>
        <w:tabs>
          <w:tab w:pos="994" w:val="left"/>
        </w:tabs>
        <w:bidi w:val="0"/>
        <w:spacing w:before="0" w:after="0" w:line="221" w:lineRule="auto"/>
        <w:ind w:left="440" w:right="0" w:firstLine="260"/>
        <w:jc w:val="both"/>
      </w:pPr>
      <w:r>
        <w:rPr>
          <w:color w:val="000000"/>
          <w:spacing w:val="0"/>
          <w:w w:val="100"/>
          <w:position w:val="0"/>
          <w:shd w:val="clear" w:color="auto" w:fill="auto"/>
          <w:lang w:val="pl-PL" w:eastAsia="pl-PL" w:bidi="pl-PL"/>
        </w:rPr>
        <w:t>Adwokat Alojzy Mażewski jest prezesem Związku Narodowego Pol</w:t>
        <w:softHyphen/>
        <w:t>skiego, a nie „Zjednoczenia”.</w:t>
      </w:r>
    </w:p>
    <w:p>
      <w:pPr>
        <w:pStyle w:val="Style24"/>
        <w:keepNext w:val="0"/>
        <w:keepLines w:val="0"/>
        <w:widowControl w:val="0"/>
        <w:numPr>
          <w:ilvl w:val="0"/>
          <w:numId w:val="59"/>
        </w:numPr>
        <w:shd w:val="clear" w:color="auto" w:fill="auto"/>
        <w:tabs>
          <w:tab w:pos="994" w:val="left"/>
        </w:tabs>
        <w:bidi w:val="0"/>
        <w:spacing w:before="0" w:after="0" w:line="221" w:lineRule="auto"/>
        <w:ind w:left="440" w:right="0" w:firstLine="260"/>
        <w:jc w:val="both"/>
      </w:pPr>
      <w:r>
        <w:rPr>
          <w:color w:val="000000"/>
          <w:spacing w:val="0"/>
          <w:w w:val="100"/>
          <w:position w:val="0"/>
          <w:shd w:val="clear" w:color="auto" w:fill="auto"/>
          <w:lang w:val="pl-PL" w:eastAsia="pl-PL" w:bidi="pl-PL"/>
        </w:rPr>
        <w:t>Nie jest zwyczajem Polonii amerykańskiej składanie czeków na zjaz</w:t>
        <w:softHyphen/>
        <w:t>dach jako wyraz poparcia i uznania dla działalności danej organizacji, nato</w:t>
        <w:softHyphen/>
        <w:t>miast jest zwyczajem Polonii składanie czeków na pierwszym zjeździe orga</w:t>
        <w:softHyphen/>
        <w:t>nizacyjnym nowopowstającej organizacji, co miało miejsce w 1944 roku, gdy powstał Kongres Polonii Amerykańskiej.</w:t>
      </w:r>
    </w:p>
    <w:p>
      <w:pPr>
        <w:pStyle w:val="Style24"/>
        <w:keepNext w:val="0"/>
        <w:keepLines w:val="0"/>
        <w:widowControl w:val="0"/>
        <w:numPr>
          <w:ilvl w:val="0"/>
          <w:numId w:val="59"/>
        </w:numPr>
        <w:shd w:val="clear" w:color="auto" w:fill="auto"/>
        <w:tabs>
          <w:tab w:pos="1008" w:val="left"/>
        </w:tabs>
        <w:bidi w:val="0"/>
        <w:spacing w:before="0" w:after="0" w:line="221" w:lineRule="auto"/>
        <w:ind w:left="440" w:right="0" w:firstLine="260"/>
        <w:jc w:val="both"/>
      </w:pPr>
      <w:r>
        <w:rPr>
          <w:color w:val="000000"/>
          <w:spacing w:val="0"/>
          <w:w w:val="100"/>
          <w:position w:val="0"/>
          <w:shd w:val="clear" w:color="auto" w:fill="auto"/>
          <w:lang w:val="pl-PL" w:eastAsia="pl-PL" w:bidi="pl-PL"/>
        </w:rPr>
        <w:t>Delegaci indywidualni zawsze stanowili i dziś stanowią zaledwie zni</w:t>
        <w:softHyphen/>
        <w:t>komy procent ogólnej ilości delegatów, poza tym osoby te opłacają składki tej samej wysokości jakie opłacają delegaci organizacji lokalnych. Na Kon</w:t>
        <w:softHyphen/>
        <w:t xml:space="preserve">wencji w </w:t>
      </w:r>
      <w:r>
        <w:rPr>
          <w:color w:val="000000"/>
          <w:spacing w:val="0"/>
          <w:w w:val="100"/>
          <w:position w:val="0"/>
          <w:shd w:val="clear" w:color="auto" w:fill="auto"/>
          <w:lang w:val="fr-FR" w:eastAsia="fr-FR" w:bidi="fr-FR"/>
        </w:rPr>
        <w:t xml:space="preserve">Cleveland </w:t>
      </w:r>
      <w:r>
        <w:rPr>
          <w:color w:val="000000"/>
          <w:spacing w:val="0"/>
          <w:w w:val="100"/>
          <w:position w:val="0"/>
          <w:shd w:val="clear" w:color="auto" w:fill="auto"/>
          <w:lang w:val="pl-PL" w:eastAsia="pl-PL" w:bidi="pl-PL"/>
        </w:rPr>
        <w:t>było nie „ok. 600 delegatów”, ale 737 delegatów (w tej liczbie 50 reprezentantów prasy i radia oraz 32 delegatów indywidualnych) ponadto 80 gości oficjalnych.</w:t>
      </w:r>
    </w:p>
    <w:p>
      <w:pPr>
        <w:pStyle w:val="Style24"/>
        <w:keepNext w:val="0"/>
        <w:keepLines w:val="0"/>
        <w:widowControl w:val="0"/>
        <w:numPr>
          <w:ilvl w:val="0"/>
          <w:numId w:val="59"/>
        </w:numPr>
        <w:shd w:val="clear" w:color="auto" w:fill="auto"/>
        <w:tabs>
          <w:tab w:pos="1016" w:val="left"/>
        </w:tabs>
        <w:bidi w:val="0"/>
        <w:spacing w:before="0" w:after="160" w:line="221" w:lineRule="auto"/>
        <w:ind w:left="440" w:right="0" w:firstLine="260"/>
        <w:jc w:val="both"/>
      </w:pPr>
      <w:r>
        <w:rPr>
          <w:color w:val="000000"/>
          <w:spacing w:val="0"/>
          <w:w w:val="100"/>
          <w:position w:val="0"/>
          <w:shd w:val="clear" w:color="auto" w:fill="auto"/>
          <w:lang w:val="pl-PL" w:eastAsia="pl-PL" w:bidi="pl-PL"/>
        </w:rPr>
        <w:t>Autor artykułu „Nowy Kongres Polonii” bardzo wiele miejsca po</w:t>
        <w:softHyphen/>
        <w:t>święca sprawom finansowym Kongresu. Zarząd Wykonawczy Kongresu oczy</w:t>
        <w:softHyphen/>
        <w:t>wiście cieszyłby się bardzo gdyby dysponował co najmniej dziesięciokrotnie większym funduszem i działalność jego zwiększyłaby się proporcjonalnie, zresztą Zarząd pracuje nad tym zagadnieniem od chwili objęcia urzędu. Niemniej jednak żywotność Kongresu Polonii nie ogranicza się do działal</w:t>
        <w:softHyphen/>
        <w:t>ności samego tylko Zarządu Wykonawczego w Chicago. Każdy Wydział Sta</w:t>
        <w:softHyphen/>
        <w:t>nowy posiada swój majątek, swój budżet, swe dochody z najrozmaitszych imprez i stara się na swym terenie prowadzić jak najbardziej ożywioną dzia</w:t>
        <w:softHyphen/>
        <w:t>łalność, a sam będąc prezesem Wydziału na Środkową i północną Część Sta</w:t>
        <w:softHyphen/>
        <w:t>nu New York mogę stwierdzić, że właśnie na terenie Wydziałów istnieje nieograniczone pole działania dla ludzi chętnych i z przyjemnością mogę stwierdzić, że nie brak takich ludzi, którzy bezpłatnie i entuzjastycznie ofiarują swój czas i zdolności dla pracy w Kongresie.</w:t>
      </w:r>
    </w:p>
    <w:p>
      <w:pPr>
        <w:pStyle w:val="Style24"/>
        <w:keepNext w:val="0"/>
        <w:keepLines w:val="0"/>
        <w:widowControl w:val="0"/>
        <w:shd w:val="clear" w:color="auto" w:fill="auto"/>
        <w:bidi w:val="0"/>
        <w:spacing w:before="0" w:after="0" w:line="221" w:lineRule="auto"/>
        <w:ind w:left="0" w:right="0" w:firstLine="660"/>
        <w:jc w:val="both"/>
      </w:pPr>
      <w:r>
        <w:rPr>
          <w:color w:val="000000"/>
          <w:spacing w:val="0"/>
          <w:w w:val="100"/>
          <w:position w:val="0"/>
          <w:shd w:val="clear" w:color="auto" w:fill="auto"/>
          <w:lang w:val="pl-PL" w:eastAsia="pl-PL" w:bidi="pl-PL"/>
        </w:rPr>
        <w:t>Łączę wyrazy szacunku,</w:t>
      </w:r>
    </w:p>
    <w:p>
      <w:pPr>
        <w:pStyle w:val="Style24"/>
        <w:keepNext w:val="0"/>
        <w:keepLines w:val="0"/>
        <w:widowControl w:val="0"/>
        <w:shd w:val="clear" w:color="auto" w:fill="auto"/>
        <w:bidi w:val="0"/>
        <w:spacing w:before="0" w:after="200" w:line="221" w:lineRule="auto"/>
        <w:ind w:left="3160" w:right="0" w:firstLine="0"/>
        <w:jc w:val="both"/>
      </w:pPr>
      <w:r>
        <w:rPr>
          <w:i/>
          <w:iCs/>
          <w:color w:val="000000"/>
          <w:spacing w:val="0"/>
          <w:w w:val="100"/>
          <w:position w:val="0"/>
          <w:shd w:val="clear" w:color="auto" w:fill="auto"/>
          <w:lang w:val="pl-PL" w:eastAsia="pl-PL" w:bidi="pl-PL"/>
        </w:rPr>
        <w:t xml:space="preserve">Ryszard RUDNICKI, </w:t>
      </w:r>
      <w:r>
        <w:rPr>
          <w:color w:val="000000"/>
          <w:spacing w:val="0"/>
          <w:w w:val="100"/>
          <w:position w:val="0"/>
          <w:shd w:val="clear" w:color="auto" w:fill="auto"/>
          <w:lang w:val="pl-PL" w:eastAsia="pl-PL" w:bidi="pl-PL"/>
        </w:rPr>
        <w:t>pierwszy asystent sekretarza 7-mej Krajowej Konwencji K.P.A. obecnie członek Dyrektoriatu K.P.A.</w:t>
      </w:r>
    </w:p>
    <w:p>
      <w:pPr>
        <w:pStyle w:val="Style47"/>
        <w:keepNext w:val="0"/>
        <w:keepLines w:val="0"/>
        <w:widowControl w:val="0"/>
        <w:shd w:val="clear" w:color="auto" w:fill="auto"/>
        <w:bidi w:val="0"/>
        <w:spacing w:before="0" w:after="280" w:line="240" w:lineRule="auto"/>
        <w:ind w:left="0" w:right="0" w:firstLine="0"/>
        <w:jc w:val="center"/>
      </w:pPr>
      <w:r>
        <w:rPr>
          <w:b w:val="0"/>
          <w:bCs w:val="0"/>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0" w:line="221" w:lineRule="auto"/>
        <w:ind w:left="0" w:right="340" w:firstLine="0"/>
        <w:jc w:val="right"/>
      </w:pPr>
      <w:r>
        <w:rPr>
          <w:color w:val="000000"/>
          <w:spacing w:val="0"/>
          <w:w w:val="100"/>
          <w:position w:val="0"/>
          <w:shd w:val="clear" w:color="auto" w:fill="auto"/>
          <w:lang w:val="pl-PL" w:eastAsia="pl-PL" w:bidi="pl-PL"/>
        </w:rPr>
        <w:t>Londyn, 28 grudnia 1968.</w:t>
      </w:r>
    </w:p>
    <w:p>
      <w:pPr>
        <w:pStyle w:val="Style24"/>
        <w:keepNext w:val="0"/>
        <w:keepLines w:val="0"/>
        <w:widowControl w:val="0"/>
        <w:shd w:val="clear" w:color="auto" w:fill="auto"/>
        <w:bidi w:val="0"/>
        <w:spacing w:before="0" w:after="160" w:line="221" w:lineRule="auto"/>
        <w:ind w:left="0" w:right="0" w:firstLine="660"/>
        <w:jc w:val="both"/>
      </w:pPr>
      <w:r>
        <w:rPr>
          <w:color w:val="000000"/>
          <w:spacing w:val="0"/>
          <w:w w:val="100"/>
          <w:position w:val="0"/>
          <w:shd w:val="clear" w:color="auto" w:fill="auto"/>
          <w:lang w:val="pl-PL" w:eastAsia="pl-PL" w:bidi="pl-PL"/>
        </w:rPr>
        <w:t>Szanowny Panie Redaktorze,</w:t>
      </w:r>
    </w:p>
    <w:p>
      <w:pPr>
        <w:pStyle w:val="Style24"/>
        <w:keepNext w:val="0"/>
        <w:keepLines w:val="0"/>
        <w:widowControl w:val="0"/>
        <w:shd w:val="clear" w:color="auto" w:fill="auto"/>
        <w:bidi w:val="0"/>
        <w:spacing w:before="0" w:after="0" w:line="221" w:lineRule="auto"/>
        <w:ind w:left="400" w:right="0" w:firstLine="300"/>
        <w:jc w:val="both"/>
      </w:pPr>
      <w:r>
        <w:rPr>
          <w:color w:val="000000"/>
          <w:spacing w:val="0"/>
          <w:w w:val="100"/>
          <w:position w:val="0"/>
          <w:shd w:val="clear" w:color="auto" w:fill="auto"/>
          <w:lang w:val="pl-PL" w:eastAsia="pl-PL" w:bidi="pl-PL"/>
        </w:rPr>
        <w:t>To, co napisał Londyńczyk w artykule „Poeci i Publicyści” w listopado</w:t>
        <w:softHyphen/>
        <w:t>wym numerze „Kultury” to jest powtórzenie znanych od wielu lat sloganów reżymowych agentur zwalczających emigrację.</w:t>
      </w:r>
    </w:p>
    <w:p>
      <w:pPr>
        <w:pStyle w:val="Style24"/>
        <w:keepNext w:val="0"/>
        <w:keepLines w:val="0"/>
        <w:widowControl w:val="0"/>
        <w:shd w:val="clear" w:color="auto" w:fill="auto"/>
        <w:bidi w:val="0"/>
        <w:spacing w:before="0" w:after="0" w:line="221" w:lineRule="auto"/>
        <w:ind w:left="400" w:right="0" w:firstLine="300"/>
        <w:jc w:val="both"/>
      </w:pPr>
      <w:r>
        <w:rPr>
          <w:color w:val="000000"/>
          <w:spacing w:val="0"/>
          <w:w w:val="100"/>
          <w:position w:val="0"/>
          <w:shd w:val="clear" w:color="auto" w:fill="auto"/>
          <w:lang w:val="pl-PL" w:eastAsia="pl-PL" w:bidi="pl-PL"/>
        </w:rPr>
        <w:t>Dlaczego to robi reżym — wiadomo, natomiast dlaczego to robi Miero- szewski — trudno zgadnąć.</w:t>
      </w:r>
    </w:p>
    <w:p>
      <w:pPr>
        <w:pStyle w:val="Style24"/>
        <w:keepNext w:val="0"/>
        <w:keepLines w:val="0"/>
        <w:widowControl w:val="0"/>
        <w:shd w:val="clear" w:color="auto" w:fill="auto"/>
        <w:bidi w:val="0"/>
        <w:spacing w:before="0" w:after="0" w:line="221" w:lineRule="auto"/>
        <w:ind w:left="400" w:right="0" w:firstLine="300"/>
        <w:jc w:val="both"/>
      </w:pPr>
      <w:r>
        <w:rPr>
          <w:color w:val="000000"/>
          <w:spacing w:val="0"/>
          <w:w w:val="100"/>
          <w:position w:val="0"/>
          <w:shd w:val="clear" w:color="auto" w:fill="auto"/>
          <w:lang w:val="pl-PL" w:eastAsia="pl-PL" w:bidi="pl-PL"/>
        </w:rPr>
        <w:t xml:space="preserve">Byłem jednym ze współorganizatorów i mówców na manifestacji polskiej w obronie Czechosłowacji w dniu 24 czerwca br. w Hyde Park </w:t>
      </w:r>
      <w:r>
        <w:rPr>
          <w:color w:val="000000"/>
          <w:spacing w:val="0"/>
          <w:w w:val="100"/>
          <w:position w:val="0"/>
          <w:shd w:val="clear" w:color="auto" w:fill="auto"/>
          <w:lang w:val="fr-FR" w:eastAsia="fr-FR" w:bidi="fr-FR"/>
        </w:rPr>
        <w:t xml:space="preserve">Corner </w:t>
      </w:r>
      <w:r>
        <w:rPr>
          <w:color w:val="000000"/>
          <w:spacing w:val="0"/>
          <w:w w:val="100"/>
          <w:position w:val="0"/>
          <w:shd w:val="clear" w:color="auto" w:fill="auto"/>
          <w:lang w:val="pl-PL" w:eastAsia="pl-PL" w:bidi="pl-PL"/>
        </w:rPr>
        <w:t>w Londynie.</w:t>
      </w:r>
    </w:p>
    <w:p>
      <w:pPr>
        <w:pStyle w:val="Style24"/>
        <w:keepNext w:val="0"/>
        <w:keepLines w:val="0"/>
        <w:widowControl w:val="0"/>
        <w:shd w:val="clear" w:color="auto" w:fill="auto"/>
        <w:bidi w:val="0"/>
        <w:spacing w:before="0" w:after="0" w:line="221" w:lineRule="auto"/>
        <w:ind w:left="400" w:right="0" w:firstLine="300"/>
        <w:jc w:val="both"/>
      </w:pPr>
      <w:r>
        <w:rPr>
          <w:color w:val="000000"/>
          <w:spacing w:val="0"/>
          <w:w w:val="100"/>
          <w:position w:val="0"/>
          <w:shd w:val="clear" w:color="auto" w:fill="auto"/>
          <w:lang w:val="pl-PL" w:eastAsia="pl-PL" w:bidi="pl-PL"/>
        </w:rPr>
        <w:t>Przemawiali tam PP. Amb. Raczyński, Ciołkosz, Wilk i Sojka — szeroki wachlarz polityczny. Dubczek był na ustach wszystkich. To, co pisze Lon</w:t>
        <w:softHyphen/>
        <w:t>dyńczyk o krytycznym stosunku emigracji do Dubczeka to po prostu wymysł.</w:t>
      </w:r>
    </w:p>
    <w:p>
      <w:pPr>
        <w:pStyle w:val="Style24"/>
        <w:keepNext w:val="0"/>
        <w:keepLines w:val="0"/>
        <w:widowControl w:val="0"/>
        <w:shd w:val="clear" w:color="auto" w:fill="auto"/>
        <w:bidi w:val="0"/>
        <w:spacing w:before="0" w:after="0" w:line="221" w:lineRule="auto"/>
        <w:ind w:left="400" w:right="0" w:firstLine="300"/>
        <w:jc w:val="both"/>
      </w:pPr>
      <w:r>
        <w:rPr>
          <w:color w:val="000000"/>
          <w:spacing w:val="0"/>
          <w:w w:val="100"/>
          <w:position w:val="0"/>
          <w:shd w:val="clear" w:color="auto" w:fill="auto"/>
          <w:lang w:val="pl-PL" w:eastAsia="pl-PL" w:bidi="pl-PL"/>
        </w:rPr>
        <w:t>Na początku sierpnia br. przebywałem zresztą przez dwa tygodnie w Cze</w:t>
        <w:softHyphen/>
        <w:t>chosłowacji, więc sprawa ta szczególnie mnie interesowała.</w:t>
      </w:r>
    </w:p>
    <w:p>
      <w:pPr>
        <w:pStyle w:val="Style24"/>
        <w:keepNext w:val="0"/>
        <w:keepLines w:val="0"/>
        <w:widowControl w:val="0"/>
        <w:shd w:val="clear" w:color="auto" w:fill="auto"/>
        <w:bidi w:val="0"/>
        <w:spacing w:before="0" w:after="0" w:line="221" w:lineRule="auto"/>
        <w:ind w:left="0" w:right="0" w:firstLine="660"/>
        <w:jc w:val="both"/>
      </w:pPr>
      <w:r>
        <w:rPr>
          <w:color w:val="000000"/>
          <w:spacing w:val="0"/>
          <w:w w:val="100"/>
          <w:position w:val="0"/>
          <w:shd w:val="clear" w:color="auto" w:fill="auto"/>
          <w:lang w:val="pl-PL" w:eastAsia="pl-PL" w:bidi="pl-PL"/>
        </w:rPr>
        <w:t>Nie widzę na emigracji takich, którzy „marzą” o wojnie.</w:t>
      </w:r>
    </w:p>
    <w:p>
      <w:pPr>
        <w:pStyle w:val="Style24"/>
        <w:keepNext w:val="0"/>
        <w:keepLines w:val="0"/>
        <w:widowControl w:val="0"/>
        <w:shd w:val="clear" w:color="auto" w:fill="auto"/>
        <w:bidi w:val="0"/>
        <w:spacing w:before="0" w:after="0" w:line="221" w:lineRule="auto"/>
        <w:ind w:left="400" w:right="0" w:firstLine="300"/>
        <w:jc w:val="both"/>
      </w:pPr>
      <w:r>
        <w:rPr>
          <w:color w:val="000000"/>
          <w:spacing w:val="0"/>
          <w:w w:val="100"/>
          <w:position w:val="0"/>
          <w:shd w:val="clear" w:color="auto" w:fill="auto"/>
          <w:lang w:val="pl-PL" w:eastAsia="pl-PL" w:bidi="pl-PL"/>
        </w:rPr>
        <w:t>Są tacy, którzy liczą się z ewentualnością wojny. Nie słyszałem takich którzy wojny pragną. Wielokrotnie natomiast spotkałem się z wypowiedziami</w:t>
        <w:br w:type="page"/>
      </w:r>
      <w:r>
        <w:rPr>
          <w:color w:val="000000"/>
          <w:spacing w:val="0"/>
          <w:w w:val="100"/>
          <w:position w:val="0"/>
          <w:shd w:val="clear" w:color="auto" w:fill="auto"/>
          <w:lang w:val="pl-PL" w:eastAsia="pl-PL" w:bidi="pl-PL"/>
        </w:rPr>
        <w:t>starszych polityków upatrujących drogę Polski do wolności w pokojowym rozwoju stosunków opartym na dążeniu Polaków przede wszystkim w kraju ale też i na emigracji do odzyskania pełnej wolności.</w:t>
      </w:r>
    </w:p>
    <w:p>
      <w:pPr>
        <w:pStyle w:val="Style24"/>
        <w:keepNext w:val="0"/>
        <w:keepLines w:val="0"/>
        <w:widowControl w:val="0"/>
        <w:shd w:val="clear" w:color="auto" w:fill="auto"/>
        <w:bidi w:val="0"/>
        <w:spacing w:before="0" w:after="0" w:line="221" w:lineRule="auto"/>
        <w:ind w:left="420" w:right="300" w:firstLine="300"/>
        <w:jc w:val="both"/>
      </w:pPr>
      <w:r>
        <w:rPr>
          <w:color w:val="000000"/>
          <w:spacing w:val="0"/>
          <w:w w:val="100"/>
          <w:position w:val="0"/>
          <w:shd w:val="clear" w:color="auto" w:fill="auto"/>
          <w:lang w:val="pl-PL" w:eastAsia="pl-PL" w:bidi="pl-PL"/>
        </w:rPr>
        <w:t>Emigracja nie jest „reakcyjnie prawicową”. Myślę, że w Anglii jest na ogół taka, jakie jest społeczeństwo angielskie w którym żyje: to znaczy jest demokratyczna.</w:t>
      </w:r>
    </w:p>
    <w:p>
      <w:pPr>
        <w:pStyle w:val="Style24"/>
        <w:keepNext w:val="0"/>
        <w:keepLines w:val="0"/>
        <w:widowControl w:val="0"/>
        <w:shd w:val="clear" w:color="auto" w:fill="auto"/>
        <w:bidi w:val="0"/>
        <w:spacing w:before="0" w:after="0" w:line="221" w:lineRule="auto"/>
        <w:ind w:left="420" w:right="300" w:firstLine="300"/>
        <w:jc w:val="both"/>
      </w:pPr>
      <w:r>
        <w:rPr>
          <w:color w:val="000000"/>
          <w:spacing w:val="0"/>
          <w:w w:val="100"/>
          <w:position w:val="0"/>
          <w:shd w:val="clear" w:color="auto" w:fill="auto"/>
          <w:lang w:val="pl-PL" w:eastAsia="pl-PL" w:bidi="pl-PL"/>
        </w:rPr>
        <w:t>Przez ostatnie dwa lata byłem Prezesem Zrzeszenia Studentów i Absol</w:t>
        <w:softHyphen/>
        <w:t>wentów Polskich na Uchodźtwie. Od pewnego czasu zajmuję się czynnie sprawą wciągania do działalności narodowej polskiej, w szerokim zakresie i do współpracy ze starszym pokoleniem — pokolenia młodszego.</w:t>
      </w:r>
    </w:p>
    <w:p>
      <w:pPr>
        <w:pStyle w:val="Style24"/>
        <w:keepNext w:val="0"/>
        <w:keepLines w:val="0"/>
        <w:widowControl w:val="0"/>
        <w:shd w:val="clear" w:color="auto" w:fill="auto"/>
        <w:bidi w:val="0"/>
        <w:spacing w:before="0" w:after="160" w:line="221" w:lineRule="auto"/>
        <w:ind w:left="420" w:right="0" w:firstLine="300"/>
        <w:jc w:val="both"/>
      </w:pPr>
      <w:r>
        <w:rPr>
          <w:color w:val="000000"/>
          <w:spacing w:val="0"/>
          <w:w w:val="100"/>
          <w:position w:val="0"/>
          <w:shd w:val="clear" w:color="auto" w:fill="auto"/>
          <w:lang w:val="pl-PL" w:eastAsia="pl-PL" w:bidi="pl-PL"/>
        </w:rPr>
        <w:t>Artykuły takie jak ostatnia wypowiedź Londyńczyka bardzo taką akcję utrudniają. Są nieprawdziwe i przynoszą szkodę.</w:t>
      </w:r>
    </w:p>
    <w:p>
      <w:pPr>
        <w:pStyle w:val="Style24"/>
        <w:keepNext w:val="0"/>
        <w:keepLines w:val="0"/>
        <w:widowControl w:val="0"/>
        <w:shd w:val="clear" w:color="auto" w:fill="auto"/>
        <w:bidi w:val="0"/>
        <w:spacing w:before="0" w:after="0" w:line="221" w:lineRule="auto"/>
        <w:ind w:left="0" w:right="0" w:firstLine="680"/>
        <w:jc w:val="both"/>
      </w:pPr>
      <w:r>
        <w:rPr>
          <w:color w:val="000000"/>
          <w:spacing w:val="0"/>
          <w:w w:val="100"/>
          <w:position w:val="0"/>
          <w:shd w:val="clear" w:color="auto" w:fill="auto"/>
          <w:lang w:val="pl-PL" w:eastAsia="pl-PL" w:bidi="pl-PL"/>
        </w:rPr>
        <w:t>Łączę wyrazy prawdziwego szacunku,</w:t>
      </w:r>
    </w:p>
    <w:p>
      <w:pPr>
        <w:pStyle w:val="Style24"/>
        <w:keepNext w:val="0"/>
        <w:keepLines w:val="0"/>
        <w:widowControl w:val="0"/>
        <w:shd w:val="clear" w:color="auto" w:fill="auto"/>
        <w:bidi w:val="0"/>
        <w:spacing w:before="0" w:after="800" w:line="221" w:lineRule="auto"/>
        <w:ind w:left="0" w:right="620" w:firstLine="0"/>
        <w:jc w:val="right"/>
      </w:pPr>
      <w:r>
        <w:rPr>
          <w:i/>
          <w:iCs/>
          <w:color w:val="000000"/>
          <w:spacing w:val="0"/>
          <w:w w:val="100"/>
          <w:position w:val="0"/>
          <w:shd w:val="clear" w:color="auto" w:fill="auto"/>
          <w:lang w:val="pl-PL" w:eastAsia="pl-PL" w:bidi="pl-PL"/>
        </w:rPr>
        <w:t>Artur RYMKIEWICZ</w:t>
      </w:r>
    </w:p>
    <w:p>
      <w:pPr>
        <w:pStyle w:val="Style24"/>
        <w:keepNext w:val="0"/>
        <w:keepLines w:val="0"/>
        <w:widowControl w:val="0"/>
        <w:shd w:val="clear" w:color="auto" w:fill="auto"/>
        <w:bidi w:val="0"/>
        <w:spacing w:before="0" w:after="160" w:line="221" w:lineRule="auto"/>
        <w:ind w:left="680" w:right="0" w:firstLine="3560"/>
        <w:jc w:val="both"/>
      </w:pPr>
      <w:r>
        <w:rPr>
          <w:color w:val="000000"/>
          <w:spacing w:val="0"/>
          <w:w w:val="100"/>
          <w:position w:val="0"/>
          <w:shd w:val="clear" w:color="auto" w:fill="auto"/>
          <w:lang w:val="pl-PL" w:eastAsia="pl-PL" w:bidi="pl-PL"/>
        </w:rPr>
        <w:t>Rzym, 2 grudnia 1968 r. Szanowny Panie Redaktorze,</w:t>
      </w:r>
    </w:p>
    <w:p>
      <w:pPr>
        <w:pStyle w:val="Style24"/>
        <w:keepNext w:val="0"/>
        <w:keepLines w:val="0"/>
        <w:widowControl w:val="0"/>
        <w:shd w:val="clear" w:color="auto" w:fill="auto"/>
        <w:bidi w:val="0"/>
        <w:spacing w:before="0" w:after="160" w:line="226" w:lineRule="auto"/>
        <w:ind w:left="420" w:right="0" w:firstLine="300"/>
        <w:jc w:val="both"/>
      </w:pPr>
      <w:r>
        <w:rPr>
          <w:color w:val="000000"/>
          <w:spacing w:val="0"/>
          <w:w w:val="100"/>
          <w:position w:val="0"/>
          <w:shd w:val="clear" w:color="auto" w:fill="auto"/>
          <w:lang w:val="pl-PL" w:eastAsia="pl-PL" w:bidi="pl-PL"/>
        </w:rPr>
        <w:t>Zwracam się do Pana uprzejmą prośbą o zamieszczenie w „Kulturze” następującego listu:</w:t>
      </w:r>
    </w:p>
    <w:p>
      <w:pPr>
        <w:pStyle w:val="Style24"/>
        <w:keepNext w:val="0"/>
        <w:keepLines w:val="0"/>
        <w:widowControl w:val="0"/>
        <w:shd w:val="clear" w:color="auto" w:fill="auto"/>
        <w:bidi w:val="0"/>
        <w:spacing w:before="0" w:after="160" w:line="221" w:lineRule="auto"/>
        <w:ind w:left="420" w:right="0" w:firstLine="40"/>
        <w:jc w:val="both"/>
      </w:pPr>
      <w:r>
        <w:rPr>
          <w:color w:val="000000"/>
          <w:spacing w:val="0"/>
          <w:w w:val="100"/>
          <w:position w:val="0"/>
          <w:shd w:val="clear" w:color="auto" w:fill="auto"/>
          <w:lang w:val="pl-PL" w:eastAsia="pl-PL" w:bidi="pl-PL"/>
        </w:rPr>
        <w:t>Rada Państwa PRL Warszawa</w:t>
      </w:r>
    </w:p>
    <w:p>
      <w:pPr>
        <w:pStyle w:val="Style24"/>
        <w:keepNext w:val="0"/>
        <w:keepLines w:val="0"/>
        <w:widowControl w:val="0"/>
        <w:shd w:val="clear" w:color="auto" w:fill="auto"/>
        <w:bidi w:val="0"/>
        <w:spacing w:before="0" w:after="0" w:line="221" w:lineRule="auto"/>
        <w:ind w:left="420" w:right="300" w:firstLine="300"/>
        <w:jc w:val="both"/>
      </w:pPr>
      <w:r>
        <w:rPr>
          <w:color w:val="000000"/>
          <w:spacing w:val="0"/>
          <w:w w:val="100"/>
          <w:position w:val="0"/>
          <w:shd w:val="clear" w:color="auto" w:fill="auto"/>
          <w:lang w:val="pl-PL" w:eastAsia="pl-PL" w:bidi="pl-PL"/>
        </w:rPr>
        <w:t xml:space="preserve">Pragnąc wyrazić protest przeciwko obłędnej kampanii antysemickiej, w wyniku której odbywa się kolejny </w:t>
      </w:r>
      <w:r>
        <w:rPr>
          <w:color w:val="000000"/>
          <w:spacing w:val="0"/>
          <w:w w:val="100"/>
          <w:position w:val="0"/>
          <w:shd w:val="clear" w:color="auto" w:fill="auto"/>
          <w:lang w:val="fr-FR" w:eastAsia="fr-FR" w:bidi="fr-FR"/>
        </w:rPr>
        <w:t xml:space="preserve">exodus </w:t>
      </w:r>
      <w:r>
        <w:rPr>
          <w:color w:val="000000"/>
          <w:spacing w:val="0"/>
          <w:w w:val="100"/>
          <w:position w:val="0"/>
          <w:shd w:val="clear" w:color="auto" w:fill="auto"/>
          <w:lang w:val="pl-PL" w:eastAsia="pl-PL" w:bidi="pl-PL"/>
        </w:rPr>
        <w:t>ostatnich Żydów polskich, zrze</w:t>
        <w:softHyphen/>
        <w:t>kam się niniejszym wszystkich odznaczeń nadanych mi przez Radę Państwa PRL. Są to:</w:t>
      </w:r>
    </w:p>
    <w:p>
      <w:pPr>
        <w:pStyle w:val="Style24"/>
        <w:keepNext w:val="0"/>
        <w:keepLines w:val="0"/>
        <w:widowControl w:val="0"/>
        <w:numPr>
          <w:ilvl w:val="0"/>
          <w:numId w:val="61"/>
        </w:numPr>
        <w:shd w:val="clear" w:color="auto" w:fill="auto"/>
        <w:tabs>
          <w:tab w:pos="934" w:val="left"/>
        </w:tabs>
        <w:bidi w:val="0"/>
        <w:spacing w:before="0" w:after="0" w:line="221" w:lineRule="auto"/>
        <w:ind w:left="420" w:right="300" w:firstLine="300"/>
        <w:jc w:val="both"/>
      </w:pPr>
      <w:r>
        <w:rPr>
          <w:color w:val="000000"/>
          <w:spacing w:val="0"/>
          <w:w w:val="100"/>
          <w:position w:val="0"/>
          <w:shd w:val="clear" w:color="auto" w:fill="auto"/>
          <w:lang w:val="pl-PL" w:eastAsia="pl-PL" w:bidi="pl-PL"/>
        </w:rPr>
        <w:t>Krzyż Kawalerski Orderu Odrodzenia Polski — nadany uchwałą Rady Państwa z dnia 19 lipca 1954 r. (legitymacja Nr 254026).</w:t>
      </w:r>
    </w:p>
    <w:p>
      <w:pPr>
        <w:pStyle w:val="Style24"/>
        <w:keepNext w:val="0"/>
        <w:keepLines w:val="0"/>
        <w:widowControl w:val="0"/>
        <w:numPr>
          <w:ilvl w:val="0"/>
          <w:numId w:val="61"/>
        </w:numPr>
        <w:shd w:val="clear" w:color="auto" w:fill="auto"/>
        <w:tabs>
          <w:tab w:pos="934" w:val="left"/>
        </w:tabs>
        <w:bidi w:val="0"/>
        <w:spacing w:before="0" w:after="0" w:line="221" w:lineRule="auto"/>
        <w:ind w:left="420" w:right="300" w:firstLine="300"/>
        <w:jc w:val="both"/>
      </w:pPr>
      <w:r>
        <w:rPr>
          <w:color w:val="000000"/>
          <w:spacing w:val="0"/>
          <w:w w:val="100"/>
          <w:position w:val="0"/>
          <w:shd w:val="clear" w:color="auto" w:fill="auto"/>
          <w:lang w:val="pl-PL" w:eastAsia="pl-PL" w:bidi="pl-PL"/>
        </w:rPr>
        <w:t>Medal 10-lecia Polski Ludowej — nadany Uchwałą Rady Państwa z dnia 22 lipca 1955 r. (legitymacja Nr 508190).</w:t>
      </w:r>
    </w:p>
    <w:p>
      <w:pPr>
        <w:pStyle w:val="Style24"/>
        <w:keepNext w:val="0"/>
        <w:keepLines w:val="0"/>
        <w:widowControl w:val="0"/>
        <w:numPr>
          <w:ilvl w:val="0"/>
          <w:numId w:val="61"/>
        </w:numPr>
        <w:shd w:val="clear" w:color="auto" w:fill="auto"/>
        <w:tabs>
          <w:tab w:pos="934" w:val="left"/>
        </w:tabs>
        <w:bidi w:val="0"/>
        <w:spacing w:before="0" w:after="160" w:line="221" w:lineRule="auto"/>
        <w:ind w:left="420" w:right="300" w:firstLine="300"/>
        <w:jc w:val="both"/>
      </w:pPr>
      <w:r>
        <w:rPr>
          <w:color w:val="000000"/>
          <w:spacing w:val="0"/>
          <w:w w:val="100"/>
          <w:position w:val="0"/>
          <w:shd w:val="clear" w:color="auto" w:fill="auto"/>
          <w:lang w:val="pl-PL" w:eastAsia="pl-PL" w:bidi="pl-PL"/>
        </w:rPr>
        <w:t>Krzyż Oficerski Orderu Odrodzenia Polski — nadany Uchwałą Rady Państwa z dnia 2 sierpnia 1967 r. (legitymacja Nr L-14694).</w:t>
      </w:r>
    </w:p>
    <w:p>
      <w:pPr>
        <w:pStyle w:val="Style24"/>
        <w:keepNext w:val="0"/>
        <w:keepLines w:val="0"/>
        <w:widowControl w:val="0"/>
        <w:shd w:val="clear" w:color="auto" w:fill="auto"/>
        <w:bidi w:val="0"/>
        <w:spacing w:before="0" w:after="160" w:line="221" w:lineRule="auto"/>
        <w:ind w:left="0" w:right="740" w:firstLine="0"/>
        <w:jc w:val="right"/>
      </w:pPr>
      <w:r>
        <w:rPr>
          <w:i/>
          <w:iCs/>
          <w:color w:val="000000"/>
          <w:spacing w:val="0"/>
          <w:w w:val="100"/>
          <w:position w:val="0"/>
          <w:shd w:val="clear" w:color="auto" w:fill="auto"/>
          <w:lang w:val="pl-PL" w:eastAsia="pl-PL" w:bidi="pl-PL"/>
        </w:rPr>
        <w:t>Gabriel TEMKIM</w:t>
      </w:r>
    </w:p>
    <w:p>
      <w:pPr>
        <w:widowControl w:val="0"/>
        <w:jc w:val="center"/>
        <w:rPr>
          <w:sz w:val="2"/>
          <w:szCs w:val="2"/>
        </w:rPr>
      </w:pPr>
      <w:r>
        <w:drawing>
          <wp:inline>
            <wp:extent cx="152400" cy="164465"/>
            <wp:docPr id="295" name="Picutre 295"/>
            <a:graphic xmlns:a="http://schemas.openxmlformats.org/drawingml/2006/main">
              <a:graphicData uri="http://schemas.openxmlformats.org/drawingml/2006/picture">
                <pic:pic xmlns:pic="http://schemas.openxmlformats.org/drawingml/2006/picture">
                  <pic:nvPicPr>
                    <pic:cNvPr id="295" name="Picture 295"/>
                    <pic:cNvPicPr/>
                  </pic:nvPicPr>
                  <pic:blipFill>
                    <a:blip r:embed="rId224"/>
                    <a:stretch/>
                  </pic:blipFill>
                  <pic:spPr>
                    <a:xfrm>
                      <a:ext cx="152400" cy="164465"/>
                    </a:xfrm>
                    <a:prstGeom prst="rect"/>
                  </pic:spPr>
                </pic:pic>
              </a:graphicData>
            </a:graphic>
          </wp:inline>
        </w:drawing>
      </w:r>
    </w:p>
    <w:p>
      <w:pPr>
        <w:widowControl w:val="0"/>
        <w:spacing w:after="159" w:line="1" w:lineRule="exact"/>
      </w:pPr>
    </w:p>
    <w:p>
      <w:pPr>
        <w:pStyle w:val="Style24"/>
        <w:keepNext w:val="0"/>
        <w:keepLines w:val="0"/>
        <w:widowControl w:val="0"/>
        <w:shd w:val="clear" w:color="auto" w:fill="auto"/>
        <w:bidi w:val="0"/>
        <w:spacing w:before="0" w:after="0" w:line="221" w:lineRule="auto"/>
        <w:ind w:left="0" w:right="340" w:firstLine="0"/>
        <w:jc w:val="right"/>
      </w:pPr>
      <w:r>
        <w:rPr>
          <w:color w:val="000000"/>
          <w:spacing w:val="0"/>
          <w:w w:val="100"/>
          <w:position w:val="0"/>
          <w:shd w:val="clear" w:color="auto" w:fill="auto"/>
          <w:lang w:val="pl-PL" w:eastAsia="pl-PL" w:bidi="pl-PL"/>
        </w:rPr>
        <w:t>New York, 5 lutego 1969.</w:t>
      </w:r>
    </w:p>
    <w:p>
      <w:pPr>
        <w:pStyle w:val="Style24"/>
        <w:keepNext w:val="0"/>
        <w:keepLines w:val="0"/>
        <w:widowControl w:val="0"/>
        <w:shd w:val="clear" w:color="auto" w:fill="auto"/>
        <w:bidi w:val="0"/>
        <w:spacing w:before="0" w:after="160" w:line="221" w:lineRule="auto"/>
        <w:ind w:left="0" w:right="0" w:firstLine="680"/>
        <w:jc w:val="both"/>
      </w:pPr>
      <w:r>
        <w:rPr>
          <w:color w:val="000000"/>
          <w:spacing w:val="0"/>
          <w:w w:val="100"/>
          <w:position w:val="0"/>
          <w:shd w:val="clear" w:color="auto" w:fill="auto"/>
          <w:lang w:val="pl-PL" w:eastAsia="pl-PL" w:bidi="pl-PL"/>
        </w:rPr>
        <w:t>Drogi Panie Redaktorze,</w:t>
      </w:r>
    </w:p>
    <w:p>
      <w:pPr>
        <w:pStyle w:val="Style24"/>
        <w:keepNext w:val="0"/>
        <w:keepLines w:val="0"/>
        <w:widowControl w:val="0"/>
        <w:shd w:val="clear" w:color="auto" w:fill="auto"/>
        <w:bidi w:val="0"/>
        <w:spacing w:before="0" w:after="160" w:line="221" w:lineRule="auto"/>
        <w:ind w:left="420" w:right="380" w:firstLine="300"/>
        <w:jc w:val="both"/>
      </w:pPr>
      <w:r>
        <w:rPr>
          <w:color w:val="000000"/>
          <w:spacing w:val="0"/>
          <w:w w:val="100"/>
          <w:position w:val="0"/>
          <w:shd w:val="clear" w:color="auto" w:fill="auto"/>
          <w:lang w:val="pl-PL" w:eastAsia="pl-PL" w:bidi="pl-PL"/>
        </w:rPr>
        <w:t>Muszę pokonać niechęć do pisania „Listów do Redakcji”. Niechęć ta płynie m.in. stąd, iż „Listy do Redakcji” wcale nie są listami do Redakcji, lecz do czytelników. Lecz skoro jeden z najstarszych i nielicznych już towa</w:t>
        <w:softHyphen/>
        <w:t>rzyszy mojej lwowskiej i nie tylko lwowskiej młodości wzywa mnie publicz</w:t>
        <w:softHyphen/>
        <w:t>nie do zabrania głosu w sprawie drogiego jemu i mnie Lwowa, nie mogę tego wezwania pominąć milczeniem. Milczenie mogłoby wydawać się uciecz</w:t>
        <w:softHyphen/>
        <w:t>ką na wieżę z kości słoniowej, a takich wież w Nowym Jorku nie ma, liczne zaś „wieżowce” buduje się tutaj z innych materiałów. Stefana Mękarskiego, on to bowiem był towarzyszem mojej młodości, niemile dotknął w artykule</w:t>
      </w:r>
      <w:r>
        <w:br w:type="page"/>
      </w:r>
    </w:p>
    <w:p>
      <w:pPr>
        <w:pStyle w:val="Style24"/>
        <w:keepNext w:val="0"/>
        <w:keepLines w:val="0"/>
        <w:widowControl w:val="0"/>
        <w:shd w:val="clear" w:color="auto" w:fill="auto"/>
        <w:bidi w:val="0"/>
        <w:spacing w:before="0" w:after="0" w:line="221" w:lineRule="auto"/>
        <w:ind w:left="420" w:right="0" w:firstLine="40"/>
        <w:jc w:val="both"/>
      </w:pPr>
      <w:r>
        <w:rPr>
          <w:color w:val="000000"/>
          <w:spacing w:val="0"/>
          <w:w w:val="100"/>
          <w:position w:val="0"/>
          <w:shd w:val="clear" w:color="auto" w:fill="auto"/>
          <w:lang w:val="pl-PL" w:eastAsia="pl-PL" w:bidi="pl-PL"/>
        </w:rPr>
        <w:t xml:space="preserve">Londyńczyka, w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Nr. 12/255, zatytułowanym „O emigracyjnym patriotyzmie” zwrot: „po długim i niełatwym namyśle doszedłem do wniosku, że musimy zrezygnować ze Lwowa”. Wydaje mi się, że zwrot ten wypadł nie</w:t>
        <w:softHyphen/>
        <w:t>zręcznie. Bo jak można rezygnować z czegoś, czego się nie ma? Rezygnować, w moim mniemaniu, możemy tylko z czegoś, co mamy, lub z czegoś, co mieć możemy. Londyńczykowi prawdopodobnie chodziło o zrezygnowanie, w obecnych warunkach, z dążeń do odzyskania Lwowa dla przyszłej, niekomunistycznej Polski, o zrezygnowanie z myśli o odzyskaniu Lwo</w:t>
        <w:softHyphen/>
        <w:t>wa. Rezygnowanie zaś z dążeń czy z myśli, takiej lub innej, jest zawsze możliwe.</w:t>
      </w:r>
    </w:p>
    <w:p>
      <w:pPr>
        <w:pStyle w:val="Style24"/>
        <w:keepNext w:val="0"/>
        <w:keepLines w:val="0"/>
        <w:widowControl w:val="0"/>
        <w:shd w:val="clear" w:color="auto" w:fill="auto"/>
        <w:bidi w:val="0"/>
        <w:spacing w:before="0" w:after="0" w:line="221" w:lineRule="auto"/>
        <w:ind w:left="420" w:right="0"/>
        <w:jc w:val="both"/>
      </w:pPr>
      <w:r>
        <w:rPr>
          <w:color w:val="000000"/>
          <w:spacing w:val="0"/>
          <w:w w:val="100"/>
          <w:position w:val="0"/>
          <w:shd w:val="clear" w:color="auto" w:fill="auto"/>
          <w:lang w:val="pl-PL" w:eastAsia="pl-PL" w:bidi="pl-PL"/>
        </w:rPr>
        <w:t>Jak można odzyskać Lwów dla Polski? Chyba nie przy pomocy zmaso</w:t>
        <w:softHyphen/>
        <w:t>wanych sił w wymierających naszych ośrodkach emigracyjnych? A jeśli jedyną okazją do odzyskania Lwowa i przyłączenia go do odkomunizowanej Polski byłaby wojna, n.b. nuklearna, no to warto zrezygnować nie tylko ze Lwowa, ale w ogóle z wszystkiego.</w:t>
      </w:r>
    </w:p>
    <w:p>
      <w:pPr>
        <w:pStyle w:val="Style24"/>
        <w:keepNext w:val="0"/>
        <w:keepLines w:val="0"/>
        <w:widowControl w:val="0"/>
        <w:shd w:val="clear" w:color="auto" w:fill="auto"/>
        <w:bidi w:val="0"/>
        <w:spacing w:before="0" w:after="0" w:line="221" w:lineRule="auto"/>
        <w:ind w:left="420" w:right="0"/>
        <w:jc w:val="both"/>
      </w:pPr>
      <w:r>
        <w:rPr>
          <w:color w:val="000000"/>
          <w:spacing w:val="0"/>
          <w:w w:val="100"/>
          <w:position w:val="0"/>
          <w:shd w:val="clear" w:color="auto" w:fill="auto"/>
          <w:lang w:val="pl-PL" w:eastAsia="pl-PL" w:bidi="pl-PL"/>
        </w:rPr>
        <w:t>Trudno mi zgodzić się z Londyńczykiem, gdy pisze : „Nie możemy kulty</w:t>
        <w:softHyphen/>
        <w:t>wować rewizjonizmu polskiego, a równocześnie potępiać rewizjonizm niemiec</w:t>
        <w:softHyphen/>
        <w:t>ki”. Nie zajmuję się polityką, ale sądzę, że rewizjonizm Niemców w stosun</w:t>
        <w:softHyphen/>
        <w:t>ku do „ziem odzyskanych” jest niesłuszny, natomiast rewizjonizm Polaków w stosunku do Lwowa może być historycznie, i (po uwzględnieniu słusznych postulatów ukraińskich) moralnie uzasadniony. Moim skromnym zda</w:t>
        <w:softHyphen/>
        <w:t>niem można kultywować rewizjonizm polski i równocześnie potępiać rewizjo</w:t>
        <w:softHyphen/>
        <w:t>nizm niemiecki, skoro już koniecznie chcemy coś kultywować lub potępiać.</w:t>
      </w:r>
    </w:p>
    <w:p>
      <w:pPr>
        <w:pStyle w:val="Style24"/>
        <w:keepNext w:val="0"/>
        <w:keepLines w:val="0"/>
        <w:widowControl w:val="0"/>
        <w:shd w:val="clear" w:color="auto" w:fill="auto"/>
        <w:bidi w:val="0"/>
        <w:spacing w:before="0" w:after="0" w:line="221" w:lineRule="auto"/>
        <w:ind w:left="420" w:right="0"/>
        <w:jc w:val="both"/>
      </w:pPr>
      <w:r>
        <w:rPr>
          <w:color w:val="000000"/>
          <w:spacing w:val="0"/>
          <w:w w:val="100"/>
          <w:position w:val="0"/>
          <w:shd w:val="clear" w:color="auto" w:fill="auto"/>
          <w:lang w:val="pl-PL" w:eastAsia="pl-PL" w:bidi="pl-PL"/>
        </w:rPr>
        <w:t xml:space="preserve">W zupełności natomiast zgadzam się z Londyńczykiem w tym, </w:t>
      </w:r>
      <w:r>
        <w:rPr>
          <w:i/>
          <w:iCs/>
          <w:color w:val="000000"/>
          <w:spacing w:val="0"/>
          <w:w w:val="100"/>
          <w:position w:val="0"/>
          <w:shd w:val="clear" w:color="auto" w:fill="auto"/>
          <w:lang w:val="pl-PL" w:eastAsia="pl-PL" w:bidi="pl-PL"/>
        </w:rPr>
        <w:t>,^e</w:t>
      </w:r>
      <w:r>
        <w:rPr>
          <w:color w:val="000000"/>
          <w:spacing w:val="0"/>
          <w:w w:val="100"/>
          <w:position w:val="0"/>
          <w:shd w:val="clear" w:color="auto" w:fill="auto"/>
          <w:lang w:val="pl-PL" w:eastAsia="pl-PL" w:bidi="pl-PL"/>
        </w:rPr>
        <w:t xml:space="preserve"> nie należy identyfikować osobistego sentymentu z patriotyzmem”. A jako autor łaskawie w liście Stefana Mękarskiego wymienionego „Mego Lwowa”, z przy</w:t>
        <w:softHyphen/>
        <w:t>jemnością podpisuję się pod twierdzeniem Londyńczyka że „czynnikiem, któ</w:t>
        <w:softHyphen/>
        <w:t>ry deformuje emigracyjny patriotyzm — są wspomnienia”. Chociaż nie na</w:t>
        <w:softHyphen/>
        <w:t>leży lekceważyć ani wspomnień, ani sentymentów.</w:t>
      </w:r>
    </w:p>
    <w:p>
      <w:pPr>
        <w:pStyle w:val="Style24"/>
        <w:keepNext w:val="0"/>
        <w:keepLines w:val="0"/>
        <w:widowControl w:val="0"/>
        <w:shd w:val="clear" w:color="auto" w:fill="auto"/>
        <w:bidi w:val="0"/>
        <w:spacing w:before="0" w:after="0" w:line="221" w:lineRule="auto"/>
        <w:ind w:left="420" w:right="0"/>
        <w:jc w:val="both"/>
      </w:pPr>
      <w:r>
        <w:rPr>
          <w:color w:val="000000"/>
          <w:spacing w:val="0"/>
          <w:w w:val="100"/>
          <w:position w:val="0"/>
          <w:shd w:val="clear" w:color="auto" w:fill="auto"/>
          <w:lang w:val="pl-PL" w:eastAsia="pl-PL" w:bidi="pl-PL"/>
        </w:rPr>
        <w:t>W tej dziedzinie nie mogę rezygnować ze Lwowa. Nawet, gdybym chciał, nie mogę, bo Lwów ze mnie nie chce rezygnować. Nawiedza mnie w snach, często i to uporczywie dobija się do mojej świadomości i podświadomości (na jawie), i coraz intensywniej napełnia moją wyobraźnię wszystkim, czego w tym mieście doznałem. Rezygnując z Lwowa musiałbym zrezygnować z rudy</w:t>
        <w:softHyphen/>
        <w:t>mentarnych składników mego życia psychicznego. A tego życia żadne „kon</w:t>
        <w:softHyphen/>
        <w:t>cepcje” polityków nie zmienią.</w:t>
      </w:r>
    </w:p>
    <w:p>
      <w:pPr>
        <w:pStyle w:val="Style24"/>
        <w:keepNext w:val="0"/>
        <w:keepLines w:val="0"/>
        <w:widowControl w:val="0"/>
        <w:shd w:val="clear" w:color="auto" w:fill="auto"/>
        <w:bidi w:val="0"/>
        <w:spacing w:before="0" w:after="0" w:line="221" w:lineRule="auto"/>
        <w:ind w:left="420" w:right="0"/>
        <w:jc w:val="both"/>
      </w:pPr>
      <w:r>
        <w:rPr>
          <w:color w:val="000000"/>
          <w:spacing w:val="0"/>
          <w:w w:val="100"/>
          <w:position w:val="0"/>
          <w:shd w:val="clear" w:color="auto" w:fill="auto"/>
          <w:lang w:val="pl-PL" w:eastAsia="pl-PL" w:bidi="pl-PL"/>
        </w:rPr>
        <w:t>Łączę wyrazy przyjaźni i serdeczne pozdrowienia dla Drogiego Pana i całego Zespołu „Kultury”.</w:t>
      </w:r>
    </w:p>
    <w:p>
      <w:pPr>
        <w:pStyle w:val="Style24"/>
        <w:keepNext w:val="0"/>
        <w:keepLines w:val="0"/>
        <w:widowControl w:val="0"/>
        <w:shd w:val="clear" w:color="auto" w:fill="auto"/>
        <w:bidi w:val="0"/>
        <w:spacing w:before="0" w:after="300" w:line="221" w:lineRule="auto"/>
        <w:ind w:left="0" w:right="740" w:firstLine="0"/>
        <w:jc w:val="right"/>
      </w:pPr>
      <w:r>
        <w:rPr>
          <w:i/>
          <w:iCs/>
          <w:color w:val="000000"/>
          <w:spacing w:val="0"/>
          <w:w w:val="100"/>
          <w:position w:val="0"/>
          <w:shd w:val="clear" w:color="auto" w:fill="auto"/>
          <w:lang w:val="pl-PL" w:eastAsia="pl-PL" w:bidi="pl-PL"/>
        </w:rPr>
        <w:t xml:space="preserve">Józef </w:t>
      </w:r>
      <w:r>
        <w:rPr>
          <w:i/>
          <w:iCs/>
          <w:color w:val="000000"/>
          <w:spacing w:val="0"/>
          <w:w w:val="100"/>
          <w:position w:val="0"/>
          <w:shd w:val="clear" w:color="auto" w:fill="auto"/>
          <w:lang w:val="fr-FR" w:eastAsia="fr-FR" w:bidi="fr-FR"/>
        </w:rPr>
        <w:t>W1TTLIN</w:t>
      </w:r>
    </w:p>
    <w:p>
      <w:pPr>
        <w:pStyle w:val="Style12"/>
        <w:keepNext w:val="0"/>
        <w:keepLines w:val="0"/>
        <w:widowControl w:val="0"/>
        <w:shd w:val="clear" w:color="auto" w:fill="auto"/>
        <w:bidi w:val="0"/>
        <w:spacing w:before="0" w:after="640" w:line="240" w:lineRule="auto"/>
        <w:ind w:left="0" w:right="0" w:firstLine="0"/>
        <w:jc w:val="center"/>
      </w:pPr>
      <w:r>
        <mc:AlternateContent>
          <mc:Choice Requires="wps">
            <w:drawing>
              <wp:anchor distT="0" distB="0" distL="114300" distR="114300" simplePos="0" relativeHeight="125829423" behindDoc="0" locked="0" layoutInCell="1" allowOverlap="1">
                <wp:simplePos x="0" y="0"/>
                <wp:positionH relativeFrom="margin">
                  <wp:posOffset>2774950</wp:posOffset>
                </wp:positionH>
                <wp:positionV relativeFrom="paragraph">
                  <wp:posOffset>444500</wp:posOffset>
                </wp:positionV>
                <wp:extent cx="1115695" cy="148590"/>
                <wp:wrapSquare wrapText="left"/>
                <wp:docPr id="296" name="Shape 296"/>
                <a:graphic xmlns:a="http://schemas.openxmlformats.org/drawingml/2006/main">
                  <a:graphicData uri="http://schemas.microsoft.com/office/word/2010/wordprocessingShape">
                    <wps:wsp>
                      <wps:cNvSpPr txBox="1"/>
                      <wps:spPr>
                        <a:xfrm>
                          <a:ext cx="1115695" cy="148590"/>
                        </a:xfrm>
                        <a:prstGeom prst="rect"/>
                        <a:noFill/>
                      </wps:spPr>
                      <wps:txbx>
                        <w:txbxContent>
                          <w:p>
                            <w:pPr>
                              <w:pStyle w:val="Style2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Londyn, 4 lutego 1969.</w:t>
                            </w:r>
                          </w:p>
                        </w:txbxContent>
                      </wps:txbx>
                      <wps:bodyPr wrap="none" lIns="0" tIns="0" rIns="0" bIns="0">
                        <a:noAutoFit/>
                      </wps:bodyPr>
                    </wps:wsp>
                  </a:graphicData>
                </a:graphic>
              </wp:anchor>
            </w:drawing>
          </mc:Choice>
          <mc:Fallback>
            <w:pict>
              <v:shape id="_x0000_s1322" type="#_x0000_t202" style="position:absolute;margin-left:218.5pt;margin-top:35.pt;width:87.849999999999994pt;height:11.699999999999999pt;z-index:-125829330;mso-wrap-distance-left:9.pt;mso-wrap-distance-right:9.pt;mso-position-horizontal-relative:margin" filled="f" stroked="f">
                <v:textbox inset="0,0,0,0">
                  <w:txbxContent>
                    <w:p>
                      <w:pPr>
                        <w:pStyle w:val="Style2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Londyn, 4 lutego 1969.</w:t>
                      </w:r>
                    </w:p>
                  </w:txbxContent>
                </v:textbox>
                <w10:wrap type="square" side="left" anchorx="margin"/>
              </v:shape>
            </w:pict>
          </mc:Fallback>
        </mc:AlternateContent>
      </w:r>
      <w:r>
        <w:rPr>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160" w:line="240" w:lineRule="auto"/>
        <w:ind w:left="0" w:right="0" w:firstLine="680"/>
        <w:jc w:val="both"/>
      </w:pPr>
      <w:r>
        <w:rPr>
          <w:color w:val="000000"/>
          <w:spacing w:val="0"/>
          <w:w w:val="100"/>
          <w:position w:val="0"/>
          <w:shd w:val="clear" w:color="auto" w:fill="auto"/>
          <w:lang w:val="pl-PL" w:eastAsia="pl-PL" w:bidi="pl-PL"/>
        </w:rPr>
        <w:t>Szanowny Panie Redaktorze,</w:t>
      </w:r>
    </w:p>
    <w:p>
      <w:pPr>
        <w:pStyle w:val="Style24"/>
        <w:keepNext w:val="0"/>
        <w:keepLines w:val="0"/>
        <w:widowControl w:val="0"/>
        <w:shd w:val="clear" w:color="auto" w:fill="auto"/>
        <w:bidi w:val="0"/>
        <w:spacing w:before="0" w:after="0" w:line="221" w:lineRule="auto"/>
        <w:ind w:left="420" w:right="0"/>
        <w:jc w:val="both"/>
      </w:pPr>
      <w:r>
        <w:rPr>
          <w:color w:val="000000"/>
          <w:spacing w:val="0"/>
          <w:w w:val="100"/>
          <w:position w:val="0"/>
          <w:shd w:val="clear" w:color="auto" w:fill="auto"/>
          <w:lang w:val="pl-PL" w:eastAsia="pl-PL" w:bidi="pl-PL"/>
        </w:rPr>
        <w:t xml:space="preserve">Na apel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S. Mękarskiego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nr 1/69) skierowany pośrednio i do mnie — przesyłam moją odpowiedź.</w:t>
      </w:r>
    </w:p>
    <w:p>
      <w:pPr>
        <w:pStyle w:val="Style24"/>
        <w:keepNext w:val="0"/>
        <w:keepLines w:val="0"/>
        <w:widowControl w:val="0"/>
        <w:shd w:val="clear" w:color="auto" w:fill="auto"/>
        <w:bidi w:val="0"/>
        <w:spacing w:before="0" w:after="0" w:line="221" w:lineRule="auto"/>
        <w:ind w:left="420" w:right="0"/>
        <w:jc w:val="both"/>
      </w:pPr>
      <w:r>
        <w:rPr>
          <w:color w:val="000000"/>
          <w:spacing w:val="0"/>
          <w:w w:val="100"/>
          <w:position w:val="0"/>
          <w:shd w:val="clear" w:color="auto" w:fill="auto"/>
          <w:lang w:val="pl-PL" w:eastAsia="pl-PL" w:bidi="pl-PL"/>
        </w:rPr>
        <w:t>Wybitny naukowiec, profesor wyższej uczelni, znany i ceniony za pracę naukową i społeczną — wróciwszy z Rosji, do której pojechał jako opiekun z wycieczką studentów brytyjskich, tak dzieli się swymi wrażeniami:</w:t>
      </w:r>
    </w:p>
    <w:p>
      <w:pPr>
        <w:pStyle w:val="Style24"/>
        <w:keepNext w:val="0"/>
        <w:keepLines w:val="0"/>
        <w:widowControl w:val="0"/>
        <w:shd w:val="clear" w:color="auto" w:fill="auto"/>
        <w:bidi w:val="0"/>
        <w:spacing w:before="0" w:after="0" w:line="221" w:lineRule="auto"/>
        <w:ind w:left="420" w:right="0"/>
        <w:jc w:val="both"/>
      </w:pPr>
      <w:r>
        <w:rPr>
          <w:color w:val="000000"/>
          <w:spacing w:val="0"/>
          <w:w w:val="100"/>
          <w:position w:val="0"/>
          <w:shd w:val="clear" w:color="auto" w:fill="auto"/>
          <w:lang w:val="pl-PL" w:eastAsia="pl-PL" w:bidi="pl-PL"/>
        </w:rPr>
        <w:t>„Wstąpiłem do Lwowa. — Niewiele Polaków. — Raczej ludzie starzy. Ze Lwowa pojechałem do Wrocławia, zobaczyć córkę i wnuczki. — Panie Józefie — Pan, Ja, moja córka — to jeszcze lwowianie. Moje wnuki wycho</w:t>
        <w:softHyphen/>
        <w:br w:type="page"/>
      </w:r>
      <w:r>
        <w:rPr>
          <w:color w:val="000000"/>
          <w:spacing w:val="0"/>
          <w:w w:val="100"/>
          <w:position w:val="0"/>
          <w:shd w:val="clear" w:color="auto" w:fill="auto"/>
          <w:lang w:val="pl-PL" w:eastAsia="pl-PL" w:bidi="pl-PL"/>
        </w:rPr>
        <w:t>wane w Wrocławiu — będą broniły Wrocławia. — Nie będzie Lwowian, Panie Józefie”.</w:t>
      </w:r>
    </w:p>
    <w:p>
      <w:pPr>
        <w:pStyle w:val="Style24"/>
        <w:keepNext w:val="0"/>
        <w:keepLines w:val="0"/>
        <w:widowControl w:val="0"/>
        <w:shd w:val="clear" w:color="auto" w:fill="auto"/>
        <w:bidi w:val="0"/>
        <w:spacing w:before="0" w:after="0" w:line="230" w:lineRule="auto"/>
        <w:ind w:left="460" w:right="0" w:firstLine="300"/>
        <w:jc w:val="both"/>
      </w:pPr>
      <w:r>
        <w:rPr>
          <w:color w:val="000000"/>
          <w:spacing w:val="0"/>
          <w:w w:val="100"/>
          <w:position w:val="0"/>
          <w:shd w:val="clear" w:color="auto" w:fill="auto"/>
          <w:lang w:val="pl-PL" w:eastAsia="pl-PL" w:bidi="pl-PL"/>
        </w:rPr>
        <w:t>Wypowiedź ta wywarła na mnie bardzo silne wrażenie i nie mogłem znaleźć kontrargumentów. Miała ona miejsce lat temu siedem.</w:t>
      </w:r>
    </w:p>
    <w:p>
      <w:pPr>
        <w:pStyle w:val="Style24"/>
        <w:keepNext w:val="0"/>
        <w:keepLines w:val="0"/>
        <w:widowControl w:val="0"/>
        <w:shd w:val="clear" w:color="auto" w:fill="auto"/>
        <w:bidi w:val="0"/>
        <w:spacing w:before="0" w:after="0" w:line="230" w:lineRule="auto"/>
        <w:ind w:left="0" w:right="0" w:firstLine="740"/>
        <w:jc w:val="left"/>
      </w:pPr>
      <w:r>
        <w:rPr>
          <w:color w:val="000000"/>
          <w:spacing w:val="0"/>
          <w:w w:val="100"/>
          <w:position w:val="0"/>
          <w:shd w:val="clear" w:color="auto" w:fill="auto"/>
          <w:lang w:val="pl-PL" w:eastAsia="pl-PL" w:bidi="pl-PL"/>
        </w:rPr>
        <w:t>Jak będą wyglądały sprawy za lat 17-cie?</w:t>
      </w:r>
    </w:p>
    <w:p>
      <w:pPr>
        <w:pStyle w:val="Style24"/>
        <w:keepNext w:val="0"/>
        <w:keepLines w:val="0"/>
        <w:widowControl w:val="0"/>
        <w:shd w:val="clear" w:color="auto" w:fill="auto"/>
        <w:bidi w:val="0"/>
        <w:spacing w:before="0" w:after="140" w:line="230" w:lineRule="auto"/>
        <w:ind w:left="0" w:right="0" w:firstLine="740"/>
        <w:jc w:val="left"/>
      </w:pPr>
      <w:r>
        <w:rPr>
          <w:color w:val="000000"/>
          <w:spacing w:val="0"/>
          <w:w w:val="100"/>
          <w:position w:val="0"/>
          <w:shd w:val="clear" w:color="auto" w:fill="auto"/>
          <w:lang w:val="pl-PL" w:eastAsia="pl-PL" w:bidi="pl-PL"/>
        </w:rPr>
        <w:t>„Kochany Lwów” — Sentymenty i fakty.</w:t>
      </w:r>
    </w:p>
    <w:p>
      <w:pPr>
        <w:pStyle w:val="Style24"/>
        <w:keepNext w:val="0"/>
        <w:keepLines w:val="0"/>
        <w:widowControl w:val="0"/>
        <w:shd w:val="clear" w:color="auto" w:fill="auto"/>
        <w:bidi w:val="0"/>
        <w:spacing w:before="0" w:after="500" w:line="240" w:lineRule="auto"/>
        <w:ind w:left="0" w:right="0" w:firstLine="740"/>
        <w:jc w:val="left"/>
      </w:pPr>
      <w:r>
        <mc:AlternateContent>
          <mc:Choice Requires="wps">
            <w:drawing>
              <wp:anchor distT="0" distB="0" distL="114300" distR="114300" simplePos="0" relativeHeight="125829425" behindDoc="0" locked="0" layoutInCell="1" allowOverlap="1">
                <wp:simplePos x="0" y="0"/>
                <wp:positionH relativeFrom="margin">
                  <wp:posOffset>3021965</wp:posOffset>
                </wp:positionH>
                <wp:positionV relativeFrom="paragraph">
                  <wp:posOffset>101600</wp:posOffset>
                </wp:positionV>
                <wp:extent cx="685800" cy="144145"/>
                <wp:wrapSquare wrapText="left"/>
                <wp:docPr id="298" name="Shape 298"/>
                <a:graphic xmlns:a="http://schemas.openxmlformats.org/drawingml/2006/main">
                  <a:graphicData uri="http://schemas.microsoft.com/office/word/2010/wordprocessingShape">
                    <wps:wsp>
                      <wps:cNvSpPr txBox="1"/>
                      <wps:spPr>
                        <a:xfrm>
                          <a:ext cx="685800" cy="144145"/>
                        </a:xfrm>
                        <a:prstGeom prst="rect"/>
                        <a:noFill/>
                      </wps:spPr>
                      <wps:txbx>
                        <w:txbxContent>
                          <w:p>
                            <w:pPr>
                              <w:pStyle w:val="Style24"/>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J. WYSOCKI</w:t>
                            </w:r>
                          </w:p>
                        </w:txbxContent>
                      </wps:txbx>
                      <wps:bodyPr wrap="none" lIns="0" tIns="0" rIns="0" bIns="0">
                        <a:noAutoFit/>
                      </wps:bodyPr>
                    </wps:wsp>
                  </a:graphicData>
                </a:graphic>
              </wp:anchor>
            </w:drawing>
          </mc:Choice>
          <mc:Fallback>
            <w:pict>
              <v:shape id="_x0000_s1324" type="#_x0000_t202" style="position:absolute;margin-left:237.94999999999999pt;margin-top:8.pt;width:54.pt;height:11.35pt;z-index:-125829328;mso-wrap-distance-left:9.pt;mso-wrap-distance-right:9.pt;mso-position-horizontal-relative:margin" filled="f" stroked="f">
                <v:textbox inset="0,0,0,0">
                  <w:txbxContent>
                    <w:p>
                      <w:pPr>
                        <w:pStyle w:val="Style24"/>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J. WYSOCKI</w:t>
                      </w:r>
                    </w:p>
                  </w:txbxContent>
                </v:textbox>
                <w10:wrap type="square" side="left" anchorx="margin"/>
              </v:shape>
            </w:pict>
          </mc:Fallback>
        </mc:AlternateContent>
      </w:r>
      <w:r>
        <w:rPr>
          <w:color w:val="000000"/>
          <w:spacing w:val="0"/>
          <w:w w:val="100"/>
          <w:position w:val="0"/>
          <w:shd w:val="clear" w:color="auto" w:fill="auto"/>
          <w:lang w:val="pl-PL" w:eastAsia="pl-PL" w:bidi="pl-PL"/>
        </w:rPr>
        <w:t>Wyrazy szacunku łączę,</w:t>
      </w:r>
    </w:p>
    <w:p>
      <w:pPr>
        <w:pStyle w:val="Style24"/>
        <w:keepNext w:val="0"/>
        <w:keepLines w:val="0"/>
        <w:widowControl w:val="0"/>
        <w:shd w:val="clear" w:color="auto" w:fill="auto"/>
        <w:bidi w:val="0"/>
        <w:spacing w:before="0" w:after="0" w:line="221" w:lineRule="auto"/>
        <w:ind w:left="460" w:right="300" w:firstLine="20"/>
        <w:jc w:val="both"/>
        <w:sectPr>
          <w:headerReference w:type="default" r:id="rId226"/>
          <w:footerReference w:type="default" r:id="rId227"/>
          <w:headerReference w:type="even" r:id="rId228"/>
          <w:footerReference w:type="even" r:id="rId229"/>
          <w:footnotePr>
            <w:pos w:val="pageBottom"/>
            <w:numFmt w:val="chicago"/>
            <w:numRestart w:val="continuous"/>
            <w15:footnoteColumns w:val="1"/>
          </w:footnotePr>
          <w:pgSz w:w="6900" w:h="11282"/>
          <w:pgMar w:top="979" w:left="193" w:right="193" w:bottom="690" w:header="0" w:footer="3" w:gutter="8"/>
          <w:pgNumType w:start="155"/>
          <w:cols w:space="720"/>
          <w:noEndnote/>
          <w:rtlGutter/>
          <w:docGrid w:linePitch="360"/>
        </w:sectPr>
      </w:pPr>
      <w:r>
        <w:rPr>
          <w:i/>
          <w:iCs/>
          <w:color w:val="000000"/>
          <w:spacing w:val="0"/>
          <w:w w:val="100"/>
          <w:position w:val="0"/>
          <w:shd w:val="clear" w:color="auto" w:fill="auto"/>
          <w:lang w:val="pl-PL" w:eastAsia="pl-PL" w:bidi="pl-PL"/>
        </w:rPr>
        <w:t>P.p. Kazimierz Górski, gen. dr Roman Odzierzyński, Tadeusz Katelbach, dr St. Ostrowski i ks. Hieronim Kwiatkowski, nadesłali listy solidaryzujące się z p. S. Mękarskim — co odnotowujemy (Redakcja).</w:t>
      </w:r>
    </w:p>
    <w:p>
      <w:pPr>
        <w:widowControl w:val="0"/>
        <w:spacing w:before="79" w:after="79" w:line="240" w:lineRule="exact"/>
        <w:rPr>
          <w:sz w:val="19"/>
          <w:szCs w:val="19"/>
        </w:rPr>
      </w:pPr>
    </w:p>
    <w:p>
      <w:pPr>
        <w:widowControl w:val="0"/>
        <w:spacing w:line="1" w:lineRule="exact"/>
        <w:sectPr>
          <w:footnotePr>
            <w:pos w:val="pageBottom"/>
            <w:numFmt w:val="chicago"/>
            <w:numRestart w:val="continuous"/>
            <w15:footnoteColumns w:val="1"/>
          </w:footnotePr>
          <w:type w:val="continuous"/>
          <w:pgSz w:w="6900" w:h="11282"/>
          <w:pgMar w:top="834" w:left="0" w:right="0" w:bottom="723" w:header="0" w:footer="3" w:gutter="0"/>
          <w:cols w:space="720"/>
          <w:noEndnote/>
          <w:rtlGutter w:val="0"/>
          <w:docGrid w:linePitch="360"/>
        </w:sectPr>
      </w:pPr>
    </w:p>
    <w:p>
      <w:pPr>
        <w:widowControl w:val="0"/>
        <w:spacing w:line="360" w:lineRule="exact"/>
      </w:pPr>
      <w:r>
        <w:drawing>
          <wp:anchor distT="0" distB="0" distL="0" distR="0" simplePos="0" relativeHeight="62914866" behindDoc="1" locked="0" layoutInCell="1" allowOverlap="1">
            <wp:simplePos x="0" y="0"/>
            <wp:positionH relativeFrom="page">
              <wp:posOffset>408305</wp:posOffset>
            </wp:positionH>
            <wp:positionV relativeFrom="paragraph">
              <wp:posOffset>12700</wp:posOffset>
            </wp:positionV>
            <wp:extent cx="3615055" cy="2286000"/>
            <wp:wrapNone/>
            <wp:docPr id="306" name="Shape 306"/>
            <a:graphic xmlns:a="http://schemas.openxmlformats.org/drawingml/2006/main">
              <a:graphicData uri="http://schemas.openxmlformats.org/drawingml/2006/picture">
                <pic:pic xmlns:pic="http://schemas.openxmlformats.org/drawingml/2006/picture">
                  <pic:nvPicPr>
                    <pic:cNvPr id="307" name="Picture box 307"/>
                    <pic:cNvPicPr/>
                  </pic:nvPicPr>
                  <pic:blipFill>
                    <a:blip r:embed="rId230"/>
                    <a:stretch/>
                  </pic:blipFill>
                  <pic:spPr>
                    <a:xfrm>
                      <a:ext cx="3615055" cy="2286000"/>
                    </a:xfrm>
                    <a:prstGeom prst="rect"/>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715" w:line="1" w:lineRule="exact"/>
      </w:pPr>
    </w:p>
    <w:p>
      <w:pPr>
        <w:widowControl w:val="0"/>
        <w:spacing w:line="1" w:lineRule="exact"/>
        <w:sectPr>
          <w:footnotePr>
            <w:pos w:val="pageBottom"/>
            <w:numFmt w:val="chicago"/>
            <w:numRestart w:val="continuous"/>
            <w15:footnoteColumns w:val="1"/>
          </w:footnotePr>
          <w:type w:val="continuous"/>
          <w:pgSz w:w="6900" w:h="11282"/>
          <w:pgMar w:top="834" w:left="559" w:right="559" w:bottom="723" w:header="0" w:footer="3" w:gutter="43"/>
          <w:cols w:space="720"/>
          <w:noEndnote/>
          <w:rtlGutter w:val="0"/>
          <w:docGrid w:linePitch="360"/>
        </w:sectPr>
      </w:pPr>
    </w:p>
    <w:p>
      <w:pPr>
        <w:widowControl w:val="0"/>
        <w:spacing w:line="164" w:lineRule="exact"/>
        <w:rPr>
          <w:sz w:val="13"/>
          <w:szCs w:val="13"/>
        </w:rPr>
      </w:pPr>
    </w:p>
    <w:p>
      <w:pPr>
        <w:widowControl w:val="0"/>
        <w:spacing w:line="1" w:lineRule="exact"/>
        <w:sectPr>
          <w:footnotePr>
            <w:pos w:val="pageBottom"/>
            <w:numFmt w:val="chicago"/>
            <w:numRestart w:val="continuous"/>
            <w15:footnoteColumns w:val="1"/>
          </w:footnotePr>
          <w:type w:val="continuous"/>
          <w:pgSz w:w="6900" w:h="11282"/>
          <w:pgMar w:top="975" w:left="0" w:right="0" w:bottom="723" w:header="0" w:footer="3" w:gutter="0"/>
          <w:cols w:space="720"/>
          <w:noEndnote/>
          <w:rtlGutter w:val="0"/>
          <w:docGrid w:linePitch="360"/>
        </w:sectPr>
      </w:pPr>
    </w:p>
    <w:p>
      <w:pPr>
        <w:pStyle w:val="Style24"/>
        <w:keepNext w:val="0"/>
        <w:keepLines w:val="0"/>
        <w:widowControl w:val="0"/>
        <w:pBdr>
          <w:top w:val="single" w:sz="4" w:space="0" w:color="auto"/>
        </w:pBdr>
        <w:shd w:val="clear" w:color="auto" w:fill="auto"/>
        <w:bidi w:val="0"/>
        <w:spacing w:before="0" w:after="0"/>
        <w:ind w:left="0" w:right="0" w:firstLine="480"/>
        <w:jc w:val="both"/>
      </w:pPr>
      <w:r>
        <w:rPr>
          <w:color w:val="000000"/>
          <w:spacing w:val="0"/>
          <w:w w:val="100"/>
          <w:position w:val="0"/>
          <w:shd w:val="clear" w:color="auto" w:fill="auto"/>
          <w:lang w:val="pl-PL" w:eastAsia="pl-PL" w:bidi="pl-PL"/>
        </w:rPr>
        <w:t>Londyński korespondent „Kultury”: Juliusz MIEROSZEWSKI</w:t>
      </w:r>
    </w:p>
    <w:p>
      <w:pPr>
        <w:pStyle w:val="Style24"/>
        <w:keepNext w:val="0"/>
        <w:keepLines w:val="0"/>
        <w:widowControl w:val="0"/>
        <w:shd w:val="clear" w:color="auto" w:fill="auto"/>
        <w:bidi w:val="0"/>
        <w:spacing w:before="0" w:after="280"/>
        <w:ind w:left="0" w:right="0" w:firstLine="480"/>
        <w:jc w:val="both"/>
      </w:pPr>
      <w:r>
        <w:rPr>
          <w:color w:val="000000"/>
          <w:spacing w:val="0"/>
          <w:w w:val="100"/>
          <w:position w:val="0"/>
          <w:shd w:val="clear" w:color="auto" w:fill="auto"/>
          <w:lang w:val="pl-PL" w:eastAsia="pl-PL" w:bidi="pl-PL"/>
        </w:rPr>
        <w:t>11 Gainsborough Road, London, W .4. — Telefon: 01-994-1860.</w:t>
      </w:r>
    </w:p>
    <w:p>
      <w:pPr>
        <w:pStyle w:val="Style24"/>
        <w:keepNext w:val="0"/>
        <w:keepLines w:val="0"/>
        <w:widowControl w:val="0"/>
        <w:shd w:val="clear" w:color="auto" w:fill="auto"/>
        <w:bidi w:val="0"/>
        <w:spacing w:before="0" w:after="40" w:line="226" w:lineRule="auto"/>
        <w:ind w:left="0" w:right="0" w:firstLine="0"/>
        <w:jc w:val="center"/>
      </w:pPr>
      <w:r>
        <w:rPr>
          <w:color w:val="000000"/>
          <w:spacing w:val="0"/>
          <w:w w:val="100"/>
          <w:position w:val="0"/>
          <w:shd w:val="clear" w:color="auto" w:fill="auto"/>
          <w:lang w:val="pl-PL" w:eastAsia="pl-PL" w:bidi="pl-PL"/>
        </w:rPr>
        <w:t>Włoski korespondent „Kultury”: Gustaw HERLING-GRUDZINSKI</w:t>
        <w:br/>
        <w:t xml:space="preserve">Napoli, </w:t>
      </w:r>
      <w:r>
        <w:rPr>
          <w:color w:val="000000"/>
          <w:spacing w:val="0"/>
          <w:w w:val="100"/>
          <w:position w:val="0"/>
          <w:shd w:val="clear" w:color="auto" w:fill="auto"/>
          <w:lang w:val="fr-FR" w:eastAsia="fr-FR" w:bidi="fr-FR"/>
        </w:rPr>
        <w:t xml:space="preserve">via </w:t>
      </w:r>
      <w:r>
        <w:rPr>
          <w:color w:val="000000"/>
          <w:spacing w:val="0"/>
          <w:w w:val="100"/>
          <w:position w:val="0"/>
          <w:shd w:val="clear" w:color="auto" w:fill="auto"/>
          <w:lang w:val="pl-PL" w:eastAsia="pl-PL" w:bidi="pl-PL"/>
        </w:rPr>
        <w:t>Crispi 69. — Telefon: 387456.</w:t>
      </w:r>
    </w:p>
    <w:p>
      <w:pPr>
        <w:pStyle w:val="Style6"/>
        <w:keepNext w:val="0"/>
        <w:keepLines w:val="0"/>
        <w:widowControl w:val="0"/>
        <w:shd w:val="clear" w:color="auto" w:fill="auto"/>
        <w:bidi w:val="0"/>
        <w:spacing w:before="0" w:after="40" w:line="240" w:lineRule="auto"/>
        <w:ind w:left="0" w:right="0" w:firstLine="0"/>
        <w:jc w:val="center"/>
      </w:pPr>
      <w:r>
        <w:rPr>
          <w:rFonts w:ascii="Arial" w:eastAsia="Arial" w:hAnsi="Arial" w:cs="Arial"/>
          <w:color w:val="000000"/>
          <w:spacing w:val="0"/>
          <w:w w:val="100"/>
          <w:position w:val="0"/>
          <w:sz w:val="18"/>
          <w:szCs w:val="18"/>
          <w:shd w:val="clear" w:color="auto" w:fill="auto"/>
          <w:lang w:val="pl-PL" w:eastAsia="pl-PL" w:bidi="pl-PL"/>
        </w:rPr>
        <w:t>O</w:t>
      </w:r>
    </w:p>
    <w:p>
      <w:pPr>
        <w:pStyle w:val="Style24"/>
        <w:keepNext w:val="0"/>
        <w:keepLines w:val="0"/>
        <w:widowControl w:val="0"/>
        <w:pBdr>
          <w:bottom w:val="single" w:sz="4" w:space="0" w:color="auto"/>
        </w:pBdr>
        <w:shd w:val="clear" w:color="auto" w:fill="auto"/>
        <w:bidi w:val="0"/>
        <w:spacing w:before="0" w:after="180" w:line="221" w:lineRule="auto"/>
        <w:ind w:left="0" w:right="0" w:firstLine="0"/>
        <w:jc w:val="center"/>
      </w:pPr>
      <w:r>
        <w:rPr>
          <w:color w:val="000000"/>
          <w:spacing w:val="0"/>
          <w:w w:val="100"/>
          <w:position w:val="0"/>
          <w:shd w:val="clear" w:color="auto" w:fill="auto"/>
          <w:lang w:val="pl-PL" w:eastAsia="pl-PL" w:bidi="pl-PL"/>
        </w:rPr>
        <w:t>Kanadyjski korespondent „Kultury”: Wacław IWANIUK</w:t>
        <w:br/>
        <w:t xml:space="preserve">263 </w:t>
      </w:r>
      <w:r>
        <w:rPr>
          <w:color w:val="000000"/>
          <w:spacing w:val="0"/>
          <w:w w:val="100"/>
          <w:position w:val="0"/>
          <w:shd w:val="clear" w:color="auto" w:fill="auto"/>
          <w:lang w:val="fr-FR" w:eastAsia="fr-FR" w:bidi="fr-FR"/>
        </w:rPr>
        <w:t xml:space="preserve">Keewatin Ave., </w:t>
      </w:r>
      <w:r>
        <w:rPr>
          <w:color w:val="000000"/>
          <w:spacing w:val="0"/>
          <w:w w:val="100"/>
          <w:position w:val="0"/>
          <w:shd w:val="clear" w:color="auto" w:fill="auto"/>
          <w:lang w:val="pl-PL" w:eastAsia="pl-PL" w:bidi="pl-PL"/>
        </w:rPr>
        <w:t xml:space="preserve">Toronto 12,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Telefon: 481 93 63.</w:t>
      </w:r>
    </w:p>
    <w:p>
      <w:pPr>
        <w:pStyle w:val="Style24"/>
        <w:keepNext w:val="0"/>
        <w:keepLines w:val="0"/>
        <w:widowControl w:val="0"/>
        <w:shd w:val="clear" w:color="auto" w:fill="auto"/>
        <w:bidi w:val="0"/>
        <w:spacing w:before="0" w:after="0" w:line="221" w:lineRule="auto"/>
        <w:ind w:left="0" w:right="0" w:firstLine="0"/>
        <w:jc w:val="center"/>
      </w:pPr>
      <w:r>
        <w:rPr>
          <w:i/>
          <w:iCs/>
          <w:color w:val="000000"/>
          <w:spacing w:val="0"/>
          <w:w w:val="100"/>
          <w:position w:val="0"/>
          <w:shd w:val="clear" w:color="auto" w:fill="auto"/>
          <w:lang w:val="pl-PL" w:eastAsia="pl-PL" w:bidi="pl-PL"/>
        </w:rPr>
        <w:t>Wydawca: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INSTITUT LITTERAIRE</w:t>
      </w:r>
    </w:p>
    <w:p>
      <w:pPr>
        <w:pStyle w:val="Style24"/>
        <w:keepNext w:val="0"/>
        <w:keepLines w:val="0"/>
        <w:widowControl w:val="0"/>
        <w:pBdr>
          <w:bottom w:val="single" w:sz="4" w:space="0" w:color="auto"/>
        </w:pBdr>
        <w:shd w:val="clear" w:color="auto" w:fill="auto"/>
        <w:bidi w:val="0"/>
        <w:spacing w:before="0" w:after="100" w:line="221" w:lineRule="auto"/>
        <w:ind w:left="0" w:right="0" w:firstLine="0"/>
        <w:jc w:val="center"/>
      </w:pPr>
      <w:r>
        <w:rPr>
          <w:color w:val="000000"/>
          <w:spacing w:val="0"/>
          <w:w w:val="100"/>
          <w:position w:val="0"/>
          <w:shd w:val="clear" w:color="auto" w:fill="auto"/>
          <w:lang w:val="pl-PL" w:eastAsia="pl-PL" w:bidi="pl-PL"/>
        </w:rPr>
        <w:t xml:space="preserve">91, </w:t>
      </w:r>
      <w:r>
        <w:rPr>
          <w:color w:val="000000"/>
          <w:spacing w:val="0"/>
          <w:w w:val="100"/>
          <w:position w:val="0"/>
          <w:shd w:val="clear" w:color="auto" w:fill="auto"/>
          <w:lang w:val="fr-FR" w:eastAsia="fr-FR" w:bidi="fr-FR"/>
        </w:rPr>
        <w:t>avenue de Poissy, 78-Maisons-Laffitte</w:t>
        <w:br/>
      </w:r>
      <w:r>
        <w:rPr>
          <w:i/>
          <w:iCs/>
          <w:color w:val="000000"/>
          <w:spacing w:val="0"/>
          <w:w w:val="100"/>
          <w:position w:val="0"/>
          <w:shd w:val="clear" w:color="auto" w:fill="auto"/>
          <w:lang w:val="fr-FR" w:eastAsia="fr-FR" w:bidi="fr-FR"/>
        </w:rPr>
        <w:t xml:space="preserve">Le directeur de la publication: </w:t>
      </w:r>
      <w:r>
        <w:rPr>
          <w:i/>
          <w:iCs/>
          <w:color w:val="000000"/>
          <w:spacing w:val="0"/>
          <w:w w:val="100"/>
          <w:position w:val="0"/>
          <w:shd w:val="clear" w:color="auto" w:fill="auto"/>
          <w:lang w:val="pl-PL" w:eastAsia="pl-PL" w:bidi="pl-PL"/>
        </w:rPr>
        <w:t xml:space="preserve">Jerzy </w:t>
      </w:r>
      <w:r>
        <w:rPr>
          <w:i/>
          <w:iCs/>
          <w:color w:val="000000"/>
          <w:spacing w:val="0"/>
          <w:w w:val="100"/>
          <w:position w:val="0"/>
          <w:shd w:val="clear" w:color="auto" w:fill="auto"/>
          <w:lang w:val="fr-FR" w:eastAsia="fr-FR" w:bidi="fr-FR"/>
        </w:rPr>
        <w:t>Giedroyc.</w:t>
      </w:r>
    </w:p>
    <w:p>
      <w:pPr>
        <w:pStyle w:val="Style24"/>
        <w:keepNext w:val="0"/>
        <w:keepLines w:val="0"/>
        <w:widowControl w:val="0"/>
        <w:shd w:val="clear" w:color="auto" w:fill="auto"/>
        <w:bidi w:val="0"/>
        <w:spacing w:before="0" w:after="140" w:line="240" w:lineRule="auto"/>
        <w:ind w:left="0" w:right="0" w:firstLine="0"/>
        <w:jc w:val="center"/>
        <w:sectPr>
          <w:footnotePr>
            <w:pos w:val="pageBottom"/>
            <w:numFmt w:val="chicago"/>
            <w:numRestart w:val="continuous"/>
            <w15:footnoteColumns w:val="1"/>
          </w:footnotePr>
          <w:type w:val="continuous"/>
          <w:pgSz w:w="6900" w:h="11282"/>
          <w:pgMar w:top="975" w:left="588" w:right="588" w:bottom="723" w:header="0" w:footer="3" w:gutter="0"/>
          <w:cols w:space="720"/>
          <w:noEndnote/>
          <w:rtlGutter/>
          <w:docGrid w:linePitch="360"/>
        </w:sectPr>
      </w:pPr>
      <w:r>
        <w:rPr>
          <w:color w:val="000000"/>
          <w:spacing w:val="0"/>
          <w:w w:val="100"/>
          <w:position w:val="0"/>
          <w:shd w:val="clear" w:color="auto" w:fill="auto"/>
          <w:lang w:val="fr-FR" w:eastAsia="fr-FR" w:bidi="fr-FR"/>
        </w:rPr>
        <w:t>Dépôt Légal 1</w:t>
      </w:r>
      <w:r>
        <w:rPr>
          <w:color w:val="000000"/>
          <w:spacing w:val="0"/>
          <w:w w:val="100"/>
          <w:position w:val="0"/>
          <w:shd w:val="clear" w:color="auto" w:fill="auto"/>
          <w:vertAlign w:val="superscript"/>
          <w:lang w:val="fr-FR" w:eastAsia="fr-FR" w:bidi="fr-FR"/>
        </w:rPr>
        <w:t>er</w:t>
      </w:r>
      <w:r>
        <w:rPr>
          <w:color w:val="000000"/>
          <w:spacing w:val="0"/>
          <w:w w:val="100"/>
          <w:position w:val="0"/>
          <w:shd w:val="clear" w:color="auto" w:fill="auto"/>
          <w:lang w:val="fr-FR" w:eastAsia="fr-FR" w:bidi="fr-FR"/>
        </w:rPr>
        <w:t xml:space="preserve"> Trimestre 1969</w:t>
      </w:r>
    </w:p>
    <w:p>
      <w:pPr>
        <w:pStyle w:val="Style17"/>
        <w:keepNext w:val="0"/>
        <w:keepLines w:val="0"/>
        <w:widowControl w:val="0"/>
        <w:shd w:val="clear" w:color="auto" w:fill="auto"/>
        <w:bidi w:val="0"/>
        <w:spacing w:before="0" w:after="420" w:line="240" w:lineRule="auto"/>
        <w:ind w:left="0" w:right="0" w:firstLine="220"/>
        <w:jc w:val="left"/>
      </w:pPr>
      <w:r>
        <w:rPr>
          <w:color w:val="000000"/>
          <w:spacing w:val="0"/>
          <w:w w:val="100"/>
          <w:position w:val="0"/>
          <w:u w:val="single"/>
          <w:shd w:val="clear" w:color="auto" w:fill="auto"/>
          <w:lang w:val="pl-PL" w:eastAsia="pl-PL" w:bidi="pl-PL"/>
        </w:rPr>
        <w:t>Z.apowiadż wydawnicza</w:t>
      </w:r>
    </w:p>
    <w:p>
      <w:pPr>
        <w:pStyle w:val="Style47"/>
        <w:keepNext w:val="0"/>
        <w:keepLines w:val="0"/>
        <w:widowControl w:val="0"/>
        <w:shd w:val="clear" w:color="auto" w:fill="auto"/>
        <w:bidi w:val="0"/>
        <w:spacing w:before="0" w:line="240" w:lineRule="auto"/>
        <w:ind w:left="0" w:right="0" w:firstLine="0"/>
        <w:jc w:val="center"/>
      </w:pPr>
      <w:r>
        <w:rPr>
          <w:color w:val="000000"/>
          <w:spacing w:val="0"/>
          <w:w w:val="100"/>
          <w:position w:val="0"/>
          <w:shd w:val="clear" w:color="auto" w:fill="auto"/>
          <w:lang w:val="pl-PL" w:eastAsia="pl-PL" w:bidi="pl-PL"/>
        </w:rPr>
        <w:t>W BIEŻĄCYM MIESIĄCU UKAŹE SIĘ</w:t>
      </w:r>
    </w:p>
    <w:p>
      <w:pPr>
        <w:pStyle w:val="Style47"/>
        <w:keepNext w:val="0"/>
        <w:keepLines w:val="0"/>
        <w:widowControl w:val="0"/>
        <w:shd w:val="clear" w:color="auto" w:fill="auto"/>
        <w:bidi w:val="0"/>
        <w:spacing w:before="0" w:after="500" w:line="240" w:lineRule="auto"/>
        <w:ind w:left="1160" w:right="0" w:firstLine="0"/>
        <w:jc w:val="left"/>
      </w:pPr>
      <w:r>
        <w:rPr>
          <w:color w:val="000000"/>
          <w:spacing w:val="0"/>
          <w:w w:val="100"/>
          <w:position w:val="0"/>
          <w:shd w:val="clear" w:color="auto" w:fill="auto"/>
          <w:lang w:val="pl-PL" w:eastAsia="pl-PL" w:bidi="pl-PL"/>
        </w:rPr>
        <w:t>W BIBLIOTECE „KULTURY”</w:t>
      </w:r>
    </w:p>
    <w:p>
      <w:pPr>
        <w:pStyle w:val="Style47"/>
        <w:keepNext w:val="0"/>
        <w:keepLines w:val="0"/>
        <w:widowControl w:val="0"/>
        <w:shd w:val="clear" w:color="auto" w:fill="auto"/>
        <w:bidi w:val="0"/>
        <w:spacing w:before="0" w:after="380" w:line="240" w:lineRule="auto"/>
        <w:ind w:left="0" w:right="0" w:firstLine="0"/>
        <w:jc w:val="center"/>
      </w:pPr>
      <w:r>
        <w:rPr>
          <w:color w:val="000000"/>
          <w:spacing w:val="0"/>
          <w:w w:val="100"/>
          <w:position w:val="0"/>
          <w:shd w:val="clear" w:color="auto" w:fill="auto"/>
          <w:lang w:val="pl-PL" w:eastAsia="pl-PL" w:bidi="pl-PL"/>
        </w:rPr>
        <w:t>TOM DOKUMENTÓW PT..-</w:t>
      </w:r>
    </w:p>
    <w:p>
      <w:pPr>
        <w:pStyle w:val="Style6"/>
        <w:keepNext w:val="0"/>
        <w:keepLines w:val="0"/>
        <w:widowControl w:val="0"/>
        <w:shd w:val="clear" w:color="auto" w:fill="auto"/>
        <w:bidi w:val="0"/>
        <w:spacing w:before="0" w:after="240" w:line="240" w:lineRule="auto"/>
        <w:ind w:left="0" w:right="0" w:firstLine="220"/>
        <w:jc w:val="left"/>
        <w:rPr>
          <w:sz w:val="80"/>
          <w:szCs w:val="80"/>
        </w:rPr>
      </w:pPr>
      <w:r>
        <w:rPr>
          <w:rFonts w:ascii="Arial" w:eastAsia="Arial" w:hAnsi="Arial" w:cs="Arial"/>
          <w:b/>
          <w:bCs/>
          <w:color w:val="000000"/>
          <w:spacing w:val="0"/>
          <w:w w:val="50"/>
          <w:position w:val="0"/>
          <w:sz w:val="80"/>
          <w:szCs w:val="80"/>
          <w:shd w:val="clear" w:color="auto" w:fill="auto"/>
          <w:lang w:val="pl-PL" w:eastAsia="pl-PL" w:bidi="pl-PL"/>
        </w:rPr>
        <w:t>RUCHY STUDENCKIE</w:t>
      </w:r>
    </w:p>
    <w:p>
      <w:pPr>
        <w:pStyle w:val="Style44"/>
        <w:keepNext w:val="0"/>
        <w:keepLines w:val="0"/>
        <w:widowControl w:val="0"/>
        <w:shd w:val="clear" w:color="auto" w:fill="auto"/>
        <w:bidi w:val="0"/>
        <w:spacing w:before="0" w:after="720" w:line="300" w:lineRule="auto"/>
        <w:ind w:left="0" w:right="0" w:firstLine="0"/>
        <w:jc w:val="center"/>
      </w:pPr>
      <w:r>
        <w:rPr>
          <w:color w:val="000000"/>
          <w:spacing w:val="0"/>
          <w:w w:val="100"/>
          <w:position w:val="0"/>
          <w:shd w:val="clear" w:color="auto" w:fill="auto"/>
          <w:lang w:val="pl-PL" w:eastAsia="pl-PL" w:bidi="pl-PL"/>
        </w:rPr>
        <w:t>POLSKA — CZECHOSŁOWACJA</w:t>
      </w:r>
    </w:p>
    <w:p>
      <w:pPr>
        <w:pStyle w:val="Style44"/>
        <w:keepNext w:val="0"/>
        <w:keepLines w:val="0"/>
        <w:widowControl w:val="0"/>
        <w:shd w:val="clear" w:color="auto" w:fill="auto"/>
        <w:bidi w:val="0"/>
        <w:spacing w:before="0" w:after="960" w:line="300" w:lineRule="auto"/>
        <w:ind w:left="220" w:right="0" w:firstLine="20"/>
        <w:jc w:val="both"/>
      </w:pPr>
      <w:r>
        <w:rPr>
          <w:color w:val="000000"/>
          <w:spacing w:val="0"/>
          <w:w w:val="100"/>
          <w:position w:val="0"/>
          <w:shd w:val="clear" w:color="auto" w:fill="auto"/>
          <w:lang w:val="pl-PL" w:eastAsia="pl-PL" w:bidi="pl-PL"/>
        </w:rPr>
        <w:t>Tom ten zawiera nie tylko uzupełnienia dokumentów ze</w:t>
        <w:softHyphen/>
        <w:t>branych w tomie „Wydarzenia marcowe 1968” ale również materiały z końca 1968 r. świadczące, że ruch studencki nie został zniszczony mimo represji.</w:t>
      </w:r>
    </w:p>
    <w:p>
      <w:pPr>
        <w:pStyle w:val="Style47"/>
        <w:keepNext w:val="0"/>
        <w:keepLines w:val="0"/>
        <w:widowControl w:val="0"/>
        <w:shd w:val="clear" w:color="auto" w:fill="auto"/>
        <w:bidi w:val="0"/>
        <w:spacing w:before="0" w:line="240" w:lineRule="auto"/>
        <w:ind w:left="0" w:right="0" w:firstLine="0"/>
        <w:jc w:val="center"/>
      </w:pPr>
      <w:r>
        <w:rPr>
          <w:color w:val="000000"/>
          <w:spacing w:val="0"/>
          <w:w w:val="100"/>
          <w:position w:val="0"/>
          <w:shd w:val="clear" w:color="auto" w:fill="auto"/>
          <w:lang w:val="pl-PL" w:eastAsia="pl-PL" w:bidi="pl-PL"/>
        </w:rPr>
        <w:t>JUŻ SIĘ UKAZAŁ I JEST W SPRZEDAŻY</w:t>
      </w:r>
    </w:p>
    <w:p>
      <w:pPr>
        <w:pStyle w:val="Style47"/>
        <w:keepNext w:val="0"/>
        <w:keepLines w:val="0"/>
        <w:widowControl w:val="0"/>
        <w:shd w:val="clear" w:color="auto" w:fill="auto"/>
        <w:bidi w:val="0"/>
        <w:spacing w:before="0" w:line="240" w:lineRule="auto"/>
        <w:ind w:left="0" w:right="0" w:firstLine="0"/>
        <w:jc w:val="center"/>
      </w:pPr>
      <w:r>
        <w:rPr>
          <w:color w:val="000000"/>
          <w:spacing w:val="0"/>
          <w:w w:val="100"/>
          <w:position w:val="0"/>
          <w:shd w:val="clear" w:color="auto" w:fill="auto"/>
          <w:lang w:val="pl-PL" w:eastAsia="pl-PL" w:bidi="pl-PL"/>
        </w:rPr>
        <w:t>SPECJALNY ZESZYT „KULTURY”</w:t>
      </w:r>
    </w:p>
    <w:p>
      <w:pPr>
        <w:pStyle w:val="Style47"/>
        <w:keepNext w:val="0"/>
        <w:keepLines w:val="0"/>
        <w:widowControl w:val="0"/>
        <w:shd w:val="clear" w:color="auto" w:fill="auto"/>
        <w:bidi w:val="0"/>
        <w:spacing w:before="0" w:after="500" w:line="240" w:lineRule="auto"/>
        <w:ind w:left="0" w:right="0" w:firstLine="0"/>
        <w:jc w:val="center"/>
      </w:pPr>
      <w:r>
        <w:rPr>
          <w:color w:val="000000"/>
          <w:spacing w:val="0"/>
          <w:w w:val="100"/>
          <w:position w:val="0"/>
          <w:shd w:val="clear" w:color="auto" w:fill="auto"/>
          <w:lang w:val="pl-PL" w:eastAsia="pl-PL" w:bidi="pl-PL"/>
        </w:rPr>
        <w:t>W JĘZYKACH CZESKIM I SŁOWACKIM</w:t>
      </w:r>
    </w:p>
    <w:p>
      <w:pPr>
        <w:pStyle w:val="Style24"/>
        <w:keepNext w:val="0"/>
        <w:keepLines w:val="0"/>
        <w:widowControl w:val="0"/>
        <w:shd w:val="clear" w:color="auto" w:fill="auto"/>
        <w:bidi w:val="0"/>
        <w:spacing w:before="0" w:after="0" w:line="240" w:lineRule="auto"/>
        <w:ind w:left="0" w:right="660" w:firstLine="0"/>
        <w:jc w:val="right"/>
        <w:sectPr>
          <w:headerReference w:type="default" r:id="rId232"/>
          <w:footerReference w:type="default" r:id="rId233"/>
          <w:headerReference w:type="even" r:id="rId234"/>
          <w:footerReference w:type="even" r:id="rId235"/>
          <w:footnotePr>
            <w:pos w:val="pageBottom"/>
            <w:numFmt w:val="chicago"/>
            <w:numRestart w:val="continuous"/>
            <w15:footnoteColumns w:val="1"/>
          </w:footnotePr>
          <w:pgSz w:w="6900" w:h="11282"/>
          <w:pgMar w:top="975" w:left="588" w:right="588" w:bottom="723" w:header="0" w:footer="3" w:gutter="0"/>
          <w:pgNumType w:start="406"/>
          <w:cols w:space="720"/>
          <w:noEndnote/>
          <w:rtlGutter/>
          <w:docGrid w:linePitch="360"/>
        </w:sectPr>
      </w:pPr>
      <w:r>
        <w:rPr>
          <w:color w:val="000000"/>
          <w:spacing w:val="0"/>
          <w:w w:val="100"/>
          <w:position w:val="0"/>
          <w:shd w:val="clear" w:color="auto" w:fill="auto"/>
          <w:lang w:val="pl-PL" w:eastAsia="pl-PL" w:bidi="pl-PL"/>
        </w:rPr>
        <w:t>Cena egz. F. 4,50</w:t>
      </w:r>
    </w:p>
    <w:p>
      <w:pPr>
        <w:pStyle w:val="Style72"/>
        <w:keepNext/>
        <w:keepLines/>
        <w:framePr w:w="1843" w:h="713" w:wrap="none" w:hAnchor="page" w:x="269" w:y="1"/>
        <w:widowControl w:val="0"/>
        <w:shd w:val="clear" w:color="auto" w:fill="auto"/>
        <w:bidi w:val="0"/>
        <w:spacing w:before="0" w:after="0" w:line="240" w:lineRule="auto"/>
        <w:ind w:left="0" w:right="0" w:firstLine="0"/>
        <w:jc w:val="left"/>
        <w:rPr>
          <w:sz w:val="54"/>
          <w:szCs w:val="54"/>
        </w:rPr>
      </w:pPr>
      <w:bookmarkStart w:id="68" w:name="bookmark68"/>
      <w:bookmarkStart w:id="69" w:name="bookmark69"/>
      <w:r>
        <w:rPr>
          <w:color w:val="000000"/>
          <w:spacing w:val="0"/>
          <w:w w:val="70"/>
          <w:position w:val="0"/>
          <w:sz w:val="54"/>
          <w:szCs w:val="54"/>
          <w:shd w:val="clear" w:color="auto" w:fill="auto"/>
          <w:lang w:val="pl-PL" w:eastAsia="pl-PL" w:bidi="pl-PL"/>
        </w:rPr>
        <w:t>KULTURA</w:t>
      </w:r>
      <w:bookmarkEnd w:id="68"/>
      <w:bookmarkEnd w:id="69"/>
    </w:p>
    <w:p>
      <w:pPr>
        <w:pStyle w:val="Style97"/>
        <w:keepNext w:val="0"/>
        <w:keepLines w:val="0"/>
        <w:framePr w:w="3751" w:h="508" w:wrap="none" w:hAnchor="page" w:x="2619" w:y="77"/>
        <w:widowControl w:val="0"/>
        <w:shd w:val="clear" w:color="auto" w:fill="auto"/>
        <w:bidi w:val="0"/>
        <w:spacing w:before="0" w:line="240" w:lineRule="auto"/>
        <w:ind w:left="0" w:right="0" w:firstLine="880"/>
        <w:jc w:val="both"/>
        <w:rPr>
          <w:sz w:val="11"/>
          <w:szCs w:val="11"/>
        </w:rPr>
      </w:pPr>
      <w:r>
        <w:rPr>
          <w:color w:val="000000"/>
          <w:spacing w:val="0"/>
          <w:w w:val="100"/>
          <w:position w:val="0"/>
          <w:sz w:val="11"/>
          <w:szCs w:val="11"/>
          <w:shd w:val="clear" w:color="auto" w:fill="auto"/>
          <w:lang w:val="pl-PL" w:eastAsia="pl-PL" w:bidi="pl-PL"/>
        </w:rPr>
        <w:t>REDAKTOR : JERZY GIEDROYC</w:t>
      </w:r>
    </w:p>
    <w:p>
      <w:pPr>
        <w:pStyle w:val="Style97"/>
        <w:keepNext w:val="0"/>
        <w:keepLines w:val="0"/>
        <w:framePr w:w="3751" w:h="508" w:wrap="none" w:hAnchor="page" w:x="2619" w:y="77"/>
        <w:widowControl w:val="0"/>
        <w:shd w:val="clear" w:color="auto" w:fill="auto"/>
        <w:bidi w:val="0"/>
        <w:spacing w:before="0" w:line="240" w:lineRule="auto"/>
        <w:ind w:left="0" w:right="0" w:firstLine="0"/>
        <w:jc w:val="left"/>
        <w:rPr>
          <w:sz w:val="11"/>
          <w:szCs w:val="11"/>
        </w:rPr>
      </w:pPr>
      <w:r>
        <w:rPr>
          <w:color w:val="000000"/>
          <w:spacing w:val="0"/>
          <w:w w:val="100"/>
          <w:position w:val="0"/>
          <w:sz w:val="11"/>
          <w:szCs w:val="11"/>
          <w:shd w:val="clear" w:color="auto" w:fill="auto"/>
          <w:lang w:val="pl-PL" w:eastAsia="pl-PL" w:bidi="pl-PL"/>
        </w:rPr>
        <w:t xml:space="preserve">Adres Redakcji: 91, </w:t>
      </w:r>
      <w:r>
        <w:rPr>
          <w:color w:val="000000"/>
          <w:spacing w:val="0"/>
          <w:w w:val="100"/>
          <w:position w:val="0"/>
          <w:sz w:val="11"/>
          <w:szCs w:val="11"/>
          <w:shd w:val="clear" w:color="auto" w:fill="auto"/>
        </w:rPr>
        <w:t xml:space="preserve">avenue </w:t>
      </w:r>
      <w:r>
        <w:rPr>
          <w:color w:val="000000"/>
          <w:spacing w:val="0"/>
          <w:w w:val="100"/>
          <w:position w:val="0"/>
          <w:sz w:val="11"/>
          <w:szCs w:val="11"/>
          <w:shd w:val="clear" w:color="auto" w:fill="auto"/>
          <w:lang w:val="pl-PL" w:eastAsia="pl-PL" w:bidi="pl-PL"/>
        </w:rPr>
        <w:t>de Poissy, 78-Maisons-Laffitte.</w:t>
      </w:r>
    </w:p>
    <w:p>
      <w:pPr>
        <w:pStyle w:val="Style97"/>
        <w:keepNext w:val="0"/>
        <w:keepLines w:val="0"/>
        <w:framePr w:w="3751" w:h="508" w:wrap="none" w:hAnchor="page" w:x="2619" w:y="77"/>
        <w:widowControl w:val="0"/>
        <w:shd w:val="clear" w:color="auto" w:fill="auto"/>
        <w:bidi w:val="0"/>
        <w:spacing w:before="0" w:line="240" w:lineRule="auto"/>
        <w:ind w:left="1300" w:right="0" w:firstLine="0"/>
        <w:jc w:val="left"/>
        <w:rPr>
          <w:sz w:val="11"/>
          <w:szCs w:val="11"/>
        </w:rPr>
      </w:pPr>
      <w:r>
        <w:rPr>
          <w:color w:val="000000"/>
          <w:spacing w:val="0"/>
          <w:w w:val="100"/>
          <w:position w:val="0"/>
          <w:sz w:val="11"/>
          <w:szCs w:val="11"/>
          <w:shd w:val="clear" w:color="auto" w:fill="auto"/>
          <w:lang w:val="pl-PL" w:eastAsia="pl-PL" w:bidi="pl-PL"/>
        </w:rPr>
        <w:t>Telefon : 962-19-04</w:t>
      </w:r>
    </w:p>
    <w:p>
      <w:pPr>
        <w:pStyle w:val="Style24"/>
        <w:keepNext w:val="0"/>
        <w:keepLines w:val="0"/>
        <w:framePr w:w="5692" w:h="1127" w:wrap="none" w:hAnchor="page" w:x="539" w:y="9710"/>
        <w:widowControl w:val="0"/>
        <w:shd w:val="clear" w:color="auto" w:fill="auto"/>
        <w:bidi w:val="0"/>
        <w:spacing w:before="0" w:after="0" w:line="343" w:lineRule="auto"/>
        <w:ind w:left="0" w:right="0" w:firstLine="0"/>
        <w:jc w:val="both"/>
      </w:pPr>
      <w:r>
        <w:rPr>
          <w:color w:val="000000"/>
          <w:spacing w:val="0"/>
          <w:w w:val="100"/>
          <w:position w:val="0"/>
          <w:shd w:val="clear" w:color="auto" w:fill="auto"/>
          <w:lang w:val="pl-PL" w:eastAsia="pl-PL" w:bidi="pl-PL"/>
        </w:rPr>
        <w:t xml:space="preserve">W krajach niewymienionych prenumerata jak we Francji, plus koszty portf 2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xml:space="preserve">półrocznie i 4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xml:space="preserve">rocznie. Przesyłka pojedynczego mimem •. 0,35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Należności we Francji wpłacać można przekazem pocztowym na adres:</w:t>
      </w:r>
    </w:p>
    <w:p>
      <w:pPr>
        <w:pStyle w:val="Style97"/>
        <w:keepNext w:val="0"/>
        <w:keepLines w:val="0"/>
        <w:framePr w:w="5692" w:h="1127" w:wrap="none" w:hAnchor="page" w:x="539" w:y="9710"/>
        <w:widowControl w:val="0"/>
        <w:shd w:val="clear" w:color="auto" w:fill="auto"/>
        <w:bidi w:val="0"/>
        <w:spacing w:before="0" w:after="0" w:line="240" w:lineRule="auto"/>
        <w:ind w:left="0" w:right="0" w:firstLine="0"/>
        <w:jc w:val="center"/>
        <w:rPr>
          <w:sz w:val="11"/>
          <w:szCs w:val="11"/>
        </w:rPr>
      </w:pPr>
      <w:r>
        <w:rPr>
          <w:color w:val="000000"/>
          <w:spacing w:val="0"/>
          <w:w w:val="100"/>
          <w:position w:val="0"/>
          <w:sz w:val="11"/>
          <w:szCs w:val="11"/>
          <w:shd w:val="clear" w:color="auto" w:fill="auto"/>
        </w:rPr>
        <w:t xml:space="preserve">INSTITUT LITTERAIRE, </w:t>
      </w:r>
      <w:r>
        <w:rPr>
          <w:color w:val="000000"/>
          <w:spacing w:val="0"/>
          <w:w w:val="100"/>
          <w:position w:val="0"/>
          <w:sz w:val="11"/>
          <w:szCs w:val="11"/>
          <w:shd w:val="clear" w:color="auto" w:fill="auto"/>
          <w:lang w:val="pl-PL" w:eastAsia="pl-PL" w:bidi="pl-PL"/>
        </w:rPr>
        <w:t xml:space="preserve">91, </w:t>
      </w:r>
      <w:r>
        <w:rPr>
          <w:color w:val="000000"/>
          <w:spacing w:val="0"/>
          <w:w w:val="100"/>
          <w:position w:val="0"/>
          <w:sz w:val="11"/>
          <w:szCs w:val="11"/>
          <w:shd w:val="clear" w:color="auto" w:fill="auto"/>
        </w:rPr>
        <w:t>avenue de Poissy, 78-Mesnil-le-Roi,</w:t>
      </w:r>
    </w:p>
    <w:p>
      <w:pPr>
        <w:pStyle w:val="Style97"/>
        <w:keepNext w:val="0"/>
        <w:keepLines w:val="0"/>
        <w:framePr w:w="5692" w:h="1127" w:wrap="none" w:hAnchor="page" w:x="539" w:y="9710"/>
        <w:widowControl w:val="0"/>
        <w:shd w:val="clear" w:color="auto" w:fill="auto"/>
        <w:bidi w:val="0"/>
        <w:spacing w:before="0" w:after="0" w:line="240" w:lineRule="auto"/>
        <w:ind w:left="0" w:right="0" w:firstLine="0"/>
        <w:jc w:val="center"/>
        <w:rPr>
          <w:sz w:val="11"/>
          <w:szCs w:val="11"/>
        </w:rPr>
      </w:pPr>
      <w:r>
        <w:rPr>
          <w:color w:val="000000"/>
          <w:spacing w:val="0"/>
          <w:w w:val="100"/>
          <w:position w:val="0"/>
          <w:sz w:val="11"/>
          <w:szCs w:val="11"/>
          <w:shd w:val="clear" w:color="auto" w:fill="auto"/>
        </w:rPr>
        <w:t>par MAISONS-LAFFITTE — C.C.P. PARIS 18.228-56</w:t>
      </w:r>
    </w:p>
    <w:tbl>
      <w:tblPr>
        <w:tblOverlap w:val="never"/>
        <w:jc w:val="left"/>
        <w:tblLayout w:type="fixed"/>
      </w:tblPr>
      <w:tblGrid>
        <w:gridCol w:w="3956"/>
        <w:gridCol w:w="853"/>
        <w:gridCol w:w="846"/>
        <w:gridCol w:w="864"/>
      </w:tblGrid>
      <w:tr>
        <w:trPr>
          <w:trHeight w:val="324" w:hRule="exact"/>
        </w:trPr>
        <w:tc>
          <w:tcPr>
            <w:vMerge w:val="restart"/>
            <w:tcBorders>
              <w:top w:val="single" w:sz="4"/>
            </w:tcBorders>
            <w:shd w:val="clear" w:color="auto" w:fill="FFFFFF"/>
            <w:vAlign w:val="center"/>
          </w:tcPr>
          <w:p>
            <w:pPr>
              <w:pStyle w:val="Style6"/>
              <w:keepNext w:val="0"/>
              <w:keepLines w:val="0"/>
              <w:framePr w:w="6520" w:h="8910" w:wrap="none" w:hAnchor="page" w:x="189" w:y="717"/>
              <w:widowControl w:val="0"/>
              <w:shd w:val="clear" w:color="auto" w:fill="auto"/>
              <w:bidi w:val="0"/>
              <w:spacing w:before="0" w:after="0" w:line="240" w:lineRule="auto"/>
              <w:ind w:left="1340" w:right="0" w:firstLine="0"/>
              <w:jc w:val="both"/>
              <w:rPr>
                <w:sz w:val="12"/>
                <w:szCs w:val="12"/>
              </w:rPr>
            </w:pPr>
            <w:r>
              <w:rPr>
                <w:rFonts w:ascii="Arial" w:eastAsia="Arial" w:hAnsi="Arial" w:cs="Arial"/>
                <w:b/>
                <w:bCs/>
                <w:color w:val="000000"/>
                <w:spacing w:val="0"/>
                <w:w w:val="100"/>
                <w:position w:val="0"/>
                <w:sz w:val="12"/>
                <w:szCs w:val="12"/>
                <w:shd w:val="clear" w:color="auto" w:fill="auto"/>
                <w:lang w:val="fr-FR" w:eastAsia="fr-FR" w:bidi="fr-FR"/>
              </w:rPr>
              <w:t xml:space="preserve">P </w:t>
            </w:r>
            <w:r>
              <w:rPr>
                <w:rFonts w:ascii="Arial" w:eastAsia="Arial" w:hAnsi="Arial" w:cs="Arial"/>
                <w:b/>
                <w:bCs/>
                <w:color w:val="000000"/>
                <w:spacing w:val="0"/>
                <w:w w:val="100"/>
                <w:position w:val="0"/>
                <w:sz w:val="12"/>
                <w:szCs w:val="12"/>
                <w:shd w:val="clear" w:color="auto" w:fill="auto"/>
                <w:lang w:val="pl-PL" w:eastAsia="pl-PL" w:bidi="pl-PL"/>
              </w:rPr>
              <w:t>RZEDSTAW</w:t>
            </w:r>
            <w:r>
              <w:rPr>
                <w:rFonts w:ascii="Arial" w:eastAsia="Arial" w:hAnsi="Arial" w:cs="Arial"/>
                <w:b/>
                <w:bCs/>
                <w:color w:val="000000"/>
                <w:spacing w:val="0"/>
                <w:w w:val="100"/>
                <w:position w:val="0"/>
                <w:sz w:val="12"/>
                <w:szCs w:val="12"/>
                <w:shd w:val="clear" w:color="auto" w:fill="auto"/>
                <w:lang w:val="fr-FR" w:eastAsia="fr-FR" w:bidi="fr-FR"/>
              </w:rPr>
              <w:t>1C1</w:t>
            </w:r>
            <w:r>
              <w:rPr>
                <w:rFonts w:ascii="Arial" w:eastAsia="Arial" w:hAnsi="Arial" w:cs="Arial"/>
                <w:b/>
                <w:bCs/>
                <w:color w:val="000000"/>
                <w:spacing w:val="0"/>
                <w:w w:val="100"/>
                <w:position w:val="0"/>
                <w:sz w:val="12"/>
                <w:szCs w:val="12"/>
                <w:shd w:val="clear" w:color="auto" w:fill="auto"/>
                <w:lang w:val="pl-PL" w:eastAsia="pl-PL" w:bidi="pl-PL"/>
              </w:rPr>
              <w:t xml:space="preserve">ELSTW </w:t>
            </w:r>
            <w:r>
              <w:rPr>
                <w:rFonts w:ascii="Arial" w:eastAsia="Arial" w:hAnsi="Arial" w:cs="Arial"/>
                <w:b/>
                <w:bCs/>
                <w:color w:val="000000"/>
                <w:spacing w:val="0"/>
                <w:w w:val="100"/>
                <w:position w:val="0"/>
                <w:sz w:val="12"/>
                <w:szCs w:val="12"/>
                <w:shd w:val="clear" w:color="auto" w:fill="auto"/>
                <w:lang w:val="fr-FR" w:eastAsia="fr-FR" w:bidi="fr-FR"/>
              </w:rPr>
              <w:t>A</w:t>
            </w:r>
          </w:p>
        </w:tc>
        <w:tc>
          <w:tcPr>
            <w:vMerge w:val="restart"/>
            <w:tcBorders>
              <w:top w:val="single" w:sz="4"/>
              <w:left w:val="single" w:sz="4"/>
            </w:tcBorders>
            <w:shd w:val="clear" w:color="auto" w:fill="FFFFFF"/>
            <w:vAlign w:val="center"/>
          </w:tcPr>
          <w:p>
            <w:pPr>
              <w:pStyle w:val="Style6"/>
              <w:keepNext w:val="0"/>
              <w:keepLines w:val="0"/>
              <w:framePr w:w="6520" w:h="8910" w:wrap="none" w:hAnchor="page" w:x="189" w:y="717"/>
              <w:widowControl w:val="0"/>
              <w:shd w:val="clear" w:color="auto" w:fill="auto"/>
              <w:bidi w:val="0"/>
              <w:spacing w:before="0" w:after="0" w:line="240" w:lineRule="auto"/>
              <w:ind w:left="0" w:right="0" w:firstLine="20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Egz poj.</w:t>
            </w:r>
          </w:p>
        </w:tc>
        <w:tc>
          <w:tcPr>
            <w:gridSpan w:val="2"/>
            <w:tcBorders>
              <w:top w:val="single" w:sz="4"/>
              <w:left w:val="single" w:sz="4"/>
            </w:tcBorders>
            <w:shd w:val="clear" w:color="auto" w:fill="FFFFFF"/>
            <w:vAlign w:val="center"/>
          </w:tcPr>
          <w:p>
            <w:pPr>
              <w:pStyle w:val="Style6"/>
              <w:keepNext w:val="0"/>
              <w:keepLines w:val="0"/>
              <w:framePr w:w="6520" w:h="8910" w:wrap="none" w:hAnchor="page" w:x="189" w:y="717"/>
              <w:widowControl w:val="0"/>
              <w:shd w:val="clear" w:color="auto" w:fill="auto"/>
              <w:bidi w:val="0"/>
              <w:spacing w:before="0" w:after="0" w:line="240" w:lineRule="auto"/>
              <w:ind w:left="0" w:right="0" w:firstLine="0"/>
              <w:jc w:val="center"/>
              <w:rPr>
                <w:sz w:val="11"/>
                <w:szCs w:val="11"/>
              </w:rPr>
            </w:pPr>
            <w:r>
              <w:rPr>
                <w:rFonts w:ascii="Arial" w:eastAsia="Arial" w:hAnsi="Arial" w:cs="Arial"/>
                <w:b/>
                <w:bCs/>
                <w:color w:val="000000"/>
                <w:spacing w:val="0"/>
                <w:w w:val="100"/>
                <w:position w:val="0"/>
                <w:sz w:val="11"/>
                <w:szCs w:val="11"/>
                <w:shd w:val="clear" w:color="auto" w:fill="auto"/>
                <w:lang w:val="pl-PL" w:eastAsia="pl-PL" w:bidi="pl-PL"/>
              </w:rPr>
              <w:t>Prenumerata</w:t>
            </w:r>
          </w:p>
        </w:tc>
      </w:tr>
      <w:tr>
        <w:trPr>
          <w:trHeight w:val="324" w:hRule="exact"/>
        </w:trPr>
        <w:tc>
          <w:tcPr>
            <w:vMerge/>
            <w:tcBorders/>
            <w:shd w:val="clear" w:color="auto" w:fill="FFFFFF"/>
            <w:vAlign w:val="center"/>
          </w:tcPr>
          <w:p>
            <w:pPr>
              <w:framePr w:w="6520" w:h="8910" w:wrap="none" w:hAnchor="page" w:x="189" w:y="717"/>
            </w:pPr>
          </w:p>
        </w:tc>
        <w:tc>
          <w:tcPr>
            <w:vMerge/>
            <w:tcBorders>
              <w:left w:val="single" w:sz="4"/>
            </w:tcBorders>
            <w:shd w:val="clear" w:color="auto" w:fill="FFFFFF"/>
            <w:vAlign w:val="center"/>
          </w:tcPr>
          <w:p>
            <w:pPr>
              <w:framePr w:w="6520" w:h="8910" w:wrap="none" w:hAnchor="page" w:x="189" w:y="717"/>
            </w:pPr>
          </w:p>
        </w:tc>
        <w:tc>
          <w:tcPr>
            <w:tcBorders>
              <w:top w:val="single" w:sz="4"/>
              <w:left w:val="single" w:sz="4"/>
            </w:tcBorders>
            <w:shd w:val="clear" w:color="auto" w:fill="FFFFFF"/>
            <w:vAlign w:val="center"/>
          </w:tcPr>
          <w:p>
            <w:pPr>
              <w:pStyle w:val="Style6"/>
              <w:keepNext w:val="0"/>
              <w:keepLines w:val="0"/>
              <w:framePr w:w="6520" w:h="8910" w:wrap="none" w:hAnchor="page" w:x="189" w:y="717"/>
              <w:widowControl w:val="0"/>
              <w:shd w:val="clear" w:color="auto" w:fill="auto"/>
              <w:bidi w:val="0"/>
              <w:spacing w:before="0" w:after="0" w:line="240" w:lineRule="auto"/>
              <w:ind w:left="0" w:right="0" w:firstLine="16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1/2-roczna</w:t>
            </w:r>
          </w:p>
        </w:tc>
        <w:tc>
          <w:tcPr>
            <w:tcBorders>
              <w:top w:val="single" w:sz="4"/>
              <w:left w:val="single" w:sz="4"/>
            </w:tcBorders>
            <w:shd w:val="clear" w:color="auto" w:fill="FFFFFF"/>
            <w:vAlign w:val="center"/>
          </w:tcPr>
          <w:p>
            <w:pPr>
              <w:pStyle w:val="Style6"/>
              <w:keepNext w:val="0"/>
              <w:keepLines w:val="0"/>
              <w:framePr w:w="6520" w:h="8910" w:wrap="none" w:hAnchor="page" w:x="189" w:y="717"/>
              <w:widowControl w:val="0"/>
              <w:shd w:val="clear" w:color="auto" w:fill="auto"/>
              <w:bidi w:val="0"/>
              <w:spacing w:before="0" w:after="0" w:line="240" w:lineRule="auto"/>
              <w:ind w:left="0" w:right="0" w:firstLine="260"/>
              <w:jc w:val="left"/>
              <w:rPr>
                <w:sz w:val="11"/>
                <w:szCs w:val="11"/>
              </w:rPr>
            </w:pPr>
            <w:r>
              <w:rPr>
                <w:rFonts w:ascii="Arial" w:eastAsia="Arial" w:hAnsi="Arial" w:cs="Arial"/>
                <w:b/>
                <w:bCs/>
                <w:color w:val="000000"/>
                <w:spacing w:val="0"/>
                <w:w w:val="100"/>
                <w:position w:val="0"/>
                <w:sz w:val="11"/>
                <w:szCs w:val="11"/>
                <w:shd w:val="clear" w:color="auto" w:fill="auto"/>
                <w:lang w:val="pl-PL" w:eastAsia="pl-PL" w:bidi="pl-PL"/>
              </w:rPr>
              <w:t>Roczna</w:t>
            </w:r>
          </w:p>
        </w:tc>
      </w:tr>
      <w:tr>
        <w:trPr>
          <w:trHeight w:val="576" w:hRule="exact"/>
        </w:trPr>
        <w:tc>
          <w:tcPr>
            <w:tcBorders>
              <w:top w:val="single" w:sz="4"/>
            </w:tcBorders>
            <w:shd w:val="clear" w:color="auto" w:fill="FFFFFF"/>
            <w:vAlign w:val="bottom"/>
          </w:tcPr>
          <w:p>
            <w:pPr>
              <w:pStyle w:val="Style6"/>
              <w:keepNext w:val="0"/>
              <w:keepLines w:val="0"/>
              <w:framePr w:w="6520" w:h="8910" w:wrap="none" w:hAnchor="page" w:x="189" w:y="717"/>
              <w:widowControl w:val="0"/>
              <w:shd w:val="clear" w:color="auto" w:fill="auto"/>
              <w:tabs>
                <w:tab w:leader="dot" w:pos="3965" w:val="left"/>
              </w:tabs>
              <w:bidi w:val="0"/>
              <w:spacing w:before="0" w:after="0" w:line="226" w:lineRule="auto"/>
              <w:ind w:left="160" w:right="0" w:firstLine="8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AFRYKA POŁUDNIOWA : Roman Królikowski, </w:t>
            </w:r>
            <w:r>
              <w:rPr>
                <w:rFonts w:ascii="Arial" w:eastAsia="Arial" w:hAnsi="Arial" w:cs="Arial"/>
                <w:b/>
                <w:bCs/>
                <w:color w:val="000000"/>
                <w:spacing w:val="0"/>
                <w:w w:val="100"/>
                <w:position w:val="0"/>
                <w:sz w:val="12"/>
                <w:szCs w:val="12"/>
                <w:shd w:val="clear" w:color="auto" w:fill="auto"/>
                <w:lang w:val="pl-PL" w:eastAsia="pl-PL" w:bidi="pl-PL"/>
              </w:rPr>
              <w:t xml:space="preserve">507 Westmor land, 0'Reilly Road, </w:t>
            </w:r>
            <w:r>
              <w:rPr>
                <w:rFonts w:ascii="Arial" w:eastAsia="Arial" w:hAnsi="Arial" w:cs="Arial"/>
                <w:b/>
                <w:bCs/>
                <w:color w:val="000000"/>
                <w:spacing w:val="0"/>
                <w:w w:val="100"/>
                <w:position w:val="0"/>
                <w:sz w:val="12"/>
                <w:szCs w:val="12"/>
                <w:shd w:val="clear" w:color="auto" w:fill="auto"/>
                <w:lang w:val="fr-FR" w:eastAsia="fr-FR" w:bidi="fr-FR"/>
              </w:rPr>
              <w:t xml:space="preserve">Johannesburg </w:t>
            </w:r>
            <w:r>
              <w:rPr>
                <w:rFonts w:ascii="Arial" w:eastAsia="Arial" w:hAnsi="Arial" w:cs="Arial"/>
                <w:b/>
                <w:bCs/>
                <w:color w:val="000000"/>
                <w:spacing w:val="0"/>
                <w:w w:val="100"/>
                <w:position w:val="0"/>
                <w:sz w:val="12"/>
                <w:szCs w:val="12"/>
                <w:shd w:val="clear" w:color="auto" w:fill="auto"/>
                <w:lang w:val="pl-PL" w:eastAsia="pl-PL" w:bidi="pl-PL"/>
              </w:rPr>
              <w:tab/>
            </w:r>
          </w:p>
        </w:tc>
        <w:tc>
          <w:tcPr>
            <w:tcBorders>
              <w:top w:val="single" w:sz="4"/>
              <w:left w:val="single" w:sz="4"/>
            </w:tcBorders>
            <w:shd w:val="clear" w:color="auto" w:fill="FFFFFF"/>
            <w:vAlign w:val="bottom"/>
          </w:tcPr>
          <w:p>
            <w:pPr>
              <w:pStyle w:val="Style6"/>
              <w:keepNext w:val="0"/>
              <w:keepLines w:val="0"/>
              <w:framePr w:w="6520" w:h="8910" w:wrap="none" w:hAnchor="page" w:x="189" w:y="717"/>
              <w:widowControl w:val="0"/>
              <w:shd w:val="clear" w:color="auto" w:fill="auto"/>
              <w:bidi w:val="0"/>
              <w:spacing w:before="0" w:after="0" w:line="240" w:lineRule="auto"/>
              <w:ind w:left="0" w:right="0" w:firstLine="20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75 cent.</w:t>
            </w:r>
          </w:p>
        </w:tc>
        <w:tc>
          <w:tcPr>
            <w:tcBorders>
              <w:top w:val="single" w:sz="4"/>
              <w:left w:val="single" w:sz="4"/>
            </w:tcBorders>
            <w:shd w:val="clear" w:color="auto" w:fill="FFFFFF"/>
            <w:vAlign w:val="bottom"/>
          </w:tcPr>
          <w:p>
            <w:pPr>
              <w:pStyle w:val="Style6"/>
              <w:keepNext w:val="0"/>
              <w:keepLines w:val="0"/>
              <w:framePr w:w="6520" w:h="8910" w:wrap="none" w:hAnchor="page" w:x="189" w:y="717"/>
              <w:widowControl w:val="0"/>
              <w:shd w:val="clear" w:color="auto" w:fill="auto"/>
              <w:bidi w:val="0"/>
              <w:spacing w:before="0" w:after="0" w:line="240" w:lineRule="auto"/>
              <w:ind w:left="0" w:right="0" w:firstLine="26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R 4,20</w:t>
            </w:r>
          </w:p>
        </w:tc>
        <w:tc>
          <w:tcPr>
            <w:tcBorders>
              <w:top w:val="single" w:sz="4"/>
              <w:left w:val="single" w:sz="4"/>
            </w:tcBorders>
            <w:shd w:val="clear" w:color="auto" w:fill="FFFFFF"/>
            <w:vAlign w:val="bottom"/>
          </w:tcPr>
          <w:p>
            <w:pPr>
              <w:pStyle w:val="Style6"/>
              <w:keepNext w:val="0"/>
              <w:keepLines w:val="0"/>
              <w:framePr w:w="6520" w:h="8910" w:wrap="none" w:hAnchor="page" w:x="189" w:y="717"/>
              <w:widowControl w:val="0"/>
              <w:shd w:val="clear" w:color="auto" w:fill="auto"/>
              <w:bidi w:val="0"/>
              <w:spacing w:before="0" w:after="0" w:line="240" w:lineRule="auto"/>
              <w:ind w:left="0" w:right="0" w:firstLine="26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R 8,00</w:t>
            </w:r>
          </w:p>
        </w:tc>
      </w:tr>
      <w:tr>
        <w:trPr>
          <w:trHeight w:val="317" w:hRule="exact"/>
        </w:trPr>
        <w:tc>
          <w:tcPr>
            <w:tcBorders>
              <w:top w:val="single" w:sz="4"/>
            </w:tcBorders>
            <w:shd w:val="clear" w:color="auto" w:fill="FFFFFF"/>
            <w:vAlign w:val="top"/>
          </w:tcPr>
          <w:p>
            <w:pPr>
              <w:pStyle w:val="Style6"/>
              <w:keepNext w:val="0"/>
              <w:keepLines w:val="0"/>
              <w:framePr w:w="6520" w:h="8910" w:wrap="none" w:hAnchor="page" w:x="189" w:y="717"/>
              <w:widowControl w:val="0"/>
              <w:shd w:val="clear" w:color="auto" w:fill="auto"/>
              <w:bidi w:val="0"/>
              <w:spacing w:before="0" w:after="0" w:line="240" w:lineRule="auto"/>
              <w:ind w:left="0" w:right="0" w:firstLine="22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ARGENTYNA : Tadeusz Dąbrowski, </w:t>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b/>
                <w:bCs/>
                <w:color w:val="000000"/>
                <w:spacing w:val="0"/>
                <w:w w:val="100"/>
                <w:position w:val="0"/>
                <w:sz w:val="12"/>
                <w:szCs w:val="12"/>
                <w:shd w:val="clear" w:color="auto" w:fill="auto"/>
                <w:lang w:val="pl-PL" w:eastAsia="pl-PL" w:bidi="pl-PL"/>
              </w:rPr>
              <w:t xml:space="preserve">Libreria Polaca </w:t>
            </w:r>
            <w:r>
              <w:rPr>
                <w:rFonts w:ascii="Arial" w:eastAsia="Arial" w:hAnsi="Arial" w:cs="Arial"/>
                <w:b/>
                <w:bCs/>
                <w:color w:val="000000"/>
                <w:spacing w:val="0"/>
                <w:w w:val="100"/>
                <w:position w:val="0"/>
                <w:sz w:val="12"/>
                <w:szCs w:val="12"/>
                <w:shd w:val="clear" w:color="auto" w:fill="auto"/>
                <w:lang w:val="fr-FR" w:eastAsia="fr-FR" w:bidi="fr-FR"/>
              </w:rPr>
              <w:t>»</w:t>
            </w:r>
          </w:p>
          <w:p>
            <w:pPr>
              <w:pStyle w:val="Style6"/>
              <w:keepNext w:val="0"/>
              <w:keepLines w:val="0"/>
              <w:framePr w:w="6520" w:h="8910" w:wrap="none" w:hAnchor="page" w:x="189" w:y="717"/>
              <w:widowControl w:val="0"/>
              <w:shd w:val="clear" w:color="auto" w:fill="auto"/>
              <w:tabs>
                <w:tab w:leader="dot" w:pos="3915" w:val="left"/>
              </w:tabs>
              <w:bidi w:val="0"/>
              <w:spacing w:before="0" w:after="0" w:line="230" w:lineRule="auto"/>
              <w:ind w:left="0" w:right="0" w:firstLine="16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Serrano 2076, Buenos Aires, Sue. 25</w:t>
              <w:tab/>
            </w:r>
          </w:p>
        </w:tc>
        <w:tc>
          <w:tcPr>
            <w:tcBorders>
              <w:left w:val="single" w:sz="4"/>
            </w:tcBorders>
            <w:shd w:val="clear" w:color="auto" w:fill="FFFFFF"/>
            <w:vAlign w:val="bottom"/>
          </w:tcPr>
          <w:p>
            <w:pPr>
              <w:pStyle w:val="Style6"/>
              <w:keepNext w:val="0"/>
              <w:keepLines w:val="0"/>
              <w:framePr w:w="6520" w:h="8910" w:wrap="none" w:hAnchor="page" w:x="189" w:y="717"/>
              <w:widowControl w:val="0"/>
              <w:shd w:val="clear" w:color="auto" w:fill="auto"/>
              <w:bidi w:val="0"/>
              <w:spacing w:before="0" w:after="0" w:line="240" w:lineRule="auto"/>
              <w:ind w:left="0" w:right="0" w:firstLine="26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5,00 </w:t>
            </w:r>
            <w:r>
              <w:rPr>
                <w:rFonts w:ascii="Arial" w:eastAsia="Arial" w:hAnsi="Arial" w:cs="Arial"/>
                <w:b/>
                <w:bCs/>
                <w:color w:val="000000"/>
                <w:spacing w:val="0"/>
                <w:w w:val="100"/>
                <w:position w:val="0"/>
                <w:sz w:val="12"/>
                <w:szCs w:val="12"/>
                <w:shd w:val="clear" w:color="auto" w:fill="auto"/>
                <w:lang w:val="fr-FR" w:eastAsia="fr-FR" w:bidi="fr-FR"/>
              </w:rPr>
              <w:t>F</w:t>
            </w:r>
          </w:p>
        </w:tc>
        <w:tc>
          <w:tcPr>
            <w:tcBorders>
              <w:left w:val="single" w:sz="4"/>
            </w:tcBorders>
            <w:shd w:val="clear" w:color="auto" w:fill="FFFFFF"/>
            <w:vAlign w:val="bottom"/>
          </w:tcPr>
          <w:p>
            <w:pPr>
              <w:pStyle w:val="Style6"/>
              <w:keepNext w:val="0"/>
              <w:keepLines w:val="0"/>
              <w:framePr w:w="6520" w:h="8910" w:wrap="none" w:hAnchor="page" w:x="189" w:y="717"/>
              <w:widowControl w:val="0"/>
              <w:shd w:val="clear" w:color="auto" w:fill="auto"/>
              <w:bidi w:val="0"/>
              <w:spacing w:before="0" w:after="0" w:line="240" w:lineRule="auto"/>
              <w:ind w:left="0" w:right="0" w:firstLine="22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28,00 F</w:t>
            </w:r>
          </w:p>
        </w:tc>
        <w:tc>
          <w:tcPr>
            <w:tcBorders>
              <w:left w:val="single" w:sz="4"/>
            </w:tcBorders>
            <w:shd w:val="clear" w:color="auto" w:fill="FFFFFF"/>
            <w:vAlign w:val="bottom"/>
          </w:tcPr>
          <w:p>
            <w:pPr>
              <w:pStyle w:val="Style6"/>
              <w:keepNext w:val="0"/>
              <w:keepLines w:val="0"/>
              <w:framePr w:w="6520" w:h="8910" w:wrap="none" w:hAnchor="page" w:x="189" w:y="717"/>
              <w:widowControl w:val="0"/>
              <w:shd w:val="clear" w:color="auto" w:fill="auto"/>
              <w:bidi w:val="0"/>
              <w:spacing w:before="0" w:after="0" w:line="240" w:lineRule="auto"/>
              <w:ind w:left="0" w:right="0" w:firstLine="180"/>
              <w:jc w:val="left"/>
              <w:rPr>
                <w:sz w:val="13"/>
                <w:szCs w:val="13"/>
              </w:rPr>
            </w:pPr>
            <w:r>
              <w:rPr>
                <w:rFonts w:ascii="Arial" w:eastAsia="Arial" w:hAnsi="Arial" w:cs="Arial"/>
                <w:b/>
                <w:bCs/>
                <w:color w:val="000000"/>
                <w:spacing w:val="0"/>
                <w:w w:val="100"/>
                <w:position w:val="0"/>
                <w:sz w:val="12"/>
                <w:szCs w:val="12"/>
                <w:shd w:val="clear" w:color="auto" w:fill="auto"/>
                <w:lang w:val="fr-FR" w:eastAsia="fr-FR" w:bidi="fr-FR"/>
              </w:rPr>
              <w:t xml:space="preserve">54,00 </w:t>
            </w:r>
            <w:r>
              <w:rPr>
                <w:rFonts w:ascii="Times New Roman" w:eastAsia="Times New Roman" w:hAnsi="Times New Roman" w:cs="Times New Roman"/>
                <w:b/>
                <w:bCs/>
                <w:i/>
                <w:iCs/>
                <w:color w:val="000000"/>
                <w:spacing w:val="0"/>
                <w:w w:val="100"/>
                <w:position w:val="0"/>
                <w:sz w:val="13"/>
                <w:szCs w:val="13"/>
                <w:shd w:val="clear" w:color="auto" w:fill="auto"/>
                <w:lang w:val="fr-FR" w:eastAsia="fr-FR" w:bidi="fr-FR"/>
              </w:rPr>
              <w:t>F</w:t>
            </w:r>
          </w:p>
        </w:tc>
      </w:tr>
      <w:tr>
        <w:trPr>
          <w:trHeight w:val="320" w:hRule="exact"/>
        </w:trPr>
        <w:tc>
          <w:tcPr>
            <w:tcBorders>
              <w:top w:val="single" w:sz="4"/>
            </w:tcBorders>
            <w:shd w:val="clear" w:color="auto" w:fill="FFFFFF"/>
            <w:vAlign w:val="top"/>
          </w:tcPr>
          <w:p>
            <w:pPr>
              <w:pStyle w:val="Style6"/>
              <w:keepNext w:val="0"/>
              <w:keepLines w:val="0"/>
              <w:framePr w:w="6520" w:h="8910" w:wrap="none" w:hAnchor="page" w:x="189" w:y="717"/>
              <w:widowControl w:val="0"/>
              <w:shd w:val="clear" w:color="auto" w:fill="auto"/>
              <w:bidi w:val="0"/>
              <w:spacing w:before="0" w:after="0" w:line="240" w:lineRule="auto"/>
              <w:ind w:left="0" w:right="0" w:firstLine="22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AUSTRALIA : </w:t>
            </w:r>
            <w:r>
              <w:rPr>
                <w:rFonts w:ascii="Arial" w:eastAsia="Arial" w:hAnsi="Arial" w:cs="Arial"/>
                <w:b/>
                <w:bCs/>
                <w:color w:val="000000"/>
                <w:spacing w:val="0"/>
                <w:w w:val="100"/>
                <w:position w:val="0"/>
                <w:sz w:val="11"/>
                <w:szCs w:val="11"/>
                <w:shd w:val="clear" w:color="auto" w:fill="auto"/>
                <w:lang w:val="fr-FR" w:eastAsia="fr-FR" w:bidi="fr-FR"/>
              </w:rPr>
              <w:t xml:space="preserve">« Vistula </w:t>
            </w:r>
            <w:r>
              <w:rPr>
                <w:rFonts w:ascii="Arial" w:eastAsia="Arial" w:hAnsi="Arial" w:cs="Arial"/>
                <w:b/>
                <w:bCs/>
                <w:color w:val="000000"/>
                <w:spacing w:val="0"/>
                <w:w w:val="100"/>
                <w:position w:val="0"/>
                <w:sz w:val="11"/>
                <w:szCs w:val="11"/>
                <w:shd w:val="clear" w:color="auto" w:fill="auto"/>
                <w:lang w:val="pl-PL" w:eastAsia="pl-PL" w:bidi="pl-PL"/>
              </w:rPr>
              <w:t xml:space="preserve">&lt; (Australia) Pty Ltd., </w:t>
            </w:r>
            <w:r>
              <w:rPr>
                <w:rFonts w:ascii="Arial" w:eastAsia="Arial" w:hAnsi="Arial" w:cs="Arial"/>
                <w:b/>
                <w:bCs/>
                <w:color w:val="000000"/>
                <w:spacing w:val="0"/>
                <w:w w:val="100"/>
                <w:position w:val="0"/>
                <w:sz w:val="12"/>
                <w:szCs w:val="12"/>
                <w:shd w:val="clear" w:color="auto" w:fill="auto"/>
                <w:lang w:val="pl-PL" w:eastAsia="pl-PL" w:bidi="pl-PL"/>
              </w:rPr>
              <w:t>Daking House</w:t>
            </w:r>
          </w:p>
          <w:p>
            <w:pPr>
              <w:pStyle w:val="Style6"/>
              <w:keepNext w:val="0"/>
              <w:keepLines w:val="0"/>
              <w:framePr w:w="6520" w:h="8910" w:wrap="none" w:hAnchor="page" w:x="189" w:y="717"/>
              <w:widowControl w:val="0"/>
              <w:shd w:val="clear" w:color="auto" w:fill="auto"/>
              <w:tabs>
                <w:tab w:leader="dot" w:pos="3809" w:val="left"/>
              </w:tabs>
              <w:bidi w:val="0"/>
              <w:spacing w:before="0" w:after="0" w:line="230"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Rawson Place, Sydney </w:t>
              <w:tab/>
            </w:r>
          </w:p>
        </w:tc>
        <w:tc>
          <w:tcPr>
            <w:tcBorders>
              <w:left w:val="single" w:sz="4"/>
            </w:tcBorders>
            <w:shd w:val="clear" w:color="auto" w:fill="FFFFFF"/>
            <w:vAlign w:val="bottom"/>
          </w:tcPr>
          <w:p>
            <w:pPr>
              <w:pStyle w:val="Style6"/>
              <w:keepNext w:val="0"/>
              <w:keepLines w:val="0"/>
              <w:framePr w:w="6520" w:h="8910" w:wrap="none" w:hAnchor="page" w:x="189" w:y="717"/>
              <w:widowControl w:val="0"/>
              <w:shd w:val="clear" w:color="auto" w:fill="auto"/>
              <w:bidi w:val="0"/>
              <w:spacing w:before="0" w:after="0" w:line="240" w:lineRule="auto"/>
              <w:ind w:left="0" w:right="0" w:firstLine="200"/>
              <w:jc w:val="left"/>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JA </w:t>
            </w:r>
            <w:r>
              <w:rPr>
                <w:rFonts w:ascii="Arial" w:eastAsia="Arial" w:hAnsi="Arial" w:cs="Arial"/>
                <w:b/>
                <w:bCs/>
                <w:color w:val="000000"/>
                <w:spacing w:val="0"/>
                <w:w w:val="100"/>
                <w:position w:val="0"/>
                <w:sz w:val="12"/>
                <w:szCs w:val="12"/>
                <w:shd w:val="clear" w:color="auto" w:fill="auto"/>
                <w:lang w:val="pl-PL" w:eastAsia="pl-PL" w:bidi="pl-PL"/>
              </w:rPr>
              <w:t>1,00</w:t>
            </w:r>
          </w:p>
        </w:tc>
        <w:tc>
          <w:tcPr>
            <w:tcBorders>
              <w:left w:val="single" w:sz="4"/>
            </w:tcBorders>
            <w:shd w:val="clear" w:color="auto" w:fill="FFFFFF"/>
            <w:vAlign w:val="bottom"/>
          </w:tcPr>
          <w:p>
            <w:pPr>
              <w:pStyle w:val="Style6"/>
              <w:keepNext w:val="0"/>
              <w:keepLines w:val="0"/>
              <w:framePr w:w="6520" w:h="8910" w:wrap="none" w:hAnchor="page" w:x="189" w:y="717"/>
              <w:widowControl w:val="0"/>
              <w:shd w:val="clear" w:color="auto" w:fill="auto"/>
              <w:bidi w:val="0"/>
              <w:spacing w:before="0" w:after="0" w:line="240" w:lineRule="auto"/>
              <w:ind w:left="0" w:right="0" w:firstLine="16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S A 5,35</w:t>
            </w:r>
          </w:p>
        </w:tc>
        <w:tc>
          <w:tcPr>
            <w:tcBorders>
              <w:left w:val="single" w:sz="4"/>
            </w:tcBorders>
            <w:shd w:val="clear" w:color="auto" w:fill="FFFFFF"/>
            <w:vAlign w:val="bottom"/>
          </w:tcPr>
          <w:p>
            <w:pPr>
              <w:pStyle w:val="Style6"/>
              <w:keepNext w:val="0"/>
              <w:keepLines w:val="0"/>
              <w:framePr w:w="6520" w:h="8910" w:wrap="none" w:hAnchor="page" w:x="189" w:y="717"/>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S A 10,00</w:t>
            </w:r>
          </w:p>
        </w:tc>
      </w:tr>
      <w:tr>
        <w:trPr>
          <w:trHeight w:val="328" w:hRule="exact"/>
        </w:trPr>
        <w:tc>
          <w:tcPr>
            <w:tcBorders>
              <w:top w:val="single" w:sz="4"/>
            </w:tcBorders>
            <w:shd w:val="clear" w:color="auto" w:fill="FFFFFF"/>
            <w:vAlign w:val="top"/>
          </w:tcPr>
          <w:p>
            <w:pPr>
              <w:pStyle w:val="Style6"/>
              <w:keepNext w:val="0"/>
              <w:keepLines w:val="0"/>
              <w:framePr w:w="6520" w:h="8910" w:wrap="none" w:hAnchor="page" w:x="189" w:y="717"/>
              <w:widowControl w:val="0"/>
              <w:shd w:val="clear" w:color="auto" w:fill="auto"/>
              <w:tabs>
                <w:tab w:leader="dot" w:pos="3809" w:val="left"/>
              </w:tabs>
              <w:bidi w:val="0"/>
              <w:spacing w:before="0" w:after="0" w:line="233" w:lineRule="auto"/>
              <w:ind w:left="0" w:right="0" w:firstLine="24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AUSTRIA : Henryk Odlanicki-Poczobut, Wioń 1, </w:t>
            </w:r>
            <w:r>
              <w:rPr>
                <w:rFonts w:ascii="Arial" w:eastAsia="Arial" w:hAnsi="Arial" w:cs="Arial"/>
                <w:b/>
                <w:bCs/>
                <w:color w:val="000000"/>
                <w:spacing w:val="0"/>
                <w:w w:val="100"/>
                <w:position w:val="0"/>
                <w:sz w:val="12"/>
                <w:szCs w:val="12"/>
                <w:shd w:val="clear" w:color="auto" w:fill="auto"/>
                <w:lang w:val="pl-PL" w:eastAsia="pl-PL" w:bidi="pl-PL"/>
              </w:rPr>
              <w:t xml:space="preserve">Schfinlatern- gasse Nr 5/2. Stiege/TOre 14 </w:t>
              <w:tab/>
            </w:r>
          </w:p>
        </w:tc>
        <w:tc>
          <w:tcPr>
            <w:tcBorders>
              <w:left w:val="single" w:sz="4"/>
            </w:tcBorders>
            <w:shd w:val="clear" w:color="auto" w:fill="FFFFFF"/>
            <w:vAlign w:val="top"/>
          </w:tcPr>
          <w:p>
            <w:pPr>
              <w:framePr w:w="6520" w:h="8910" w:wrap="none" w:hAnchor="page" w:x="189" w:y="717"/>
              <w:widowControl w:val="0"/>
              <w:rPr>
                <w:sz w:val="10"/>
                <w:szCs w:val="10"/>
              </w:rPr>
            </w:pPr>
          </w:p>
        </w:tc>
        <w:tc>
          <w:tcPr>
            <w:tcBorders>
              <w:left w:val="single" w:sz="4"/>
            </w:tcBorders>
            <w:shd w:val="clear" w:color="auto" w:fill="FFFFFF"/>
            <w:vAlign w:val="bottom"/>
          </w:tcPr>
          <w:p>
            <w:pPr>
              <w:pStyle w:val="Style6"/>
              <w:keepNext w:val="0"/>
              <w:keepLines w:val="0"/>
              <w:framePr w:w="6520" w:h="8910" w:wrap="none" w:hAnchor="page" w:x="189" w:y="717"/>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145 szyl. a</w:t>
            </w:r>
          </w:p>
        </w:tc>
        <w:tc>
          <w:tcPr>
            <w:tcBorders>
              <w:left w:val="single" w:sz="4"/>
            </w:tcBorders>
            <w:shd w:val="clear" w:color="auto" w:fill="FFFFFF"/>
            <w:vAlign w:val="bottom"/>
          </w:tcPr>
          <w:p>
            <w:pPr>
              <w:pStyle w:val="Style6"/>
              <w:keepNext w:val="0"/>
              <w:keepLines w:val="0"/>
              <w:framePr w:w="6520" w:h="8910" w:wrap="none" w:hAnchor="page" w:x="189" w:y="717"/>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280 szyl. a</w:t>
            </w:r>
          </w:p>
        </w:tc>
      </w:tr>
      <w:tr>
        <w:trPr>
          <w:trHeight w:val="317" w:hRule="exact"/>
        </w:trPr>
        <w:tc>
          <w:tcPr>
            <w:tcBorders>
              <w:top w:val="single" w:sz="4"/>
            </w:tcBorders>
            <w:shd w:val="clear" w:color="auto" w:fill="FFFFFF"/>
            <w:vAlign w:val="top"/>
          </w:tcPr>
          <w:p>
            <w:pPr>
              <w:pStyle w:val="Style6"/>
              <w:keepNext w:val="0"/>
              <w:keepLines w:val="0"/>
              <w:framePr w:w="6520" w:h="8910" w:wrap="none" w:hAnchor="page" w:x="189" w:y="717"/>
              <w:widowControl w:val="0"/>
              <w:shd w:val="clear" w:color="auto" w:fill="auto"/>
              <w:tabs>
                <w:tab w:leader="dot" w:pos="3802" w:val="left"/>
              </w:tabs>
              <w:bidi w:val="0"/>
              <w:spacing w:before="0" w:after="0" w:line="233" w:lineRule="auto"/>
              <w:ind w:left="0" w:right="0" w:firstLine="24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BELGIA : Janina Korab Brzozowska-Csaky, </w:t>
            </w:r>
            <w:r>
              <w:rPr>
                <w:rFonts w:ascii="Arial" w:eastAsia="Arial" w:hAnsi="Arial" w:cs="Arial"/>
                <w:b/>
                <w:bCs/>
                <w:color w:val="000000"/>
                <w:spacing w:val="0"/>
                <w:w w:val="100"/>
                <w:position w:val="0"/>
                <w:sz w:val="12"/>
                <w:szCs w:val="12"/>
                <w:shd w:val="clear" w:color="auto" w:fill="auto"/>
                <w:lang w:val="pl-PL" w:eastAsia="pl-PL" w:bidi="pl-PL"/>
              </w:rPr>
              <w:t xml:space="preserve">19, </w:t>
            </w:r>
            <w:r>
              <w:rPr>
                <w:rFonts w:ascii="Arial" w:eastAsia="Arial" w:hAnsi="Arial" w:cs="Arial"/>
                <w:b/>
                <w:bCs/>
                <w:color w:val="000000"/>
                <w:spacing w:val="0"/>
                <w:w w:val="100"/>
                <w:position w:val="0"/>
                <w:sz w:val="12"/>
                <w:szCs w:val="12"/>
                <w:shd w:val="clear" w:color="auto" w:fill="auto"/>
                <w:lang w:val="fr-FR" w:eastAsia="fr-FR" w:bidi="fr-FR"/>
              </w:rPr>
              <w:t xml:space="preserve">Amédée </w:t>
            </w:r>
            <w:r>
              <w:rPr>
                <w:rFonts w:ascii="Arial" w:eastAsia="Arial" w:hAnsi="Arial" w:cs="Arial"/>
                <w:b/>
                <w:bCs/>
                <w:color w:val="000000"/>
                <w:spacing w:val="0"/>
                <w:w w:val="100"/>
                <w:position w:val="0"/>
                <w:sz w:val="12"/>
                <w:szCs w:val="12"/>
                <w:shd w:val="clear" w:color="auto" w:fill="auto"/>
                <w:lang w:val="pl-PL" w:eastAsia="pl-PL" w:bidi="pl-PL"/>
              </w:rPr>
              <w:t xml:space="preserve">Lynen, app. 57, </w:t>
            </w:r>
            <w:r>
              <w:rPr>
                <w:rFonts w:ascii="Arial" w:eastAsia="Arial" w:hAnsi="Arial" w:cs="Arial"/>
                <w:b/>
                <w:bCs/>
                <w:color w:val="000000"/>
                <w:spacing w:val="0"/>
                <w:w w:val="100"/>
                <w:position w:val="0"/>
                <w:sz w:val="12"/>
                <w:szCs w:val="12"/>
                <w:shd w:val="clear" w:color="auto" w:fill="auto"/>
                <w:lang w:val="fr-FR" w:eastAsia="fr-FR" w:bidi="fr-FR"/>
              </w:rPr>
              <w:t xml:space="preserve">Bruxelles </w:t>
            </w:r>
            <w:r>
              <w:rPr>
                <w:rFonts w:ascii="Arial" w:eastAsia="Arial" w:hAnsi="Arial" w:cs="Arial"/>
                <w:b/>
                <w:bCs/>
                <w:color w:val="000000"/>
                <w:spacing w:val="0"/>
                <w:w w:val="100"/>
                <w:position w:val="0"/>
                <w:sz w:val="12"/>
                <w:szCs w:val="12"/>
                <w:shd w:val="clear" w:color="auto" w:fill="auto"/>
                <w:lang w:val="pl-PL" w:eastAsia="pl-PL" w:bidi="pl-PL"/>
              </w:rPr>
              <w:t xml:space="preserve">3, Nr konta pocztowego 7315-20 </w:t>
              <w:tab/>
            </w:r>
          </w:p>
        </w:tc>
        <w:tc>
          <w:tcPr>
            <w:tcBorders>
              <w:left w:val="single" w:sz="4"/>
            </w:tcBorders>
            <w:shd w:val="clear" w:color="auto" w:fill="FFFFFF"/>
            <w:vAlign w:val="bottom"/>
          </w:tcPr>
          <w:p>
            <w:pPr>
              <w:pStyle w:val="Style6"/>
              <w:keepNext w:val="0"/>
              <w:keepLines w:val="0"/>
              <w:framePr w:w="6520" w:h="8910" w:wrap="none" w:hAnchor="page" w:x="189" w:y="717"/>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60,00 </w:t>
            </w:r>
            <w:r>
              <w:rPr>
                <w:rFonts w:ascii="Arial" w:eastAsia="Arial" w:hAnsi="Arial" w:cs="Arial"/>
                <w:b/>
                <w:bCs/>
                <w:color w:val="000000"/>
                <w:spacing w:val="0"/>
                <w:w w:val="100"/>
                <w:position w:val="0"/>
                <w:sz w:val="12"/>
                <w:szCs w:val="12"/>
                <w:shd w:val="clear" w:color="auto" w:fill="auto"/>
                <w:lang w:val="fr-FR" w:eastAsia="fr-FR" w:bidi="fr-FR"/>
              </w:rPr>
              <w:t xml:space="preserve">F. </w:t>
            </w:r>
            <w:r>
              <w:rPr>
                <w:rFonts w:ascii="Arial" w:eastAsia="Arial" w:hAnsi="Arial" w:cs="Arial"/>
                <w:b/>
                <w:bCs/>
                <w:color w:val="000000"/>
                <w:spacing w:val="0"/>
                <w:w w:val="100"/>
                <w:position w:val="0"/>
                <w:sz w:val="12"/>
                <w:szCs w:val="12"/>
                <w:shd w:val="clear" w:color="auto" w:fill="auto"/>
                <w:lang w:val="pl-PL" w:eastAsia="pl-PL" w:bidi="pl-PL"/>
              </w:rPr>
              <w:t>b</w:t>
            </w:r>
          </w:p>
        </w:tc>
        <w:tc>
          <w:tcPr>
            <w:tcBorders>
              <w:left w:val="single" w:sz="4"/>
            </w:tcBorders>
            <w:shd w:val="clear" w:color="auto" w:fill="FFFFFF"/>
            <w:vAlign w:val="bottom"/>
          </w:tcPr>
          <w:p>
            <w:pPr>
              <w:pStyle w:val="Style6"/>
              <w:keepNext w:val="0"/>
              <w:keepLines w:val="0"/>
              <w:framePr w:w="6520" w:h="8910" w:wrap="none" w:hAnchor="page" w:x="189" w:y="717"/>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30.000 F. b.</w:t>
            </w:r>
          </w:p>
        </w:tc>
        <w:tc>
          <w:tcPr>
            <w:tcBorders>
              <w:left w:val="single" w:sz="4"/>
            </w:tcBorders>
            <w:shd w:val="clear" w:color="auto" w:fill="FFFFFF"/>
            <w:vAlign w:val="bottom"/>
          </w:tcPr>
          <w:p>
            <w:pPr>
              <w:pStyle w:val="Style6"/>
              <w:keepNext w:val="0"/>
              <w:keepLines w:val="0"/>
              <w:framePr w:w="6520" w:h="8910" w:wrap="none" w:hAnchor="page" w:x="189" w:y="717"/>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 xml:space="preserve">560.00 </w:t>
            </w:r>
            <w:r>
              <w:rPr>
                <w:rFonts w:ascii="Times New Roman" w:eastAsia="Times New Roman" w:hAnsi="Times New Roman" w:cs="Times New Roman"/>
                <w:b/>
                <w:bCs/>
                <w:i/>
                <w:iCs/>
                <w:color w:val="000000"/>
                <w:spacing w:val="0"/>
                <w:w w:val="100"/>
                <w:position w:val="0"/>
                <w:sz w:val="13"/>
                <w:szCs w:val="13"/>
                <w:shd w:val="clear" w:color="auto" w:fill="auto"/>
                <w:lang w:val="fr-FR" w:eastAsia="fr-FR" w:bidi="fr-FR"/>
              </w:rPr>
              <w:t>F.</w:t>
            </w:r>
            <w:r>
              <w:rPr>
                <w:rFonts w:ascii="Arial" w:eastAsia="Arial" w:hAnsi="Arial" w:cs="Arial"/>
                <w:b/>
                <w:bCs/>
                <w:color w:val="000000"/>
                <w:spacing w:val="0"/>
                <w:w w:val="100"/>
                <w:position w:val="0"/>
                <w:sz w:val="12"/>
                <w:szCs w:val="12"/>
                <w:shd w:val="clear" w:color="auto" w:fill="auto"/>
                <w:lang w:val="fr-FR" w:eastAsia="fr-FR" w:bidi="fr-FR"/>
              </w:rPr>
              <w:t xml:space="preserve"> b</w:t>
            </w:r>
          </w:p>
        </w:tc>
      </w:tr>
      <w:tr>
        <w:trPr>
          <w:trHeight w:val="644" w:hRule="exact"/>
        </w:trPr>
        <w:tc>
          <w:tcPr>
            <w:tcBorders>
              <w:top w:val="single" w:sz="4"/>
            </w:tcBorders>
            <w:shd w:val="clear" w:color="auto" w:fill="FFFFFF"/>
            <w:vAlign w:val="top"/>
          </w:tcPr>
          <w:p>
            <w:pPr>
              <w:pStyle w:val="Style6"/>
              <w:keepNext w:val="0"/>
              <w:keepLines w:val="0"/>
              <w:framePr w:w="6520" w:h="8910" w:wrap="none" w:hAnchor="page" w:x="189" w:y="717"/>
              <w:widowControl w:val="0"/>
              <w:shd w:val="clear" w:color="auto" w:fill="auto"/>
              <w:bidi w:val="0"/>
              <w:spacing w:before="0" w:after="0" w:line="226" w:lineRule="auto"/>
              <w:ind w:left="0" w:right="0" w:firstLine="24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BRAZYLIA : Jerzy Pomian-Piatkowski, </w:t>
            </w:r>
            <w:r>
              <w:rPr>
                <w:rFonts w:ascii="Arial" w:eastAsia="Arial" w:hAnsi="Arial" w:cs="Arial"/>
                <w:b/>
                <w:bCs/>
                <w:color w:val="000000"/>
                <w:spacing w:val="0"/>
                <w:w w:val="100"/>
                <w:position w:val="0"/>
                <w:sz w:val="12"/>
                <w:szCs w:val="12"/>
                <w:shd w:val="clear" w:color="auto" w:fill="auto"/>
                <w:lang w:val="pl-PL" w:eastAsia="pl-PL" w:bidi="pl-PL"/>
              </w:rPr>
              <w:t xml:space="preserve">rua Guiara 143, </w:t>
            </w:r>
            <w:r>
              <w:rPr>
                <w:rFonts w:ascii="Arial" w:eastAsia="Arial" w:hAnsi="Arial" w:cs="Arial"/>
                <w:b/>
                <w:bCs/>
                <w:color w:val="000000"/>
                <w:spacing w:val="0"/>
                <w:w w:val="100"/>
                <w:position w:val="0"/>
                <w:sz w:val="12"/>
                <w:szCs w:val="12"/>
                <w:shd w:val="clear" w:color="auto" w:fill="auto"/>
                <w:lang w:val="fr-FR" w:eastAsia="fr-FR" w:bidi="fr-FR"/>
              </w:rPr>
              <w:t>villa</w:t>
            </w:r>
          </w:p>
          <w:p>
            <w:pPr>
              <w:pStyle w:val="Style6"/>
              <w:keepNext w:val="0"/>
              <w:keepLines w:val="0"/>
              <w:framePr w:w="6520" w:h="8910" w:wrap="none" w:hAnchor="page" w:x="189" w:y="717"/>
              <w:widowControl w:val="0"/>
              <w:shd w:val="clear" w:color="auto" w:fill="auto"/>
              <w:bidi w:val="0"/>
              <w:spacing w:before="0" w:after="60" w:line="226"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Pompeia, Sao Paulo. </w:t>
            </w:r>
            <w:r>
              <w:rPr>
                <w:rFonts w:ascii="Arial" w:eastAsia="Arial" w:hAnsi="Arial" w:cs="Arial"/>
                <w:b/>
                <w:bCs/>
                <w:color w:val="000000"/>
                <w:spacing w:val="0"/>
                <w:w w:val="100"/>
                <w:position w:val="0"/>
                <w:sz w:val="12"/>
                <w:szCs w:val="12"/>
                <w:shd w:val="clear" w:color="auto" w:fill="auto"/>
                <w:lang w:val="fr-FR" w:eastAsia="fr-FR" w:bidi="fr-FR"/>
              </w:rPr>
              <w:t xml:space="preserve">Tel. </w:t>
            </w:r>
            <w:r>
              <w:rPr>
                <w:rFonts w:ascii="Arial" w:eastAsia="Arial" w:hAnsi="Arial" w:cs="Arial"/>
                <w:b/>
                <w:bCs/>
                <w:color w:val="000000"/>
                <w:spacing w:val="0"/>
                <w:w w:val="100"/>
                <w:position w:val="0"/>
                <w:sz w:val="12"/>
                <w:szCs w:val="12"/>
                <w:shd w:val="clear" w:color="auto" w:fill="auto"/>
                <w:lang w:val="pl-PL" w:eastAsia="pl-PL" w:bidi="pl-PL"/>
              </w:rPr>
              <w:t>62-0523.</w:t>
            </w:r>
          </w:p>
          <w:p>
            <w:pPr>
              <w:pStyle w:val="Style6"/>
              <w:keepNext w:val="0"/>
              <w:keepLines w:val="0"/>
              <w:framePr w:w="6520" w:h="8910" w:wrap="none" w:hAnchor="page" w:x="189" w:y="717"/>
              <w:widowControl w:val="0"/>
              <w:shd w:val="clear" w:color="auto" w:fill="auto"/>
              <w:tabs>
                <w:tab w:leader="dot" w:pos="3812" w:val="left"/>
              </w:tabs>
              <w:bidi w:val="0"/>
              <w:spacing w:before="0" w:after="0" w:line="226" w:lineRule="auto"/>
              <w:ind w:left="0" w:right="0" w:firstLine="24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FRANCJA : </w:t>
            </w:r>
            <w:r>
              <w:rPr>
                <w:rFonts w:ascii="Arial" w:eastAsia="Arial" w:hAnsi="Arial" w:cs="Arial"/>
                <w:b/>
                <w:bCs/>
                <w:color w:val="000000"/>
                <w:spacing w:val="0"/>
                <w:w w:val="100"/>
                <w:position w:val="0"/>
                <w:sz w:val="12"/>
                <w:szCs w:val="12"/>
                <w:shd w:val="clear" w:color="auto" w:fill="auto"/>
                <w:lang w:val="pl-PL" w:eastAsia="pl-PL" w:bidi="pl-PL"/>
              </w:rPr>
              <w:t xml:space="preserve">do nabycia w redakcji </w:t>
            </w:r>
            <w:r>
              <w:rPr>
                <w:rFonts w:ascii="Arial" w:eastAsia="Arial" w:hAnsi="Arial" w:cs="Arial"/>
                <w:b/>
                <w:bCs/>
                <w:color w:val="000000"/>
                <w:spacing w:val="0"/>
                <w:w w:val="100"/>
                <w:position w:val="0"/>
                <w:sz w:val="12"/>
                <w:szCs w:val="12"/>
                <w:shd w:val="clear" w:color="auto" w:fill="auto"/>
                <w:lang w:val="fr-FR" w:eastAsia="fr-FR" w:bidi="fr-FR"/>
              </w:rPr>
              <w:t xml:space="preserve">« </w:t>
            </w:r>
            <w:r>
              <w:rPr>
                <w:rFonts w:ascii="Arial" w:eastAsia="Arial" w:hAnsi="Arial" w:cs="Arial"/>
                <w:b/>
                <w:bCs/>
                <w:color w:val="000000"/>
                <w:spacing w:val="0"/>
                <w:w w:val="100"/>
                <w:position w:val="0"/>
                <w:sz w:val="12"/>
                <w:szCs w:val="12"/>
                <w:shd w:val="clear" w:color="auto" w:fill="auto"/>
                <w:lang w:val="pl-PL" w:eastAsia="pl-PL" w:bidi="pl-PL"/>
              </w:rPr>
              <w:t xml:space="preserve">KULTURY </w:t>
            </w:r>
            <w:r>
              <w:rPr>
                <w:rFonts w:ascii="Arial" w:eastAsia="Arial" w:hAnsi="Arial" w:cs="Arial"/>
                <w:b/>
                <w:bCs/>
                <w:color w:val="000000"/>
                <w:spacing w:val="0"/>
                <w:w w:val="100"/>
                <w:position w:val="0"/>
                <w:sz w:val="12"/>
                <w:szCs w:val="12"/>
                <w:shd w:val="clear" w:color="auto" w:fill="auto"/>
                <w:lang w:val="fr-FR" w:eastAsia="fr-FR" w:bidi="fr-FR"/>
              </w:rPr>
              <w:t xml:space="preserve">» </w:t>
            </w:r>
            <w:r>
              <w:rPr>
                <w:rFonts w:ascii="Arial" w:eastAsia="Arial" w:hAnsi="Arial" w:cs="Arial"/>
                <w:b/>
                <w:bCs/>
                <w:color w:val="000000"/>
                <w:spacing w:val="0"/>
                <w:w w:val="100"/>
                <w:position w:val="0"/>
                <w:sz w:val="12"/>
                <w:szCs w:val="12"/>
                <w:shd w:val="clear" w:color="auto" w:fill="auto"/>
                <w:lang w:val="pl-PL" w:eastAsia="pl-PL" w:bidi="pl-PL"/>
              </w:rPr>
              <w:t xml:space="preserve">i w księgarniach polskich w Paryżu </w:t>
              <w:tab/>
            </w:r>
          </w:p>
        </w:tc>
        <w:tc>
          <w:tcPr>
            <w:tcBorders>
              <w:left w:val="single" w:sz="4"/>
            </w:tcBorders>
            <w:shd w:val="clear" w:color="auto" w:fill="FFFFFF"/>
            <w:vAlign w:val="bottom"/>
          </w:tcPr>
          <w:p>
            <w:pPr>
              <w:pStyle w:val="Style6"/>
              <w:keepNext w:val="0"/>
              <w:keepLines w:val="0"/>
              <w:framePr w:w="6520" w:h="8910" w:wrap="none" w:hAnchor="page" w:x="189" w:y="717"/>
              <w:widowControl w:val="0"/>
              <w:shd w:val="clear" w:color="auto" w:fill="auto"/>
              <w:bidi w:val="0"/>
              <w:spacing w:before="0" w:after="0" w:line="240" w:lineRule="auto"/>
              <w:ind w:left="0" w:right="0" w:firstLine="20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5,00 F.</w:t>
            </w:r>
          </w:p>
        </w:tc>
        <w:tc>
          <w:tcPr>
            <w:tcBorders>
              <w:left w:val="single" w:sz="4"/>
            </w:tcBorders>
            <w:shd w:val="clear" w:color="auto" w:fill="FFFFFF"/>
            <w:vAlign w:val="bottom"/>
          </w:tcPr>
          <w:p>
            <w:pPr>
              <w:pStyle w:val="Style6"/>
              <w:keepNext w:val="0"/>
              <w:keepLines w:val="0"/>
              <w:framePr w:w="6520" w:h="8910" w:wrap="none" w:hAnchor="page" w:x="189" w:y="717"/>
              <w:widowControl w:val="0"/>
              <w:shd w:val="clear" w:color="auto" w:fill="auto"/>
              <w:bidi w:val="0"/>
              <w:spacing w:before="0" w:after="0" w:line="240" w:lineRule="auto"/>
              <w:ind w:left="0" w:right="0" w:firstLine="160"/>
              <w:jc w:val="left"/>
              <w:rPr>
                <w:sz w:val="13"/>
                <w:szCs w:val="13"/>
              </w:rPr>
            </w:pPr>
            <w:r>
              <w:rPr>
                <w:rFonts w:ascii="Arial" w:eastAsia="Arial" w:hAnsi="Arial" w:cs="Arial"/>
                <w:b/>
                <w:bCs/>
                <w:color w:val="000000"/>
                <w:spacing w:val="0"/>
                <w:w w:val="100"/>
                <w:position w:val="0"/>
                <w:sz w:val="12"/>
                <w:szCs w:val="12"/>
                <w:shd w:val="clear" w:color="auto" w:fill="auto"/>
                <w:lang w:val="fr-FR" w:eastAsia="fr-FR" w:bidi="fr-FR"/>
              </w:rPr>
              <w:t xml:space="preserve">26,00 </w:t>
            </w:r>
            <w:r>
              <w:rPr>
                <w:rFonts w:ascii="Times New Roman" w:eastAsia="Times New Roman" w:hAnsi="Times New Roman" w:cs="Times New Roman"/>
                <w:b/>
                <w:bCs/>
                <w:i/>
                <w:iCs/>
                <w:color w:val="000000"/>
                <w:spacing w:val="0"/>
                <w:w w:val="100"/>
                <w:position w:val="0"/>
                <w:sz w:val="13"/>
                <w:szCs w:val="13"/>
                <w:shd w:val="clear" w:color="auto" w:fill="auto"/>
                <w:lang w:val="fr-FR" w:eastAsia="fr-FR" w:bidi="fr-FR"/>
              </w:rPr>
              <w:t>F</w:t>
            </w:r>
          </w:p>
        </w:tc>
        <w:tc>
          <w:tcPr>
            <w:tcBorders>
              <w:left w:val="single" w:sz="4"/>
            </w:tcBorders>
            <w:shd w:val="clear" w:color="auto" w:fill="FFFFFF"/>
            <w:vAlign w:val="bottom"/>
          </w:tcPr>
          <w:p>
            <w:pPr>
              <w:pStyle w:val="Style6"/>
              <w:keepNext w:val="0"/>
              <w:keepLines w:val="0"/>
              <w:framePr w:w="6520" w:h="8910" w:wrap="none" w:hAnchor="page" w:x="189" w:y="717"/>
              <w:widowControl w:val="0"/>
              <w:shd w:val="clear" w:color="auto" w:fill="auto"/>
              <w:bidi w:val="0"/>
              <w:spacing w:before="0" w:after="0" w:line="240" w:lineRule="auto"/>
              <w:ind w:left="0" w:right="0" w:firstLine="180"/>
              <w:jc w:val="left"/>
              <w:rPr>
                <w:sz w:val="11"/>
                <w:szCs w:val="11"/>
              </w:rPr>
            </w:pPr>
            <w:r>
              <w:rPr>
                <w:rFonts w:ascii="Arial" w:eastAsia="Arial" w:hAnsi="Arial" w:cs="Arial"/>
                <w:b/>
                <w:bCs/>
                <w:color w:val="000000"/>
                <w:spacing w:val="0"/>
                <w:w w:val="100"/>
                <w:position w:val="0"/>
                <w:sz w:val="12"/>
                <w:szCs w:val="12"/>
                <w:shd w:val="clear" w:color="auto" w:fill="auto"/>
                <w:lang w:val="fr-FR" w:eastAsia="fr-FR" w:bidi="fr-FR"/>
              </w:rPr>
              <w:t xml:space="preserve">50,00 </w:t>
            </w:r>
            <w:r>
              <w:rPr>
                <w:rFonts w:ascii="Arial" w:eastAsia="Arial" w:hAnsi="Arial" w:cs="Arial"/>
                <w:b/>
                <w:bCs/>
                <w:color w:val="000000"/>
                <w:spacing w:val="0"/>
                <w:w w:val="100"/>
                <w:position w:val="0"/>
                <w:sz w:val="11"/>
                <w:szCs w:val="11"/>
                <w:shd w:val="clear" w:color="auto" w:fill="auto"/>
                <w:lang w:val="fr-FR" w:eastAsia="fr-FR" w:bidi="fr-FR"/>
              </w:rPr>
              <w:t>F</w:t>
            </w:r>
          </w:p>
        </w:tc>
      </w:tr>
      <w:tr>
        <w:trPr>
          <w:trHeight w:val="317" w:hRule="exact"/>
        </w:trPr>
        <w:tc>
          <w:tcPr>
            <w:tcBorders>
              <w:top w:val="single" w:sz="4"/>
            </w:tcBorders>
            <w:shd w:val="clear" w:color="auto" w:fill="FFFFFF"/>
            <w:vAlign w:val="top"/>
          </w:tcPr>
          <w:p>
            <w:pPr>
              <w:pStyle w:val="Style6"/>
              <w:keepNext w:val="0"/>
              <w:keepLines w:val="0"/>
              <w:framePr w:w="6520" w:h="8910" w:wrap="none" w:hAnchor="page" w:x="189" w:y="717"/>
              <w:widowControl w:val="0"/>
              <w:shd w:val="clear" w:color="auto" w:fill="auto"/>
              <w:bidi w:val="0"/>
              <w:spacing w:before="0" w:after="0" w:line="218" w:lineRule="auto"/>
              <w:ind w:left="0" w:right="0" w:firstLine="24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HOLANDIA : Inz. J. Minkiewicz, </w:t>
            </w:r>
            <w:r>
              <w:rPr>
                <w:rFonts w:ascii="Arial" w:eastAsia="Arial" w:hAnsi="Arial" w:cs="Arial"/>
                <w:b/>
                <w:bCs/>
                <w:color w:val="000000"/>
                <w:spacing w:val="0"/>
                <w:w w:val="100"/>
                <w:position w:val="0"/>
                <w:sz w:val="12"/>
                <w:szCs w:val="12"/>
                <w:shd w:val="clear" w:color="auto" w:fill="auto"/>
                <w:lang w:val="pl-PL" w:eastAsia="pl-PL" w:bidi="pl-PL"/>
              </w:rPr>
              <w:t xml:space="preserve">Wielingenlaan 6, </w:t>
            </w:r>
            <w:r>
              <w:rPr>
                <w:rFonts w:ascii="Arial" w:eastAsia="Arial" w:hAnsi="Arial" w:cs="Arial"/>
                <w:b/>
                <w:bCs/>
                <w:color w:val="000000"/>
                <w:spacing w:val="0"/>
                <w:w w:val="100"/>
                <w:position w:val="0"/>
                <w:sz w:val="12"/>
                <w:szCs w:val="12"/>
                <w:shd w:val="clear" w:color="auto" w:fill="auto"/>
                <w:lang w:val="fr-FR" w:eastAsia="fr-FR" w:bidi="fr-FR"/>
              </w:rPr>
              <w:t xml:space="preserve">Vlissingen, tel.: </w:t>
            </w:r>
            <w:r>
              <w:rPr>
                <w:rFonts w:ascii="Arial" w:eastAsia="Arial" w:hAnsi="Arial" w:cs="Arial"/>
                <w:b/>
                <w:bCs/>
                <w:color w:val="000000"/>
                <w:spacing w:val="0"/>
                <w:w w:val="100"/>
                <w:position w:val="0"/>
                <w:sz w:val="12"/>
                <w:szCs w:val="12"/>
                <w:shd w:val="clear" w:color="auto" w:fill="auto"/>
                <w:lang w:val="pl-PL" w:eastAsia="pl-PL" w:bidi="pl-PL"/>
              </w:rPr>
              <w:t xml:space="preserve">40-73, </w:t>
            </w:r>
            <w:r>
              <w:rPr>
                <w:rFonts w:ascii="Arial" w:eastAsia="Arial" w:hAnsi="Arial" w:cs="Arial"/>
                <w:b/>
                <w:bCs/>
                <w:color w:val="000000"/>
                <w:spacing w:val="0"/>
                <w:w w:val="100"/>
                <w:position w:val="0"/>
                <w:sz w:val="12"/>
                <w:szCs w:val="12"/>
                <w:shd w:val="clear" w:color="auto" w:fill="auto"/>
                <w:lang w:val="fr-FR" w:eastAsia="fr-FR" w:bidi="fr-FR"/>
              </w:rPr>
              <w:t xml:space="preserve">Postgiro </w:t>
            </w:r>
            <w:r>
              <w:rPr>
                <w:rFonts w:ascii="Arial" w:eastAsia="Arial" w:hAnsi="Arial" w:cs="Arial"/>
                <w:b/>
                <w:bCs/>
                <w:color w:val="000000"/>
                <w:spacing w:val="0"/>
                <w:w w:val="100"/>
                <w:position w:val="0"/>
                <w:sz w:val="12"/>
                <w:szCs w:val="12"/>
                <w:shd w:val="clear" w:color="auto" w:fill="auto"/>
                <w:lang w:val="pl-PL" w:eastAsia="pl-PL" w:bidi="pl-PL"/>
              </w:rPr>
              <w:t>1379176.</w:t>
            </w:r>
          </w:p>
        </w:tc>
        <w:tc>
          <w:tcPr>
            <w:tcBorders>
              <w:left w:val="single" w:sz="4"/>
            </w:tcBorders>
            <w:shd w:val="clear" w:color="auto" w:fill="FFFFFF"/>
            <w:vAlign w:val="bottom"/>
          </w:tcPr>
          <w:p>
            <w:pPr>
              <w:pStyle w:val="Style6"/>
              <w:keepNext w:val="0"/>
              <w:keepLines w:val="0"/>
              <w:framePr w:w="6520" w:h="8910" w:wrap="none" w:hAnchor="page" w:x="189" w:y="717"/>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2"/>
                <w:szCs w:val="12"/>
                <w:shd w:val="clear" w:color="auto" w:fill="auto"/>
                <w:lang w:val="pl-PL" w:eastAsia="pl-PL" w:bidi="pl-PL"/>
              </w:rPr>
              <w:t xml:space="preserve">4,00 FI. </w:t>
            </w:r>
            <w:r>
              <w:rPr>
                <w:rFonts w:ascii="Arial" w:eastAsia="Arial" w:hAnsi="Arial" w:cs="Arial"/>
                <w:b/>
                <w:bCs/>
                <w:color w:val="000000"/>
                <w:spacing w:val="0"/>
                <w:w w:val="100"/>
                <w:position w:val="0"/>
                <w:sz w:val="11"/>
                <w:szCs w:val="11"/>
                <w:shd w:val="clear" w:color="auto" w:fill="auto"/>
                <w:lang w:val="pl-PL" w:eastAsia="pl-PL" w:bidi="pl-PL"/>
              </w:rPr>
              <w:t>h.</w:t>
            </w:r>
          </w:p>
        </w:tc>
        <w:tc>
          <w:tcPr>
            <w:tcBorders>
              <w:left w:val="single" w:sz="4"/>
            </w:tcBorders>
            <w:shd w:val="clear" w:color="auto" w:fill="FFFFFF"/>
            <w:vAlign w:val="bottom"/>
          </w:tcPr>
          <w:p>
            <w:pPr>
              <w:pStyle w:val="Style6"/>
              <w:keepNext w:val="0"/>
              <w:keepLines w:val="0"/>
              <w:framePr w:w="6520" w:h="8910" w:wrap="none" w:hAnchor="page" w:x="189" w:y="717"/>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22,00 Fl. h.</w:t>
            </w:r>
          </w:p>
        </w:tc>
        <w:tc>
          <w:tcPr>
            <w:tcBorders>
              <w:left w:val="single" w:sz="4"/>
            </w:tcBorders>
            <w:shd w:val="clear" w:color="auto" w:fill="FFFFFF"/>
            <w:vAlign w:val="bottom"/>
          </w:tcPr>
          <w:p>
            <w:pPr>
              <w:pStyle w:val="Style6"/>
              <w:keepNext w:val="0"/>
              <w:keepLines w:val="0"/>
              <w:framePr w:w="6520" w:h="8910" w:wrap="none" w:hAnchor="page" w:x="189" w:y="717"/>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41,00 Fl. h.</w:t>
            </w:r>
          </w:p>
        </w:tc>
      </w:tr>
      <w:tr>
        <w:trPr>
          <w:trHeight w:val="1091" w:hRule="exact"/>
        </w:trPr>
        <w:tc>
          <w:tcPr>
            <w:tcBorders/>
            <w:shd w:val="clear" w:color="auto" w:fill="FFFFFF"/>
            <w:vAlign w:val="bottom"/>
          </w:tcPr>
          <w:p>
            <w:pPr>
              <w:pStyle w:val="Style6"/>
              <w:keepNext w:val="0"/>
              <w:keepLines w:val="0"/>
              <w:framePr w:w="6520" w:h="8910" w:wrap="none" w:hAnchor="page" w:x="189" w:y="717"/>
              <w:widowControl w:val="0"/>
              <w:shd w:val="clear" w:color="auto" w:fill="auto"/>
              <w:tabs>
                <w:tab w:leader="dot" w:pos="3827" w:val="left"/>
              </w:tabs>
              <w:bidi w:val="0"/>
              <w:spacing w:before="0" w:after="0" w:line="226" w:lineRule="auto"/>
              <w:ind w:left="0" w:right="0" w:firstLine="24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KANADA : M. </w:t>
            </w:r>
            <w:r>
              <w:rPr>
                <w:rFonts w:ascii="Arial" w:eastAsia="Arial" w:hAnsi="Arial" w:cs="Arial"/>
                <w:b/>
                <w:bCs/>
                <w:color w:val="000000"/>
                <w:spacing w:val="0"/>
                <w:w w:val="100"/>
                <w:position w:val="0"/>
                <w:sz w:val="12"/>
                <w:szCs w:val="12"/>
                <w:shd w:val="clear" w:color="auto" w:fill="auto"/>
                <w:lang w:val="fr-FR" w:eastAsia="fr-FR" w:bidi="fr-FR"/>
              </w:rPr>
              <w:t xml:space="preserve">Jaxa-Deblcka, Polish Voice, 1089 Queen St. W. Toronto, Ont.; </w:t>
            </w:r>
            <w:r>
              <w:rPr>
                <w:rFonts w:ascii="Arial" w:eastAsia="Arial" w:hAnsi="Arial" w:cs="Arial"/>
                <w:b/>
                <w:bCs/>
                <w:color w:val="000000"/>
                <w:spacing w:val="0"/>
                <w:w w:val="100"/>
                <w:position w:val="0"/>
                <w:sz w:val="11"/>
                <w:szCs w:val="11"/>
                <w:shd w:val="clear" w:color="auto" w:fill="auto"/>
                <w:lang w:val="pl-PL" w:eastAsia="pl-PL" w:bidi="pl-PL"/>
              </w:rPr>
              <w:t xml:space="preserve">Krystyna Krakowska, </w:t>
            </w:r>
            <w:r>
              <w:rPr>
                <w:rFonts w:ascii="Arial" w:eastAsia="Arial" w:hAnsi="Arial" w:cs="Arial"/>
                <w:b/>
                <w:bCs/>
                <w:color w:val="000000"/>
                <w:spacing w:val="0"/>
                <w:w w:val="100"/>
                <w:position w:val="0"/>
                <w:sz w:val="12"/>
                <w:szCs w:val="12"/>
                <w:shd w:val="clear" w:color="auto" w:fill="auto"/>
                <w:lang w:val="fr-FR" w:eastAsia="fr-FR" w:bidi="fr-FR"/>
              </w:rPr>
              <w:t>5109 Blvd de Mai</w:t>
              <w:softHyphen/>
              <w:t xml:space="preserve">sonneuve O., Montreal 260 Que., Tel. : 482-4673; </w:t>
            </w:r>
            <w:r>
              <w:rPr>
                <w:rFonts w:ascii="Arial" w:eastAsia="Arial" w:hAnsi="Arial" w:cs="Arial"/>
                <w:b/>
                <w:bCs/>
                <w:color w:val="000000"/>
                <w:spacing w:val="0"/>
                <w:w w:val="100"/>
                <w:position w:val="0"/>
                <w:sz w:val="11"/>
                <w:szCs w:val="11"/>
                <w:shd w:val="clear" w:color="auto" w:fill="auto"/>
                <w:lang w:val="fr-FR" w:eastAsia="fr-FR" w:bidi="fr-FR"/>
              </w:rPr>
              <w:t xml:space="preserve">B. Krasuski, </w:t>
            </w:r>
            <w:r>
              <w:rPr>
                <w:rFonts w:ascii="Arial" w:eastAsia="Arial" w:hAnsi="Arial" w:cs="Arial"/>
                <w:b/>
                <w:bCs/>
                <w:color w:val="000000"/>
                <w:spacing w:val="0"/>
                <w:w w:val="100"/>
                <w:position w:val="0"/>
                <w:sz w:val="12"/>
                <w:szCs w:val="12"/>
                <w:shd w:val="clear" w:color="auto" w:fill="auto"/>
                <w:lang w:val="fr-FR" w:eastAsia="fr-FR" w:bidi="fr-FR"/>
              </w:rPr>
              <w:t xml:space="preserve">857 </w:t>
            </w:r>
            <w:r>
              <w:rPr>
                <w:rFonts w:ascii="Arial" w:eastAsia="Arial" w:hAnsi="Arial" w:cs="Arial"/>
                <w:b/>
                <w:bCs/>
                <w:color w:val="000000"/>
                <w:spacing w:val="0"/>
                <w:w w:val="100"/>
                <w:position w:val="0"/>
                <w:sz w:val="12"/>
                <w:szCs w:val="12"/>
                <w:shd w:val="clear" w:color="auto" w:fill="auto"/>
                <w:lang w:val="pl-PL" w:eastAsia="pl-PL" w:bidi="pl-PL"/>
              </w:rPr>
              <w:t xml:space="preserve">King </w:t>
            </w:r>
            <w:r>
              <w:rPr>
                <w:rFonts w:ascii="Arial" w:eastAsia="Arial" w:hAnsi="Arial" w:cs="Arial"/>
                <w:b/>
                <w:bCs/>
                <w:color w:val="000000"/>
                <w:spacing w:val="0"/>
                <w:w w:val="100"/>
                <w:position w:val="0"/>
                <w:sz w:val="12"/>
                <w:szCs w:val="12"/>
                <w:shd w:val="clear" w:color="auto" w:fill="auto"/>
                <w:lang w:val="fr-FR" w:eastAsia="fr-FR" w:bidi="fr-FR"/>
              </w:rPr>
              <w:t xml:space="preserve">St. W., Toronto 3, Ont.; Rev. </w:t>
            </w:r>
            <w:r>
              <w:rPr>
                <w:rFonts w:ascii="Arial" w:eastAsia="Arial" w:hAnsi="Arial" w:cs="Arial"/>
                <w:b/>
                <w:bCs/>
                <w:color w:val="000000"/>
                <w:spacing w:val="0"/>
                <w:w w:val="100"/>
                <w:position w:val="0"/>
                <w:sz w:val="11"/>
                <w:szCs w:val="11"/>
                <w:shd w:val="clear" w:color="auto" w:fill="auto"/>
                <w:lang w:val="fr-FR" w:eastAsia="fr-FR" w:bidi="fr-FR"/>
              </w:rPr>
              <w:t xml:space="preserve">Donald Malinowski, </w:t>
            </w:r>
            <w:r>
              <w:rPr>
                <w:rFonts w:ascii="Arial" w:eastAsia="Arial" w:hAnsi="Arial" w:cs="Arial"/>
                <w:b/>
                <w:bCs/>
                <w:color w:val="000000"/>
                <w:spacing w:val="0"/>
                <w:w w:val="100"/>
                <w:position w:val="0"/>
                <w:sz w:val="12"/>
                <w:szCs w:val="12"/>
                <w:shd w:val="clear" w:color="auto" w:fill="auto"/>
                <w:lang w:val="fr-FR" w:eastAsia="fr-FR" w:bidi="fr-FR"/>
              </w:rPr>
              <w:t xml:space="preserve">361 Burrows Ave., Winnipeg 4, Man., Tel : 586-3825; </w:t>
            </w:r>
            <w:r>
              <w:rPr>
                <w:rFonts w:ascii="Arial" w:eastAsia="Arial" w:hAnsi="Arial" w:cs="Arial"/>
                <w:b/>
                <w:bCs/>
                <w:color w:val="000000"/>
                <w:spacing w:val="0"/>
                <w:w w:val="100"/>
                <w:position w:val="0"/>
                <w:sz w:val="11"/>
                <w:szCs w:val="11"/>
                <w:shd w:val="clear" w:color="auto" w:fill="auto"/>
                <w:lang w:val="pl-PL" w:eastAsia="pl-PL" w:bidi="pl-PL"/>
              </w:rPr>
              <w:t xml:space="preserve">Jozef Polkowski, </w:t>
            </w:r>
            <w:r>
              <w:rPr>
                <w:rFonts w:ascii="Arial" w:eastAsia="Arial" w:hAnsi="Arial" w:cs="Arial"/>
                <w:b/>
                <w:bCs/>
                <w:color w:val="000000"/>
                <w:spacing w:val="0"/>
                <w:w w:val="100"/>
                <w:position w:val="0"/>
                <w:sz w:val="12"/>
                <w:szCs w:val="12"/>
                <w:shd w:val="clear" w:color="auto" w:fill="auto"/>
                <w:lang w:val="fr-FR" w:eastAsia="fr-FR" w:bidi="fr-FR"/>
              </w:rPr>
              <w:t xml:space="preserve">110 Cobourgh Str., apt. 301, Ottawa 2, Tel.: 233-7212; </w:t>
            </w:r>
            <w:r>
              <w:rPr>
                <w:rFonts w:ascii="Arial" w:eastAsia="Arial" w:hAnsi="Arial" w:cs="Arial"/>
                <w:b/>
                <w:bCs/>
                <w:color w:val="000000"/>
                <w:spacing w:val="0"/>
                <w:w w:val="100"/>
                <w:position w:val="0"/>
                <w:sz w:val="11"/>
                <w:szCs w:val="11"/>
                <w:shd w:val="clear" w:color="auto" w:fill="auto"/>
                <w:lang w:val="pl-PL" w:eastAsia="pl-PL" w:bidi="pl-PL"/>
              </w:rPr>
              <w:t xml:space="preserve">«ZWIĄZKOWIEC», </w:t>
            </w:r>
            <w:r>
              <w:rPr>
                <w:rFonts w:ascii="Arial" w:eastAsia="Arial" w:hAnsi="Arial" w:cs="Arial"/>
                <w:b/>
                <w:bCs/>
                <w:color w:val="000000"/>
                <w:spacing w:val="0"/>
                <w:w w:val="100"/>
                <w:position w:val="0"/>
                <w:sz w:val="12"/>
                <w:szCs w:val="12"/>
                <w:shd w:val="clear" w:color="auto" w:fill="auto"/>
                <w:lang w:val="fr-FR" w:eastAsia="fr-FR" w:bidi="fr-FR"/>
              </w:rPr>
              <w:t>1475 Queen St. W., Toronto 3, Ont., Tel.: LE 1-2491</w:t>
              <w:tab/>
            </w:r>
          </w:p>
        </w:tc>
        <w:tc>
          <w:tcPr>
            <w:tcBorders>
              <w:left w:val="single" w:sz="4"/>
            </w:tcBorders>
            <w:shd w:val="clear" w:color="auto" w:fill="FFFFFF"/>
            <w:vAlign w:val="bottom"/>
          </w:tcPr>
          <w:p>
            <w:pPr>
              <w:pStyle w:val="Style6"/>
              <w:keepNext w:val="0"/>
              <w:keepLines w:val="0"/>
              <w:framePr w:w="6520" w:h="8910" w:wrap="none" w:hAnchor="page" w:x="189" w:y="717"/>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1,50 </w:t>
            </w:r>
            <w:r>
              <w:rPr>
                <w:rFonts w:ascii="Arial" w:eastAsia="Arial" w:hAnsi="Arial" w:cs="Arial"/>
                <w:b/>
                <w:bCs/>
                <w:color w:val="000000"/>
                <w:spacing w:val="0"/>
                <w:w w:val="100"/>
                <w:position w:val="0"/>
                <w:sz w:val="12"/>
                <w:szCs w:val="12"/>
                <w:shd w:val="clear" w:color="auto" w:fill="auto"/>
                <w:lang w:val="fr-FR" w:eastAsia="fr-FR" w:bidi="fr-FR"/>
              </w:rPr>
              <w:t xml:space="preserve">g </w:t>
            </w:r>
            <w:r>
              <w:rPr>
                <w:rFonts w:ascii="Arial" w:eastAsia="Arial" w:hAnsi="Arial" w:cs="Arial"/>
                <w:b/>
                <w:bCs/>
                <w:color w:val="000000"/>
                <w:spacing w:val="0"/>
                <w:w w:val="100"/>
                <w:position w:val="0"/>
                <w:sz w:val="12"/>
                <w:szCs w:val="12"/>
                <w:shd w:val="clear" w:color="auto" w:fill="auto"/>
                <w:lang w:val="pl-PL" w:eastAsia="pl-PL" w:bidi="pl-PL"/>
              </w:rPr>
              <w:t>Can.</w:t>
            </w:r>
          </w:p>
        </w:tc>
        <w:tc>
          <w:tcPr>
            <w:tcBorders>
              <w:left w:val="single" w:sz="4"/>
            </w:tcBorders>
            <w:shd w:val="clear" w:color="auto" w:fill="FFFFFF"/>
            <w:vAlign w:val="bottom"/>
          </w:tcPr>
          <w:p>
            <w:pPr>
              <w:pStyle w:val="Style6"/>
              <w:keepNext w:val="0"/>
              <w:keepLines w:val="0"/>
              <w:framePr w:w="6520" w:h="8910" w:wrap="none" w:hAnchor="page" w:x="189" w:y="717"/>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8,00 $ Can</w:t>
            </w:r>
          </w:p>
        </w:tc>
        <w:tc>
          <w:tcPr>
            <w:tcBorders>
              <w:left w:val="single" w:sz="4"/>
            </w:tcBorders>
            <w:shd w:val="clear" w:color="auto" w:fill="FFFFFF"/>
            <w:vAlign w:val="bottom"/>
          </w:tcPr>
          <w:p>
            <w:pPr>
              <w:pStyle w:val="Style6"/>
              <w:keepNext w:val="0"/>
              <w:keepLines w:val="0"/>
              <w:framePr w:w="6520" w:h="8910" w:wrap="none" w:hAnchor="page" w:x="189" w:y="717"/>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13,00 S Can</w:t>
            </w:r>
          </w:p>
        </w:tc>
      </w:tr>
      <w:tr>
        <w:trPr>
          <w:trHeight w:val="259" w:hRule="exact"/>
        </w:trPr>
        <w:tc>
          <w:tcPr>
            <w:tcBorders>
              <w:top w:val="single" w:sz="4"/>
            </w:tcBorders>
            <w:shd w:val="clear" w:color="auto" w:fill="FFFFFF"/>
            <w:vAlign w:val="bottom"/>
          </w:tcPr>
          <w:p>
            <w:pPr>
              <w:pStyle w:val="Style6"/>
              <w:keepNext w:val="0"/>
              <w:keepLines w:val="0"/>
              <w:framePr w:w="6520" w:h="8910" w:wrap="none" w:hAnchor="page" w:x="189" w:y="717"/>
              <w:widowControl w:val="0"/>
              <w:shd w:val="clear" w:color="auto" w:fill="auto"/>
              <w:tabs>
                <w:tab w:pos="320" w:val="left"/>
                <w:tab w:leader="dot" w:pos="3809" w:val="left"/>
              </w:tabs>
              <w:bidi w:val="0"/>
              <w:spacing w:before="0" w:after="0" w:line="218" w:lineRule="auto"/>
              <w:ind w:left="0" w:right="0" w:firstLine="20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NIEMCY </w:t>
            </w:r>
            <w:r>
              <w:rPr>
                <w:rFonts w:ascii="Arial" w:eastAsia="Arial" w:hAnsi="Arial" w:cs="Arial"/>
                <w:b/>
                <w:bCs/>
                <w:color w:val="000000"/>
                <w:spacing w:val="0"/>
                <w:w w:val="100"/>
                <w:position w:val="0"/>
                <w:sz w:val="11"/>
                <w:szCs w:val="11"/>
                <w:shd w:val="clear" w:color="auto" w:fill="auto"/>
                <w:lang w:val="fr-FR" w:eastAsia="fr-FR" w:bidi="fr-FR"/>
              </w:rPr>
              <w:t xml:space="preserve">: St. Mlkiciuk, </w:t>
            </w:r>
            <w:r>
              <w:rPr>
                <w:rFonts w:ascii="Arial" w:eastAsia="Arial" w:hAnsi="Arial" w:cs="Arial"/>
                <w:b/>
                <w:bCs/>
                <w:color w:val="000000"/>
                <w:spacing w:val="0"/>
                <w:w w:val="100"/>
                <w:position w:val="0"/>
                <w:sz w:val="12"/>
                <w:szCs w:val="12"/>
                <w:shd w:val="clear" w:color="auto" w:fill="auto"/>
                <w:lang w:val="fr-FR" w:eastAsia="fr-FR" w:bidi="fr-FR"/>
              </w:rPr>
              <w:t>8 München 45, Gablonzerstr. 7/1</w:t>
              <w:tab/>
              <w:tab/>
            </w:r>
          </w:p>
        </w:tc>
        <w:tc>
          <w:tcPr>
            <w:tcBorders>
              <w:left w:val="single" w:sz="4"/>
            </w:tcBorders>
            <w:shd w:val="clear" w:color="auto" w:fill="FFFFFF"/>
            <w:vAlign w:val="bottom"/>
          </w:tcPr>
          <w:p>
            <w:pPr>
              <w:pStyle w:val="Style6"/>
              <w:keepNext w:val="0"/>
              <w:keepLines w:val="0"/>
              <w:framePr w:w="6520" w:h="8910" w:wrap="none" w:hAnchor="page" w:x="189" w:y="717"/>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4,50 </w:t>
            </w:r>
            <w:r>
              <w:rPr>
                <w:rFonts w:ascii="Arial" w:eastAsia="Arial" w:hAnsi="Arial" w:cs="Arial"/>
                <w:b/>
                <w:bCs/>
                <w:color w:val="000000"/>
                <w:spacing w:val="0"/>
                <w:w w:val="100"/>
                <w:position w:val="0"/>
                <w:sz w:val="12"/>
                <w:szCs w:val="12"/>
                <w:shd w:val="clear" w:color="auto" w:fill="auto"/>
                <w:lang w:val="fr-FR" w:eastAsia="fr-FR" w:bidi="fr-FR"/>
              </w:rPr>
              <w:t>DM</w:t>
            </w:r>
          </w:p>
        </w:tc>
        <w:tc>
          <w:tcPr>
            <w:tcBorders>
              <w:left w:val="single" w:sz="4"/>
            </w:tcBorders>
            <w:shd w:val="clear" w:color="auto" w:fill="FFFFFF"/>
            <w:vAlign w:val="bottom"/>
          </w:tcPr>
          <w:p>
            <w:pPr>
              <w:pStyle w:val="Style6"/>
              <w:keepNext w:val="0"/>
              <w:keepLines w:val="0"/>
              <w:framePr w:w="6520" w:h="8910" w:wrap="none" w:hAnchor="page" w:x="189" w:y="717"/>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24,00 DM</w:t>
            </w:r>
          </w:p>
        </w:tc>
        <w:tc>
          <w:tcPr>
            <w:tcBorders>
              <w:left w:val="single" w:sz="4"/>
            </w:tcBorders>
            <w:shd w:val="clear" w:color="auto" w:fill="FFFFFF"/>
            <w:vAlign w:val="bottom"/>
          </w:tcPr>
          <w:p>
            <w:pPr>
              <w:pStyle w:val="Style6"/>
              <w:keepNext w:val="0"/>
              <w:keepLines w:val="0"/>
              <w:framePr w:w="6520" w:h="8910" w:wrap="none" w:hAnchor="page" w:x="189" w:y="717"/>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46,00 DM</w:t>
            </w:r>
          </w:p>
        </w:tc>
      </w:tr>
      <w:tr>
        <w:trPr>
          <w:trHeight w:val="256" w:hRule="exact"/>
        </w:trPr>
        <w:tc>
          <w:tcPr>
            <w:tcBorders>
              <w:top w:val="single" w:sz="4"/>
            </w:tcBorders>
            <w:shd w:val="clear" w:color="auto" w:fill="FFFFFF"/>
            <w:vAlign w:val="bottom"/>
          </w:tcPr>
          <w:p>
            <w:pPr>
              <w:pStyle w:val="Style6"/>
              <w:keepNext w:val="0"/>
              <w:keepLines w:val="0"/>
              <w:framePr w:w="6520" w:h="8910" w:wrap="none" w:hAnchor="page" w:x="189" w:y="717"/>
              <w:widowControl w:val="0"/>
              <w:shd w:val="clear" w:color="auto" w:fill="auto"/>
              <w:bidi w:val="0"/>
              <w:spacing w:before="0" w:after="0" w:line="240" w:lineRule="auto"/>
              <w:ind w:left="0" w:right="0" w:firstLine="180"/>
              <w:jc w:val="both"/>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NORWEGIA </w:t>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b/>
                <w:bCs/>
                <w:color w:val="000000"/>
                <w:spacing w:val="0"/>
                <w:w w:val="100"/>
                <w:position w:val="0"/>
                <w:sz w:val="11"/>
                <w:szCs w:val="11"/>
                <w:shd w:val="clear" w:color="auto" w:fill="auto"/>
                <w:lang w:val="pl-PL" w:eastAsia="pl-PL" w:bidi="pl-PL"/>
              </w:rPr>
              <w:t xml:space="preserve">Br. Lubiński, </w:t>
            </w:r>
            <w:r>
              <w:rPr>
                <w:rFonts w:ascii="Arial" w:eastAsia="Arial" w:hAnsi="Arial" w:cs="Arial"/>
                <w:b/>
                <w:bCs/>
                <w:color w:val="000000"/>
                <w:spacing w:val="0"/>
                <w:w w:val="100"/>
                <w:position w:val="0"/>
                <w:sz w:val="11"/>
                <w:szCs w:val="11"/>
                <w:shd w:val="clear" w:color="auto" w:fill="auto"/>
                <w:lang w:val="fr-FR" w:eastAsia="fr-FR" w:bidi="fr-FR"/>
              </w:rPr>
              <w:t>Klommenstengt 8, Moss. ..</w:t>
            </w:r>
          </w:p>
        </w:tc>
        <w:tc>
          <w:tcPr>
            <w:tcBorders>
              <w:left w:val="single" w:sz="4"/>
            </w:tcBorders>
            <w:shd w:val="clear" w:color="auto" w:fill="FFFFFF"/>
            <w:vAlign w:val="bottom"/>
          </w:tcPr>
          <w:p>
            <w:pPr>
              <w:pStyle w:val="Style6"/>
              <w:keepNext w:val="0"/>
              <w:keepLines w:val="0"/>
              <w:framePr w:w="6520" w:h="8910" w:wrap="none" w:hAnchor="page" w:x="189" w:y="717"/>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5,50 </w:t>
            </w:r>
            <w:r>
              <w:rPr>
                <w:rFonts w:ascii="Arial" w:eastAsia="Arial" w:hAnsi="Arial" w:cs="Arial"/>
                <w:b/>
                <w:bCs/>
                <w:color w:val="000000"/>
                <w:spacing w:val="0"/>
                <w:w w:val="100"/>
                <w:position w:val="0"/>
                <w:sz w:val="12"/>
                <w:szCs w:val="12"/>
                <w:shd w:val="clear" w:color="auto" w:fill="auto"/>
                <w:lang w:val="fr-FR" w:eastAsia="fr-FR" w:bidi="fr-FR"/>
              </w:rPr>
              <w:t>F.</w:t>
            </w:r>
          </w:p>
        </w:tc>
        <w:tc>
          <w:tcPr>
            <w:tcBorders>
              <w:left w:val="single" w:sz="4"/>
            </w:tcBorders>
            <w:shd w:val="clear" w:color="auto" w:fill="FFFFFF"/>
            <w:vAlign w:val="bottom"/>
          </w:tcPr>
          <w:p>
            <w:pPr>
              <w:pStyle w:val="Style6"/>
              <w:keepNext w:val="0"/>
              <w:keepLines w:val="0"/>
              <w:framePr w:w="6520" w:h="8910" w:wrap="none" w:hAnchor="page" w:x="189" w:y="717"/>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28,00 F.</w:t>
            </w:r>
          </w:p>
        </w:tc>
        <w:tc>
          <w:tcPr>
            <w:tcBorders>
              <w:left w:val="single" w:sz="4"/>
            </w:tcBorders>
            <w:shd w:val="clear" w:color="auto" w:fill="FFFFFF"/>
            <w:vAlign w:val="bottom"/>
          </w:tcPr>
          <w:p>
            <w:pPr>
              <w:pStyle w:val="Style6"/>
              <w:keepNext w:val="0"/>
              <w:keepLines w:val="0"/>
              <w:framePr w:w="6520" w:h="8910" w:wrap="none" w:hAnchor="page" w:x="189" w:y="717"/>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2"/>
                <w:szCs w:val="12"/>
                <w:shd w:val="clear" w:color="auto" w:fill="auto"/>
                <w:lang w:val="fr-FR" w:eastAsia="fr-FR" w:bidi="fr-FR"/>
              </w:rPr>
              <w:t xml:space="preserve">54,00 </w:t>
            </w:r>
            <w:r>
              <w:rPr>
                <w:rFonts w:ascii="Arial" w:eastAsia="Arial" w:hAnsi="Arial" w:cs="Arial"/>
                <w:b/>
                <w:bCs/>
                <w:color w:val="000000"/>
                <w:spacing w:val="0"/>
                <w:w w:val="100"/>
                <w:position w:val="0"/>
                <w:sz w:val="11"/>
                <w:szCs w:val="11"/>
                <w:shd w:val="clear" w:color="auto" w:fill="auto"/>
                <w:lang w:val="fr-FR" w:eastAsia="fr-FR" w:bidi="fr-FR"/>
              </w:rPr>
              <w:t>F.</w:t>
            </w:r>
          </w:p>
        </w:tc>
      </w:tr>
      <w:tr>
        <w:trPr>
          <w:trHeight w:val="317" w:hRule="exact"/>
        </w:trPr>
        <w:tc>
          <w:tcPr>
            <w:tcBorders/>
            <w:shd w:val="clear" w:color="auto" w:fill="FFFFFF"/>
            <w:vAlign w:val="top"/>
          </w:tcPr>
          <w:p>
            <w:pPr>
              <w:pStyle w:val="Style6"/>
              <w:keepNext w:val="0"/>
              <w:keepLines w:val="0"/>
              <w:framePr w:w="6520" w:h="8910" w:wrap="none" w:hAnchor="page" w:x="189" w:y="717"/>
              <w:widowControl w:val="0"/>
              <w:shd w:val="clear" w:color="auto" w:fill="auto"/>
              <w:bidi w:val="0"/>
              <w:spacing w:before="0" w:after="0" w:line="240" w:lineRule="auto"/>
              <w:ind w:left="0" w:right="0" w:firstLine="18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SZWAJCARIA </w:t>
            </w:r>
            <w:r>
              <w:rPr>
                <w:rFonts w:ascii="Arial" w:eastAsia="Arial" w:hAnsi="Arial" w:cs="Arial"/>
                <w:b/>
                <w:bCs/>
                <w:color w:val="000000"/>
                <w:spacing w:val="0"/>
                <w:w w:val="100"/>
                <w:position w:val="0"/>
                <w:sz w:val="11"/>
                <w:szCs w:val="11"/>
                <w:shd w:val="clear" w:color="auto" w:fill="auto"/>
                <w:lang w:val="fr-FR" w:eastAsia="fr-FR" w:bidi="fr-FR"/>
              </w:rPr>
              <w:t xml:space="preserve">: Maria Wasung, </w:t>
            </w:r>
            <w:r>
              <w:rPr>
                <w:rFonts w:ascii="Arial" w:eastAsia="Arial" w:hAnsi="Arial" w:cs="Arial"/>
                <w:b/>
                <w:bCs/>
                <w:color w:val="000000"/>
                <w:spacing w:val="0"/>
                <w:w w:val="100"/>
                <w:position w:val="0"/>
                <w:sz w:val="12"/>
                <w:szCs w:val="12"/>
                <w:shd w:val="clear" w:color="auto" w:fill="auto"/>
                <w:lang w:val="fr-FR" w:eastAsia="fr-FR" w:bidi="fr-FR"/>
              </w:rPr>
              <w:t>6, rue des Lilas, 1211</w:t>
            </w:r>
          </w:p>
          <w:p>
            <w:pPr>
              <w:pStyle w:val="Style6"/>
              <w:keepNext w:val="0"/>
              <w:keepLines w:val="0"/>
              <w:framePr w:w="6520" w:h="8910" w:wrap="none" w:hAnchor="page" w:x="189" w:y="717"/>
              <w:widowControl w:val="0"/>
              <w:shd w:val="clear" w:color="auto" w:fill="auto"/>
              <w:tabs>
                <w:tab w:leader="dot" w:pos="3802" w:val="left"/>
              </w:tabs>
              <w:bidi w:val="0"/>
              <w:spacing w:before="0" w:after="0" w:line="226"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fr-FR" w:eastAsia="fr-FR" w:bidi="fr-FR"/>
              </w:rPr>
              <w:t xml:space="preserve">Genève 7. Tel. : 33 34 20, </w:t>
            </w:r>
            <w:r>
              <w:rPr>
                <w:rFonts w:ascii="Arial" w:eastAsia="Arial" w:hAnsi="Arial" w:cs="Arial"/>
                <w:b/>
                <w:bCs/>
                <w:color w:val="000000"/>
                <w:spacing w:val="0"/>
                <w:w w:val="100"/>
                <w:position w:val="0"/>
                <w:sz w:val="12"/>
                <w:szCs w:val="12"/>
                <w:shd w:val="clear" w:color="auto" w:fill="auto"/>
                <w:lang w:val="pl-PL" w:eastAsia="pl-PL" w:bidi="pl-PL"/>
              </w:rPr>
              <w:t xml:space="preserve">Nr konta poczt. </w:t>
            </w:r>
            <w:r>
              <w:rPr>
                <w:rFonts w:ascii="Arial" w:eastAsia="Arial" w:hAnsi="Arial" w:cs="Arial"/>
                <w:b/>
                <w:bCs/>
                <w:color w:val="000000"/>
                <w:spacing w:val="0"/>
                <w:w w:val="100"/>
                <w:position w:val="0"/>
                <w:sz w:val="12"/>
                <w:szCs w:val="12"/>
                <w:shd w:val="clear" w:color="auto" w:fill="auto"/>
                <w:lang w:val="fr-FR" w:eastAsia="fr-FR" w:bidi="fr-FR"/>
              </w:rPr>
              <w:t xml:space="preserve">1.14431 </w:t>
              <w:tab/>
            </w:r>
          </w:p>
        </w:tc>
        <w:tc>
          <w:tcPr>
            <w:tcBorders>
              <w:left w:val="single" w:sz="4"/>
            </w:tcBorders>
            <w:shd w:val="clear" w:color="auto" w:fill="FFFFFF"/>
            <w:vAlign w:val="bottom"/>
          </w:tcPr>
          <w:p>
            <w:pPr>
              <w:pStyle w:val="Style6"/>
              <w:keepNext w:val="0"/>
              <w:keepLines w:val="0"/>
              <w:framePr w:w="6520" w:h="8910" w:wrap="none" w:hAnchor="page" w:x="189" w:y="717"/>
              <w:widowControl w:val="0"/>
              <w:shd w:val="clear" w:color="auto" w:fill="auto"/>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2"/>
                <w:szCs w:val="12"/>
                <w:shd w:val="clear" w:color="auto" w:fill="auto"/>
                <w:lang w:val="pl-PL" w:eastAsia="pl-PL" w:bidi="pl-PL"/>
              </w:rPr>
              <w:t xml:space="preserve">4,75 </w:t>
            </w:r>
            <w:r>
              <w:rPr>
                <w:rFonts w:ascii="Arial" w:eastAsia="Arial" w:hAnsi="Arial" w:cs="Arial"/>
                <w:b/>
                <w:bCs/>
                <w:color w:val="000000"/>
                <w:spacing w:val="0"/>
                <w:w w:val="100"/>
                <w:position w:val="0"/>
                <w:sz w:val="12"/>
                <w:szCs w:val="12"/>
                <w:shd w:val="clear" w:color="auto" w:fill="auto"/>
                <w:lang w:val="fr-FR" w:eastAsia="fr-FR" w:bidi="fr-FR"/>
              </w:rPr>
              <w:t xml:space="preserve">F. </w:t>
            </w:r>
            <w:r>
              <w:rPr>
                <w:rFonts w:ascii="Arial" w:eastAsia="Arial" w:hAnsi="Arial" w:cs="Arial"/>
                <w:b/>
                <w:bCs/>
                <w:color w:val="000000"/>
                <w:spacing w:val="0"/>
                <w:w w:val="100"/>
                <w:position w:val="0"/>
                <w:sz w:val="11"/>
                <w:szCs w:val="11"/>
                <w:shd w:val="clear" w:color="auto" w:fill="auto"/>
                <w:lang w:val="fr-FR" w:eastAsia="fr-FR" w:bidi="fr-FR"/>
              </w:rPr>
              <w:t>s.</w:t>
            </w:r>
          </w:p>
        </w:tc>
        <w:tc>
          <w:tcPr>
            <w:tcBorders>
              <w:left w:val="single" w:sz="4"/>
            </w:tcBorders>
            <w:shd w:val="clear" w:color="auto" w:fill="FFFFFF"/>
            <w:vAlign w:val="bottom"/>
          </w:tcPr>
          <w:p>
            <w:pPr>
              <w:pStyle w:val="Style6"/>
              <w:keepNext w:val="0"/>
              <w:keepLines w:val="0"/>
              <w:framePr w:w="6520" w:h="8910" w:wrap="none" w:hAnchor="page" w:x="189" w:y="717"/>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2"/>
                <w:szCs w:val="12"/>
                <w:shd w:val="clear" w:color="auto" w:fill="auto"/>
                <w:lang w:val="fr-FR" w:eastAsia="fr-FR" w:bidi="fr-FR"/>
              </w:rPr>
              <w:t xml:space="preserve">25,00 F. </w:t>
            </w:r>
            <w:r>
              <w:rPr>
                <w:rFonts w:ascii="Arial" w:eastAsia="Arial" w:hAnsi="Arial" w:cs="Arial"/>
                <w:b/>
                <w:bCs/>
                <w:color w:val="000000"/>
                <w:spacing w:val="0"/>
                <w:w w:val="100"/>
                <w:position w:val="0"/>
                <w:sz w:val="11"/>
                <w:szCs w:val="11"/>
                <w:shd w:val="clear" w:color="auto" w:fill="auto"/>
                <w:lang w:val="fr-FR" w:eastAsia="fr-FR" w:bidi="fr-FR"/>
              </w:rPr>
              <w:t>s.</w:t>
            </w:r>
          </w:p>
        </w:tc>
        <w:tc>
          <w:tcPr>
            <w:tcBorders>
              <w:left w:val="single" w:sz="4"/>
            </w:tcBorders>
            <w:shd w:val="clear" w:color="auto" w:fill="FFFFFF"/>
            <w:vAlign w:val="bottom"/>
          </w:tcPr>
          <w:p>
            <w:pPr>
              <w:pStyle w:val="Style6"/>
              <w:keepNext w:val="0"/>
              <w:keepLines w:val="0"/>
              <w:framePr w:w="6520" w:h="8910" w:wrap="none" w:hAnchor="page" w:x="189" w:y="717"/>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48,00 F. s.</w:t>
            </w:r>
          </w:p>
        </w:tc>
      </w:tr>
      <w:tr>
        <w:trPr>
          <w:trHeight w:val="317" w:hRule="exact"/>
        </w:trPr>
        <w:tc>
          <w:tcPr>
            <w:tcBorders>
              <w:top w:val="single" w:sz="4"/>
            </w:tcBorders>
            <w:shd w:val="clear" w:color="auto" w:fill="FFFFFF"/>
            <w:vAlign w:val="bottom"/>
          </w:tcPr>
          <w:p>
            <w:pPr>
              <w:pStyle w:val="Style6"/>
              <w:keepNext w:val="0"/>
              <w:keepLines w:val="0"/>
              <w:framePr w:w="6520" w:h="8910" w:wrap="none" w:hAnchor="page" w:x="189" w:y="717"/>
              <w:widowControl w:val="0"/>
              <w:shd w:val="clear" w:color="auto" w:fill="auto"/>
              <w:bidi w:val="0"/>
              <w:spacing w:before="0" w:after="0" w:line="233" w:lineRule="auto"/>
              <w:ind w:left="0" w:right="0" w:firstLine="20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SZWECJA </w:t>
            </w:r>
            <w:r>
              <w:rPr>
                <w:rFonts w:ascii="Arial" w:eastAsia="Arial" w:hAnsi="Arial" w:cs="Arial"/>
                <w:b/>
                <w:bCs/>
                <w:color w:val="000000"/>
                <w:spacing w:val="0"/>
                <w:w w:val="100"/>
                <w:position w:val="0"/>
                <w:sz w:val="11"/>
                <w:szCs w:val="11"/>
                <w:shd w:val="clear" w:color="auto" w:fill="auto"/>
                <w:lang w:val="fr-FR" w:eastAsia="fr-FR" w:bidi="fr-FR"/>
              </w:rPr>
              <w:t xml:space="preserve">: Norbert </w:t>
            </w:r>
            <w:r>
              <w:rPr>
                <w:rFonts w:ascii="Arial" w:eastAsia="Arial" w:hAnsi="Arial" w:cs="Arial"/>
                <w:b/>
                <w:bCs/>
                <w:color w:val="000000"/>
                <w:spacing w:val="0"/>
                <w:w w:val="100"/>
                <w:position w:val="0"/>
                <w:sz w:val="11"/>
                <w:szCs w:val="11"/>
                <w:shd w:val="clear" w:color="auto" w:fill="auto"/>
                <w:lang w:val="pl-PL" w:eastAsia="pl-PL" w:bidi="pl-PL"/>
              </w:rPr>
              <w:t xml:space="preserve">Żaba, </w:t>
            </w:r>
            <w:r>
              <w:rPr>
                <w:rFonts w:ascii="Arial" w:eastAsia="Arial" w:hAnsi="Arial" w:cs="Arial"/>
                <w:b/>
                <w:bCs/>
                <w:color w:val="000000"/>
                <w:spacing w:val="0"/>
                <w:w w:val="100"/>
                <w:position w:val="0"/>
                <w:sz w:val="12"/>
                <w:szCs w:val="12"/>
                <w:shd w:val="clear" w:color="auto" w:fill="auto"/>
                <w:lang w:val="fr-FR" w:eastAsia="fr-FR" w:bidi="fr-FR"/>
              </w:rPr>
              <w:t>Kallskarsgatan 3/1V, 115 33 Stockholm.</w:t>
            </w:r>
          </w:p>
        </w:tc>
        <w:tc>
          <w:tcPr>
            <w:tcBorders>
              <w:left w:val="single" w:sz="4"/>
            </w:tcBorders>
            <w:shd w:val="clear" w:color="auto" w:fill="FFFFFF"/>
            <w:vAlign w:val="bottom"/>
          </w:tcPr>
          <w:p>
            <w:pPr>
              <w:pStyle w:val="Style6"/>
              <w:keepNext w:val="0"/>
              <w:keepLines w:val="0"/>
              <w:framePr w:w="6520" w:h="8910" w:wrap="none" w:hAnchor="page" w:x="189" w:y="717"/>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2"/>
                <w:szCs w:val="12"/>
                <w:shd w:val="clear" w:color="auto" w:fill="auto"/>
                <w:lang w:val="fr-FR" w:eastAsia="fr-FR" w:bidi="fr-FR"/>
              </w:rPr>
              <w:t xml:space="preserve">6,00 </w:t>
            </w:r>
            <w:r>
              <w:rPr>
                <w:rFonts w:ascii="Arial" w:eastAsia="Arial" w:hAnsi="Arial" w:cs="Arial"/>
                <w:b/>
                <w:bCs/>
                <w:color w:val="000000"/>
                <w:spacing w:val="0"/>
                <w:w w:val="100"/>
                <w:position w:val="0"/>
                <w:sz w:val="11"/>
                <w:szCs w:val="11"/>
                <w:shd w:val="clear" w:color="auto" w:fill="auto"/>
                <w:lang w:val="pl-PL" w:eastAsia="pl-PL" w:bidi="pl-PL"/>
              </w:rPr>
              <w:t>Kor.</w:t>
            </w:r>
          </w:p>
        </w:tc>
        <w:tc>
          <w:tcPr>
            <w:tcBorders>
              <w:left w:val="single" w:sz="4"/>
            </w:tcBorders>
            <w:shd w:val="clear" w:color="auto" w:fill="FFFFFF"/>
            <w:vAlign w:val="bottom"/>
          </w:tcPr>
          <w:p>
            <w:pPr>
              <w:pStyle w:val="Style6"/>
              <w:keepNext w:val="0"/>
              <w:keepLines w:val="0"/>
              <w:framePr w:w="6520" w:h="8910" w:wrap="none" w:hAnchor="page" w:x="189" w:y="717"/>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30,00 Kor</w:t>
            </w:r>
          </w:p>
        </w:tc>
        <w:tc>
          <w:tcPr>
            <w:tcBorders>
              <w:left w:val="single" w:sz="4"/>
            </w:tcBorders>
            <w:shd w:val="clear" w:color="auto" w:fill="FFFFFF"/>
            <w:vAlign w:val="bottom"/>
          </w:tcPr>
          <w:p>
            <w:pPr>
              <w:pStyle w:val="Style6"/>
              <w:keepNext w:val="0"/>
              <w:keepLines w:val="0"/>
              <w:framePr w:w="6520" w:h="8910" w:wrap="none" w:hAnchor="page" w:x="189" w:y="717"/>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58,00 Kor</w:t>
            </w:r>
          </w:p>
        </w:tc>
      </w:tr>
      <w:tr>
        <w:trPr>
          <w:trHeight w:val="2394" w:hRule="exact"/>
        </w:trPr>
        <w:tc>
          <w:tcPr>
            <w:tcBorders/>
            <w:shd w:val="clear" w:color="auto" w:fill="FFFFFF"/>
            <w:vAlign w:val="bottom"/>
          </w:tcPr>
          <w:p>
            <w:pPr>
              <w:pStyle w:val="Style6"/>
              <w:keepNext w:val="0"/>
              <w:keepLines w:val="0"/>
              <w:framePr w:w="6520" w:h="8910" w:wrap="none" w:hAnchor="page" w:x="189" w:y="717"/>
              <w:widowControl w:val="0"/>
              <w:shd w:val="clear" w:color="auto" w:fill="auto"/>
              <w:bidi w:val="0"/>
              <w:spacing w:before="0" w:after="0" w:line="226" w:lineRule="auto"/>
              <w:ind w:left="0" w:right="0" w:firstLine="200"/>
              <w:jc w:val="both"/>
              <w:rPr>
                <w:sz w:val="12"/>
                <w:szCs w:val="12"/>
              </w:rPr>
            </w:pPr>
            <w:r>
              <w:rPr>
                <w:rFonts w:ascii="Arial" w:eastAsia="Arial" w:hAnsi="Arial" w:cs="Arial"/>
                <w:b/>
                <w:bCs/>
                <w:color w:val="000000"/>
                <w:spacing w:val="0"/>
                <w:w w:val="100"/>
                <w:position w:val="0"/>
                <w:sz w:val="11"/>
                <w:szCs w:val="11"/>
                <w:shd w:val="clear" w:color="auto" w:fill="auto"/>
                <w:lang w:val="fr-FR" w:eastAsia="fr-FR" w:bidi="fr-FR"/>
              </w:rPr>
              <w:t xml:space="preserve">U.S.A. : J. </w:t>
            </w:r>
            <w:r>
              <w:rPr>
                <w:rFonts w:ascii="Arial" w:eastAsia="Arial" w:hAnsi="Arial" w:cs="Arial"/>
                <w:b/>
                <w:bCs/>
                <w:color w:val="000000"/>
                <w:spacing w:val="0"/>
                <w:w w:val="100"/>
                <w:position w:val="0"/>
                <w:sz w:val="11"/>
                <w:szCs w:val="11"/>
                <w:shd w:val="clear" w:color="auto" w:fill="auto"/>
                <w:lang w:val="pl-PL" w:eastAsia="pl-PL" w:bidi="pl-PL"/>
              </w:rPr>
              <w:t xml:space="preserve">Bieńkowski, </w:t>
            </w:r>
            <w:r>
              <w:rPr>
                <w:rFonts w:ascii="Arial" w:eastAsia="Arial" w:hAnsi="Arial" w:cs="Arial"/>
                <w:b/>
                <w:bCs/>
                <w:color w:val="000000"/>
                <w:spacing w:val="0"/>
                <w:w w:val="100"/>
                <w:position w:val="0"/>
                <w:sz w:val="12"/>
                <w:szCs w:val="12"/>
                <w:shd w:val="clear" w:color="auto" w:fill="auto"/>
                <w:lang w:val="fr-FR" w:eastAsia="fr-FR" w:bidi="fr-FR"/>
              </w:rPr>
              <w:t xml:space="preserve">627 </w:t>
            </w:r>
            <w:r>
              <w:rPr>
                <w:rFonts w:ascii="Arial" w:eastAsia="Arial" w:hAnsi="Arial" w:cs="Arial"/>
                <w:b/>
                <w:bCs/>
                <w:color w:val="000000"/>
                <w:spacing w:val="0"/>
                <w:w w:val="100"/>
                <w:position w:val="0"/>
                <w:sz w:val="12"/>
                <w:szCs w:val="12"/>
                <w:shd w:val="clear" w:color="auto" w:fill="auto"/>
                <w:lang w:val="pl-PL" w:eastAsia="pl-PL" w:bidi="pl-PL"/>
              </w:rPr>
              <w:t xml:space="preserve">Trący </w:t>
            </w:r>
            <w:r>
              <w:rPr>
                <w:rFonts w:ascii="Arial" w:eastAsia="Arial" w:hAnsi="Arial" w:cs="Arial"/>
                <w:b/>
                <w:bCs/>
                <w:color w:val="000000"/>
                <w:spacing w:val="0"/>
                <w:w w:val="100"/>
                <w:position w:val="0"/>
                <w:sz w:val="12"/>
                <w:szCs w:val="12"/>
                <w:shd w:val="clear" w:color="auto" w:fill="auto"/>
                <w:lang w:val="fr-FR" w:eastAsia="fr-FR" w:bidi="fr-FR"/>
              </w:rPr>
              <w:t xml:space="preserve">St. Utica, N.Y. 13502; </w:t>
            </w:r>
            <w:r>
              <w:rPr>
                <w:rFonts w:ascii="Arial" w:eastAsia="Arial" w:hAnsi="Arial" w:cs="Arial"/>
                <w:b/>
                <w:bCs/>
                <w:color w:val="000000"/>
                <w:spacing w:val="0"/>
                <w:w w:val="100"/>
                <w:position w:val="0"/>
                <w:sz w:val="11"/>
                <w:szCs w:val="11"/>
                <w:shd w:val="clear" w:color="auto" w:fill="auto"/>
                <w:lang w:val="fr-FR" w:eastAsia="fr-FR" w:bidi="fr-FR"/>
              </w:rPr>
              <w:t xml:space="preserve">S. Dobczynski, Alma Shipping C', </w:t>
            </w:r>
            <w:r>
              <w:rPr>
                <w:rFonts w:ascii="Arial" w:eastAsia="Arial" w:hAnsi="Arial" w:cs="Arial"/>
                <w:b/>
                <w:bCs/>
                <w:color w:val="000000"/>
                <w:spacing w:val="0"/>
                <w:w w:val="100"/>
                <w:position w:val="0"/>
                <w:sz w:val="12"/>
                <w:szCs w:val="12"/>
                <w:shd w:val="clear" w:color="auto" w:fill="auto"/>
                <w:lang w:val="fr-FR" w:eastAsia="fr-FR" w:bidi="fr-FR"/>
              </w:rPr>
              <w:t xml:space="preserve">121 St. Marks PI., Naw York N.Y. 10009; </w:t>
            </w:r>
            <w:r>
              <w:rPr>
                <w:rFonts w:ascii="Arial" w:eastAsia="Arial" w:hAnsi="Arial" w:cs="Arial"/>
                <w:b/>
                <w:bCs/>
                <w:color w:val="000000"/>
                <w:spacing w:val="0"/>
                <w:w w:val="100"/>
                <w:position w:val="0"/>
                <w:sz w:val="11"/>
                <w:szCs w:val="11"/>
                <w:shd w:val="clear" w:color="auto" w:fill="auto"/>
                <w:lang w:val="fr-FR" w:eastAsia="fr-FR" w:bidi="fr-FR"/>
              </w:rPr>
              <w:t xml:space="preserve">L. Dudarew-Ossetynski, </w:t>
            </w:r>
            <w:r>
              <w:rPr>
                <w:rFonts w:ascii="Arial" w:eastAsia="Arial" w:hAnsi="Arial" w:cs="Arial"/>
                <w:b/>
                <w:bCs/>
                <w:color w:val="000000"/>
                <w:spacing w:val="0"/>
                <w:w w:val="100"/>
                <w:position w:val="0"/>
                <w:sz w:val="12"/>
                <w:szCs w:val="12"/>
                <w:shd w:val="clear" w:color="auto" w:fill="auto"/>
                <w:lang w:val="fr-FR" w:eastAsia="fr-FR" w:bidi="fr-FR"/>
              </w:rPr>
              <w:t xml:space="preserve">1603 N" </w:t>
            </w:r>
            <w:r>
              <w:rPr>
                <w:rFonts w:ascii="Arial" w:eastAsia="Arial" w:hAnsi="Arial" w:cs="Arial"/>
                <w:b/>
                <w:bCs/>
                <w:color w:val="000000"/>
                <w:spacing w:val="0"/>
                <w:w w:val="100"/>
                <w:position w:val="0"/>
                <w:sz w:val="12"/>
                <w:szCs w:val="12"/>
                <w:shd w:val="clear" w:color="auto" w:fill="auto"/>
                <w:lang w:val="pl-PL" w:eastAsia="pl-PL" w:bidi="pl-PL"/>
              </w:rPr>
              <w:t xml:space="preserve">Fuller </w:t>
            </w:r>
            <w:r>
              <w:rPr>
                <w:rFonts w:ascii="Arial" w:eastAsia="Arial" w:hAnsi="Arial" w:cs="Arial"/>
                <w:b/>
                <w:bCs/>
                <w:color w:val="000000"/>
                <w:spacing w:val="0"/>
                <w:w w:val="100"/>
                <w:position w:val="0"/>
                <w:sz w:val="12"/>
                <w:szCs w:val="12"/>
                <w:shd w:val="clear" w:color="auto" w:fill="auto"/>
                <w:lang w:val="fr-FR" w:eastAsia="fr-FR" w:bidi="fr-FR"/>
              </w:rPr>
              <w:t xml:space="preserve">Ave., Hollywood, Cal. 90046; </w:t>
            </w:r>
            <w:r>
              <w:rPr>
                <w:rFonts w:ascii="Arial" w:eastAsia="Arial" w:hAnsi="Arial" w:cs="Arial"/>
                <w:b/>
                <w:bCs/>
                <w:color w:val="000000"/>
                <w:spacing w:val="0"/>
                <w:w w:val="100"/>
                <w:position w:val="0"/>
                <w:sz w:val="11"/>
                <w:szCs w:val="11"/>
                <w:shd w:val="clear" w:color="auto" w:fill="auto"/>
                <w:lang w:val="fr-FR" w:eastAsia="fr-FR" w:bidi="fr-FR"/>
              </w:rPr>
              <w:t xml:space="preserve">S. Dxiarczykowski, </w:t>
            </w:r>
            <w:r>
              <w:rPr>
                <w:rFonts w:ascii="Arial" w:eastAsia="Arial" w:hAnsi="Arial" w:cs="Arial"/>
                <w:b/>
                <w:bCs/>
                <w:color w:val="000000"/>
                <w:spacing w:val="0"/>
                <w:w w:val="100"/>
                <w:position w:val="0"/>
                <w:sz w:val="12"/>
                <w:szCs w:val="12"/>
                <w:shd w:val="clear" w:color="auto" w:fill="auto"/>
                <w:lang w:val="fr-FR" w:eastAsia="fr-FR" w:bidi="fr-FR"/>
              </w:rPr>
              <w:t xml:space="preserve">2402 Cheremoya Av., Hollywood, Cal. 90028; </w:t>
            </w:r>
            <w:r>
              <w:rPr>
                <w:rFonts w:ascii="Arial" w:eastAsia="Arial" w:hAnsi="Arial" w:cs="Arial"/>
                <w:b/>
                <w:bCs/>
                <w:color w:val="000000"/>
                <w:spacing w:val="0"/>
                <w:w w:val="100"/>
                <w:position w:val="0"/>
                <w:sz w:val="11"/>
                <w:szCs w:val="11"/>
                <w:shd w:val="clear" w:color="auto" w:fill="auto"/>
                <w:lang w:val="fr-FR" w:eastAsia="fr-FR" w:bidi="fr-FR"/>
              </w:rPr>
              <w:t xml:space="preserve">M. K. </w:t>
            </w:r>
            <w:r>
              <w:rPr>
                <w:rFonts w:ascii="Arial" w:eastAsia="Arial" w:hAnsi="Arial" w:cs="Arial"/>
                <w:b/>
                <w:bCs/>
                <w:color w:val="000000"/>
                <w:spacing w:val="0"/>
                <w:w w:val="100"/>
                <w:position w:val="0"/>
                <w:sz w:val="11"/>
                <w:szCs w:val="11"/>
                <w:shd w:val="clear" w:color="auto" w:fill="auto"/>
                <w:lang w:val="pl-PL" w:eastAsia="pl-PL" w:bidi="pl-PL"/>
              </w:rPr>
              <w:t xml:space="preserve">Dziewanowski, </w:t>
            </w:r>
            <w:r>
              <w:rPr>
                <w:rFonts w:ascii="Arial" w:eastAsia="Arial" w:hAnsi="Arial" w:cs="Arial"/>
                <w:b/>
                <w:bCs/>
                <w:color w:val="000000"/>
                <w:spacing w:val="0"/>
                <w:w w:val="100"/>
                <w:position w:val="0"/>
                <w:sz w:val="12"/>
                <w:szCs w:val="12"/>
                <w:shd w:val="clear" w:color="auto" w:fill="auto"/>
                <w:lang w:val="fr-FR" w:eastAsia="fr-FR" w:bidi="fr-FR"/>
              </w:rPr>
              <w:t xml:space="preserve">41 Katherine </w:t>
            </w:r>
            <w:r>
              <w:rPr>
                <w:rFonts w:ascii="Arial" w:eastAsia="Arial" w:hAnsi="Arial" w:cs="Arial"/>
                <w:b/>
                <w:bCs/>
                <w:color w:val="000000"/>
                <w:spacing w:val="0"/>
                <w:w w:val="100"/>
                <w:position w:val="0"/>
                <w:sz w:val="11"/>
                <w:szCs w:val="11"/>
                <w:shd w:val="clear" w:color="auto" w:fill="auto"/>
                <w:lang w:val="fr-FR" w:eastAsia="fr-FR" w:bidi="fr-FR"/>
              </w:rPr>
              <w:t xml:space="preserve">Rd., </w:t>
            </w:r>
            <w:r>
              <w:rPr>
                <w:rFonts w:ascii="Arial" w:eastAsia="Arial" w:hAnsi="Arial" w:cs="Arial"/>
                <w:b/>
                <w:bCs/>
                <w:color w:val="000000"/>
                <w:spacing w:val="0"/>
                <w:w w:val="100"/>
                <w:position w:val="0"/>
                <w:sz w:val="12"/>
                <w:szCs w:val="12"/>
                <w:shd w:val="clear" w:color="auto" w:fill="auto"/>
                <w:lang w:val="fr-FR" w:eastAsia="fr-FR" w:bidi="fr-FR"/>
              </w:rPr>
              <w:t xml:space="preserve">Watertown, Mass. 02172; </w:t>
            </w:r>
            <w:r>
              <w:rPr>
                <w:rFonts w:ascii="Arial" w:eastAsia="Arial" w:hAnsi="Arial" w:cs="Arial"/>
                <w:b/>
                <w:bCs/>
                <w:color w:val="000000"/>
                <w:spacing w:val="0"/>
                <w:w w:val="100"/>
                <w:position w:val="0"/>
                <w:sz w:val="11"/>
                <w:szCs w:val="11"/>
                <w:shd w:val="clear" w:color="auto" w:fill="auto"/>
                <w:lang w:val="fr-FR" w:eastAsia="fr-FR" w:bidi="fr-FR"/>
              </w:rPr>
              <w:t xml:space="preserve">Adam J. </w:t>
            </w:r>
            <w:r>
              <w:rPr>
                <w:rFonts w:ascii="Arial" w:eastAsia="Arial" w:hAnsi="Arial" w:cs="Arial"/>
                <w:b/>
                <w:bCs/>
                <w:color w:val="000000"/>
                <w:spacing w:val="0"/>
                <w:w w:val="100"/>
                <w:position w:val="0"/>
                <w:sz w:val="11"/>
                <w:szCs w:val="11"/>
                <w:shd w:val="clear" w:color="auto" w:fill="auto"/>
                <w:lang w:val="pl-PL" w:eastAsia="pl-PL" w:bidi="pl-PL"/>
              </w:rPr>
              <w:t xml:space="preserve">Galiński, </w:t>
            </w:r>
            <w:r>
              <w:rPr>
                <w:rFonts w:ascii="Arial" w:eastAsia="Arial" w:hAnsi="Arial" w:cs="Arial"/>
                <w:b/>
                <w:bCs/>
                <w:color w:val="000000"/>
                <w:spacing w:val="0"/>
                <w:w w:val="100"/>
                <w:position w:val="0"/>
                <w:sz w:val="12"/>
                <w:szCs w:val="12"/>
                <w:shd w:val="clear" w:color="auto" w:fill="auto"/>
                <w:lang w:val="fr-FR" w:eastAsia="fr-FR" w:bidi="fr-FR"/>
              </w:rPr>
              <w:t xml:space="preserve">1727 Mass. </w:t>
            </w:r>
            <w:r>
              <w:rPr>
                <w:rFonts w:ascii="Arial" w:eastAsia="Arial" w:hAnsi="Arial" w:cs="Arial"/>
                <w:b/>
                <w:bCs/>
                <w:color w:val="000000"/>
                <w:spacing w:val="0"/>
                <w:w w:val="100"/>
                <w:position w:val="0"/>
                <w:sz w:val="11"/>
                <w:szCs w:val="11"/>
                <w:shd w:val="clear" w:color="auto" w:fill="auto"/>
                <w:lang w:val="fr-FR" w:eastAsia="fr-FR" w:bidi="fr-FR"/>
              </w:rPr>
              <w:t xml:space="preserve">Ave. </w:t>
            </w:r>
            <w:r>
              <w:rPr>
                <w:rFonts w:ascii="Arial" w:eastAsia="Arial" w:hAnsi="Arial" w:cs="Arial"/>
                <w:b/>
                <w:bCs/>
                <w:color w:val="000000"/>
                <w:spacing w:val="0"/>
                <w:w w:val="100"/>
                <w:position w:val="0"/>
                <w:sz w:val="12"/>
                <w:szCs w:val="12"/>
                <w:shd w:val="clear" w:color="auto" w:fill="auto"/>
                <w:lang w:val="fr-FR" w:eastAsia="fr-FR" w:bidi="fr-FR"/>
              </w:rPr>
              <w:t xml:space="preserve">N.W., Washington, D.C. 20036; </w:t>
            </w:r>
            <w:r>
              <w:rPr>
                <w:rFonts w:ascii="Arial" w:eastAsia="Arial" w:hAnsi="Arial" w:cs="Arial"/>
                <w:b/>
                <w:bCs/>
                <w:color w:val="000000"/>
                <w:spacing w:val="0"/>
                <w:w w:val="100"/>
                <w:position w:val="0"/>
                <w:sz w:val="11"/>
                <w:szCs w:val="11"/>
                <w:shd w:val="clear" w:color="auto" w:fill="auto"/>
                <w:lang w:val="fr-FR" w:eastAsia="fr-FR" w:bidi="fr-FR"/>
              </w:rPr>
              <w:t xml:space="preserve">T. </w:t>
            </w:r>
            <w:r>
              <w:rPr>
                <w:rFonts w:ascii="Arial" w:eastAsia="Arial" w:hAnsi="Arial" w:cs="Arial"/>
                <w:b/>
                <w:bCs/>
                <w:color w:val="000000"/>
                <w:spacing w:val="0"/>
                <w:w w:val="100"/>
                <w:position w:val="0"/>
                <w:sz w:val="12"/>
                <w:szCs w:val="12"/>
                <w:shd w:val="clear" w:color="auto" w:fill="auto"/>
                <w:lang w:val="pl-PL" w:eastAsia="pl-PL" w:bidi="pl-PL"/>
              </w:rPr>
              <w:t xml:space="preserve">Konopacki, </w:t>
            </w:r>
            <w:r>
              <w:rPr>
                <w:rFonts w:ascii="Arial" w:eastAsia="Arial" w:hAnsi="Arial" w:cs="Arial"/>
                <w:b/>
                <w:bCs/>
                <w:color w:val="000000"/>
                <w:spacing w:val="0"/>
                <w:w w:val="100"/>
                <w:position w:val="0"/>
                <w:sz w:val="12"/>
                <w:szCs w:val="12"/>
                <w:shd w:val="clear" w:color="auto" w:fill="auto"/>
                <w:lang w:val="fr-FR" w:eastAsia="fr-FR" w:bidi="fr-FR"/>
              </w:rPr>
              <w:t xml:space="preserve">11839 Edgo water Dr., Lakewood, O. 44107, tel. LA-1-2305; </w:t>
            </w:r>
            <w:r>
              <w:rPr>
                <w:rFonts w:ascii="Arial" w:eastAsia="Arial" w:hAnsi="Arial" w:cs="Arial"/>
                <w:b/>
                <w:bCs/>
                <w:color w:val="000000"/>
                <w:spacing w:val="0"/>
                <w:w w:val="100"/>
                <w:position w:val="0"/>
                <w:sz w:val="11"/>
                <w:szCs w:val="11"/>
                <w:shd w:val="clear" w:color="auto" w:fill="auto"/>
                <w:lang w:val="fr-FR" w:eastAsia="fr-FR" w:bidi="fr-FR"/>
              </w:rPr>
              <w:t xml:space="preserve">Christian M. Kretowicz, </w:t>
            </w:r>
            <w:r>
              <w:rPr>
                <w:rFonts w:ascii="Arial" w:eastAsia="Arial" w:hAnsi="Arial" w:cs="Arial"/>
                <w:b/>
                <w:bCs/>
                <w:color w:val="000000"/>
                <w:spacing w:val="0"/>
                <w:w w:val="100"/>
                <w:position w:val="0"/>
                <w:sz w:val="12"/>
                <w:szCs w:val="12"/>
                <w:shd w:val="clear" w:color="auto" w:fill="auto"/>
                <w:lang w:val="fr-FR" w:eastAsia="fr-FR" w:bidi="fr-FR"/>
              </w:rPr>
              <w:t xml:space="preserve">4477 Wilson Av., San Diego, Cal. 92116; </w:t>
            </w:r>
            <w:r>
              <w:rPr>
                <w:rFonts w:ascii="Arial" w:eastAsia="Arial" w:hAnsi="Arial" w:cs="Arial"/>
                <w:b/>
                <w:bCs/>
                <w:color w:val="000000"/>
                <w:spacing w:val="0"/>
                <w:w w:val="100"/>
                <w:position w:val="0"/>
                <w:sz w:val="11"/>
                <w:szCs w:val="11"/>
                <w:shd w:val="clear" w:color="auto" w:fill="auto"/>
                <w:lang w:val="fr-FR" w:eastAsia="fr-FR" w:bidi="fr-FR"/>
              </w:rPr>
              <w:t xml:space="preserve">V.B. Kwast, </w:t>
            </w:r>
            <w:r>
              <w:rPr>
                <w:rFonts w:ascii="Arial" w:eastAsia="Arial" w:hAnsi="Arial" w:cs="Arial"/>
                <w:b/>
                <w:bCs/>
                <w:color w:val="000000"/>
                <w:spacing w:val="0"/>
                <w:w w:val="100"/>
                <w:position w:val="0"/>
                <w:sz w:val="12"/>
                <w:szCs w:val="12"/>
                <w:shd w:val="clear" w:color="auto" w:fill="auto"/>
                <w:lang w:val="fr-FR" w:eastAsia="fr-FR" w:bidi="fr-FR"/>
              </w:rPr>
              <w:t xml:space="preserve">376, </w:t>
            </w:r>
            <w:r>
              <w:rPr>
                <w:rFonts w:ascii="Arial" w:eastAsia="Arial" w:hAnsi="Arial" w:cs="Arial"/>
                <w:b/>
                <w:bCs/>
                <w:color w:val="000000"/>
                <w:spacing w:val="0"/>
                <w:w w:val="100"/>
                <w:position w:val="0"/>
                <w:sz w:val="12"/>
                <w:szCs w:val="12"/>
                <w:shd w:val="clear" w:color="auto" w:fill="auto"/>
                <w:lang w:val="pl-PL" w:eastAsia="pl-PL" w:bidi="pl-PL"/>
              </w:rPr>
              <w:t>Wall</w:t>
            </w:r>
            <w:r>
              <w:rPr>
                <w:rFonts w:ascii="Arial" w:eastAsia="Arial" w:hAnsi="Arial" w:cs="Arial"/>
                <w:b/>
                <w:bCs/>
                <w:color w:val="000000"/>
                <w:spacing w:val="0"/>
                <w:w w:val="100"/>
                <w:position w:val="0"/>
                <w:sz w:val="12"/>
                <w:szCs w:val="12"/>
                <w:shd w:val="clear" w:color="auto" w:fill="auto"/>
                <w:lang w:val="fr-FR" w:eastAsia="fr-FR" w:bidi="fr-FR"/>
              </w:rPr>
              <w:t xml:space="preserve">ingford Terr., Union, N.J. 07083, tel. MU 8-0346, </w:t>
            </w:r>
            <w:r>
              <w:rPr>
                <w:rFonts w:ascii="Arial" w:eastAsia="Arial" w:hAnsi="Arial" w:cs="Arial"/>
                <w:b/>
                <w:bCs/>
                <w:color w:val="000000"/>
                <w:spacing w:val="0"/>
                <w:w w:val="100"/>
                <w:position w:val="0"/>
                <w:sz w:val="11"/>
                <w:szCs w:val="11"/>
                <w:shd w:val="clear" w:color="auto" w:fill="auto"/>
                <w:lang w:val="fr-FR" w:eastAsia="fr-FR" w:bidi="fr-FR"/>
              </w:rPr>
              <w:t xml:space="preserve">Polish Amer, Book C’ </w:t>
            </w:r>
            <w:r>
              <w:rPr>
                <w:rFonts w:ascii="Arial" w:eastAsia="Arial" w:hAnsi="Arial" w:cs="Arial"/>
                <w:b/>
                <w:bCs/>
                <w:color w:val="000000"/>
                <w:spacing w:val="0"/>
                <w:w w:val="100"/>
                <w:position w:val="0"/>
                <w:sz w:val="12"/>
                <w:szCs w:val="12"/>
                <w:shd w:val="clear" w:color="auto" w:fill="auto"/>
                <w:lang w:val="fr-FR" w:eastAsia="fr-FR" w:bidi="fr-FR"/>
              </w:rPr>
              <w:t xml:space="preserve">1136 </w:t>
            </w:r>
            <w:r>
              <w:rPr>
                <w:rFonts w:ascii="Arial" w:eastAsia="Arial" w:hAnsi="Arial" w:cs="Arial"/>
                <w:b/>
                <w:bCs/>
                <w:color w:val="000000"/>
                <w:spacing w:val="0"/>
                <w:w w:val="100"/>
                <w:position w:val="0"/>
                <w:sz w:val="12"/>
                <w:szCs w:val="12"/>
                <w:shd w:val="clear" w:color="auto" w:fill="auto"/>
                <w:lang w:val="pl-PL" w:eastAsia="pl-PL" w:bidi="pl-PL"/>
              </w:rPr>
              <w:t xml:space="preserve">Milwaukee </w:t>
            </w:r>
            <w:r>
              <w:rPr>
                <w:rFonts w:ascii="Arial" w:eastAsia="Arial" w:hAnsi="Arial" w:cs="Arial"/>
                <w:b/>
                <w:bCs/>
                <w:color w:val="000000"/>
                <w:spacing w:val="0"/>
                <w:w w:val="100"/>
                <w:position w:val="0"/>
                <w:sz w:val="12"/>
                <w:szCs w:val="12"/>
                <w:shd w:val="clear" w:color="auto" w:fill="auto"/>
                <w:lang w:val="fr-FR" w:eastAsia="fr-FR" w:bidi="fr-FR"/>
              </w:rPr>
              <w:t xml:space="preserve">Av., Chicago III. 60622, </w:t>
            </w:r>
            <w:r>
              <w:rPr>
                <w:rFonts w:ascii="Arial" w:eastAsia="Arial" w:hAnsi="Arial" w:cs="Arial"/>
                <w:b/>
                <w:bCs/>
                <w:color w:val="000000"/>
                <w:spacing w:val="0"/>
                <w:w w:val="100"/>
                <w:position w:val="0"/>
                <w:sz w:val="11"/>
                <w:szCs w:val="11"/>
                <w:shd w:val="clear" w:color="auto" w:fill="auto"/>
                <w:lang w:val="fr-FR" w:eastAsia="fr-FR" w:bidi="fr-FR"/>
              </w:rPr>
              <w:t xml:space="preserve">E. Posyniak, </w:t>
            </w:r>
            <w:r>
              <w:rPr>
                <w:rFonts w:ascii="Arial" w:eastAsia="Arial" w:hAnsi="Arial" w:cs="Arial"/>
                <w:b/>
                <w:bCs/>
                <w:color w:val="000000"/>
                <w:spacing w:val="0"/>
                <w:w w:val="100"/>
                <w:position w:val="0"/>
                <w:sz w:val="12"/>
                <w:szCs w:val="12"/>
                <w:shd w:val="clear" w:color="auto" w:fill="auto"/>
                <w:lang w:val="fr-FR" w:eastAsia="fr-FR" w:bidi="fr-FR"/>
              </w:rPr>
              <w:t xml:space="preserve">595 Fiilmore Av., Buffalo N.Y. 14212; </w:t>
            </w:r>
            <w:r>
              <w:rPr>
                <w:rFonts w:ascii="Arial" w:eastAsia="Arial" w:hAnsi="Arial" w:cs="Arial"/>
                <w:b/>
                <w:bCs/>
                <w:color w:val="000000"/>
                <w:spacing w:val="0"/>
                <w:w w:val="100"/>
                <w:position w:val="0"/>
                <w:sz w:val="11"/>
                <w:szCs w:val="11"/>
                <w:shd w:val="clear" w:color="auto" w:fill="auto"/>
                <w:lang w:val="pl-PL" w:eastAsia="pl-PL" w:bidi="pl-PL"/>
              </w:rPr>
              <w:t xml:space="preserve">Praca, </w:t>
            </w:r>
            <w:r>
              <w:rPr>
                <w:rFonts w:ascii="Arial" w:eastAsia="Arial" w:hAnsi="Arial" w:cs="Arial"/>
                <w:b/>
                <w:bCs/>
                <w:color w:val="000000"/>
                <w:spacing w:val="0"/>
                <w:w w:val="100"/>
                <w:position w:val="0"/>
                <w:sz w:val="12"/>
                <w:szCs w:val="12"/>
                <w:shd w:val="clear" w:color="auto" w:fill="auto"/>
                <w:lang w:val="fr-FR" w:eastAsia="fr-FR" w:bidi="fr-FR"/>
              </w:rPr>
              <w:t xml:space="preserve">2419 Memphis St., Philadelphia, Pa 19125; </w:t>
            </w:r>
            <w:r>
              <w:rPr>
                <w:rFonts w:ascii="Arial" w:eastAsia="Arial" w:hAnsi="Arial" w:cs="Arial"/>
                <w:b/>
                <w:bCs/>
                <w:color w:val="000000"/>
                <w:spacing w:val="0"/>
                <w:w w:val="100"/>
                <w:position w:val="0"/>
                <w:sz w:val="11"/>
                <w:szCs w:val="11"/>
                <w:shd w:val="clear" w:color="auto" w:fill="auto"/>
                <w:lang w:val="fr-FR" w:eastAsia="fr-FR" w:bidi="fr-FR"/>
              </w:rPr>
              <w:t xml:space="preserve">The Polish Book Importing Co., </w:t>
            </w:r>
            <w:r>
              <w:rPr>
                <w:rFonts w:ascii="Arial" w:eastAsia="Arial" w:hAnsi="Arial" w:cs="Arial"/>
                <w:b/>
                <w:bCs/>
                <w:color w:val="000000"/>
                <w:spacing w:val="0"/>
                <w:w w:val="100"/>
                <w:position w:val="0"/>
                <w:sz w:val="12"/>
                <w:szCs w:val="12"/>
                <w:shd w:val="clear" w:color="auto" w:fill="auto"/>
                <w:lang w:val="fr-FR" w:eastAsia="fr-FR" w:bidi="fr-FR"/>
              </w:rPr>
              <w:t xml:space="preserve">410 Matchaponix Ave. Jamesburg, N. J. 08831. </w:t>
            </w:r>
            <w:r>
              <w:rPr>
                <w:rFonts w:ascii="Arial" w:eastAsia="Arial" w:hAnsi="Arial" w:cs="Arial"/>
                <w:b/>
                <w:bCs/>
                <w:color w:val="000000"/>
                <w:spacing w:val="0"/>
                <w:w w:val="100"/>
                <w:position w:val="0"/>
                <w:sz w:val="11"/>
                <w:szCs w:val="11"/>
                <w:shd w:val="clear" w:color="auto" w:fill="auto"/>
                <w:lang w:val="fr-FR" w:eastAsia="fr-FR" w:bidi="fr-FR"/>
              </w:rPr>
              <w:t xml:space="preserve">R J. Sas-Babczynski, </w:t>
            </w:r>
            <w:r>
              <w:rPr>
                <w:rFonts w:ascii="Arial" w:eastAsia="Arial" w:hAnsi="Arial" w:cs="Arial"/>
                <w:b/>
                <w:bCs/>
                <w:color w:val="000000"/>
                <w:spacing w:val="0"/>
                <w:w w:val="100"/>
                <w:position w:val="0"/>
                <w:sz w:val="12"/>
                <w:szCs w:val="12"/>
                <w:shd w:val="clear" w:color="auto" w:fill="auto"/>
                <w:lang w:val="fr-FR" w:eastAsia="fr-FR" w:bidi="fr-FR"/>
              </w:rPr>
              <w:t xml:space="preserve">9530 East </w:t>
            </w:r>
            <w:r>
              <w:rPr>
                <w:rFonts w:ascii="Arial" w:eastAsia="Arial" w:hAnsi="Arial" w:cs="Arial"/>
                <w:b/>
                <w:bCs/>
                <w:color w:val="000000"/>
                <w:spacing w:val="0"/>
                <w:w w:val="100"/>
                <w:position w:val="0"/>
                <w:sz w:val="11"/>
                <w:szCs w:val="11"/>
                <w:shd w:val="clear" w:color="auto" w:fill="auto"/>
                <w:lang w:val="fr-FR" w:eastAsia="fr-FR" w:bidi="fr-FR"/>
              </w:rPr>
              <w:t xml:space="preserve">Rosecrans Ave, Bellflower, </w:t>
            </w:r>
            <w:r>
              <w:rPr>
                <w:rFonts w:ascii="Arial" w:eastAsia="Arial" w:hAnsi="Arial" w:cs="Arial"/>
                <w:b/>
                <w:bCs/>
                <w:color w:val="000000"/>
                <w:spacing w:val="0"/>
                <w:w w:val="100"/>
                <w:position w:val="0"/>
                <w:sz w:val="12"/>
                <w:szCs w:val="12"/>
                <w:shd w:val="clear" w:color="auto" w:fill="auto"/>
                <w:lang w:val="fr-FR" w:eastAsia="fr-FR" w:bidi="fr-FR"/>
              </w:rPr>
              <w:t xml:space="preserve">Cal.90706, Tel. 867-1857; </w:t>
            </w:r>
            <w:r>
              <w:rPr>
                <w:rFonts w:ascii="Arial" w:eastAsia="Arial" w:hAnsi="Arial" w:cs="Arial"/>
                <w:b/>
                <w:bCs/>
                <w:color w:val="000000"/>
                <w:spacing w:val="0"/>
                <w:w w:val="100"/>
                <w:position w:val="0"/>
                <w:sz w:val="11"/>
                <w:szCs w:val="11"/>
                <w:shd w:val="clear" w:color="auto" w:fill="auto"/>
                <w:lang w:val="pl-PL" w:eastAsia="pl-PL" w:bidi="pl-PL"/>
              </w:rPr>
              <w:t xml:space="preserve">Jan Wójcik, </w:t>
            </w:r>
            <w:r>
              <w:rPr>
                <w:rFonts w:ascii="Arial" w:eastAsia="Arial" w:hAnsi="Arial" w:cs="Arial"/>
                <w:b/>
                <w:bCs/>
                <w:color w:val="000000"/>
                <w:spacing w:val="0"/>
                <w:w w:val="100"/>
                <w:position w:val="0"/>
                <w:sz w:val="11"/>
                <w:szCs w:val="11"/>
                <w:shd w:val="clear" w:color="auto" w:fill="auto"/>
                <w:lang w:val="fr-FR" w:eastAsia="fr-FR" w:bidi="fr-FR"/>
              </w:rPr>
              <w:t xml:space="preserve">674 Farmington, Ave., New Britain, Conn. 06053; </w:t>
            </w:r>
            <w:r>
              <w:rPr>
                <w:rFonts w:ascii="Arial" w:eastAsia="Arial" w:hAnsi="Arial" w:cs="Arial"/>
                <w:b/>
                <w:bCs/>
                <w:color w:val="000000"/>
                <w:spacing w:val="0"/>
                <w:w w:val="100"/>
                <w:position w:val="0"/>
                <w:sz w:val="11"/>
                <w:szCs w:val="11"/>
                <w:shd w:val="clear" w:color="auto" w:fill="auto"/>
                <w:lang w:val="pl-PL" w:eastAsia="pl-PL" w:bidi="pl-PL"/>
              </w:rPr>
              <w:t xml:space="preserve">Jan Zych, </w:t>
            </w:r>
            <w:r>
              <w:rPr>
                <w:rFonts w:ascii="Arial" w:eastAsia="Arial" w:hAnsi="Arial" w:cs="Arial"/>
                <w:b/>
                <w:bCs/>
                <w:color w:val="000000"/>
                <w:spacing w:val="0"/>
                <w:w w:val="100"/>
                <w:position w:val="0"/>
                <w:sz w:val="11"/>
                <w:szCs w:val="11"/>
                <w:shd w:val="clear" w:color="auto" w:fill="auto"/>
                <w:lang w:val="fr-FR" w:eastAsia="fr-FR" w:bidi="fr-FR"/>
              </w:rPr>
              <w:t xml:space="preserve">5515 </w:t>
            </w:r>
            <w:r>
              <w:rPr>
                <w:rFonts w:ascii="Arial" w:eastAsia="Arial" w:hAnsi="Arial" w:cs="Arial"/>
                <w:b/>
                <w:bCs/>
                <w:color w:val="000000"/>
                <w:spacing w:val="0"/>
                <w:w w:val="100"/>
                <w:position w:val="0"/>
                <w:sz w:val="11"/>
                <w:szCs w:val="11"/>
                <w:shd w:val="clear" w:color="auto" w:fill="auto"/>
                <w:lang w:val="pl-PL" w:eastAsia="pl-PL" w:bidi="pl-PL"/>
              </w:rPr>
              <w:t xml:space="preserve">Tarnów, </w:t>
            </w:r>
            <w:r>
              <w:rPr>
                <w:rFonts w:ascii="Arial" w:eastAsia="Arial" w:hAnsi="Arial" w:cs="Arial"/>
                <w:b/>
                <w:bCs/>
                <w:color w:val="000000"/>
                <w:spacing w:val="0"/>
                <w:w w:val="100"/>
                <w:position w:val="0"/>
                <w:sz w:val="11"/>
                <w:szCs w:val="11"/>
                <w:shd w:val="clear" w:color="auto" w:fill="auto"/>
                <w:lang w:val="fr-FR" w:eastAsia="fr-FR" w:bidi="fr-FR"/>
              </w:rPr>
              <w:t xml:space="preserve">Detroit, </w:t>
            </w:r>
            <w:r>
              <w:rPr>
                <w:rFonts w:ascii="Arial" w:eastAsia="Arial" w:hAnsi="Arial" w:cs="Arial"/>
                <w:b/>
                <w:bCs/>
                <w:color w:val="000000"/>
                <w:spacing w:val="0"/>
                <w:w w:val="100"/>
                <w:position w:val="0"/>
                <w:sz w:val="11"/>
                <w:szCs w:val="11"/>
                <w:shd w:val="clear" w:color="auto" w:fill="auto"/>
                <w:lang w:val="pl-PL" w:eastAsia="pl-PL" w:bidi="pl-PL"/>
              </w:rPr>
              <w:t xml:space="preserve">Mich </w:t>
            </w:r>
            <w:r>
              <w:rPr>
                <w:rFonts w:ascii="Arial" w:eastAsia="Arial" w:hAnsi="Arial" w:cs="Arial"/>
                <w:b/>
                <w:bCs/>
                <w:color w:val="000000"/>
                <w:spacing w:val="0"/>
                <w:w w:val="100"/>
                <w:position w:val="0"/>
                <w:sz w:val="12"/>
                <w:szCs w:val="12"/>
                <w:shd w:val="clear" w:color="auto" w:fill="auto"/>
                <w:lang w:val="fr-FR" w:eastAsia="fr-FR" w:bidi="fr-FR"/>
              </w:rPr>
              <w:t>48210, Tel. : 899-5165.</w:t>
            </w:r>
          </w:p>
        </w:tc>
        <w:tc>
          <w:tcPr>
            <w:tcBorders>
              <w:left w:val="single" w:sz="4"/>
            </w:tcBorders>
            <w:shd w:val="clear" w:color="auto" w:fill="FFFFFF"/>
            <w:vAlign w:val="bottom"/>
          </w:tcPr>
          <w:p>
            <w:pPr>
              <w:pStyle w:val="Style6"/>
              <w:keepNext w:val="0"/>
              <w:keepLines w:val="0"/>
              <w:framePr w:w="6520" w:h="8910" w:wrap="none" w:hAnchor="page" w:x="189" w:y="717"/>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2"/>
                <w:szCs w:val="12"/>
                <w:shd w:val="clear" w:color="auto" w:fill="auto"/>
                <w:lang w:val="fr-FR" w:eastAsia="fr-FR" w:bidi="fr-FR"/>
              </w:rPr>
              <w:t xml:space="preserve">1,25 </w:t>
            </w:r>
            <w:r>
              <w:rPr>
                <w:rFonts w:ascii="Arial" w:eastAsia="Arial" w:hAnsi="Arial" w:cs="Arial"/>
                <w:b/>
                <w:bCs/>
                <w:color w:val="000000"/>
                <w:spacing w:val="0"/>
                <w:w w:val="100"/>
                <w:position w:val="0"/>
                <w:sz w:val="11"/>
                <w:szCs w:val="11"/>
                <w:shd w:val="clear" w:color="auto" w:fill="auto"/>
                <w:lang w:val="pl-PL" w:eastAsia="pl-PL" w:bidi="pl-PL"/>
              </w:rPr>
              <w:t>doi.</w:t>
            </w:r>
          </w:p>
        </w:tc>
        <w:tc>
          <w:tcPr>
            <w:tcBorders>
              <w:left w:val="single" w:sz="4"/>
            </w:tcBorders>
            <w:shd w:val="clear" w:color="auto" w:fill="FFFFFF"/>
            <w:vAlign w:val="bottom"/>
          </w:tcPr>
          <w:p>
            <w:pPr>
              <w:pStyle w:val="Style6"/>
              <w:keepNext w:val="0"/>
              <w:keepLines w:val="0"/>
              <w:framePr w:w="6520" w:h="8910" w:wrap="none" w:hAnchor="page" w:x="189" w:y="717"/>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7,00 dol.</w:t>
            </w:r>
          </w:p>
        </w:tc>
        <w:tc>
          <w:tcPr>
            <w:tcBorders>
              <w:left w:val="single" w:sz="4"/>
            </w:tcBorders>
            <w:shd w:val="clear" w:color="auto" w:fill="FFFFFF"/>
            <w:vAlign w:val="bottom"/>
          </w:tcPr>
          <w:p>
            <w:pPr>
              <w:pStyle w:val="Style6"/>
              <w:keepNext w:val="0"/>
              <w:keepLines w:val="0"/>
              <w:framePr w:w="6520" w:h="8910" w:wrap="none" w:hAnchor="page" w:x="189" w:y="717"/>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12 00 dol.</w:t>
            </w:r>
          </w:p>
        </w:tc>
      </w:tr>
      <w:tr>
        <w:trPr>
          <w:trHeight w:val="335" w:hRule="exact"/>
        </w:trPr>
        <w:tc>
          <w:tcPr>
            <w:tcBorders/>
            <w:shd w:val="clear" w:color="auto" w:fill="FFFFFF"/>
            <w:vAlign w:val="top"/>
          </w:tcPr>
          <w:p>
            <w:pPr>
              <w:pStyle w:val="Style6"/>
              <w:keepNext w:val="0"/>
              <w:keepLines w:val="0"/>
              <w:framePr w:w="6520" w:h="8910" w:wrap="none" w:hAnchor="page" w:x="189" w:y="717"/>
              <w:widowControl w:val="0"/>
              <w:shd w:val="clear" w:color="auto" w:fill="auto"/>
              <w:bidi w:val="0"/>
              <w:spacing w:before="0" w:after="0" w:line="240" w:lineRule="auto"/>
              <w:ind w:left="0" w:right="0" w:firstLine="16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W. BRYTANIA </w:t>
            </w:r>
            <w:r>
              <w:rPr>
                <w:rFonts w:ascii="Arial" w:eastAsia="Arial" w:hAnsi="Arial" w:cs="Arial"/>
                <w:b/>
                <w:bCs/>
                <w:color w:val="000000"/>
                <w:spacing w:val="0"/>
                <w:w w:val="100"/>
                <w:position w:val="0"/>
                <w:sz w:val="11"/>
                <w:szCs w:val="11"/>
                <w:shd w:val="clear" w:color="auto" w:fill="auto"/>
                <w:lang w:val="fr-FR" w:eastAsia="fr-FR" w:bidi="fr-FR"/>
              </w:rPr>
              <w:t xml:space="preserve">: P.C.A. Publications, Ltd., </w:t>
            </w:r>
            <w:r>
              <w:rPr>
                <w:rFonts w:ascii="Arial" w:eastAsia="Arial" w:hAnsi="Arial" w:cs="Arial"/>
                <w:b/>
                <w:bCs/>
                <w:color w:val="000000"/>
                <w:spacing w:val="0"/>
                <w:w w:val="100"/>
                <w:position w:val="0"/>
                <w:sz w:val="12"/>
                <w:szCs w:val="12"/>
                <w:shd w:val="clear" w:color="auto" w:fill="auto"/>
                <w:lang w:val="fr-FR" w:eastAsia="fr-FR" w:bidi="fr-FR"/>
              </w:rPr>
              <w:t>20, Queen's Gâte</w:t>
            </w:r>
          </w:p>
          <w:p>
            <w:pPr>
              <w:pStyle w:val="Style6"/>
              <w:keepNext w:val="0"/>
              <w:keepLines w:val="0"/>
              <w:framePr w:w="6520" w:h="8910" w:wrap="none" w:hAnchor="page" w:x="189" w:y="717"/>
              <w:widowControl w:val="0"/>
              <w:shd w:val="clear" w:color="auto" w:fill="auto"/>
              <w:tabs>
                <w:tab w:leader="dot" w:pos="3823" w:val="left"/>
              </w:tabs>
              <w:bidi w:val="0"/>
              <w:spacing w:before="0" w:after="0" w:line="230"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fr-FR" w:eastAsia="fr-FR" w:bidi="fr-FR"/>
              </w:rPr>
              <w:t>Terrace, London, S.W.7</w:t>
              <w:tab/>
            </w:r>
          </w:p>
        </w:tc>
        <w:tc>
          <w:tcPr>
            <w:tcBorders>
              <w:left w:val="single" w:sz="4"/>
            </w:tcBorders>
            <w:shd w:val="clear" w:color="auto" w:fill="FFFFFF"/>
            <w:vAlign w:val="bottom"/>
          </w:tcPr>
          <w:p>
            <w:pPr>
              <w:pStyle w:val="Style6"/>
              <w:keepNext w:val="0"/>
              <w:keepLines w:val="0"/>
              <w:framePr w:w="6520" w:h="8910" w:wrap="none" w:hAnchor="page" w:x="189" w:y="717"/>
              <w:widowControl w:val="0"/>
              <w:shd w:val="clear" w:color="auto" w:fill="auto"/>
              <w:bidi w:val="0"/>
              <w:spacing w:before="0" w:after="0" w:line="240" w:lineRule="auto"/>
              <w:ind w:left="0" w:right="0" w:firstLine="16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5,00 </w:t>
            </w:r>
            <w:r>
              <w:rPr>
                <w:rFonts w:ascii="Arial" w:eastAsia="Arial" w:hAnsi="Arial" w:cs="Arial"/>
                <w:b/>
                <w:bCs/>
                <w:color w:val="000000"/>
                <w:spacing w:val="0"/>
                <w:w w:val="100"/>
                <w:position w:val="0"/>
                <w:sz w:val="12"/>
                <w:szCs w:val="12"/>
                <w:shd w:val="clear" w:color="auto" w:fill="auto"/>
                <w:lang w:val="fr-FR" w:eastAsia="fr-FR" w:bidi="fr-FR"/>
              </w:rPr>
              <w:t>F</w:t>
            </w:r>
          </w:p>
        </w:tc>
        <w:tc>
          <w:tcPr>
            <w:tcBorders>
              <w:left w:val="single" w:sz="4"/>
            </w:tcBorders>
            <w:shd w:val="clear" w:color="auto" w:fill="FFFFFF"/>
            <w:vAlign w:val="bottom"/>
          </w:tcPr>
          <w:p>
            <w:pPr>
              <w:pStyle w:val="Style6"/>
              <w:keepNext w:val="0"/>
              <w:keepLines w:val="0"/>
              <w:framePr w:w="6520" w:h="8910" w:wrap="none" w:hAnchor="page" w:x="189" w:y="717"/>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28,00 F</w:t>
            </w:r>
          </w:p>
        </w:tc>
        <w:tc>
          <w:tcPr>
            <w:tcBorders>
              <w:left w:val="single" w:sz="4"/>
            </w:tcBorders>
            <w:shd w:val="clear" w:color="auto" w:fill="FFFFFF"/>
            <w:vAlign w:val="bottom"/>
          </w:tcPr>
          <w:p>
            <w:pPr>
              <w:pStyle w:val="Style6"/>
              <w:keepNext w:val="0"/>
              <w:keepLines w:val="0"/>
              <w:framePr w:w="6520" w:h="8910" w:wrap="none" w:hAnchor="page" w:x="189" w:y="717"/>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54,00 F</w:t>
            </w:r>
          </w:p>
        </w:tc>
      </w:tr>
      <w:tr>
        <w:trPr>
          <w:trHeight w:val="475" w:hRule="exact"/>
        </w:trPr>
        <w:tc>
          <w:tcPr>
            <w:tcBorders>
              <w:top w:val="single" w:sz="4"/>
              <w:bottom w:val="single" w:sz="4"/>
            </w:tcBorders>
            <w:shd w:val="clear" w:color="auto" w:fill="FFFFFF"/>
            <w:vAlign w:val="top"/>
          </w:tcPr>
          <w:p>
            <w:pPr>
              <w:pStyle w:val="Style6"/>
              <w:keepNext w:val="0"/>
              <w:keepLines w:val="0"/>
              <w:framePr w:w="6520" w:h="8910" w:wrap="none" w:hAnchor="page" w:x="189" w:y="717"/>
              <w:widowControl w:val="0"/>
              <w:shd w:val="clear" w:color="auto" w:fill="auto"/>
              <w:tabs>
                <w:tab w:leader="dot" w:pos="3805" w:val="left"/>
              </w:tabs>
              <w:bidi w:val="0"/>
              <w:spacing w:before="0" w:after="0" w:line="233" w:lineRule="auto"/>
              <w:ind w:left="0" w:right="0" w:firstLine="16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WŁOCHY </w:t>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b/>
                <w:bCs/>
                <w:color w:val="000000"/>
                <w:spacing w:val="0"/>
                <w:w w:val="100"/>
                <w:position w:val="0"/>
                <w:sz w:val="11"/>
                <w:szCs w:val="11"/>
                <w:shd w:val="clear" w:color="auto" w:fill="auto"/>
                <w:lang w:val="pl-PL" w:eastAsia="pl-PL" w:bidi="pl-PL"/>
              </w:rPr>
              <w:t xml:space="preserve">Witold Zahorski, </w:t>
            </w:r>
            <w:r>
              <w:rPr>
                <w:rFonts w:ascii="Arial" w:eastAsia="Arial" w:hAnsi="Arial" w:cs="Arial"/>
                <w:b/>
                <w:bCs/>
                <w:color w:val="000000"/>
                <w:spacing w:val="0"/>
                <w:w w:val="100"/>
                <w:position w:val="0"/>
                <w:sz w:val="12"/>
                <w:szCs w:val="12"/>
                <w:shd w:val="clear" w:color="auto" w:fill="auto"/>
                <w:lang w:val="pl-PL" w:eastAsia="pl-PL" w:bidi="pl-PL"/>
              </w:rPr>
              <w:t xml:space="preserve">Roma, </w:t>
            </w:r>
            <w:r>
              <w:rPr>
                <w:rFonts w:ascii="Arial" w:eastAsia="Arial" w:hAnsi="Arial" w:cs="Arial"/>
                <w:b/>
                <w:bCs/>
                <w:color w:val="000000"/>
                <w:spacing w:val="0"/>
                <w:w w:val="100"/>
                <w:position w:val="0"/>
                <w:sz w:val="12"/>
                <w:szCs w:val="12"/>
                <w:shd w:val="clear" w:color="auto" w:fill="auto"/>
                <w:lang w:val="fr-FR" w:eastAsia="fr-FR" w:bidi="fr-FR"/>
              </w:rPr>
              <w:t xml:space="preserve">via </w:t>
            </w:r>
            <w:r>
              <w:rPr>
                <w:rFonts w:ascii="Arial" w:eastAsia="Arial" w:hAnsi="Arial" w:cs="Arial"/>
                <w:b/>
                <w:bCs/>
                <w:color w:val="000000"/>
                <w:spacing w:val="0"/>
                <w:w w:val="100"/>
                <w:position w:val="0"/>
                <w:sz w:val="12"/>
                <w:szCs w:val="12"/>
                <w:shd w:val="clear" w:color="auto" w:fill="auto"/>
                <w:lang w:val="pl-PL" w:eastAsia="pl-PL" w:bidi="pl-PL"/>
              </w:rPr>
              <w:t xml:space="preserve">Gal </w:t>
            </w:r>
            <w:r>
              <w:rPr>
                <w:rFonts w:ascii="Arial" w:eastAsia="Arial" w:hAnsi="Arial" w:cs="Arial"/>
                <w:b/>
                <w:bCs/>
                <w:color w:val="000000"/>
                <w:spacing w:val="0"/>
                <w:w w:val="100"/>
                <w:position w:val="0"/>
                <w:sz w:val="12"/>
                <w:szCs w:val="12"/>
                <w:shd w:val="clear" w:color="auto" w:fill="auto"/>
                <w:lang w:val="fr-FR" w:eastAsia="fr-FR" w:bidi="fr-FR"/>
              </w:rPr>
              <w:t xml:space="preserve">lia </w:t>
            </w:r>
            <w:r>
              <w:rPr>
                <w:rFonts w:ascii="Arial" w:eastAsia="Arial" w:hAnsi="Arial" w:cs="Arial"/>
                <w:b/>
                <w:bCs/>
                <w:color w:val="000000"/>
                <w:spacing w:val="0"/>
                <w:w w:val="100"/>
                <w:position w:val="0"/>
                <w:sz w:val="12"/>
                <w:szCs w:val="12"/>
                <w:shd w:val="clear" w:color="auto" w:fill="auto"/>
                <w:lang w:val="pl-PL" w:eastAsia="pl-PL" w:bidi="pl-PL"/>
              </w:rPr>
              <w:t xml:space="preserve">60 int. 27 </w:t>
            </w:r>
            <w:r>
              <w:rPr>
                <w:rFonts w:ascii="Arial" w:eastAsia="Arial" w:hAnsi="Arial" w:cs="Arial"/>
                <w:b/>
                <w:bCs/>
                <w:color w:val="000000"/>
                <w:spacing w:val="0"/>
                <w:w w:val="100"/>
                <w:position w:val="0"/>
                <w:sz w:val="12"/>
                <w:szCs w:val="12"/>
                <w:shd w:val="clear" w:color="auto" w:fill="auto"/>
                <w:lang w:val="fr-FR" w:eastAsia="fr-FR" w:bidi="fr-FR"/>
              </w:rPr>
              <w:t xml:space="preserve">îél. </w:t>
            </w:r>
            <w:r>
              <w:rPr>
                <w:rFonts w:ascii="Arial" w:eastAsia="Arial" w:hAnsi="Arial" w:cs="Arial"/>
                <w:b/>
                <w:bCs/>
                <w:color w:val="000000"/>
                <w:spacing w:val="0"/>
                <w:w w:val="100"/>
                <w:position w:val="0"/>
                <w:sz w:val="12"/>
                <w:szCs w:val="12"/>
                <w:shd w:val="clear" w:color="auto" w:fill="auto"/>
                <w:lang w:val="pl-PL" w:eastAsia="pl-PL" w:bidi="pl-PL"/>
              </w:rPr>
              <w:t xml:space="preserve">: 75-67-241 </w:t>
              <w:tab/>
            </w:r>
          </w:p>
        </w:tc>
        <w:tc>
          <w:tcPr>
            <w:tcBorders>
              <w:left w:val="single" w:sz="4"/>
              <w:bottom w:val="single" w:sz="4"/>
            </w:tcBorders>
            <w:shd w:val="clear" w:color="auto" w:fill="FFFFFF"/>
            <w:vAlign w:val="center"/>
          </w:tcPr>
          <w:p>
            <w:pPr>
              <w:pStyle w:val="Style6"/>
              <w:keepNext w:val="0"/>
              <w:keepLines w:val="0"/>
              <w:framePr w:w="6520" w:h="8910" w:wrap="none" w:hAnchor="page" w:x="189" w:y="717"/>
              <w:widowControl w:val="0"/>
              <w:shd w:val="clear" w:color="auto" w:fill="auto"/>
              <w:bidi w:val="0"/>
              <w:spacing w:before="0" w:after="0" w:line="240" w:lineRule="auto"/>
              <w:ind w:left="0" w:right="0" w:firstLine="160"/>
              <w:jc w:val="left"/>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700 </w:t>
            </w:r>
            <w:r>
              <w:rPr>
                <w:rFonts w:ascii="Arial" w:eastAsia="Arial" w:hAnsi="Arial" w:cs="Arial"/>
                <w:b/>
                <w:bCs/>
                <w:color w:val="000000"/>
                <w:spacing w:val="0"/>
                <w:w w:val="100"/>
                <w:position w:val="0"/>
                <w:sz w:val="11"/>
                <w:szCs w:val="11"/>
                <w:shd w:val="clear" w:color="auto" w:fill="auto"/>
                <w:lang w:val="fr-FR" w:eastAsia="fr-FR" w:bidi="fr-FR"/>
              </w:rPr>
              <w:t>L</w:t>
            </w:r>
          </w:p>
        </w:tc>
        <w:tc>
          <w:tcPr>
            <w:tcBorders>
              <w:left w:val="single" w:sz="4"/>
              <w:bottom w:val="single" w:sz="4"/>
            </w:tcBorders>
            <w:shd w:val="clear" w:color="auto" w:fill="FFFFFF"/>
            <w:vAlign w:val="center"/>
          </w:tcPr>
          <w:p>
            <w:pPr>
              <w:pStyle w:val="Style6"/>
              <w:keepNext w:val="0"/>
              <w:keepLines w:val="0"/>
              <w:framePr w:w="6520" w:h="8910" w:wrap="none" w:hAnchor="page" w:x="189" w:y="717"/>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3.600 L.</w:t>
            </w:r>
          </w:p>
        </w:tc>
        <w:tc>
          <w:tcPr>
            <w:tcBorders>
              <w:left w:val="single" w:sz="4"/>
              <w:bottom w:val="single" w:sz="4"/>
            </w:tcBorders>
            <w:shd w:val="clear" w:color="auto" w:fill="FFFFFF"/>
            <w:vAlign w:val="center"/>
          </w:tcPr>
          <w:p>
            <w:pPr>
              <w:pStyle w:val="Style6"/>
              <w:keepNext w:val="0"/>
              <w:keepLines w:val="0"/>
              <w:framePr w:w="6520" w:h="8910" w:wrap="none" w:hAnchor="page" w:x="189" w:y="717"/>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7.000 L.</w:t>
            </w:r>
          </w:p>
        </w:tc>
      </w:tr>
    </w:tbl>
    <w:p>
      <w:pPr>
        <w:framePr w:w="6520" w:h="8910" w:wrap="none" w:hAnchor="page" w:x="189" w:y="717"/>
        <w:widowControl w:val="0"/>
        <w:spacing w:line="1"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395" w:line="1" w:lineRule="exact"/>
      </w:pPr>
    </w:p>
    <w:p>
      <w:pPr>
        <w:widowControl w:val="0"/>
        <w:spacing w:line="1" w:lineRule="exact"/>
        <w:sectPr>
          <w:footnotePr>
            <w:pos w:val="pageBottom"/>
            <w:numFmt w:val="chicago"/>
            <w:numRestart w:val="continuous"/>
            <w15:footnoteColumns w:val="1"/>
          </w:footnotePr>
          <w:pgSz w:w="6900" w:h="11282"/>
          <w:pgMar w:top="130" w:left="188" w:right="188" w:bottom="116" w:header="0" w:footer="3" w:gutter="4"/>
          <w:cols w:space="720"/>
          <w:noEndnote/>
          <w:rtlGutter/>
          <w:docGrid w:linePitch="360"/>
        </w:sectPr>
      </w:pPr>
    </w:p>
    <w:p>
      <w:pPr>
        <w:pStyle w:val="Style9"/>
        <w:keepNext w:val="0"/>
        <w:keepLines w:val="0"/>
        <w:widowControl w:val="0"/>
        <w:shd w:val="clear" w:color="auto" w:fill="auto"/>
        <w:tabs>
          <w:tab w:leader="underscore" w:pos="382" w:val="left"/>
          <w:tab w:leader="underscore" w:pos="5501" w:val="left"/>
        </w:tabs>
        <w:bidi w:val="0"/>
        <w:spacing w:before="0" w:after="460" w:line="240" w:lineRule="auto"/>
        <w:ind w:left="0" w:right="0" w:firstLine="0"/>
        <w:jc w:val="center"/>
      </w:pPr>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 xml:space="preserve">Wowoiei wydawnicza </w:t>
      </w:r>
      <w:r>
        <w:rPr>
          <w:color w:val="000000"/>
          <w:spacing w:val="0"/>
          <w:w w:val="100"/>
          <w:position w:val="0"/>
          <w:shd w:val="clear" w:color="auto" w:fill="auto"/>
          <w:lang w:val="pl-PL" w:eastAsia="pl-PL" w:bidi="pl-PL"/>
        </w:rPr>
        <w:tab/>
      </w:r>
    </w:p>
    <w:p>
      <w:pPr>
        <w:pStyle w:val="Style14"/>
        <w:keepNext w:val="0"/>
        <w:keepLines w:val="0"/>
        <w:widowControl w:val="0"/>
        <w:shd w:val="clear" w:color="auto" w:fill="auto"/>
        <w:bidi w:val="0"/>
        <w:spacing w:before="0" w:after="320" w:line="240" w:lineRule="auto"/>
        <w:ind w:left="0" w:right="0" w:firstLine="0"/>
        <w:jc w:val="center"/>
      </w:pPr>
      <w:r>
        <w:rPr>
          <w:color w:val="000000"/>
          <w:spacing w:val="0"/>
          <w:w w:val="100"/>
          <w:position w:val="0"/>
          <w:shd w:val="clear" w:color="auto" w:fill="auto"/>
          <w:lang w:val="pl-PL" w:eastAsia="pl-PL" w:bidi="pl-PL"/>
        </w:rPr>
        <w:t>BIBLIOTEKA «KULTURY»</w:t>
      </w:r>
    </w:p>
    <w:p>
      <w:pPr>
        <w:pStyle w:val="Style47"/>
        <w:keepNext w:val="0"/>
        <w:keepLines w:val="0"/>
        <w:widowControl w:val="0"/>
        <w:shd w:val="clear" w:color="auto" w:fill="auto"/>
        <w:bidi w:val="0"/>
        <w:spacing w:before="0" w:after="120" w:line="240" w:lineRule="auto"/>
        <w:ind w:left="0" w:right="0" w:firstLine="500"/>
        <w:jc w:val="both"/>
      </w:pPr>
      <w:r>
        <w:rPr>
          <w:color w:val="000000"/>
          <w:spacing w:val="0"/>
          <w:w w:val="100"/>
          <w:position w:val="0"/>
          <w:shd w:val="clear" w:color="auto" w:fill="auto"/>
          <w:lang w:val="pl-PL" w:eastAsia="pl-PL" w:bidi="pl-PL"/>
        </w:rPr>
        <w:t>TOM 166 — HENRYK GRYNBERG</w:t>
      </w:r>
    </w:p>
    <w:p>
      <w:pPr>
        <w:pStyle w:val="Style72"/>
        <w:keepNext/>
        <w:keepLines/>
        <w:widowControl w:val="0"/>
        <w:shd w:val="clear" w:color="auto" w:fill="auto"/>
        <w:bidi w:val="0"/>
        <w:spacing w:before="0" w:after="0" w:line="240" w:lineRule="auto"/>
        <w:ind w:left="0" w:right="0" w:firstLine="0"/>
        <w:jc w:val="center"/>
      </w:pPr>
      <w:bookmarkStart w:id="70" w:name="bookmark70"/>
      <w:bookmarkStart w:id="71" w:name="bookmark71"/>
      <w:r>
        <w:rPr>
          <w:color w:val="000000"/>
          <w:spacing w:val="0"/>
          <w:w w:val="100"/>
          <w:position w:val="0"/>
          <w:shd w:val="clear" w:color="auto" w:fill="auto"/>
          <w:lang w:val="pl-PL" w:eastAsia="pl-PL" w:bidi="pl-PL"/>
        </w:rPr>
        <w:t>ZWYCIĘSTWO</w:t>
      </w:r>
      <w:bookmarkEnd w:id="70"/>
      <w:bookmarkEnd w:id="71"/>
    </w:p>
    <w:p>
      <w:pPr>
        <w:pStyle w:val="Style24"/>
        <w:keepNext w:val="0"/>
        <w:keepLines w:val="0"/>
        <w:widowControl w:val="0"/>
        <w:shd w:val="clear" w:color="auto" w:fill="auto"/>
        <w:bidi w:val="0"/>
        <w:spacing w:before="0" w:after="0" w:line="283" w:lineRule="auto"/>
        <w:ind w:left="1940" w:right="0" w:firstLine="0"/>
        <w:jc w:val="left"/>
      </w:pPr>
      <w:r>
        <w:rPr>
          <w:color w:val="000000"/>
          <w:spacing w:val="0"/>
          <w:w w:val="100"/>
          <w:position w:val="0"/>
          <w:shd w:val="clear" w:color="auto" w:fill="auto"/>
          <w:lang w:val="pl-PL" w:eastAsia="pl-PL" w:bidi="pl-PL"/>
        </w:rPr>
        <w:t>Powieść o losie Żydów w Polsce</w:t>
      </w:r>
    </w:p>
    <w:p>
      <w:pPr>
        <w:pStyle w:val="Style24"/>
        <w:keepNext w:val="0"/>
        <w:keepLines w:val="0"/>
        <w:widowControl w:val="0"/>
        <w:shd w:val="clear" w:color="auto" w:fill="auto"/>
        <w:bidi w:val="0"/>
        <w:spacing w:before="0" w:after="0" w:line="283" w:lineRule="auto"/>
        <w:ind w:left="1060" w:right="0" w:firstLine="0"/>
        <w:jc w:val="left"/>
      </w:pPr>
      <w:r>
        <w:rPr>
          <w:color w:val="000000"/>
          <w:spacing w:val="0"/>
          <w:w w:val="100"/>
          <w:position w:val="0"/>
          <w:shd w:val="clear" w:color="auto" w:fill="auto"/>
          <w:lang w:val="pl-PL" w:eastAsia="pl-PL" w:bidi="pl-PL"/>
        </w:rPr>
        <w:t>w czasie okupacji i w pierwszym okresie powojennym</w:t>
      </w:r>
    </w:p>
    <w:p>
      <w:pPr>
        <w:pStyle w:val="Style24"/>
        <w:keepNext w:val="0"/>
        <w:keepLines w:val="0"/>
        <w:widowControl w:val="0"/>
        <w:shd w:val="clear" w:color="auto" w:fill="auto"/>
        <w:tabs>
          <w:tab w:pos="3562" w:val="left"/>
        </w:tabs>
        <w:bidi w:val="0"/>
        <w:spacing w:before="0" w:after="120" w:line="283" w:lineRule="auto"/>
        <w:ind w:left="0" w:right="0" w:firstLine="500"/>
        <w:jc w:val="both"/>
      </w:pPr>
      <w:r>
        <w:rPr>
          <w:color w:val="000000"/>
          <w:spacing w:val="0"/>
          <w:w w:val="100"/>
          <w:position w:val="0"/>
          <w:shd w:val="clear" w:color="auto" w:fill="auto"/>
          <w:lang w:val="pl-PL" w:eastAsia="pl-PL" w:bidi="pl-PL"/>
        </w:rPr>
        <w:t>Str. 96.</w:t>
        <w:tab/>
        <w:t>Cena egz. F. 9 (doi. 2,25)</w:t>
      </w:r>
    </w:p>
    <w:p>
      <w:pPr>
        <w:pStyle w:val="Style47"/>
        <w:keepNext w:val="0"/>
        <w:keepLines w:val="0"/>
        <w:widowControl w:val="0"/>
        <w:shd w:val="clear" w:color="auto" w:fill="auto"/>
        <w:bidi w:val="0"/>
        <w:spacing w:before="0" w:after="320" w:line="240" w:lineRule="auto"/>
        <w:ind w:left="0" w:right="0" w:firstLine="0"/>
        <w:jc w:val="center"/>
      </w:pPr>
      <w:r>
        <w:rPr>
          <w:b w:val="0"/>
          <w:bCs w:val="0"/>
          <w:color w:val="000000"/>
          <w:spacing w:val="0"/>
          <w:w w:val="100"/>
          <w:position w:val="0"/>
          <w:shd w:val="clear" w:color="auto" w:fill="auto"/>
          <w:lang w:val="pl-PL" w:eastAsia="pl-PL" w:bidi="pl-PL"/>
        </w:rPr>
        <w:t>♦</w:t>
      </w:r>
    </w:p>
    <w:p>
      <w:pPr>
        <w:pStyle w:val="Style47"/>
        <w:keepNext w:val="0"/>
        <w:keepLines w:val="0"/>
        <w:widowControl w:val="0"/>
        <w:shd w:val="clear" w:color="auto" w:fill="auto"/>
        <w:bidi w:val="0"/>
        <w:spacing w:before="0" w:after="120" w:line="240" w:lineRule="auto"/>
        <w:ind w:left="0" w:right="0" w:firstLine="500"/>
        <w:jc w:val="both"/>
      </w:pPr>
      <w:r>
        <w:rPr>
          <w:color w:val="000000"/>
          <w:spacing w:val="0"/>
          <w:w w:val="100"/>
          <w:position w:val="0"/>
          <w:shd w:val="clear" w:color="auto" w:fill="auto"/>
          <w:lang w:val="pl-PL" w:eastAsia="pl-PL" w:bidi="pl-PL"/>
        </w:rPr>
        <w:t>TOM 167 — SERIA „DOKUMENTY”</w:t>
      </w:r>
    </w:p>
    <w:p>
      <w:pPr>
        <w:pStyle w:val="Style106"/>
        <w:keepNext/>
        <w:keepLines/>
        <w:widowControl w:val="0"/>
        <w:shd w:val="clear" w:color="auto" w:fill="auto"/>
        <w:bidi w:val="0"/>
        <w:spacing w:before="0" w:after="0" w:line="240" w:lineRule="auto"/>
        <w:ind w:left="0" w:right="0" w:firstLine="0"/>
        <w:jc w:val="center"/>
      </w:pPr>
      <w:bookmarkStart w:id="72" w:name="bookmark72"/>
      <w:bookmarkStart w:id="73" w:name="bookmark73"/>
      <w:r>
        <w:rPr>
          <w:color w:val="000000"/>
          <w:spacing w:val="0"/>
          <w:position w:val="0"/>
          <w:shd w:val="clear" w:color="auto" w:fill="auto"/>
          <w:lang w:val="pl-PL" w:eastAsia="pl-PL" w:bidi="pl-PL"/>
        </w:rPr>
        <w:t>WYDARZENIA MARCOWE 1968</w:t>
      </w:r>
      <w:bookmarkEnd w:id="72"/>
      <w:bookmarkEnd w:id="73"/>
    </w:p>
    <w:p>
      <w:pPr>
        <w:pStyle w:val="Style24"/>
        <w:keepNext w:val="0"/>
        <w:keepLines w:val="0"/>
        <w:widowControl w:val="0"/>
        <w:shd w:val="clear" w:color="auto" w:fill="auto"/>
        <w:bidi w:val="0"/>
        <w:spacing w:before="0" w:after="0" w:line="283" w:lineRule="auto"/>
        <w:ind w:left="0" w:right="0" w:firstLine="0"/>
        <w:jc w:val="center"/>
      </w:pPr>
      <w:r>
        <w:rPr>
          <w:color w:val="000000"/>
          <w:spacing w:val="0"/>
          <w:w w:val="100"/>
          <w:position w:val="0"/>
          <w:shd w:val="clear" w:color="auto" w:fill="auto"/>
          <w:lang w:val="pl-PL" w:eastAsia="pl-PL" w:bidi="pl-PL"/>
        </w:rPr>
        <w:t>Wybór dokumentów</w:t>
        <w:br/>
        <w:t>z przedmową prof. Zygmunta Baumana</w:t>
      </w:r>
    </w:p>
    <w:p>
      <w:pPr>
        <w:pStyle w:val="Style24"/>
        <w:keepNext w:val="0"/>
        <w:keepLines w:val="0"/>
        <w:widowControl w:val="0"/>
        <w:shd w:val="clear" w:color="auto" w:fill="auto"/>
        <w:tabs>
          <w:tab w:pos="3562" w:val="left"/>
        </w:tabs>
        <w:bidi w:val="0"/>
        <w:spacing w:before="0" w:after="120" w:line="283" w:lineRule="auto"/>
        <w:ind w:left="0" w:right="0" w:firstLine="500"/>
        <w:jc w:val="both"/>
      </w:pPr>
      <w:r>
        <w:rPr>
          <w:color w:val="000000"/>
          <w:spacing w:val="0"/>
          <w:w w:val="100"/>
          <w:position w:val="0"/>
          <w:shd w:val="clear" w:color="auto" w:fill="auto"/>
          <w:lang w:val="pl-PL" w:eastAsia="pl-PL" w:bidi="pl-PL"/>
        </w:rPr>
        <w:t>Str. 160.</w:t>
        <w:tab/>
        <w:t>Cena egz. F. 15 (doi. 3,75)</w:t>
      </w:r>
    </w:p>
    <w:p>
      <w:pPr>
        <w:pStyle w:val="Style47"/>
        <w:keepNext w:val="0"/>
        <w:keepLines w:val="0"/>
        <w:widowControl w:val="0"/>
        <w:shd w:val="clear" w:color="auto" w:fill="auto"/>
        <w:bidi w:val="0"/>
        <w:spacing w:before="0" w:after="320" w:line="240" w:lineRule="auto"/>
        <w:ind w:left="0" w:right="0" w:firstLine="0"/>
        <w:jc w:val="center"/>
      </w:pPr>
      <w:r>
        <w:rPr>
          <w:b w:val="0"/>
          <w:bCs w:val="0"/>
          <w:color w:val="000000"/>
          <w:spacing w:val="0"/>
          <w:w w:val="100"/>
          <w:position w:val="0"/>
          <w:shd w:val="clear" w:color="auto" w:fill="auto"/>
          <w:lang w:val="pl-PL" w:eastAsia="pl-PL" w:bidi="pl-PL"/>
        </w:rPr>
        <w:t>♦</w:t>
      </w:r>
    </w:p>
    <w:p>
      <w:pPr>
        <w:pStyle w:val="Style47"/>
        <w:keepNext w:val="0"/>
        <w:keepLines w:val="0"/>
        <w:widowControl w:val="0"/>
        <w:shd w:val="clear" w:color="auto" w:fill="auto"/>
        <w:bidi w:val="0"/>
        <w:spacing w:before="0" w:after="120" w:line="240" w:lineRule="auto"/>
        <w:ind w:left="0" w:right="0" w:firstLine="500"/>
        <w:jc w:val="both"/>
      </w:pPr>
      <w:r>
        <w:rPr>
          <w:color w:val="000000"/>
          <w:spacing w:val="0"/>
          <w:w w:val="100"/>
          <w:position w:val="0"/>
          <w:shd w:val="clear" w:color="auto" w:fill="auto"/>
          <w:lang w:val="pl-PL" w:eastAsia="pl-PL" w:bidi="pl-PL"/>
        </w:rPr>
        <w:t xml:space="preserve">TOM 168 — </w:t>
      </w:r>
      <w:r>
        <w:rPr>
          <w:color w:val="000000"/>
          <w:spacing w:val="0"/>
          <w:w w:val="100"/>
          <w:position w:val="0"/>
          <w:shd w:val="clear" w:color="auto" w:fill="auto"/>
          <w:lang w:val="fr-FR" w:eastAsia="fr-FR" w:bidi="fr-FR"/>
        </w:rPr>
        <w:t>DOMINIQUE DE ROUX</w:t>
      </w:r>
    </w:p>
    <w:p>
      <w:pPr>
        <w:pStyle w:val="Style106"/>
        <w:keepNext/>
        <w:keepLines/>
        <w:widowControl w:val="0"/>
        <w:shd w:val="clear" w:color="auto" w:fill="auto"/>
        <w:bidi w:val="0"/>
        <w:spacing w:before="0" w:after="0" w:line="240" w:lineRule="auto"/>
        <w:ind w:left="0" w:right="0" w:firstLine="0"/>
        <w:jc w:val="center"/>
      </w:pPr>
      <w:bookmarkStart w:id="74" w:name="bookmark74"/>
      <w:bookmarkStart w:id="75" w:name="bookmark75"/>
      <w:r>
        <w:rPr>
          <w:color w:val="000000"/>
          <w:spacing w:val="0"/>
          <w:position w:val="0"/>
          <w:shd w:val="clear" w:color="auto" w:fill="auto"/>
          <w:lang w:val="pl-PL" w:eastAsia="pl-PL" w:bidi="pl-PL"/>
        </w:rPr>
        <w:t>ROZMOWY Z GOMDROWICZEM</w:t>
      </w:r>
      <w:bookmarkEnd w:id="74"/>
      <w:bookmarkEnd w:id="75"/>
    </w:p>
    <w:p>
      <w:pPr>
        <w:pStyle w:val="Style24"/>
        <w:keepNext w:val="0"/>
        <w:keepLines w:val="0"/>
        <w:widowControl w:val="0"/>
        <w:shd w:val="clear" w:color="auto" w:fill="auto"/>
        <w:tabs>
          <w:tab w:pos="3562" w:val="left"/>
        </w:tabs>
        <w:bidi w:val="0"/>
        <w:spacing w:before="0" w:after="120" w:line="283" w:lineRule="auto"/>
        <w:ind w:left="0" w:right="0" w:firstLine="500"/>
        <w:jc w:val="both"/>
      </w:pPr>
      <w:r>
        <w:rPr>
          <w:color w:val="000000"/>
          <w:spacing w:val="0"/>
          <w:w w:val="100"/>
          <w:position w:val="0"/>
          <w:shd w:val="clear" w:color="auto" w:fill="auto"/>
          <w:lang w:val="pl-PL" w:eastAsia="pl-PL" w:bidi="pl-PL"/>
        </w:rPr>
        <w:t>Str. 160.</w:t>
        <w:tab/>
        <w:t>Cena egz. F. 15 (doi. 3,75)</w:t>
      </w:r>
    </w:p>
    <w:p>
      <w:pPr>
        <w:pStyle w:val="Style47"/>
        <w:keepNext w:val="0"/>
        <w:keepLines w:val="0"/>
        <w:widowControl w:val="0"/>
        <w:shd w:val="clear" w:color="auto" w:fill="auto"/>
        <w:bidi w:val="0"/>
        <w:spacing w:before="0" w:after="320" w:line="240" w:lineRule="auto"/>
        <w:ind w:left="0" w:right="0" w:firstLine="0"/>
        <w:jc w:val="center"/>
      </w:pPr>
      <w:r>
        <w:rPr>
          <w:b w:val="0"/>
          <w:bCs w:val="0"/>
          <w:color w:val="000000"/>
          <w:spacing w:val="0"/>
          <w:w w:val="100"/>
          <w:position w:val="0"/>
          <w:shd w:val="clear" w:color="auto" w:fill="auto"/>
          <w:lang w:val="pl-PL" w:eastAsia="pl-PL" w:bidi="pl-PL"/>
        </w:rPr>
        <w:t>♦</w:t>
      </w:r>
    </w:p>
    <w:p>
      <w:pPr>
        <w:pStyle w:val="Style47"/>
        <w:keepNext w:val="0"/>
        <w:keepLines w:val="0"/>
        <w:widowControl w:val="0"/>
        <w:shd w:val="clear" w:color="auto" w:fill="auto"/>
        <w:bidi w:val="0"/>
        <w:spacing w:before="0" w:after="120" w:line="240" w:lineRule="auto"/>
        <w:ind w:left="0" w:right="0" w:firstLine="500"/>
        <w:jc w:val="both"/>
      </w:pPr>
      <w:r>
        <w:rPr>
          <w:color w:val="000000"/>
          <w:spacing w:val="0"/>
          <w:w w:val="100"/>
          <w:position w:val="0"/>
          <w:shd w:val="clear" w:color="auto" w:fill="auto"/>
          <w:lang w:val="pl-PL" w:eastAsia="pl-PL" w:bidi="pl-PL"/>
        </w:rPr>
        <w:t>TOM 169 — IWAN KOSZELIWEC</w:t>
      </w:r>
    </w:p>
    <w:p>
      <w:pPr>
        <w:pStyle w:val="Style72"/>
        <w:keepNext/>
        <w:keepLines/>
        <w:widowControl w:val="0"/>
        <w:shd w:val="clear" w:color="auto" w:fill="auto"/>
        <w:bidi w:val="0"/>
        <w:spacing w:before="0" w:after="0" w:line="240" w:lineRule="auto"/>
        <w:ind w:left="0" w:right="0" w:firstLine="0"/>
        <w:jc w:val="center"/>
      </w:pPr>
      <w:bookmarkStart w:id="76" w:name="bookmark76"/>
      <w:bookmarkStart w:id="77" w:name="bookmark77"/>
      <w:r>
        <w:rPr>
          <w:color w:val="000000"/>
          <w:spacing w:val="0"/>
          <w:w w:val="100"/>
          <w:position w:val="0"/>
          <w:shd w:val="clear" w:color="auto" w:fill="auto"/>
          <w:lang w:val="pl-PL" w:eastAsia="pl-PL" w:bidi="pl-PL"/>
        </w:rPr>
        <w:t>UKRAINA 1956-1968</w:t>
      </w:r>
      <w:bookmarkEnd w:id="76"/>
      <w:bookmarkEnd w:id="77"/>
    </w:p>
    <w:p>
      <w:pPr>
        <w:pStyle w:val="Style24"/>
        <w:keepNext w:val="0"/>
        <w:keepLines w:val="0"/>
        <w:widowControl w:val="0"/>
        <w:shd w:val="clear" w:color="auto" w:fill="auto"/>
        <w:bidi w:val="0"/>
        <w:spacing w:before="0" w:after="0" w:line="283" w:lineRule="auto"/>
        <w:ind w:left="0" w:right="0" w:firstLine="0"/>
        <w:jc w:val="center"/>
      </w:pPr>
      <w:r>
        <w:rPr>
          <w:color w:val="000000"/>
          <w:spacing w:val="0"/>
          <w:w w:val="100"/>
          <w:position w:val="0"/>
          <w:shd w:val="clear" w:color="auto" w:fill="auto"/>
          <w:lang w:val="pl-PL" w:eastAsia="pl-PL" w:bidi="pl-PL"/>
        </w:rPr>
        <w:t>Dokumenty o rosnącym oporze na Ukrainie</w:t>
      </w:r>
    </w:p>
    <w:p>
      <w:pPr>
        <w:pStyle w:val="Style24"/>
        <w:keepNext w:val="0"/>
        <w:keepLines w:val="0"/>
        <w:widowControl w:val="0"/>
        <w:shd w:val="clear" w:color="auto" w:fill="auto"/>
        <w:tabs>
          <w:tab w:pos="3304" w:val="left"/>
        </w:tabs>
        <w:bidi w:val="0"/>
        <w:spacing w:before="0" w:after="680" w:line="283" w:lineRule="auto"/>
        <w:ind w:left="0" w:right="0" w:firstLine="500"/>
        <w:jc w:val="both"/>
      </w:pPr>
      <w:r>
        <w:rPr>
          <w:color w:val="000000"/>
          <w:spacing w:val="0"/>
          <w:w w:val="100"/>
          <w:position w:val="0"/>
          <w:shd w:val="clear" w:color="auto" w:fill="auto"/>
          <w:lang w:val="pl-PL" w:eastAsia="pl-PL" w:bidi="pl-PL"/>
        </w:rPr>
        <w:t>Str. 272.</w:t>
        <w:tab/>
        <w:t>Cena egz. F. 18,50 (doi. 4,25)</w:t>
      </w:r>
    </w:p>
    <w:p>
      <w:pPr>
        <w:pStyle w:val="Style97"/>
        <w:keepNext w:val="0"/>
        <w:keepLines w:val="0"/>
        <w:widowControl w:val="0"/>
        <w:shd w:val="clear" w:color="auto" w:fill="auto"/>
        <w:bidi w:val="0"/>
        <w:spacing w:before="0" w:after="120" w:line="240" w:lineRule="auto"/>
        <w:ind w:left="0" w:right="0" w:firstLine="500"/>
        <w:jc w:val="both"/>
        <w:rPr>
          <w:sz w:val="11"/>
          <w:szCs w:val="11"/>
        </w:rPr>
      </w:pPr>
      <w:r>
        <w:rPr>
          <w:color w:val="000000"/>
          <w:spacing w:val="0"/>
          <w:w w:val="100"/>
          <w:position w:val="0"/>
          <w:sz w:val="11"/>
          <w:szCs w:val="11"/>
          <w:shd w:val="clear" w:color="auto" w:fill="auto"/>
        </w:rPr>
        <w:t xml:space="preserve">Richard </w:t>
      </w:r>
      <w:r>
        <w:rPr>
          <w:color w:val="000000"/>
          <w:spacing w:val="0"/>
          <w:w w:val="100"/>
          <w:position w:val="0"/>
          <w:sz w:val="11"/>
          <w:szCs w:val="11"/>
          <w:shd w:val="clear" w:color="auto" w:fill="auto"/>
          <w:lang w:val="pl-PL" w:eastAsia="pl-PL" w:bidi="pl-PL"/>
        </w:rPr>
        <w:t xml:space="preserve">S.A., 24, </w:t>
      </w:r>
      <w:r>
        <w:rPr>
          <w:color w:val="000000"/>
          <w:spacing w:val="0"/>
          <w:w w:val="100"/>
          <w:position w:val="0"/>
          <w:sz w:val="11"/>
          <w:szCs w:val="11"/>
          <w:shd w:val="clear" w:color="auto" w:fill="auto"/>
        </w:rPr>
        <w:t xml:space="preserve">rue </w:t>
      </w:r>
      <w:r>
        <w:rPr>
          <w:color w:val="000000"/>
          <w:spacing w:val="0"/>
          <w:w w:val="100"/>
          <w:position w:val="0"/>
          <w:sz w:val="11"/>
          <w:szCs w:val="11"/>
          <w:shd w:val="clear" w:color="auto" w:fill="auto"/>
          <w:lang w:val="pl-PL" w:eastAsia="pl-PL" w:bidi="pl-PL"/>
        </w:rPr>
        <w:t xml:space="preserve">Stephenson - </w:t>
      </w:r>
      <w:r>
        <w:rPr>
          <w:color w:val="000000"/>
          <w:spacing w:val="0"/>
          <w:w w:val="100"/>
          <w:position w:val="0"/>
          <w:sz w:val="11"/>
          <w:szCs w:val="11"/>
          <w:shd w:val="clear" w:color="auto" w:fill="auto"/>
        </w:rPr>
        <w:t>Paris</w:t>
      </w:r>
    </w:p>
    <w:sectPr>
      <w:headerReference w:type="default" r:id="rId236"/>
      <w:footerReference w:type="default" r:id="rId237"/>
      <w:headerReference w:type="even" r:id="rId238"/>
      <w:footerReference w:type="even" r:id="rId239"/>
      <w:footnotePr>
        <w:pos w:val="pageBottom"/>
        <w:numFmt w:val="chicago"/>
        <w:numRestart w:val="continuous"/>
        <w15:footnoteColumns w:val="1"/>
      </w:footnotePr>
      <w:pgSz w:w="6900" w:h="11282"/>
      <w:pgMar w:top="547" w:left="304" w:right="304" w:bottom="310" w:header="119" w:footer="3" w:gutter="5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4125595</wp:posOffset>
              </wp:positionH>
              <wp:positionV relativeFrom="page">
                <wp:posOffset>6981825</wp:posOffset>
              </wp:positionV>
              <wp:extent cx="22860" cy="59690"/>
              <wp:wrapNone/>
              <wp:docPr id="5" name="Shape 5"/>
              <a:graphic xmlns:a="http://schemas.openxmlformats.org/drawingml/2006/main">
                <a:graphicData uri="http://schemas.microsoft.com/office/word/2010/wordprocessingShape">
                  <wps:wsp>
                    <wps:cNvSpPr txBox="1"/>
                    <wps:spPr>
                      <a:xfrm>
                        <a:ext cx="22860" cy="59690"/>
                      </a:xfrm>
                      <a:prstGeom prst="rect"/>
                      <a:noFill/>
                    </wps:spPr>
                    <wps:txbx>
                      <w:txbxContent>
                        <w:p>
                          <w:pPr>
                            <w:pStyle w:val="Style34"/>
                            <w:keepNext w:val="0"/>
                            <w:keepLines w:val="0"/>
                            <w:widowControl w:val="0"/>
                            <w:shd w:val="clear" w:color="auto" w:fill="auto"/>
                            <w:bidi w:val="0"/>
                            <w:spacing w:before="0" w:after="0" w:line="240" w:lineRule="auto"/>
                            <w:ind w:left="0" w:right="0" w:firstLine="0"/>
                            <w:jc w:val="left"/>
                            <w:rPr>
                              <w:sz w:val="12"/>
                              <w:szCs w:val="12"/>
                            </w:rPr>
                          </w:pPr>
                          <w:fldSimple w:instr=" PAGE \* MERGEFORMAT ">
                            <w:r>
                              <w:rPr>
                                <w:rFonts w:ascii="Arial" w:eastAsia="Arial" w:hAnsi="Arial" w:cs="Arial"/>
                                <w:b/>
                                <w:bCs/>
                                <w:color w:val="000000"/>
                                <w:spacing w:val="0"/>
                                <w:w w:val="100"/>
                                <w:position w:val="0"/>
                                <w:sz w:val="12"/>
                                <w:szCs w:val="12"/>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31" type="#_x0000_t202" style="position:absolute;margin-left:324.85000000000002pt;margin-top:549.75pt;width:1.8pt;height:4.7000000000000002pt;z-index:-188744063;mso-wrap-style:none;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bidi w:val="0"/>
                      <w:spacing w:before="0" w:after="0" w:line="240" w:lineRule="auto"/>
                      <w:ind w:left="0" w:right="0" w:firstLine="0"/>
                      <w:jc w:val="left"/>
                      <w:rPr>
                        <w:sz w:val="12"/>
                        <w:szCs w:val="12"/>
                      </w:rPr>
                    </w:pPr>
                    <w:fldSimple w:instr=" PAGE \* MERGEFORMAT ">
                      <w:r>
                        <w:rPr>
                          <w:rFonts w:ascii="Arial" w:eastAsia="Arial" w:hAnsi="Arial" w:cs="Arial"/>
                          <w:b/>
                          <w:bCs/>
                          <w:color w:val="000000"/>
                          <w:spacing w:val="0"/>
                          <w:w w:val="100"/>
                          <w:position w:val="0"/>
                          <w:sz w:val="12"/>
                          <w:szCs w:val="12"/>
                          <w:shd w:val="clear" w:color="auto" w:fill="auto"/>
                          <w:lang w:val="pl-PL" w:eastAsia="pl-PL" w:bidi="pl-PL"/>
                        </w:rPr>
                        <w:t>#</w:t>
                      </w:r>
                    </w:fldSimple>
                  </w:p>
                </w:txbxContent>
              </v:textbox>
              <w10:wrap anchorx="page" anchory="page"/>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7" behindDoc="1" locked="0" layoutInCell="1" allowOverlap="1">
              <wp:simplePos x="0" y="0"/>
              <wp:positionH relativeFrom="page">
                <wp:posOffset>2795270</wp:posOffset>
              </wp:positionH>
              <wp:positionV relativeFrom="page">
                <wp:posOffset>7108825</wp:posOffset>
              </wp:positionV>
              <wp:extent cx="1353185" cy="196850"/>
              <wp:wrapNone/>
              <wp:docPr id="308" name="Shape 308"/>
              <a:graphic xmlns:a="http://schemas.openxmlformats.org/drawingml/2006/main">
                <a:graphicData uri="http://schemas.microsoft.com/office/word/2010/wordprocessingShape">
                  <wps:wsp>
                    <wps:cNvSpPr txBox="1"/>
                    <wps:spPr>
                      <a:xfrm>
                        <a:ext cx="1353185" cy="196850"/>
                      </a:xfrm>
                      <a:prstGeom prst="rect"/>
                      <a:noFill/>
                    </wps:spPr>
                    <wps:txbx>
                      <w:txbxContent>
                        <w:p>
                          <w:pPr>
                            <w:pStyle w:val="Style41"/>
                            <w:keepNext w:val="0"/>
                            <w:keepLines w:val="0"/>
                            <w:widowControl w:val="0"/>
                            <w:shd w:val="clear" w:color="auto" w:fill="auto"/>
                            <w:bidi w:val="0"/>
                            <w:spacing w:before="0" w:after="0" w:line="240" w:lineRule="auto"/>
                            <w:ind w:left="0" w:right="0" w:firstLine="0"/>
                            <w:jc w:val="left"/>
                            <w:rPr>
                              <w:sz w:val="38"/>
                              <w:szCs w:val="38"/>
                            </w:rPr>
                          </w:pPr>
                          <w:r>
                            <w:rPr>
                              <w:color w:val="000000"/>
                              <w:spacing w:val="0"/>
                              <w:w w:val="100"/>
                              <w:position w:val="0"/>
                              <w:sz w:val="38"/>
                              <w:szCs w:val="38"/>
                              <w:shd w:val="clear" w:color="auto" w:fill="auto"/>
                              <w:lang w:val="pl-PL" w:eastAsia="pl-PL" w:bidi="pl-PL"/>
                            </w:rPr>
                            <w:t xml:space="preserve">Cena 5,00 </w:t>
                          </w:r>
                          <w:r>
                            <w:rPr>
                              <w:color w:val="000000"/>
                              <w:spacing w:val="0"/>
                              <w:w w:val="100"/>
                              <w:position w:val="0"/>
                              <w:sz w:val="38"/>
                              <w:szCs w:val="38"/>
                              <w:shd w:val="clear" w:color="auto" w:fill="auto"/>
                              <w:lang w:val="fr-FR" w:eastAsia="fr-FR" w:bidi="fr-FR"/>
                            </w:rPr>
                            <w:t>F</w:t>
                          </w:r>
                        </w:p>
                      </w:txbxContent>
                    </wps:txbx>
                    <wps:bodyPr wrap="none" lIns="0" tIns="0" rIns="0" bIns="0">
                      <a:spAutoFit/>
                    </wps:bodyPr>
                  </wps:wsp>
                </a:graphicData>
              </a:graphic>
            </wp:anchor>
          </w:drawing>
        </mc:Choice>
        <mc:Fallback>
          <w:pict>
            <v:shape id="_x0000_s1334" type="#_x0000_t202" style="position:absolute;margin-left:220.09999999999999pt;margin-top:559.75pt;width:106.55pt;height:15.5pt;z-index:-188743886;mso-wrap-style:none;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bidi w:val="0"/>
                      <w:spacing w:before="0" w:after="0" w:line="240" w:lineRule="auto"/>
                      <w:ind w:left="0" w:right="0" w:firstLine="0"/>
                      <w:jc w:val="left"/>
                      <w:rPr>
                        <w:sz w:val="38"/>
                        <w:szCs w:val="38"/>
                      </w:rPr>
                    </w:pPr>
                    <w:r>
                      <w:rPr>
                        <w:color w:val="000000"/>
                        <w:spacing w:val="0"/>
                        <w:w w:val="100"/>
                        <w:position w:val="0"/>
                        <w:sz w:val="38"/>
                        <w:szCs w:val="38"/>
                        <w:shd w:val="clear" w:color="auto" w:fill="auto"/>
                        <w:lang w:val="pl-PL" w:eastAsia="pl-PL" w:bidi="pl-PL"/>
                      </w:rPr>
                      <w:t xml:space="preserve">Cena 5,00 </w:t>
                    </w:r>
                    <w:r>
                      <w:rPr>
                        <w:color w:val="000000"/>
                        <w:spacing w:val="0"/>
                        <w:w w:val="100"/>
                        <w:position w:val="0"/>
                        <w:sz w:val="38"/>
                        <w:szCs w:val="38"/>
                        <w:shd w:val="clear" w:color="auto" w:fill="auto"/>
                        <w:lang w:val="fr-FR" w:eastAsia="fr-FR" w:bidi="fr-FR"/>
                      </w:rPr>
                      <w:t>F</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633095</wp:posOffset>
              </wp:positionH>
              <wp:positionV relativeFrom="page">
                <wp:posOffset>6980555</wp:posOffset>
              </wp:positionV>
              <wp:extent cx="3534410" cy="0"/>
              <wp:wrapNone/>
              <wp:docPr id="310" name="Shape 310"/>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49.850000000000001pt;margin-top:549.64999999999998pt;width:278.30000000000001pt;height:0;z-index:-251658240;mso-position-horizontal-relative:page;mso-position-vertical-relative:page">
              <v:stroke weight="1.pt"/>
            </v:shape>
          </w:pict>
        </mc:Fallback>
      </mc:AlternateContent>
    </w:r>
  </w:p>
</w:ftr>
</file>

<file path=word/footer1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9" behindDoc="1" locked="0" layoutInCell="1" allowOverlap="1">
              <wp:simplePos x="0" y="0"/>
              <wp:positionH relativeFrom="page">
                <wp:posOffset>2795270</wp:posOffset>
              </wp:positionH>
              <wp:positionV relativeFrom="page">
                <wp:posOffset>7108825</wp:posOffset>
              </wp:positionV>
              <wp:extent cx="1353185" cy="196850"/>
              <wp:wrapNone/>
              <wp:docPr id="311" name="Shape 311"/>
              <a:graphic xmlns:a="http://schemas.openxmlformats.org/drawingml/2006/main">
                <a:graphicData uri="http://schemas.microsoft.com/office/word/2010/wordprocessingShape">
                  <wps:wsp>
                    <wps:cNvSpPr txBox="1"/>
                    <wps:spPr>
                      <a:xfrm>
                        <a:ext cx="1353185" cy="196850"/>
                      </a:xfrm>
                      <a:prstGeom prst="rect"/>
                      <a:noFill/>
                    </wps:spPr>
                    <wps:txbx>
                      <w:txbxContent>
                        <w:p>
                          <w:pPr>
                            <w:pStyle w:val="Style41"/>
                            <w:keepNext w:val="0"/>
                            <w:keepLines w:val="0"/>
                            <w:widowControl w:val="0"/>
                            <w:shd w:val="clear" w:color="auto" w:fill="auto"/>
                            <w:bidi w:val="0"/>
                            <w:spacing w:before="0" w:after="0" w:line="240" w:lineRule="auto"/>
                            <w:ind w:left="0" w:right="0" w:firstLine="0"/>
                            <w:jc w:val="left"/>
                            <w:rPr>
                              <w:sz w:val="38"/>
                              <w:szCs w:val="38"/>
                            </w:rPr>
                          </w:pPr>
                          <w:r>
                            <w:rPr>
                              <w:color w:val="000000"/>
                              <w:spacing w:val="0"/>
                              <w:w w:val="100"/>
                              <w:position w:val="0"/>
                              <w:sz w:val="38"/>
                              <w:szCs w:val="38"/>
                              <w:shd w:val="clear" w:color="auto" w:fill="auto"/>
                              <w:lang w:val="pl-PL" w:eastAsia="pl-PL" w:bidi="pl-PL"/>
                            </w:rPr>
                            <w:t xml:space="preserve">Cena 5,00 </w:t>
                          </w:r>
                          <w:r>
                            <w:rPr>
                              <w:color w:val="000000"/>
                              <w:spacing w:val="0"/>
                              <w:w w:val="100"/>
                              <w:position w:val="0"/>
                              <w:sz w:val="38"/>
                              <w:szCs w:val="38"/>
                              <w:shd w:val="clear" w:color="auto" w:fill="auto"/>
                              <w:lang w:val="fr-FR" w:eastAsia="fr-FR" w:bidi="fr-FR"/>
                            </w:rPr>
                            <w:t>F</w:t>
                          </w:r>
                        </w:p>
                      </w:txbxContent>
                    </wps:txbx>
                    <wps:bodyPr wrap="none" lIns="0" tIns="0" rIns="0" bIns="0">
                      <a:spAutoFit/>
                    </wps:bodyPr>
                  </wps:wsp>
                </a:graphicData>
              </a:graphic>
            </wp:anchor>
          </w:drawing>
        </mc:Choice>
        <mc:Fallback>
          <w:pict>
            <v:shape id="_x0000_s1337" type="#_x0000_t202" style="position:absolute;margin-left:220.09999999999999pt;margin-top:559.75pt;width:106.55pt;height:15.5pt;z-index:-188743884;mso-wrap-style:none;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bidi w:val="0"/>
                      <w:spacing w:before="0" w:after="0" w:line="240" w:lineRule="auto"/>
                      <w:ind w:left="0" w:right="0" w:firstLine="0"/>
                      <w:jc w:val="left"/>
                      <w:rPr>
                        <w:sz w:val="38"/>
                        <w:szCs w:val="38"/>
                      </w:rPr>
                    </w:pPr>
                    <w:r>
                      <w:rPr>
                        <w:color w:val="000000"/>
                        <w:spacing w:val="0"/>
                        <w:w w:val="100"/>
                        <w:position w:val="0"/>
                        <w:sz w:val="38"/>
                        <w:szCs w:val="38"/>
                        <w:shd w:val="clear" w:color="auto" w:fill="auto"/>
                        <w:lang w:val="pl-PL" w:eastAsia="pl-PL" w:bidi="pl-PL"/>
                      </w:rPr>
                      <w:t xml:space="preserve">Cena 5,00 </w:t>
                    </w:r>
                    <w:r>
                      <w:rPr>
                        <w:color w:val="000000"/>
                        <w:spacing w:val="0"/>
                        <w:w w:val="100"/>
                        <w:position w:val="0"/>
                        <w:sz w:val="38"/>
                        <w:szCs w:val="38"/>
                        <w:shd w:val="clear" w:color="auto" w:fill="auto"/>
                        <w:lang w:val="fr-FR" w:eastAsia="fr-FR" w:bidi="fr-FR"/>
                      </w:rPr>
                      <w:t>F</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633095</wp:posOffset>
              </wp:positionH>
              <wp:positionV relativeFrom="page">
                <wp:posOffset>6980555</wp:posOffset>
              </wp:positionV>
              <wp:extent cx="3534410" cy="0"/>
              <wp:wrapNone/>
              <wp:docPr id="313" name="Shape 313"/>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49.850000000000001pt;margin-top:549.64999999999998pt;width:278.30000000000001pt;height:0;z-index:-251658240;mso-position-horizontal-relative:page;mso-position-vertical-relative:page">
              <v:stroke weight="1.pt"/>
            </v:shape>
          </w:pict>
        </mc:Fallback>
      </mc:AlternateContent>
    </w: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4125595</wp:posOffset>
              </wp:positionH>
              <wp:positionV relativeFrom="page">
                <wp:posOffset>6981825</wp:posOffset>
              </wp:positionV>
              <wp:extent cx="22860" cy="59690"/>
              <wp:wrapNone/>
              <wp:docPr id="7" name="Shape 7"/>
              <a:graphic xmlns:a="http://schemas.openxmlformats.org/drawingml/2006/main">
                <a:graphicData uri="http://schemas.microsoft.com/office/word/2010/wordprocessingShape">
                  <wps:wsp>
                    <wps:cNvSpPr txBox="1"/>
                    <wps:spPr>
                      <a:xfrm>
                        <a:ext cx="22860" cy="59690"/>
                      </a:xfrm>
                      <a:prstGeom prst="rect"/>
                      <a:noFill/>
                    </wps:spPr>
                    <wps:txbx>
                      <w:txbxContent>
                        <w:p>
                          <w:pPr>
                            <w:pStyle w:val="Style34"/>
                            <w:keepNext w:val="0"/>
                            <w:keepLines w:val="0"/>
                            <w:widowControl w:val="0"/>
                            <w:shd w:val="clear" w:color="auto" w:fill="auto"/>
                            <w:bidi w:val="0"/>
                            <w:spacing w:before="0" w:after="0" w:line="240" w:lineRule="auto"/>
                            <w:ind w:left="0" w:right="0" w:firstLine="0"/>
                            <w:jc w:val="left"/>
                            <w:rPr>
                              <w:sz w:val="12"/>
                              <w:szCs w:val="12"/>
                            </w:rPr>
                          </w:pPr>
                          <w:fldSimple w:instr=" PAGE \* MERGEFORMAT ">
                            <w:r>
                              <w:rPr>
                                <w:rFonts w:ascii="Arial" w:eastAsia="Arial" w:hAnsi="Arial" w:cs="Arial"/>
                                <w:b/>
                                <w:bCs/>
                                <w:color w:val="000000"/>
                                <w:spacing w:val="0"/>
                                <w:w w:val="100"/>
                                <w:position w:val="0"/>
                                <w:sz w:val="12"/>
                                <w:szCs w:val="12"/>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33" type="#_x0000_t202" style="position:absolute;margin-left:324.85000000000002pt;margin-top:549.75pt;width:1.8pt;height:4.7000000000000002pt;z-index:-188744061;mso-wrap-style:none;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bidi w:val="0"/>
                      <w:spacing w:before="0" w:after="0" w:line="240" w:lineRule="auto"/>
                      <w:ind w:left="0" w:right="0" w:firstLine="0"/>
                      <w:jc w:val="left"/>
                      <w:rPr>
                        <w:sz w:val="12"/>
                        <w:szCs w:val="12"/>
                      </w:rPr>
                    </w:pPr>
                    <w:fldSimple w:instr=" PAGE \* MERGEFORMAT ">
                      <w:r>
                        <w:rPr>
                          <w:rFonts w:ascii="Arial" w:eastAsia="Arial" w:hAnsi="Arial" w:cs="Arial"/>
                          <w:b/>
                          <w:bCs/>
                          <w:color w:val="000000"/>
                          <w:spacing w:val="0"/>
                          <w:w w:val="100"/>
                          <w:position w:val="0"/>
                          <w:sz w:val="12"/>
                          <w:szCs w:val="12"/>
                          <w:shd w:val="clear" w:color="auto" w:fill="auto"/>
                          <w:lang w:val="pl-PL" w:eastAsia="pl-PL" w:bidi="pl-PL"/>
                        </w:rPr>
                        <w:t>#</w:t>
                      </w:r>
                    </w:fldSimple>
                  </w:p>
                </w:txbxContent>
              </v:textbox>
              <w10:wrap anchorx="page" anchory="page"/>
            </v:shape>
          </w:pict>
        </mc:Fallback>
      </mc:AlternateContent>
    </w: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3916045</wp:posOffset>
              </wp:positionH>
              <wp:positionV relativeFrom="page">
                <wp:posOffset>6981825</wp:posOffset>
              </wp:positionV>
              <wp:extent cx="38735" cy="59690"/>
              <wp:wrapNone/>
              <wp:docPr id="72" name="Shape 72"/>
              <a:graphic xmlns:a="http://schemas.openxmlformats.org/drawingml/2006/main">
                <a:graphicData uri="http://schemas.microsoft.com/office/word/2010/wordprocessingShape">
                  <wps:wsp>
                    <wps:cNvSpPr txBox="1"/>
                    <wps:spPr>
                      <a:xfrm>
                        <a:ext cx="38735" cy="59690"/>
                      </a:xfrm>
                      <a:prstGeom prst="rect"/>
                      <a:noFill/>
                    </wps:spPr>
                    <wps:txbx>
                      <w:txbxContent>
                        <w:p>
                          <w:pPr>
                            <w:pStyle w:val="Style41"/>
                            <w:keepNext w:val="0"/>
                            <w:keepLines w:val="0"/>
                            <w:widowControl w:val="0"/>
                            <w:shd w:val="clear" w:color="auto" w:fill="auto"/>
                            <w:bidi w:val="0"/>
                            <w:spacing w:before="0" w:after="0" w:line="240" w:lineRule="auto"/>
                            <w:ind w:left="0" w:right="0" w:firstLine="0"/>
                            <w:jc w:val="left"/>
                            <w:rPr>
                              <w:sz w:val="13"/>
                              <w:szCs w:val="13"/>
                            </w:rPr>
                          </w:pPr>
                          <w:r>
                            <w:rPr>
                              <w:i/>
                              <w:iCs/>
                              <w:color w:val="000000"/>
                              <w:spacing w:val="0"/>
                              <w:w w:val="100"/>
                              <w:position w:val="0"/>
                              <w:sz w:val="13"/>
                              <w:szCs w:val="13"/>
                              <w:shd w:val="clear" w:color="auto" w:fill="auto"/>
                              <w:lang w:val="pl-PL" w:eastAsia="pl-PL" w:bidi="pl-PL"/>
                            </w:rPr>
                            <w:t>2</w:t>
                          </w:r>
                        </w:p>
                      </w:txbxContent>
                    </wps:txbx>
                    <wps:bodyPr wrap="none" lIns="0" tIns="0" rIns="0" bIns="0">
                      <a:spAutoFit/>
                    </wps:bodyPr>
                  </wps:wsp>
                </a:graphicData>
              </a:graphic>
            </wp:anchor>
          </w:drawing>
        </mc:Choice>
        <mc:Fallback>
          <w:pict>
            <v:shape id="_x0000_s1098" type="#_x0000_t202" style="position:absolute;margin-left:308.35000000000002pt;margin-top:549.75pt;width:3.0499999999999998pt;height:4.7000000000000002pt;z-index:-188744029;mso-wrap-style:none;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bidi w:val="0"/>
                      <w:spacing w:before="0" w:after="0" w:line="240" w:lineRule="auto"/>
                      <w:ind w:left="0" w:right="0" w:firstLine="0"/>
                      <w:jc w:val="left"/>
                      <w:rPr>
                        <w:sz w:val="13"/>
                        <w:szCs w:val="13"/>
                      </w:rPr>
                    </w:pPr>
                    <w:r>
                      <w:rPr>
                        <w:i/>
                        <w:iCs/>
                        <w:color w:val="000000"/>
                        <w:spacing w:val="0"/>
                        <w:w w:val="100"/>
                        <w:position w:val="0"/>
                        <w:sz w:val="13"/>
                        <w:szCs w:val="13"/>
                        <w:shd w:val="clear" w:color="auto" w:fill="auto"/>
                        <w:lang w:val="pl-PL" w:eastAsia="pl-PL" w:bidi="pl-PL"/>
                      </w:rPr>
                      <w:t>2</w:t>
                    </w:r>
                  </w:p>
                </w:txbxContent>
              </v:textbox>
              <w10:wrap anchorx="page" anchory="page"/>
            </v:shape>
          </w:pict>
        </mc:Fallback>
      </mc:AlternateContent>
    </w: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3910965</wp:posOffset>
              </wp:positionH>
              <wp:positionV relativeFrom="page">
                <wp:posOffset>6890385</wp:posOffset>
              </wp:positionV>
              <wp:extent cx="43180" cy="64135"/>
              <wp:wrapNone/>
              <wp:docPr id="123" name="Shape 123"/>
              <a:graphic xmlns:a="http://schemas.openxmlformats.org/drawingml/2006/main">
                <a:graphicData uri="http://schemas.microsoft.com/office/word/2010/wordprocessingShape">
                  <wps:wsp>
                    <wps:cNvSpPr txBox="1"/>
                    <wps:spPr>
                      <a:xfrm>
                        <a:ext cx="43180" cy="64135"/>
                      </a:xfrm>
                      <a:prstGeom prst="rect"/>
                      <a:noFill/>
                    </wps:spPr>
                    <wps:txbx>
                      <w:txbxContent>
                        <w:p>
                          <w:pPr>
                            <w:pStyle w:val="Style41"/>
                            <w:keepNext w:val="0"/>
                            <w:keepLines w:val="0"/>
                            <w:widowControl w:val="0"/>
                            <w:shd w:val="clear" w:color="auto" w:fill="auto"/>
                            <w:bidi w:val="0"/>
                            <w:spacing w:before="0" w:after="0" w:line="240" w:lineRule="auto"/>
                            <w:ind w:left="0" w:right="0" w:firstLine="0"/>
                            <w:jc w:val="left"/>
                            <w:rPr>
                              <w:sz w:val="14"/>
                              <w:szCs w:val="14"/>
                            </w:rPr>
                          </w:pPr>
                          <w:r>
                            <w:rPr>
                              <w:rFonts w:ascii="Arial" w:eastAsia="Arial" w:hAnsi="Arial" w:cs="Arial"/>
                              <w:b w:val="0"/>
                              <w:bCs w:val="0"/>
                              <w:color w:val="000000"/>
                              <w:spacing w:val="0"/>
                              <w:w w:val="100"/>
                              <w:position w:val="0"/>
                              <w:sz w:val="14"/>
                              <w:szCs w:val="14"/>
                              <w:shd w:val="clear" w:color="auto" w:fill="auto"/>
                              <w:lang w:val="pl-PL" w:eastAsia="pl-PL" w:bidi="pl-PL"/>
                            </w:rPr>
                            <w:t>3</w:t>
                          </w:r>
                        </w:p>
                      </w:txbxContent>
                    </wps:txbx>
                    <wps:bodyPr wrap="none" lIns="0" tIns="0" rIns="0" bIns="0">
                      <a:spAutoFit/>
                    </wps:bodyPr>
                  </wps:wsp>
                </a:graphicData>
              </a:graphic>
            </wp:anchor>
          </w:drawing>
        </mc:Choice>
        <mc:Fallback>
          <w:pict>
            <v:shape id="_x0000_s1149" type="#_x0000_t202" style="position:absolute;margin-left:307.94999999999999pt;margin-top:542.54999999999995pt;width:3.3999999999999999pt;height:5.0499999999999998pt;z-index:-188743997;mso-wrap-style:none;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bidi w:val="0"/>
                      <w:spacing w:before="0" w:after="0" w:line="240" w:lineRule="auto"/>
                      <w:ind w:left="0" w:right="0" w:firstLine="0"/>
                      <w:jc w:val="left"/>
                      <w:rPr>
                        <w:sz w:val="14"/>
                        <w:szCs w:val="14"/>
                      </w:rPr>
                    </w:pPr>
                    <w:r>
                      <w:rPr>
                        <w:rFonts w:ascii="Arial" w:eastAsia="Arial" w:hAnsi="Arial" w:cs="Arial"/>
                        <w:b w:val="0"/>
                        <w:bCs w:val="0"/>
                        <w:color w:val="000000"/>
                        <w:spacing w:val="0"/>
                        <w:w w:val="100"/>
                        <w:position w:val="0"/>
                        <w:sz w:val="14"/>
                        <w:szCs w:val="14"/>
                        <w:shd w:val="clear" w:color="auto" w:fill="auto"/>
                        <w:lang w:val="pl-PL" w:eastAsia="pl-PL" w:bidi="pl-PL"/>
                      </w:rPr>
                      <w:t>3</w:t>
                    </w:r>
                  </w:p>
                </w:txbxContent>
              </v:textbox>
              <w10:wrap anchorx="page" anchory="page"/>
            </v:shape>
          </w:pict>
        </mc:Fallback>
      </mc:AlternateContent>
    </w: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3910965</wp:posOffset>
              </wp:positionH>
              <wp:positionV relativeFrom="page">
                <wp:posOffset>6890385</wp:posOffset>
              </wp:positionV>
              <wp:extent cx="43180" cy="64135"/>
              <wp:wrapNone/>
              <wp:docPr id="125" name="Shape 125"/>
              <a:graphic xmlns:a="http://schemas.openxmlformats.org/drawingml/2006/main">
                <a:graphicData uri="http://schemas.microsoft.com/office/word/2010/wordprocessingShape">
                  <wps:wsp>
                    <wps:cNvSpPr txBox="1"/>
                    <wps:spPr>
                      <a:xfrm>
                        <a:ext cx="43180" cy="64135"/>
                      </a:xfrm>
                      <a:prstGeom prst="rect"/>
                      <a:noFill/>
                    </wps:spPr>
                    <wps:txbx>
                      <w:txbxContent>
                        <w:p>
                          <w:pPr>
                            <w:pStyle w:val="Style41"/>
                            <w:keepNext w:val="0"/>
                            <w:keepLines w:val="0"/>
                            <w:widowControl w:val="0"/>
                            <w:shd w:val="clear" w:color="auto" w:fill="auto"/>
                            <w:bidi w:val="0"/>
                            <w:spacing w:before="0" w:after="0" w:line="240" w:lineRule="auto"/>
                            <w:ind w:left="0" w:right="0" w:firstLine="0"/>
                            <w:jc w:val="left"/>
                            <w:rPr>
                              <w:sz w:val="14"/>
                              <w:szCs w:val="14"/>
                            </w:rPr>
                          </w:pPr>
                          <w:r>
                            <w:rPr>
                              <w:rFonts w:ascii="Arial" w:eastAsia="Arial" w:hAnsi="Arial" w:cs="Arial"/>
                              <w:b w:val="0"/>
                              <w:bCs w:val="0"/>
                              <w:color w:val="000000"/>
                              <w:spacing w:val="0"/>
                              <w:w w:val="100"/>
                              <w:position w:val="0"/>
                              <w:sz w:val="14"/>
                              <w:szCs w:val="14"/>
                              <w:shd w:val="clear" w:color="auto" w:fill="auto"/>
                              <w:lang w:val="pl-PL" w:eastAsia="pl-PL" w:bidi="pl-PL"/>
                            </w:rPr>
                            <w:t>3</w:t>
                          </w:r>
                        </w:p>
                      </w:txbxContent>
                    </wps:txbx>
                    <wps:bodyPr wrap="none" lIns="0" tIns="0" rIns="0" bIns="0">
                      <a:spAutoFit/>
                    </wps:bodyPr>
                  </wps:wsp>
                </a:graphicData>
              </a:graphic>
            </wp:anchor>
          </w:drawing>
        </mc:Choice>
        <mc:Fallback>
          <w:pict>
            <v:shape id="_x0000_s1151" type="#_x0000_t202" style="position:absolute;margin-left:307.94999999999999pt;margin-top:542.54999999999995pt;width:3.3999999999999999pt;height:5.0499999999999998pt;z-index:-188743995;mso-wrap-style:none;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bidi w:val="0"/>
                      <w:spacing w:before="0" w:after="0" w:line="240" w:lineRule="auto"/>
                      <w:ind w:left="0" w:right="0" w:firstLine="0"/>
                      <w:jc w:val="left"/>
                      <w:rPr>
                        <w:sz w:val="14"/>
                        <w:szCs w:val="14"/>
                      </w:rPr>
                    </w:pPr>
                    <w:r>
                      <w:rPr>
                        <w:rFonts w:ascii="Arial" w:eastAsia="Arial" w:hAnsi="Arial" w:cs="Arial"/>
                        <w:b w:val="0"/>
                        <w:bCs w:val="0"/>
                        <w:color w:val="000000"/>
                        <w:spacing w:val="0"/>
                        <w:w w:val="100"/>
                        <w:position w:val="0"/>
                        <w:sz w:val="14"/>
                        <w:szCs w:val="14"/>
                        <w:shd w:val="clear" w:color="auto" w:fill="auto"/>
                        <w:lang w:val="pl-PL" w:eastAsia="pl-PL" w:bidi="pl-PL"/>
                      </w:rPr>
                      <w:t>3</w:t>
                    </w:r>
                  </w:p>
                </w:txbxContent>
              </v:textbox>
              <w10:wrap anchorx="page" anchory="page"/>
            </v:shape>
          </w:pict>
        </mc:Fallback>
      </mc:AlternateContent>
    </w: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1829435</wp:posOffset>
              </wp:positionH>
              <wp:positionV relativeFrom="page">
                <wp:posOffset>6925945</wp:posOffset>
              </wp:positionV>
              <wp:extent cx="742950" cy="73025"/>
              <wp:wrapNone/>
              <wp:docPr id="17" name="Shape 17"/>
              <a:graphic xmlns:a="http://schemas.openxmlformats.org/drawingml/2006/main">
                <a:graphicData uri="http://schemas.microsoft.com/office/word/2010/wordprocessingShape">
                  <wps:wsp>
                    <wps:cNvSpPr txBox="1"/>
                    <wps:spPr>
                      <a:xfrm>
                        <a:ext cx="742950" cy="73025"/>
                      </a:xfrm>
                      <a:prstGeom prst="rect"/>
                      <a:noFill/>
                    </wps:spPr>
                    <wps:txbx>
                      <w:txbxContent>
                        <w:p>
                          <w:pPr>
                            <w:pStyle w:val="Style41"/>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Imprimé </w:t>
                          </w:r>
                          <w:r>
                            <w:rPr>
                              <w:rFonts w:ascii="Arial" w:eastAsia="Arial" w:hAnsi="Arial" w:cs="Arial"/>
                              <w:color w:val="000000"/>
                              <w:spacing w:val="0"/>
                              <w:w w:val="100"/>
                              <w:position w:val="0"/>
                              <w:sz w:val="12"/>
                              <w:szCs w:val="12"/>
                              <w:shd w:val="clear" w:color="auto" w:fill="auto"/>
                              <w:lang w:val="pl-PL" w:eastAsia="pl-PL" w:bidi="pl-PL"/>
                            </w:rPr>
                            <w:t>en France.</w:t>
                          </w:r>
                        </w:p>
                      </w:txbxContent>
                    </wps:txbx>
                    <wps:bodyPr wrap="none" lIns="0" tIns="0" rIns="0" bIns="0">
                      <a:spAutoFit/>
                    </wps:bodyPr>
                  </wps:wsp>
                </a:graphicData>
              </a:graphic>
            </wp:anchor>
          </w:drawing>
        </mc:Choice>
        <mc:Fallback>
          <w:pict>
            <v:shape id="_x0000_s1043" type="#_x0000_t202" style="position:absolute;margin-left:144.05000000000001pt;margin-top:545.35000000000002pt;width:58.5pt;height:5.75pt;z-index:-188744059;mso-wrap-style:none;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Imprimé </w:t>
                    </w:r>
                    <w:r>
                      <w:rPr>
                        <w:rFonts w:ascii="Arial" w:eastAsia="Arial" w:hAnsi="Arial" w:cs="Arial"/>
                        <w:color w:val="000000"/>
                        <w:spacing w:val="0"/>
                        <w:w w:val="100"/>
                        <w:position w:val="0"/>
                        <w:sz w:val="12"/>
                        <w:szCs w:val="12"/>
                        <w:shd w:val="clear" w:color="auto" w:fill="auto"/>
                        <w:lang w:val="pl-PL" w:eastAsia="pl-PL" w:bidi="pl-PL"/>
                      </w:rPr>
                      <w:t>en France.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389255</wp:posOffset>
              </wp:positionH>
              <wp:positionV relativeFrom="page">
                <wp:posOffset>6852920</wp:posOffset>
              </wp:positionV>
              <wp:extent cx="3580130" cy="0"/>
              <wp:wrapNone/>
              <wp:docPr id="19" name="Shape 19"/>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0.649999999999999pt;margin-top:539.60000000000002pt;width:281.89999999999998pt;height:0;z-index:-251658240;mso-position-horizontal-relative:page;mso-position-vertical-relative:page">
              <v:stroke weight="1.pt"/>
            </v:shape>
          </w:pict>
        </mc:Fallback>
      </mc:AlternateContent>
    </w: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3916045</wp:posOffset>
              </wp:positionH>
              <wp:positionV relativeFrom="page">
                <wp:posOffset>6961505</wp:posOffset>
              </wp:positionV>
              <wp:extent cx="38735" cy="59690"/>
              <wp:wrapNone/>
              <wp:docPr id="200" name="Shape 200"/>
              <a:graphic xmlns:a="http://schemas.openxmlformats.org/drawingml/2006/main">
                <a:graphicData uri="http://schemas.microsoft.com/office/word/2010/wordprocessingShape">
                  <wps:wsp>
                    <wps:cNvSpPr txBox="1"/>
                    <wps:spPr>
                      <a:xfrm>
                        <a:ext cx="38735" cy="59690"/>
                      </a:xfrm>
                      <a:prstGeom prst="rect"/>
                      <a:noFill/>
                    </wps:spPr>
                    <wps:txbx>
                      <w:txbxContent>
                        <w:p>
                          <w:pPr>
                            <w:pStyle w:val="Style41"/>
                            <w:keepNext w:val="0"/>
                            <w:keepLines w:val="0"/>
                            <w:widowControl w:val="0"/>
                            <w:shd w:val="clear" w:color="auto" w:fill="auto"/>
                            <w:bidi w:val="0"/>
                            <w:spacing w:before="0" w:after="0" w:line="240" w:lineRule="auto"/>
                            <w:ind w:left="0" w:right="0" w:firstLine="0"/>
                            <w:jc w:val="left"/>
                            <w:rPr>
                              <w:sz w:val="14"/>
                              <w:szCs w:val="14"/>
                            </w:rPr>
                          </w:pPr>
                          <w:r>
                            <w:rPr>
                              <w:rFonts w:ascii="Arial" w:eastAsia="Arial" w:hAnsi="Arial" w:cs="Arial"/>
                              <w:b w:val="0"/>
                              <w:bCs w:val="0"/>
                              <w:color w:val="000000"/>
                              <w:spacing w:val="0"/>
                              <w:w w:val="100"/>
                              <w:position w:val="0"/>
                              <w:sz w:val="14"/>
                              <w:szCs w:val="14"/>
                              <w:shd w:val="clear" w:color="auto" w:fill="auto"/>
                              <w:lang w:val="pl-PL" w:eastAsia="pl-PL" w:bidi="pl-PL"/>
                            </w:rPr>
                            <w:t>4</w:t>
                          </w:r>
                        </w:p>
                      </w:txbxContent>
                    </wps:txbx>
                    <wps:bodyPr wrap="none" lIns="0" tIns="0" rIns="0" bIns="0">
                      <a:spAutoFit/>
                    </wps:bodyPr>
                  </wps:wsp>
                </a:graphicData>
              </a:graphic>
            </wp:anchor>
          </w:drawing>
        </mc:Choice>
        <mc:Fallback>
          <w:pict>
            <v:shape id="_x0000_s1226" type="#_x0000_t202" style="position:absolute;margin-left:308.35000000000002pt;margin-top:548.14999999999998pt;width:3.0499999999999998pt;height:4.7000000000000002pt;z-index:-188743947;mso-wrap-style:none;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bidi w:val="0"/>
                      <w:spacing w:before="0" w:after="0" w:line="240" w:lineRule="auto"/>
                      <w:ind w:left="0" w:right="0" w:firstLine="0"/>
                      <w:jc w:val="left"/>
                      <w:rPr>
                        <w:sz w:val="14"/>
                        <w:szCs w:val="14"/>
                      </w:rPr>
                    </w:pPr>
                    <w:r>
                      <w:rPr>
                        <w:rFonts w:ascii="Arial" w:eastAsia="Arial" w:hAnsi="Arial" w:cs="Arial"/>
                        <w:b w:val="0"/>
                        <w:bCs w:val="0"/>
                        <w:color w:val="000000"/>
                        <w:spacing w:val="0"/>
                        <w:w w:val="100"/>
                        <w:position w:val="0"/>
                        <w:sz w:val="14"/>
                        <w:szCs w:val="14"/>
                        <w:shd w:val="clear" w:color="auto" w:fill="auto"/>
                        <w:lang w:val="pl-PL" w:eastAsia="pl-PL" w:bidi="pl-PL"/>
                      </w:rPr>
                      <w:t>4</w:t>
                    </w:r>
                  </w:p>
                </w:txbxContent>
              </v:textbox>
              <w10:wrap anchorx="page" anchory="page"/>
            </v:shape>
          </w:pict>
        </mc:Fallback>
      </mc:AlternateContent>
    </w: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3938905</wp:posOffset>
              </wp:positionH>
              <wp:positionV relativeFrom="page">
                <wp:posOffset>6964045</wp:posOffset>
              </wp:positionV>
              <wp:extent cx="38735" cy="59690"/>
              <wp:wrapNone/>
              <wp:docPr id="243" name="Shape 243"/>
              <a:graphic xmlns:a="http://schemas.openxmlformats.org/drawingml/2006/main">
                <a:graphicData uri="http://schemas.microsoft.com/office/word/2010/wordprocessingShape">
                  <wps:wsp>
                    <wps:cNvSpPr txBox="1"/>
                    <wps:spPr>
                      <a:xfrm>
                        <a:ext cx="38735" cy="59690"/>
                      </a:xfrm>
                      <a:prstGeom prst="rect"/>
                      <a:noFill/>
                    </wps:spPr>
                    <wps:txbx>
                      <w:txbxContent>
                        <w:p>
                          <w:pPr>
                            <w:pStyle w:val="Style41"/>
                            <w:keepNext w:val="0"/>
                            <w:keepLines w:val="0"/>
                            <w:widowControl w:val="0"/>
                            <w:shd w:val="clear" w:color="auto" w:fill="auto"/>
                            <w:bidi w:val="0"/>
                            <w:spacing w:before="0" w:after="0" w:line="240" w:lineRule="auto"/>
                            <w:ind w:left="0" w:right="0" w:firstLine="0"/>
                            <w:jc w:val="left"/>
                            <w:rPr>
                              <w:sz w:val="14"/>
                              <w:szCs w:val="14"/>
                            </w:rPr>
                          </w:pPr>
                          <w:r>
                            <w:rPr>
                              <w:rFonts w:ascii="Arial" w:eastAsia="Arial" w:hAnsi="Arial" w:cs="Arial"/>
                              <w:b w:val="0"/>
                              <w:bCs w:val="0"/>
                              <w:color w:val="000000"/>
                              <w:spacing w:val="0"/>
                              <w:w w:val="100"/>
                              <w:position w:val="0"/>
                              <w:sz w:val="14"/>
                              <w:szCs w:val="14"/>
                              <w:shd w:val="clear" w:color="auto" w:fill="auto"/>
                              <w:lang w:val="pl-PL" w:eastAsia="pl-PL" w:bidi="pl-PL"/>
                            </w:rPr>
                            <w:t>5</w:t>
                          </w:r>
                        </w:p>
                      </w:txbxContent>
                    </wps:txbx>
                    <wps:bodyPr wrap="none" lIns="0" tIns="0" rIns="0" bIns="0">
                      <a:spAutoFit/>
                    </wps:bodyPr>
                  </wps:wsp>
                </a:graphicData>
              </a:graphic>
            </wp:anchor>
          </w:drawing>
        </mc:Choice>
        <mc:Fallback>
          <w:pict>
            <v:shape id="_x0000_s1269" type="#_x0000_t202" style="position:absolute;margin-left:310.14999999999998pt;margin-top:548.35000000000002pt;width:3.0499999999999998pt;height:4.7000000000000002pt;z-index:-188743917;mso-wrap-style:none;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bidi w:val="0"/>
                      <w:spacing w:before="0" w:after="0" w:line="240" w:lineRule="auto"/>
                      <w:ind w:left="0" w:right="0" w:firstLine="0"/>
                      <w:jc w:val="left"/>
                      <w:rPr>
                        <w:sz w:val="14"/>
                        <w:szCs w:val="14"/>
                      </w:rPr>
                    </w:pPr>
                    <w:r>
                      <w:rPr>
                        <w:rFonts w:ascii="Arial" w:eastAsia="Arial" w:hAnsi="Arial" w:cs="Arial"/>
                        <w:b w:val="0"/>
                        <w:bCs w:val="0"/>
                        <w:color w:val="000000"/>
                        <w:spacing w:val="0"/>
                        <w:w w:val="100"/>
                        <w:position w:val="0"/>
                        <w:sz w:val="14"/>
                        <w:szCs w:val="14"/>
                        <w:shd w:val="clear" w:color="auto" w:fill="auto"/>
                        <w:lang w:val="pl-PL" w:eastAsia="pl-PL" w:bidi="pl-PL"/>
                      </w:rPr>
                      <w:t>5</w:t>
                    </w:r>
                  </w:p>
                </w:txbxContent>
              </v:textbox>
              <w10:wrap anchorx="page" anchory="page"/>
            </v:shape>
          </w:pict>
        </mc:Fallback>
      </mc:AlternateContent>
    </w:r>
  </w:p>
</w:ftr>
</file>

<file path=word/footer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ind w:left="0" w:right="0" w:firstLine="2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Instytut Literacki otrzymał w połowie lutego rb. nowe materiały studenc</w:t>
        <w:softHyphen/>
        <w:t>kie z Polski, które ukażą się w wydaniu książkowym w bieżącym miesiącu.</w:t>
      </w:r>
    </w:p>
  </w:footnote>
  <w:footnote w:id="3">
    <w:p>
      <w:pPr>
        <w:pStyle w:val="Style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Zostały zamieszczone w „Wydarzeniach marcowych 1968” które uka</w:t>
        <w:softHyphen/>
        <w:t>zały się ostatnio w „Bibliotece Kultury”.</w:t>
      </w:r>
    </w:p>
  </w:footnote>
  <w:footnote w:id="4">
    <w:p>
      <w:pPr>
        <w:pStyle w:val="Style3"/>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Raymond Aron — </w:t>
      </w:r>
      <w:r>
        <w:rPr>
          <w:i/>
          <w:iCs/>
          <w:color w:val="000000"/>
          <w:spacing w:val="0"/>
          <w:w w:val="100"/>
          <w:position w:val="0"/>
          <w:shd w:val="clear" w:color="auto" w:fill="auto"/>
          <w:lang w:val="fr-FR" w:eastAsia="fr-FR" w:bidi="fr-FR"/>
        </w:rPr>
        <w:t>Démocratie et totalitarisme;</w:t>
      </w:r>
      <w:r>
        <w:rPr>
          <w:color w:val="000000"/>
          <w:spacing w:val="0"/>
          <w:w w:val="100"/>
          <w:position w:val="0"/>
          <w:shd w:val="clear" w:color="auto" w:fill="auto"/>
          <w:lang w:val="fr-FR" w:eastAsia="fr-FR" w:bidi="fr-FR"/>
        </w:rPr>
        <w:t xml:space="preserve"> Editions Gallimard </w:t>
      </w:r>
      <w:r>
        <w:rPr>
          <w:color w:val="000000"/>
          <w:spacing w:val="0"/>
          <w:w w:val="100"/>
          <w:position w:val="0"/>
          <w:shd w:val="clear" w:color="auto" w:fill="auto"/>
          <w:lang w:val="pl-PL" w:eastAsia="pl-PL" w:bidi="pl-PL"/>
        </w:rPr>
        <w:t xml:space="preserve">1965 </w:t>
      </w:r>
      <w:r>
        <w:rPr>
          <w:color w:val="000000"/>
          <w:spacing w:val="0"/>
          <w:w w:val="100"/>
          <w:position w:val="0"/>
          <w:shd w:val="clear" w:color="auto" w:fill="auto"/>
          <w:lang w:val="fr-FR" w:eastAsia="fr-FR" w:bidi="fr-FR"/>
        </w:rPr>
        <w:t>(Collection Idées), p. 378.</w:t>
      </w:r>
    </w:p>
  </w:footnote>
  <w:footnote w:id="5">
    <w:p>
      <w:pPr>
        <w:pStyle w:val="Style3"/>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Michał Gamarnikow: </w:t>
      </w:r>
      <w:r>
        <w:rPr>
          <w:i/>
          <w:iCs/>
          <w:color w:val="000000"/>
          <w:spacing w:val="0"/>
          <w:w w:val="100"/>
          <w:position w:val="0"/>
          <w:shd w:val="clear" w:color="auto" w:fill="auto"/>
          <w:lang w:val="fr-FR" w:eastAsia="fr-FR" w:bidi="fr-FR"/>
        </w:rPr>
        <w:t xml:space="preserve">Economie </w:t>
      </w:r>
      <w:r>
        <w:rPr>
          <w:i/>
          <w:iCs/>
          <w:color w:val="000000"/>
          <w:spacing w:val="0"/>
          <w:w w:val="100"/>
          <w:position w:val="0"/>
          <w:shd w:val="clear" w:color="auto" w:fill="auto"/>
          <w:lang w:val="pl-PL" w:eastAsia="pl-PL" w:bidi="pl-PL"/>
        </w:rPr>
        <w:t xml:space="preserve">Reforms </w:t>
      </w:r>
      <w:r>
        <w:rPr>
          <w:i/>
          <w:iCs/>
          <w:color w:val="000000"/>
          <w:spacing w:val="0"/>
          <w:w w:val="100"/>
          <w:position w:val="0"/>
          <w:shd w:val="clear" w:color="auto" w:fill="auto"/>
          <w:lang w:val="fr-FR" w:eastAsia="fr-FR" w:bidi="fr-FR"/>
        </w:rPr>
        <w:t>in Eastern Europe.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Wayne State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Press, 1968, $ 8,95. 205 str., indeks.</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1271270</wp:posOffset>
              </wp:positionH>
              <wp:positionV relativeFrom="page">
                <wp:posOffset>533400</wp:posOffset>
              </wp:positionV>
              <wp:extent cx="2731770" cy="93980"/>
              <wp:wrapNone/>
              <wp:docPr id="24" name="Shape 24"/>
              <a:graphic xmlns:a="http://schemas.openxmlformats.org/drawingml/2006/main">
                <a:graphicData uri="http://schemas.microsoft.com/office/word/2010/wordprocessingShape">
                  <wps:wsp>
                    <wps:cNvSpPr txBox="1"/>
                    <wps:spPr>
                      <a:xfrm>
                        <a:ext cx="2731770" cy="93980"/>
                      </a:xfrm>
                      <a:prstGeom prst="rect"/>
                      <a:noFill/>
                    </wps:spPr>
                    <wps:txbx>
                      <w:txbxContent>
                        <w:p>
                          <w:pPr>
                            <w:pStyle w:val="Style41"/>
                            <w:keepNext w:val="0"/>
                            <w:keepLines w:val="0"/>
                            <w:widowControl w:val="0"/>
                            <w:shd w:val="clear" w:color="auto" w:fill="auto"/>
                            <w:tabs>
                              <w:tab w:pos="43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WPŁATY NA FUNDUSZ „KULTURY”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0" type="#_x0000_t202" style="position:absolute;margin-left:100.09999999999999pt;margin-top:42.pt;width:215.09999999999999pt;height:7.4000000000000004pt;z-index:-188744057;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3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WPŁATY NA FUNDUSZ „KULTURY”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425450</wp:posOffset>
              </wp:positionH>
              <wp:positionV relativeFrom="page">
                <wp:posOffset>660400</wp:posOffset>
              </wp:positionV>
              <wp:extent cx="3584575" cy="0"/>
              <wp:wrapNone/>
              <wp:docPr id="26" name="Shape 26"/>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3.5pt;margin-top:52.pt;width:282.25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513080</wp:posOffset>
              </wp:positionH>
              <wp:positionV relativeFrom="page">
                <wp:posOffset>535940</wp:posOffset>
              </wp:positionV>
              <wp:extent cx="2414270" cy="84455"/>
              <wp:wrapNone/>
              <wp:docPr id="39" name="Shape 39"/>
              <a:graphic xmlns:a="http://schemas.openxmlformats.org/drawingml/2006/main">
                <a:graphicData uri="http://schemas.microsoft.com/office/word/2010/wordprocessingShape">
                  <wps:wsp>
                    <wps:cNvSpPr txBox="1"/>
                    <wps:spPr>
                      <a:xfrm>
                        <a:ext cx="2414270" cy="84455"/>
                      </a:xfrm>
                      <a:prstGeom prst="rect"/>
                      <a:noFill/>
                    </wps:spPr>
                    <wps:txbx>
                      <w:txbxContent>
                        <w:p>
                          <w:pPr>
                            <w:pStyle w:val="Style41"/>
                            <w:keepNext w:val="0"/>
                            <w:keepLines w:val="0"/>
                            <w:widowControl w:val="0"/>
                            <w:shd w:val="clear" w:color="auto" w:fill="auto"/>
                            <w:tabs>
                              <w:tab w:pos="38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BOGDAN CZAYKOWSKI</w:t>
                          </w:r>
                        </w:p>
                      </w:txbxContent>
                    </wps:txbx>
                    <wps:bodyPr lIns="0" tIns="0" rIns="0" bIns="0">
                      <a:spAutoFit/>
                    </wps:bodyPr>
                  </wps:wsp>
                </a:graphicData>
              </a:graphic>
            </wp:anchor>
          </w:drawing>
        </mc:Choice>
        <mc:Fallback>
          <w:pict>
            <v:shape id="_x0000_s1065" type="#_x0000_t202" style="position:absolute;margin-left:40.399999999999999pt;margin-top:42.200000000000003pt;width:190.09999999999999pt;height:6.6500000000000004pt;z-index:-188744047;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8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BOGDAN CZAYKOWSKI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504190</wp:posOffset>
              </wp:positionH>
              <wp:positionV relativeFrom="page">
                <wp:posOffset>667385</wp:posOffset>
              </wp:positionV>
              <wp:extent cx="3586480" cy="0"/>
              <wp:wrapNone/>
              <wp:docPr id="41" name="Shape 41"/>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9.700000000000003pt;margin-top:52.549999999999997pt;width:282.39999999999998pt;height:0;z-index:-251658240;mso-position-horizontal-relative:page;mso-position-vertical-relative:page">
              <v:stroke weight="1.pt"/>
            </v:shape>
          </w:pict>
        </mc:Fallback>
      </mc:AlternateContent>
    </w: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8" behindDoc="1" locked="0" layoutInCell="1" allowOverlap="1">
              <wp:simplePos x="0" y="0"/>
              <wp:positionH relativeFrom="page">
                <wp:posOffset>1788160</wp:posOffset>
              </wp:positionH>
              <wp:positionV relativeFrom="page">
                <wp:posOffset>530860</wp:posOffset>
              </wp:positionV>
              <wp:extent cx="2448560" cy="98425"/>
              <wp:wrapNone/>
              <wp:docPr id="277" name="Shape 277"/>
              <a:graphic xmlns:a="http://schemas.openxmlformats.org/drawingml/2006/main">
                <a:graphicData uri="http://schemas.microsoft.com/office/word/2010/wordprocessingShape">
                  <wps:wsp>
                    <wps:cNvSpPr txBox="1"/>
                    <wps:spPr>
                      <a:xfrm>
                        <a:ext cx="2448560" cy="98425"/>
                      </a:xfrm>
                      <a:prstGeom prst="rect"/>
                      <a:noFill/>
                    </wps:spPr>
                    <wps:txbx>
                      <w:txbxContent>
                        <w:p>
                          <w:pPr>
                            <w:pStyle w:val="Style41"/>
                            <w:keepNext w:val="0"/>
                            <w:keepLines w:val="0"/>
                            <w:widowControl w:val="0"/>
                            <w:shd w:val="clear" w:color="auto" w:fill="auto"/>
                            <w:tabs>
                              <w:tab w:pos="38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03" type="#_x0000_t202" style="position:absolute;margin-left:140.80000000000001pt;margin-top:41.799999999999997pt;width:192.80000000000001pt;height:7.75pt;z-index:-188743895;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8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346075</wp:posOffset>
              </wp:positionH>
              <wp:positionV relativeFrom="page">
                <wp:posOffset>665480</wp:posOffset>
              </wp:positionV>
              <wp:extent cx="3881755" cy="0"/>
              <wp:wrapNone/>
              <wp:docPr id="279" name="Shape 279"/>
              <a:graphic xmlns:a="http://schemas.openxmlformats.org/drawingml/2006/main">
                <a:graphicData uri="http://schemas.microsoft.com/office/word/2010/wordprocessingShape">
                  <wps:wsp>
                    <wps:cNvCnPr/>
                    <wps:spPr>
                      <a:xfrm>
                        <a:ext cx="3881755" cy="0"/>
                      </a:xfrm>
                      <a:prstGeom prst="straightConnector1"/>
                      <a:ln w="12700">
                        <a:solidFill/>
                      </a:ln>
                    </wps:spPr>
                    <wps:bodyPr/>
                  </wps:wsp>
                </a:graphicData>
              </a:graphic>
            </wp:anchor>
          </w:drawing>
        </mc:Choice>
        <mc:Fallback>
          <w:pict>
            <v:shape o:spt="32" o:oned="true" path="m,l21600,21600e" style="position:absolute;margin-left:27.25pt;margin-top:52.399999999999999pt;width:305.64999999999998pt;height:0;z-index:-251658240;mso-position-horizontal-relative:page;mso-position-vertical-relative:page">
              <v:stroke weight="1.pt"/>
            </v:shape>
          </w:pict>
        </mc:Fallback>
      </mc:AlternateContent>
    </w: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0" behindDoc="1" locked="0" layoutInCell="1" allowOverlap="1">
              <wp:simplePos x="0" y="0"/>
              <wp:positionH relativeFrom="page">
                <wp:posOffset>286385</wp:posOffset>
              </wp:positionH>
              <wp:positionV relativeFrom="page">
                <wp:posOffset>523875</wp:posOffset>
              </wp:positionV>
              <wp:extent cx="2446020" cy="95885"/>
              <wp:wrapNone/>
              <wp:docPr id="280" name="Shape 280"/>
              <a:graphic xmlns:a="http://schemas.openxmlformats.org/drawingml/2006/main">
                <a:graphicData uri="http://schemas.microsoft.com/office/word/2010/wordprocessingShape">
                  <wps:wsp>
                    <wps:cNvSpPr txBox="1"/>
                    <wps:spPr>
                      <a:xfrm>
                        <a:ext cx="2446020" cy="95885"/>
                      </a:xfrm>
                      <a:prstGeom prst="rect"/>
                      <a:noFill/>
                    </wps:spPr>
                    <wps:txbx>
                      <w:txbxContent>
                        <w:p>
                          <w:pPr>
                            <w:pStyle w:val="Style41"/>
                            <w:keepNext w:val="0"/>
                            <w:keepLines w:val="0"/>
                            <w:widowControl w:val="0"/>
                            <w:shd w:val="clear" w:color="auto" w:fill="auto"/>
                            <w:tabs>
                              <w:tab w:pos="385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wps:txbx>
                    <wps:bodyPr lIns="0" tIns="0" rIns="0" bIns="0">
                      <a:spAutoFit/>
                    </wps:bodyPr>
                  </wps:wsp>
                </a:graphicData>
              </a:graphic>
            </wp:anchor>
          </w:drawing>
        </mc:Choice>
        <mc:Fallback>
          <w:pict>
            <v:shape id="_x0000_s1306" type="#_x0000_t202" style="position:absolute;margin-left:22.550000000000001pt;margin-top:41.25pt;width:192.59999999999999pt;height:7.5499999999999998pt;z-index:-188743893;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85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320675</wp:posOffset>
              </wp:positionH>
              <wp:positionV relativeFrom="page">
                <wp:posOffset>648970</wp:posOffset>
              </wp:positionV>
              <wp:extent cx="2519045" cy="0"/>
              <wp:wrapNone/>
              <wp:docPr id="282" name="Shape 282"/>
              <a:graphic xmlns:a="http://schemas.openxmlformats.org/drawingml/2006/main">
                <a:graphicData uri="http://schemas.microsoft.com/office/word/2010/wordprocessingShape">
                  <wps:wsp>
                    <wps:cNvCnPr/>
                    <wps:spPr>
                      <a:xfrm>
                        <a:ext cx="2519045" cy="0"/>
                      </a:xfrm>
                      <a:prstGeom prst="straightConnector1"/>
                      <a:ln w="12700">
                        <a:solidFill/>
                      </a:ln>
                    </wps:spPr>
                    <wps:bodyPr/>
                  </wps:wsp>
                </a:graphicData>
              </a:graphic>
            </wp:anchor>
          </w:drawing>
        </mc:Choice>
        <mc:Fallback>
          <w:pict>
            <v:shape o:spt="32" o:oned="true" path="m,l21600,21600e" style="position:absolute;margin-left:25.25pt;margin-top:51.100000000000001pt;width:198.34999999999999pt;height:0;z-index:-251658240;mso-position-horizontal-relative:page;mso-position-vertical-relative:page">
              <v:stroke weight="1.pt"/>
            </v:shape>
          </w:pict>
        </mc:Fallback>
      </mc:AlternateContent>
    </w: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2" behindDoc="1" locked="0" layoutInCell="1" allowOverlap="1">
              <wp:simplePos x="0" y="0"/>
              <wp:positionH relativeFrom="page">
                <wp:posOffset>1684020</wp:posOffset>
              </wp:positionH>
              <wp:positionV relativeFrom="page">
                <wp:posOffset>535940</wp:posOffset>
              </wp:positionV>
              <wp:extent cx="2350135" cy="88900"/>
              <wp:wrapNone/>
              <wp:docPr id="300" name="Shape 300"/>
              <a:graphic xmlns:a="http://schemas.openxmlformats.org/drawingml/2006/main">
                <a:graphicData uri="http://schemas.microsoft.com/office/word/2010/wordprocessingShape">
                  <wps:wsp>
                    <wps:cNvSpPr txBox="1"/>
                    <wps:spPr>
                      <a:xfrm>
                        <a:ext cx="2350135" cy="88900"/>
                      </a:xfrm>
                      <a:prstGeom prst="rect"/>
                      <a:noFill/>
                    </wps:spPr>
                    <wps:txbx>
                      <w:txbxContent>
                        <w:p>
                          <w:pPr>
                            <w:pStyle w:val="Style41"/>
                            <w:keepNext w:val="0"/>
                            <w:keepLines w:val="0"/>
                            <w:widowControl w:val="0"/>
                            <w:shd w:val="clear" w:color="auto" w:fill="auto"/>
                            <w:tabs>
                              <w:tab w:pos="3701"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26" type="#_x0000_t202" style="position:absolute;margin-left:132.59999999999999pt;margin-top:42.200000000000003pt;width:185.05000000000001pt;height:7.pt;z-index:-188743891;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701"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467995</wp:posOffset>
              </wp:positionH>
              <wp:positionV relativeFrom="page">
                <wp:posOffset>666115</wp:posOffset>
              </wp:positionV>
              <wp:extent cx="3563620" cy="0"/>
              <wp:wrapNone/>
              <wp:docPr id="302" name="Shape 302"/>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6.850000000000001pt;margin-top:52.450000000000003pt;width:280.60000000000002pt;height:0;z-index:-251658240;mso-position-horizontal-relative:page;mso-position-vertical-relative:page">
              <v:stroke weight="1.pt"/>
            </v:shape>
          </w:pict>
        </mc:Fallback>
      </mc:AlternateContent>
    </w: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4" behindDoc="1" locked="0" layoutInCell="1" allowOverlap="1">
              <wp:simplePos x="0" y="0"/>
              <wp:positionH relativeFrom="page">
                <wp:posOffset>468630</wp:posOffset>
              </wp:positionH>
              <wp:positionV relativeFrom="page">
                <wp:posOffset>535940</wp:posOffset>
              </wp:positionV>
              <wp:extent cx="2347595" cy="86995"/>
              <wp:wrapNone/>
              <wp:docPr id="303" name="Shape 303"/>
              <a:graphic xmlns:a="http://schemas.openxmlformats.org/drawingml/2006/main">
                <a:graphicData uri="http://schemas.microsoft.com/office/word/2010/wordprocessingShape">
                  <wps:wsp>
                    <wps:cNvSpPr txBox="1"/>
                    <wps:spPr>
                      <a:xfrm>
                        <a:ext cx="2347595" cy="86995"/>
                      </a:xfrm>
                      <a:prstGeom prst="rect"/>
                      <a:noFill/>
                    </wps:spPr>
                    <wps:txbx>
                      <w:txbxContent>
                        <w:p>
                          <w:pPr>
                            <w:pStyle w:val="Style41"/>
                            <w:keepNext w:val="0"/>
                            <w:keepLines w:val="0"/>
                            <w:widowControl w:val="0"/>
                            <w:shd w:val="clear" w:color="auto" w:fill="auto"/>
                            <w:tabs>
                              <w:tab w:pos="369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329" type="#_x0000_t202" style="position:absolute;margin-left:36.899999999999999pt;margin-top:42.200000000000003pt;width:184.84999999999999pt;height:6.8499999999999996pt;z-index:-188743889;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69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537210</wp:posOffset>
              </wp:positionH>
              <wp:positionV relativeFrom="page">
                <wp:posOffset>664845</wp:posOffset>
              </wp:positionV>
              <wp:extent cx="3493135" cy="0"/>
              <wp:wrapNone/>
              <wp:docPr id="305" name="Shape 305"/>
              <a:graphic xmlns:a="http://schemas.openxmlformats.org/drawingml/2006/main">
                <a:graphicData uri="http://schemas.microsoft.com/office/word/2010/wordprocessingShape">
                  <wps:wsp>
                    <wps:cNvCnPr/>
                    <wps:spPr>
                      <a:xfrm>
                        <a:ext cx="3493135" cy="0"/>
                      </a:xfrm>
                      <a:prstGeom prst="straightConnector1"/>
                      <a:ln w="12700">
                        <a:solidFill/>
                      </a:ln>
                    </wps:spPr>
                    <wps:bodyPr/>
                  </wps:wsp>
                </a:graphicData>
              </a:graphic>
            </wp:anchor>
          </w:drawing>
        </mc:Choice>
        <mc:Fallback>
          <w:pict>
            <v:shape o:spt="32" o:oned="true" path="m,l21600,21600e" style="position:absolute;margin-left:42.299999999999997pt;margin-top:52.350000000000001pt;width:275.05000000000001pt;height:0;z-index:-251658240;mso-position-horizontal-relative:page;mso-position-vertical-relative:page">
              <v:stroke weight="1.pt"/>
            </v:shape>
          </w:pict>
        </mc:Fallback>
      </mc:AlternateContent>
    </w: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513080</wp:posOffset>
              </wp:positionH>
              <wp:positionV relativeFrom="page">
                <wp:posOffset>535940</wp:posOffset>
              </wp:positionV>
              <wp:extent cx="2414270" cy="84455"/>
              <wp:wrapNone/>
              <wp:docPr id="42" name="Shape 42"/>
              <a:graphic xmlns:a="http://schemas.openxmlformats.org/drawingml/2006/main">
                <a:graphicData uri="http://schemas.microsoft.com/office/word/2010/wordprocessingShape">
                  <wps:wsp>
                    <wps:cNvSpPr txBox="1"/>
                    <wps:spPr>
                      <a:xfrm>
                        <a:ext cx="2414270" cy="84455"/>
                      </a:xfrm>
                      <a:prstGeom prst="rect"/>
                      <a:noFill/>
                    </wps:spPr>
                    <wps:txbx>
                      <w:txbxContent>
                        <w:p>
                          <w:pPr>
                            <w:pStyle w:val="Style41"/>
                            <w:keepNext w:val="0"/>
                            <w:keepLines w:val="0"/>
                            <w:widowControl w:val="0"/>
                            <w:shd w:val="clear" w:color="auto" w:fill="auto"/>
                            <w:tabs>
                              <w:tab w:pos="38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BOGDAN CZAYKOWSKI</w:t>
                          </w:r>
                        </w:p>
                      </w:txbxContent>
                    </wps:txbx>
                    <wps:bodyPr lIns="0" tIns="0" rIns="0" bIns="0">
                      <a:spAutoFit/>
                    </wps:bodyPr>
                  </wps:wsp>
                </a:graphicData>
              </a:graphic>
            </wp:anchor>
          </w:drawing>
        </mc:Choice>
        <mc:Fallback>
          <w:pict>
            <v:shape id="_x0000_s1068" type="#_x0000_t202" style="position:absolute;margin-left:40.399999999999999pt;margin-top:42.200000000000003pt;width:190.09999999999999pt;height:6.6500000000000004pt;z-index:-188744045;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8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BOGDAN CZAYKOWSKI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504190</wp:posOffset>
              </wp:positionH>
              <wp:positionV relativeFrom="page">
                <wp:posOffset>667385</wp:posOffset>
              </wp:positionV>
              <wp:extent cx="3586480" cy="0"/>
              <wp:wrapNone/>
              <wp:docPr id="44" name="Shape 44"/>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9.700000000000003pt;margin-top:52.549999999999997pt;width:282.39999999999998pt;height:0;z-index:-251658240;mso-position-horizontal-relative:page;mso-position-vertical-relative:page">
              <v:stroke weight="1.pt"/>
            </v:shape>
          </w:pict>
        </mc:Fallback>
      </mc:AlternateContent>
    </w: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712470</wp:posOffset>
              </wp:positionH>
              <wp:positionV relativeFrom="page">
                <wp:posOffset>528955</wp:posOffset>
              </wp:positionV>
              <wp:extent cx="3291840" cy="86995"/>
              <wp:wrapNone/>
              <wp:docPr id="45" name="Shape 45"/>
              <a:graphic xmlns:a="http://schemas.openxmlformats.org/drawingml/2006/main">
                <a:graphicData uri="http://schemas.microsoft.com/office/word/2010/wordprocessingShape">
                  <wps:wsp>
                    <wps:cNvSpPr txBox="1"/>
                    <wps:spPr>
                      <a:xfrm>
                        <a:ext cx="3291840" cy="86995"/>
                      </a:xfrm>
                      <a:prstGeom prst="rect"/>
                      <a:noFill/>
                    </wps:spPr>
                    <wps:txbx>
                      <w:txbxContent>
                        <w:p>
                          <w:pPr>
                            <w:pStyle w:val="Style4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KONFLIKT IDEOLOGII MARKSISTOWSKIEJ I FILOZOFII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71" type="#_x0000_t202" style="position:absolute;margin-left:56.100000000000001pt;margin-top:41.649999999999999pt;width:259.19999999999999pt;height:6.8499999999999996pt;z-index:-188744043;mso-wrap-style:none;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KONFLIKT IDEOLOGII MARKSISTOWSKIEJ I FILOZOFII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431165</wp:posOffset>
              </wp:positionH>
              <wp:positionV relativeFrom="page">
                <wp:posOffset>660400</wp:posOffset>
              </wp:positionV>
              <wp:extent cx="3586480" cy="0"/>
              <wp:wrapNone/>
              <wp:docPr id="47" name="Shape 47"/>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3.950000000000003pt;margin-top:52.pt;width:282.39999999999998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452755</wp:posOffset>
              </wp:positionH>
              <wp:positionV relativeFrom="page">
                <wp:posOffset>528955</wp:posOffset>
              </wp:positionV>
              <wp:extent cx="2397760" cy="86995"/>
              <wp:wrapNone/>
              <wp:docPr id="48" name="Shape 48"/>
              <a:graphic xmlns:a="http://schemas.openxmlformats.org/drawingml/2006/main">
                <a:graphicData uri="http://schemas.microsoft.com/office/word/2010/wordprocessingShape">
                  <wps:wsp>
                    <wps:cNvSpPr txBox="1"/>
                    <wps:spPr>
                      <a:xfrm>
                        <a:ext cx="2397760" cy="86995"/>
                      </a:xfrm>
                      <a:prstGeom prst="rect"/>
                      <a:noFill/>
                    </wps:spPr>
                    <wps:txbx>
                      <w:txbxContent>
                        <w:p>
                          <w:pPr>
                            <w:pStyle w:val="Style41"/>
                            <w:keepNext w:val="0"/>
                            <w:keepLines w:val="0"/>
                            <w:widowControl w:val="0"/>
                            <w:shd w:val="clear" w:color="auto" w:fill="auto"/>
                            <w:tabs>
                              <w:tab w:pos="37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ZBIGNIEW A. JORDAN</w:t>
                          </w:r>
                        </w:p>
                      </w:txbxContent>
                    </wps:txbx>
                    <wps:bodyPr lIns="0" tIns="0" rIns="0" bIns="0">
                      <a:spAutoFit/>
                    </wps:bodyPr>
                  </wps:wsp>
                </a:graphicData>
              </a:graphic>
            </wp:anchor>
          </w:drawing>
        </mc:Choice>
        <mc:Fallback>
          <w:pict>
            <v:shape id="_x0000_s1074" type="#_x0000_t202" style="position:absolute;margin-left:35.649999999999999pt;margin-top:41.649999999999999pt;width:188.80000000000001pt;height:6.8499999999999996pt;z-index:-188744041;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7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ZBIGNIEW A. JORDAN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434340</wp:posOffset>
              </wp:positionH>
              <wp:positionV relativeFrom="page">
                <wp:posOffset>662940</wp:posOffset>
              </wp:positionV>
              <wp:extent cx="3589020" cy="0"/>
              <wp:wrapNone/>
              <wp:docPr id="50" name="Shape 50"/>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4.200000000000003pt;margin-top:52.200000000000003pt;width:282.60000000000002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876935</wp:posOffset>
              </wp:positionH>
              <wp:positionV relativeFrom="page">
                <wp:posOffset>531495</wp:posOffset>
              </wp:positionV>
              <wp:extent cx="3145790" cy="105410"/>
              <wp:wrapNone/>
              <wp:docPr id="55" name="Shape 55"/>
              <a:graphic xmlns:a="http://schemas.openxmlformats.org/drawingml/2006/main">
                <a:graphicData uri="http://schemas.microsoft.com/office/word/2010/wordprocessingShape">
                  <wps:wsp>
                    <wps:cNvSpPr txBox="1"/>
                    <wps:spPr>
                      <a:xfrm>
                        <a:ext cx="3145790" cy="105410"/>
                      </a:xfrm>
                      <a:prstGeom prst="rect"/>
                      <a:noFill/>
                    </wps:spPr>
                    <wps:txbx>
                      <w:txbxContent>
                        <w:p>
                          <w:pPr>
                            <w:pStyle w:val="Style41"/>
                            <w:keepNext w:val="0"/>
                            <w:keepLines w:val="0"/>
                            <w:widowControl w:val="0"/>
                            <w:shd w:val="clear" w:color="auto" w:fill="auto"/>
                            <w:tabs>
                              <w:tab w:pos="4954"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CZYTELNICTWO NA EMIGRACJI W ROKU 1967 (I)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1" type="#_x0000_t202" style="position:absolute;margin-left:69.049999999999997pt;margin-top:41.850000000000001pt;width:247.69999999999999pt;height:8.3000000000000007pt;z-index:-188744039;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954"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CZYTELNICTWO NA EMIGRACJI W ROKU 1967 (I)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435610</wp:posOffset>
              </wp:positionH>
              <wp:positionV relativeFrom="page">
                <wp:posOffset>666115</wp:posOffset>
              </wp:positionV>
              <wp:extent cx="3589020" cy="0"/>
              <wp:wrapNone/>
              <wp:docPr id="57" name="Shape 57"/>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4.299999999999997pt;margin-top:52.450000000000003pt;width:282.60000000000002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442595</wp:posOffset>
              </wp:positionH>
              <wp:positionV relativeFrom="page">
                <wp:posOffset>531495</wp:posOffset>
              </wp:positionV>
              <wp:extent cx="2450465" cy="80010"/>
              <wp:wrapNone/>
              <wp:docPr id="58" name="Shape 58"/>
              <a:graphic xmlns:a="http://schemas.openxmlformats.org/drawingml/2006/main">
                <a:graphicData uri="http://schemas.microsoft.com/office/word/2010/wordprocessingShape">
                  <wps:wsp>
                    <wps:cNvSpPr txBox="1"/>
                    <wps:spPr>
                      <a:xfrm>
                        <a:ext cx="2450465" cy="80010"/>
                      </a:xfrm>
                      <a:prstGeom prst="rect"/>
                      <a:noFill/>
                    </wps:spPr>
                    <wps:txbx>
                      <w:txbxContent>
                        <w:p>
                          <w:pPr>
                            <w:pStyle w:val="Style41"/>
                            <w:keepNext w:val="0"/>
                            <w:keepLines w:val="0"/>
                            <w:widowControl w:val="0"/>
                            <w:shd w:val="clear" w:color="auto" w:fill="auto"/>
                            <w:tabs>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ZARZEWSKI</w:t>
                          </w:r>
                        </w:p>
                      </w:txbxContent>
                    </wps:txbx>
                    <wps:bodyPr lIns="0" tIns="0" rIns="0" bIns="0">
                      <a:spAutoFit/>
                    </wps:bodyPr>
                  </wps:wsp>
                </a:graphicData>
              </a:graphic>
            </wp:anchor>
          </w:drawing>
        </mc:Choice>
        <mc:Fallback>
          <w:pict>
            <v:shape id="_x0000_s1084" type="#_x0000_t202" style="position:absolute;margin-left:34.850000000000001pt;margin-top:41.850000000000001pt;width:192.94999999999999pt;height:6.2999999999999998pt;z-index:-188744037;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ZARZEWSKI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440055</wp:posOffset>
              </wp:positionH>
              <wp:positionV relativeFrom="page">
                <wp:posOffset>664210</wp:posOffset>
              </wp:positionV>
              <wp:extent cx="3584575" cy="0"/>
              <wp:wrapNone/>
              <wp:docPr id="60" name="Shape 60"/>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4.649999999999999pt;margin-top:52.299999999999997pt;width:282.25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1271270</wp:posOffset>
              </wp:positionH>
              <wp:positionV relativeFrom="page">
                <wp:posOffset>533400</wp:posOffset>
              </wp:positionV>
              <wp:extent cx="2731770" cy="93980"/>
              <wp:wrapNone/>
              <wp:docPr id="27" name="Shape 27"/>
              <a:graphic xmlns:a="http://schemas.openxmlformats.org/drawingml/2006/main">
                <a:graphicData uri="http://schemas.microsoft.com/office/word/2010/wordprocessingShape">
                  <wps:wsp>
                    <wps:cNvSpPr txBox="1"/>
                    <wps:spPr>
                      <a:xfrm>
                        <a:ext cx="2731770" cy="93980"/>
                      </a:xfrm>
                      <a:prstGeom prst="rect"/>
                      <a:noFill/>
                    </wps:spPr>
                    <wps:txbx>
                      <w:txbxContent>
                        <w:p>
                          <w:pPr>
                            <w:pStyle w:val="Style41"/>
                            <w:keepNext w:val="0"/>
                            <w:keepLines w:val="0"/>
                            <w:widowControl w:val="0"/>
                            <w:shd w:val="clear" w:color="auto" w:fill="auto"/>
                            <w:tabs>
                              <w:tab w:pos="43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WPŁATY NA FUNDUSZ „KULTURY”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3" type="#_x0000_t202" style="position:absolute;margin-left:100.09999999999999pt;margin-top:42.pt;width:215.09999999999999pt;height:7.4000000000000004pt;z-index:-188744055;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3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WPŁATY NA FUNDUSZ „KULTURY”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425450</wp:posOffset>
              </wp:positionH>
              <wp:positionV relativeFrom="page">
                <wp:posOffset>660400</wp:posOffset>
              </wp:positionV>
              <wp:extent cx="3584575" cy="0"/>
              <wp:wrapNone/>
              <wp:docPr id="29" name="Shape 29"/>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3.5pt;margin-top:52.pt;width:282.25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449580</wp:posOffset>
              </wp:positionH>
              <wp:positionV relativeFrom="page">
                <wp:posOffset>577215</wp:posOffset>
              </wp:positionV>
              <wp:extent cx="95885" cy="73025"/>
              <wp:wrapNone/>
              <wp:docPr id="65" name="Shape 65"/>
              <a:graphic xmlns:a="http://schemas.openxmlformats.org/drawingml/2006/main">
                <a:graphicData uri="http://schemas.microsoft.com/office/word/2010/wordprocessingShape">
                  <wps:wsp>
                    <wps:cNvSpPr txBox="1"/>
                    <wps:spPr>
                      <a:xfrm>
                        <a:ext cx="95885" cy="73025"/>
                      </a:xfrm>
                      <a:prstGeom prst="rect"/>
                      <a:noFill/>
                    </wps:spPr>
                    <wps:txbx>
                      <w:txbxContent>
                        <w:p>
                          <w:pPr>
                            <w:pStyle w:val="Style41"/>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91" type="#_x0000_t202" style="position:absolute;margin-left:35.399999999999999pt;margin-top:45.450000000000003pt;width:7.5499999999999998pt;height:5.75pt;z-index:-188744035;mso-wrap-style:none;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449580</wp:posOffset>
              </wp:positionH>
              <wp:positionV relativeFrom="page">
                <wp:posOffset>577215</wp:posOffset>
              </wp:positionV>
              <wp:extent cx="95885" cy="73025"/>
              <wp:wrapNone/>
              <wp:docPr id="67" name="Shape 67"/>
              <a:graphic xmlns:a="http://schemas.openxmlformats.org/drawingml/2006/main">
                <a:graphicData uri="http://schemas.microsoft.com/office/word/2010/wordprocessingShape">
                  <wps:wsp>
                    <wps:cNvSpPr txBox="1"/>
                    <wps:spPr>
                      <a:xfrm>
                        <a:ext cx="95885" cy="73025"/>
                      </a:xfrm>
                      <a:prstGeom prst="rect"/>
                      <a:noFill/>
                    </wps:spPr>
                    <wps:txbx>
                      <w:txbxContent>
                        <w:p>
                          <w:pPr>
                            <w:pStyle w:val="Style41"/>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93" type="#_x0000_t202" style="position:absolute;margin-left:35.399999999999999pt;margin-top:45.450000000000003pt;width:7.5499999999999998pt;height:5.75pt;z-index:-188744033;mso-wrap-style:none;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864235</wp:posOffset>
              </wp:positionH>
              <wp:positionV relativeFrom="page">
                <wp:posOffset>581025</wp:posOffset>
              </wp:positionV>
              <wp:extent cx="3136265" cy="102870"/>
              <wp:wrapNone/>
              <wp:docPr id="69" name="Shape 69"/>
              <a:graphic xmlns:a="http://schemas.openxmlformats.org/drawingml/2006/main">
                <a:graphicData uri="http://schemas.microsoft.com/office/word/2010/wordprocessingShape">
                  <wps:wsp>
                    <wps:cNvSpPr txBox="1"/>
                    <wps:spPr>
                      <a:xfrm>
                        <a:ext cx="3136265" cy="102870"/>
                      </a:xfrm>
                      <a:prstGeom prst="rect"/>
                      <a:noFill/>
                    </wps:spPr>
                    <wps:txbx>
                      <w:txbxContent>
                        <w:p>
                          <w:pPr>
                            <w:pStyle w:val="Style41"/>
                            <w:keepNext w:val="0"/>
                            <w:keepLines w:val="0"/>
                            <w:widowControl w:val="0"/>
                            <w:shd w:val="clear" w:color="auto" w:fill="auto"/>
                            <w:tabs>
                              <w:tab w:pos="4939"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CZYTELNICTWO NA EMIGRACJI W ROKU 1967 (I)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5" type="#_x0000_t202" style="position:absolute;margin-left:68.049999999999997pt;margin-top:45.75pt;width:246.94999999999999pt;height:8.0999999999999996pt;z-index:-188744031;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939"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CZYTELNICTWO NA EMIGRACJI W ROKU 1967 (I)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429895</wp:posOffset>
              </wp:positionH>
              <wp:positionV relativeFrom="page">
                <wp:posOffset>708660</wp:posOffset>
              </wp:positionV>
              <wp:extent cx="2857500" cy="0"/>
              <wp:wrapNone/>
              <wp:docPr id="71" name="Shape 71"/>
              <a:graphic xmlns:a="http://schemas.openxmlformats.org/drawingml/2006/main">
                <a:graphicData uri="http://schemas.microsoft.com/office/word/2010/wordprocessingShape">
                  <wps:wsp>
                    <wps:cNvCnPr/>
                    <wps:spPr>
                      <a:xfrm>
                        <a:ext cx="2857500" cy="0"/>
                      </a:xfrm>
                      <a:prstGeom prst="straightConnector1"/>
                      <a:ln w="12700">
                        <a:solidFill/>
                      </a:ln>
                    </wps:spPr>
                    <wps:bodyPr/>
                  </wps:wsp>
                </a:graphicData>
              </a:graphic>
            </wp:anchor>
          </w:drawing>
        </mc:Choice>
        <mc:Fallback>
          <w:pict>
            <v:shape o:spt="32" o:oned="true" path="m,l21600,21600e" style="position:absolute;margin-left:33.850000000000001pt;margin-top:55.799999999999997pt;width:225.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1510665</wp:posOffset>
              </wp:positionH>
              <wp:positionV relativeFrom="page">
                <wp:posOffset>531495</wp:posOffset>
              </wp:positionV>
              <wp:extent cx="2507615" cy="95885"/>
              <wp:wrapNone/>
              <wp:docPr id="76" name="Shape 76"/>
              <a:graphic xmlns:a="http://schemas.openxmlformats.org/drawingml/2006/main">
                <a:graphicData uri="http://schemas.microsoft.com/office/word/2010/wordprocessingShape">
                  <wps:wsp>
                    <wps:cNvSpPr txBox="1"/>
                    <wps:spPr>
                      <a:xfrm>
                        <a:ext cx="2507615" cy="95885"/>
                      </a:xfrm>
                      <a:prstGeom prst="rect"/>
                      <a:noFill/>
                    </wps:spPr>
                    <wps:txbx>
                      <w:txbxContent>
                        <w:p>
                          <w:pPr>
                            <w:pStyle w:val="Style41"/>
                            <w:keepNext w:val="0"/>
                            <w:keepLines w:val="0"/>
                            <w:widowControl w:val="0"/>
                            <w:shd w:val="clear" w:color="auto" w:fill="auto"/>
                            <w:tabs>
                              <w:tab w:pos="3949" w:val="right"/>
                            </w:tabs>
                            <w:bidi w:val="0"/>
                            <w:spacing w:before="0" w:after="0" w:line="240" w:lineRule="auto"/>
                            <w:ind w:left="0" w:right="0" w:firstLine="0"/>
                            <w:jc w:val="left"/>
                          </w:pPr>
                          <w:r>
                            <w:rPr>
                              <w:color w:val="000000"/>
                              <w:spacing w:val="0"/>
                              <w:w w:val="100"/>
                              <w:position w:val="0"/>
                              <w:shd w:val="clear" w:color="auto" w:fill="auto"/>
                              <w:lang w:val="pl-PL" w:eastAsia="pl-PL" w:bidi="pl-PL"/>
                            </w:rPr>
                            <w:t>REFLEKSJE WSPÓŁCZESNE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2" type="#_x0000_t202" style="position:absolute;margin-left:118.95pt;margin-top:41.850000000000001pt;width:197.44999999999999pt;height:7.5499999999999998pt;z-index:-188744027;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949" w:val="right"/>
                      </w:tabs>
                      <w:bidi w:val="0"/>
                      <w:spacing w:before="0" w:after="0" w:line="240" w:lineRule="auto"/>
                      <w:ind w:left="0" w:right="0" w:firstLine="0"/>
                      <w:jc w:val="left"/>
                    </w:pPr>
                    <w:r>
                      <w:rPr>
                        <w:color w:val="000000"/>
                        <w:spacing w:val="0"/>
                        <w:w w:val="100"/>
                        <w:position w:val="0"/>
                        <w:shd w:val="clear" w:color="auto" w:fill="auto"/>
                        <w:lang w:val="pl-PL" w:eastAsia="pl-PL" w:bidi="pl-PL"/>
                      </w:rPr>
                      <w:t>REFLEKSJE WSPÓŁCZESNE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443230</wp:posOffset>
              </wp:positionH>
              <wp:positionV relativeFrom="page">
                <wp:posOffset>672465</wp:posOffset>
              </wp:positionV>
              <wp:extent cx="3577590" cy="0"/>
              <wp:wrapNone/>
              <wp:docPr id="78" name="Shape 78"/>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4.899999999999999pt;margin-top:52.950000000000003pt;width:281.69999999999999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440690</wp:posOffset>
              </wp:positionH>
              <wp:positionV relativeFrom="page">
                <wp:posOffset>531495</wp:posOffset>
              </wp:positionV>
              <wp:extent cx="2454910" cy="88900"/>
              <wp:wrapNone/>
              <wp:docPr id="79" name="Shape 79"/>
              <a:graphic xmlns:a="http://schemas.openxmlformats.org/drawingml/2006/main">
                <a:graphicData uri="http://schemas.microsoft.com/office/word/2010/wordprocessingShape">
                  <wps:wsp>
                    <wps:cNvSpPr txBox="1"/>
                    <wps:spPr>
                      <a:xfrm>
                        <a:ext cx="2454910" cy="88900"/>
                      </a:xfrm>
                      <a:prstGeom prst="rect"/>
                      <a:noFill/>
                    </wps:spPr>
                    <wps:txbx>
                      <w:txbxContent>
                        <w:p>
                          <w:pPr>
                            <w:pStyle w:val="Style41"/>
                            <w:keepNext w:val="0"/>
                            <w:keepLines w:val="0"/>
                            <w:widowControl w:val="0"/>
                            <w:shd w:val="clear" w:color="auto" w:fill="auto"/>
                            <w:tabs>
                              <w:tab w:pos="386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105" type="#_x0000_t202" style="position:absolute;margin-left:34.700000000000003pt;margin-top:41.850000000000001pt;width:193.30000000000001pt;height:7.pt;z-index:-188744025;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86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431165</wp:posOffset>
              </wp:positionH>
              <wp:positionV relativeFrom="page">
                <wp:posOffset>662305</wp:posOffset>
              </wp:positionV>
              <wp:extent cx="3577590" cy="0"/>
              <wp:wrapNone/>
              <wp:docPr id="81" name="Shape 81"/>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3.950000000000003pt;margin-top:52.149999999999999pt;width:281.69999999999999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1609090</wp:posOffset>
              </wp:positionH>
              <wp:positionV relativeFrom="page">
                <wp:posOffset>531495</wp:posOffset>
              </wp:positionV>
              <wp:extent cx="2388870" cy="86995"/>
              <wp:wrapNone/>
              <wp:docPr id="82" name="Shape 82"/>
              <a:graphic xmlns:a="http://schemas.openxmlformats.org/drawingml/2006/main">
                <a:graphicData uri="http://schemas.microsoft.com/office/word/2010/wordprocessingShape">
                  <wps:wsp>
                    <wps:cNvSpPr txBox="1"/>
                    <wps:spPr>
                      <a:xfrm>
                        <a:ext cx="2388870" cy="86995"/>
                      </a:xfrm>
                      <a:prstGeom prst="rect"/>
                      <a:noFill/>
                    </wps:spPr>
                    <wps:txbx>
                      <w:txbxContent>
                        <w:p>
                          <w:pPr>
                            <w:pStyle w:val="Style41"/>
                            <w:keepNext w:val="0"/>
                            <w:keepLines w:val="0"/>
                            <w:widowControl w:val="0"/>
                            <w:shd w:val="clear" w:color="auto" w:fill="auto"/>
                            <w:tabs>
                              <w:tab w:pos="376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8" type="#_x0000_t202" style="position:absolute;margin-left:126.7pt;margin-top:41.850000000000001pt;width:188.09999999999999pt;height:6.8499999999999996pt;z-index:-188744023;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76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470535</wp:posOffset>
              </wp:positionH>
              <wp:positionV relativeFrom="page">
                <wp:posOffset>662940</wp:posOffset>
              </wp:positionV>
              <wp:extent cx="3502025" cy="0"/>
              <wp:wrapNone/>
              <wp:docPr id="84" name="Shape 84"/>
              <a:graphic xmlns:a="http://schemas.openxmlformats.org/drawingml/2006/main">
                <a:graphicData uri="http://schemas.microsoft.com/office/word/2010/wordprocessingShape">
                  <wps:wsp>
                    <wps:cNvCnPr/>
                    <wps:spPr>
                      <a:xfrm>
                        <a:ext cx="3502025" cy="0"/>
                      </a:xfrm>
                      <a:prstGeom prst="straightConnector1"/>
                      <a:ln w="12700">
                        <a:solidFill/>
                      </a:ln>
                    </wps:spPr>
                    <wps:bodyPr/>
                  </wps:wsp>
                </a:graphicData>
              </a:graphic>
            </wp:anchor>
          </w:drawing>
        </mc:Choice>
        <mc:Fallback>
          <w:pict>
            <v:shape o:spt="32" o:oned="true" path="m,l21600,21600e" style="position:absolute;margin-left:37.049999999999997pt;margin-top:52.200000000000003pt;width:275.75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426720</wp:posOffset>
              </wp:positionH>
              <wp:positionV relativeFrom="page">
                <wp:posOffset>529590</wp:posOffset>
              </wp:positionV>
              <wp:extent cx="2153285" cy="84455"/>
              <wp:wrapNone/>
              <wp:docPr id="85" name="Shape 85"/>
              <a:graphic xmlns:a="http://schemas.openxmlformats.org/drawingml/2006/main">
                <a:graphicData uri="http://schemas.microsoft.com/office/word/2010/wordprocessingShape">
                  <wps:wsp>
                    <wps:cNvSpPr txBox="1"/>
                    <wps:spPr>
                      <a:xfrm>
                        <a:ext cx="2153285" cy="84455"/>
                      </a:xfrm>
                      <a:prstGeom prst="rect"/>
                      <a:noFill/>
                    </wps:spPr>
                    <wps:txbx>
                      <w:txbxContent>
                        <w:p>
                          <w:pPr>
                            <w:pStyle w:val="Style41"/>
                            <w:keepNext w:val="0"/>
                            <w:keepLines w:val="0"/>
                            <w:widowControl w:val="0"/>
                            <w:shd w:val="clear" w:color="auto" w:fill="auto"/>
                            <w:tabs>
                              <w:tab w:pos="339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LONDYNCZYK</w:t>
                          </w:r>
                        </w:p>
                      </w:txbxContent>
                    </wps:txbx>
                    <wps:bodyPr lIns="0" tIns="0" rIns="0" bIns="0">
                      <a:spAutoFit/>
                    </wps:bodyPr>
                  </wps:wsp>
                </a:graphicData>
              </a:graphic>
            </wp:anchor>
          </w:drawing>
        </mc:Choice>
        <mc:Fallback>
          <w:pict>
            <v:shape id="_x0000_s1111" type="#_x0000_t202" style="position:absolute;margin-left:33.600000000000001pt;margin-top:41.700000000000003pt;width:169.55000000000001pt;height:6.6500000000000004pt;z-index:-188744021;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39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LONDYNCZYK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424815</wp:posOffset>
              </wp:positionH>
              <wp:positionV relativeFrom="page">
                <wp:posOffset>662305</wp:posOffset>
              </wp:positionV>
              <wp:extent cx="3524885" cy="0"/>
              <wp:wrapNone/>
              <wp:docPr id="87" name="Shape 87"/>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33.450000000000003pt;margin-top:52.149999999999999pt;width:277.55000000000001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3916680</wp:posOffset>
              </wp:positionH>
              <wp:positionV relativeFrom="page">
                <wp:posOffset>529590</wp:posOffset>
              </wp:positionV>
              <wp:extent cx="98425" cy="75565"/>
              <wp:wrapNone/>
              <wp:docPr id="88" name="Shape 88"/>
              <a:graphic xmlns:a="http://schemas.openxmlformats.org/drawingml/2006/main">
                <a:graphicData uri="http://schemas.microsoft.com/office/word/2010/wordprocessingShape">
                  <wps:wsp>
                    <wps:cNvSpPr txBox="1"/>
                    <wps:spPr>
                      <a:xfrm>
                        <a:ext cx="98425" cy="75565"/>
                      </a:xfrm>
                      <a:prstGeom prst="rect"/>
                      <a:noFill/>
                    </wps:spPr>
                    <wps:txbx>
                      <w:txbxContent>
                        <w:p>
                          <w:pPr>
                            <w:pStyle w:val="Style41"/>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14" type="#_x0000_t202" style="position:absolute;margin-left:308.39999999999998pt;margin-top:41.700000000000003pt;width:7.75pt;height:5.9500000000000002pt;z-index:-188744019;mso-wrap-style:none;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3916680</wp:posOffset>
              </wp:positionH>
              <wp:positionV relativeFrom="page">
                <wp:posOffset>529590</wp:posOffset>
              </wp:positionV>
              <wp:extent cx="98425" cy="75565"/>
              <wp:wrapNone/>
              <wp:docPr id="90" name="Shape 90"/>
              <a:graphic xmlns:a="http://schemas.openxmlformats.org/drawingml/2006/main">
                <a:graphicData uri="http://schemas.microsoft.com/office/word/2010/wordprocessingShape">
                  <wps:wsp>
                    <wps:cNvSpPr txBox="1"/>
                    <wps:spPr>
                      <a:xfrm>
                        <a:ext cx="98425" cy="75565"/>
                      </a:xfrm>
                      <a:prstGeom prst="rect"/>
                      <a:noFill/>
                    </wps:spPr>
                    <wps:txbx>
                      <w:txbxContent>
                        <w:p>
                          <w:pPr>
                            <w:pStyle w:val="Style41"/>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16" type="#_x0000_t202" style="position:absolute;margin-left:308.39999999999998pt;margin-top:41.700000000000003pt;width:7.75pt;height:5.9500000000000002pt;z-index:-188744017;mso-wrap-style:none;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422275</wp:posOffset>
              </wp:positionH>
              <wp:positionV relativeFrom="page">
                <wp:posOffset>531495</wp:posOffset>
              </wp:positionV>
              <wp:extent cx="2397760" cy="98425"/>
              <wp:wrapNone/>
              <wp:docPr id="92" name="Shape 92"/>
              <a:graphic xmlns:a="http://schemas.openxmlformats.org/drawingml/2006/main">
                <a:graphicData uri="http://schemas.microsoft.com/office/word/2010/wordprocessingShape">
                  <wps:wsp>
                    <wps:cNvSpPr txBox="1"/>
                    <wps:spPr>
                      <a:xfrm>
                        <a:ext cx="2397760" cy="98425"/>
                      </a:xfrm>
                      <a:prstGeom prst="rect"/>
                      <a:noFill/>
                    </wps:spPr>
                    <wps:txbx>
                      <w:txbxContent>
                        <w:p>
                          <w:pPr>
                            <w:pStyle w:val="Style41"/>
                            <w:keepNext w:val="0"/>
                            <w:keepLines w:val="0"/>
                            <w:widowControl w:val="0"/>
                            <w:shd w:val="clear" w:color="auto" w:fill="auto"/>
                            <w:tabs>
                              <w:tab w:pos="37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TADEUSZ DĄBROWSKI</w:t>
                          </w:r>
                        </w:p>
                      </w:txbxContent>
                    </wps:txbx>
                    <wps:bodyPr lIns="0" tIns="0" rIns="0" bIns="0">
                      <a:spAutoFit/>
                    </wps:bodyPr>
                  </wps:wsp>
                </a:graphicData>
              </a:graphic>
            </wp:anchor>
          </w:drawing>
        </mc:Choice>
        <mc:Fallback>
          <w:pict>
            <v:shape id="_x0000_s1118" type="#_x0000_t202" style="position:absolute;margin-left:33.25pt;margin-top:41.850000000000001pt;width:188.80000000000001pt;height:7.75pt;z-index:-188744015;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7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TADEUSZ DĄBROWSKI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419735</wp:posOffset>
              </wp:positionH>
              <wp:positionV relativeFrom="page">
                <wp:posOffset>660400</wp:posOffset>
              </wp:positionV>
              <wp:extent cx="3580130" cy="0"/>
              <wp:wrapNone/>
              <wp:docPr id="94" name="Shape 94"/>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3.049999999999997pt;margin-top:52.pt;width:281.89999999999998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438785</wp:posOffset>
              </wp:positionH>
              <wp:positionV relativeFrom="page">
                <wp:posOffset>533400</wp:posOffset>
              </wp:positionV>
              <wp:extent cx="2759075" cy="93980"/>
              <wp:wrapNone/>
              <wp:docPr id="30" name="Shape 30"/>
              <a:graphic xmlns:a="http://schemas.openxmlformats.org/drawingml/2006/main">
                <a:graphicData uri="http://schemas.microsoft.com/office/word/2010/wordprocessingShape">
                  <wps:wsp>
                    <wps:cNvSpPr txBox="1"/>
                    <wps:spPr>
                      <a:xfrm>
                        <a:ext cx="2759075" cy="93980"/>
                      </a:xfrm>
                      <a:prstGeom prst="rect"/>
                      <a:noFill/>
                    </wps:spPr>
                    <wps:txbx>
                      <w:txbxContent>
                        <w:p>
                          <w:pPr>
                            <w:pStyle w:val="Style41"/>
                            <w:keepNext w:val="0"/>
                            <w:keepLines w:val="0"/>
                            <w:widowControl w:val="0"/>
                            <w:shd w:val="clear" w:color="auto" w:fill="auto"/>
                            <w:tabs>
                              <w:tab w:pos="43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WPŁATY NA FUNDUSZ „KULTURY”</w:t>
                          </w:r>
                        </w:p>
                      </w:txbxContent>
                    </wps:txbx>
                    <wps:bodyPr lIns="0" tIns="0" rIns="0" bIns="0">
                      <a:spAutoFit/>
                    </wps:bodyPr>
                  </wps:wsp>
                </a:graphicData>
              </a:graphic>
            </wp:anchor>
          </w:drawing>
        </mc:Choice>
        <mc:Fallback>
          <w:pict>
            <v:shape id="_x0000_s1056" type="#_x0000_t202" style="position:absolute;margin-left:34.549999999999997pt;margin-top:42.pt;width:217.25pt;height:7.4000000000000004pt;z-index:-188744053;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3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WPŁATY NA FUNDUSZ „KULTURY”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425450</wp:posOffset>
              </wp:positionH>
              <wp:positionV relativeFrom="page">
                <wp:posOffset>660400</wp:posOffset>
              </wp:positionV>
              <wp:extent cx="3589020" cy="0"/>
              <wp:wrapNone/>
              <wp:docPr id="32" name="Shape 32"/>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3.5pt;margin-top:52.pt;width:282.60000000000002pt;height:0;z-index:-251658240;mso-position-horizontal-relative:page;mso-position-vertical-relative:page">
              <v:stroke weight="1.pt"/>
            </v:shape>
          </w:pict>
        </mc:Fallback>
      </mc:AlternateContent>
    </w: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1814830</wp:posOffset>
              </wp:positionH>
              <wp:positionV relativeFrom="page">
                <wp:posOffset>531495</wp:posOffset>
              </wp:positionV>
              <wp:extent cx="2214880" cy="82550"/>
              <wp:wrapNone/>
              <wp:docPr id="95" name="Shape 95"/>
              <a:graphic xmlns:a="http://schemas.openxmlformats.org/drawingml/2006/main">
                <a:graphicData uri="http://schemas.microsoft.com/office/word/2010/wordprocessingShape">
                  <wps:wsp>
                    <wps:cNvSpPr txBox="1"/>
                    <wps:spPr>
                      <a:xfrm>
                        <a:ext cx="2214880" cy="82550"/>
                      </a:xfrm>
                      <a:prstGeom prst="rect"/>
                      <a:noFill/>
                    </wps:spPr>
                    <wps:txbx>
                      <w:txbxContent>
                        <w:p>
                          <w:pPr>
                            <w:pStyle w:val="Style41"/>
                            <w:keepNext w:val="0"/>
                            <w:keepLines w:val="0"/>
                            <w:widowControl w:val="0"/>
                            <w:shd w:val="clear" w:color="auto" w:fill="auto"/>
                            <w:tabs>
                              <w:tab w:pos="3488" w:val="right"/>
                            </w:tabs>
                            <w:bidi w:val="0"/>
                            <w:spacing w:before="0" w:after="0" w:line="240" w:lineRule="auto"/>
                            <w:ind w:left="0" w:right="0" w:firstLine="0"/>
                            <w:jc w:val="left"/>
                          </w:pPr>
                          <w:r>
                            <w:rPr>
                              <w:color w:val="000000"/>
                              <w:spacing w:val="0"/>
                              <w:w w:val="100"/>
                              <w:position w:val="0"/>
                              <w:shd w:val="clear" w:color="auto" w:fill="auto"/>
                              <w:lang w:val="pl-PL" w:eastAsia="pl-PL" w:bidi="pl-PL"/>
                            </w:rPr>
                            <w:t>DIALOG TRWA!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1" type="#_x0000_t202" style="position:absolute;margin-left:142.90000000000001pt;margin-top:41.850000000000001pt;width:174.40000000000001pt;height:6.5pt;z-index:-188744013;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488" w:val="right"/>
                      </w:tabs>
                      <w:bidi w:val="0"/>
                      <w:spacing w:before="0" w:after="0" w:line="240" w:lineRule="auto"/>
                      <w:ind w:left="0" w:right="0" w:firstLine="0"/>
                      <w:jc w:val="left"/>
                    </w:pPr>
                    <w:r>
                      <w:rPr>
                        <w:color w:val="000000"/>
                        <w:spacing w:val="0"/>
                        <w:w w:val="100"/>
                        <w:position w:val="0"/>
                        <w:shd w:val="clear" w:color="auto" w:fill="auto"/>
                        <w:lang w:val="pl-PL" w:eastAsia="pl-PL" w:bidi="pl-PL"/>
                      </w:rPr>
                      <w:t>DIALOG TRWA!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557530</wp:posOffset>
              </wp:positionH>
              <wp:positionV relativeFrom="page">
                <wp:posOffset>658495</wp:posOffset>
              </wp:positionV>
              <wp:extent cx="2802890" cy="0"/>
              <wp:wrapNone/>
              <wp:docPr id="97" name="Shape 97"/>
              <a:graphic xmlns:a="http://schemas.openxmlformats.org/drawingml/2006/main">
                <a:graphicData uri="http://schemas.microsoft.com/office/word/2010/wordprocessingShape">
                  <wps:wsp>
                    <wps:cNvCnPr/>
                    <wps:spPr>
                      <a:xfrm>
                        <a:ext cx="2802890" cy="0"/>
                      </a:xfrm>
                      <a:prstGeom prst="straightConnector1"/>
                      <a:ln w="12700">
                        <a:solidFill/>
                      </a:ln>
                    </wps:spPr>
                    <wps:bodyPr/>
                  </wps:wsp>
                </a:graphicData>
              </a:graphic>
            </wp:anchor>
          </w:drawing>
        </mc:Choice>
        <mc:Fallback>
          <w:pict>
            <v:shape o:spt="32" o:oned="true" path="m,l21600,21600e" style="position:absolute;margin-left:43.899999999999999pt;margin-top:51.850000000000001pt;width:220.69999999999999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429260</wp:posOffset>
              </wp:positionH>
              <wp:positionV relativeFrom="page">
                <wp:posOffset>529590</wp:posOffset>
              </wp:positionV>
              <wp:extent cx="2249170" cy="84455"/>
              <wp:wrapNone/>
              <wp:docPr id="98" name="Shape 98"/>
              <a:graphic xmlns:a="http://schemas.openxmlformats.org/drawingml/2006/main">
                <a:graphicData uri="http://schemas.microsoft.com/office/word/2010/wordprocessingShape">
                  <wps:wsp>
                    <wps:cNvSpPr txBox="1"/>
                    <wps:spPr>
                      <a:xfrm>
                        <a:ext cx="2249170" cy="84455"/>
                      </a:xfrm>
                      <a:prstGeom prst="rect"/>
                      <a:noFill/>
                    </wps:spPr>
                    <wps:txbx>
                      <w:txbxContent>
                        <w:p>
                          <w:pPr>
                            <w:pStyle w:val="Style41"/>
                            <w:keepNext w:val="0"/>
                            <w:keepLines w:val="0"/>
                            <w:widowControl w:val="0"/>
                            <w:shd w:val="clear" w:color="auto" w:fill="auto"/>
                            <w:tabs>
                              <w:tab w:pos="354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PAULINA </w:t>
                          </w:r>
                          <w:r>
                            <w:rPr>
                              <w:color w:val="000000"/>
                              <w:spacing w:val="0"/>
                              <w:w w:val="100"/>
                              <w:position w:val="0"/>
                              <w:shd w:val="clear" w:color="auto" w:fill="auto"/>
                              <w:lang w:val="fr-FR" w:eastAsia="fr-FR" w:bidi="fr-FR"/>
                            </w:rPr>
                            <w:t>PREISS</w:t>
                          </w:r>
                        </w:p>
                      </w:txbxContent>
                    </wps:txbx>
                    <wps:bodyPr lIns="0" tIns="0" rIns="0" bIns="0">
                      <a:spAutoFit/>
                    </wps:bodyPr>
                  </wps:wsp>
                </a:graphicData>
              </a:graphic>
            </wp:anchor>
          </w:drawing>
        </mc:Choice>
        <mc:Fallback>
          <w:pict>
            <v:shape id="_x0000_s1124" type="#_x0000_t202" style="position:absolute;margin-left:33.799999999999997pt;margin-top:41.700000000000003pt;width:177.09999999999999pt;height:6.6500000000000004pt;z-index:-188744011;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54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PAULINA </w:t>
                    </w:r>
                    <w:r>
                      <w:rPr>
                        <w:color w:val="000000"/>
                        <w:spacing w:val="0"/>
                        <w:w w:val="100"/>
                        <w:position w:val="0"/>
                        <w:shd w:val="clear" w:color="auto" w:fill="auto"/>
                        <w:lang w:val="fr-FR" w:eastAsia="fr-FR" w:bidi="fr-FR"/>
                      </w:rPr>
                      <w:t>PREISS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419735</wp:posOffset>
              </wp:positionH>
              <wp:positionV relativeFrom="page">
                <wp:posOffset>690880</wp:posOffset>
              </wp:positionV>
              <wp:extent cx="3582035" cy="0"/>
              <wp:wrapNone/>
              <wp:docPr id="100" name="Shape 100"/>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3.049999999999997pt;margin-top:54.399999999999999pt;width:282.05000000000001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439420</wp:posOffset>
              </wp:positionH>
              <wp:positionV relativeFrom="page">
                <wp:posOffset>534035</wp:posOffset>
              </wp:positionV>
              <wp:extent cx="2089150" cy="86995"/>
              <wp:wrapNone/>
              <wp:docPr id="101" name="Shape 101"/>
              <a:graphic xmlns:a="http://schemas.openxmlformats.org/drawingml/2006/main">
                <a:graphicData uri="http://schemas.microsoft.com/office/word/2010/wordprocessingShape">
                  <wps:wsp>
                    <wps:cNvSpPr txBox="1"/>
                    <wps:spPr>
                      <a:xfrm>
                        <a:ext cx="2089150" cy="86995"/>
                      </a:xfrm>
                      <a:prstGeom prst="rect"/>
                      <a:noFill/>
                    </wps:spPr>
                    <wps:txbx>
                      <w:txbxContent>
                        <w:p>
                          <w:pPr>
                            <w:pStyle w:val="Style41"/>
                            <w:keepNext w:val="0"/>
                            <w:keepLines w:val="0"/>
                            <w:widowControl w:val="0"/>
                            <w:shd w:val="clear" w:color="auto" w:fill="auto"/>
                            <w:tabs>
                              <w:tab w:pos="329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MATIS</w:t>
                          </w:r>
                        </w:p>
                      </w:txbxContent>
                    </wps:txbx>
                    <wps:bodyPr lIns="0" tIns="0" rIns="0" bIns="0">
                      <a:spAutoFit/>
                    </wps:bodyPr>
                  </wps:wsp>
                </a:graphicData>
              </a:graphic>
            </wp:anchor>
          </w:drawing>
        </mc:Choice>
        <mc:Fallback>
          <w:pict>
            <v:shape id="_x0000_s1127" type="#_x0000_t202" style="position:absolute;margin-left:34.600000000000001pt;margin-top:42.049999999999997pt;width:164.5pt;height:6.8499999999999996pt;z-index:-188744009;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29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MATIS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443865</wp:posOffset>
              </wp:positionH>
              <wp:positionV relativeFrom="page">
                <wp:posOffset>659765</wp:posOffset>
              </wp:positionV>
              <wp:extent cx="3559175" cy="0"/>
              <wp:wrapNone/>
              <wp:docPr id="103" name="Shape 103"/>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4.950000000000003pt;margin-top:51.950000000000003pt;width:280.25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439420</wp:posOffset>
              </wp:positionH>
              <wp:positionV relativeFrom="page">
                <wp:posOffset>534035</wp:posOffset>
              </wp:positionV>
              <wp:extent cx="2089150" cy="86995"/>
              <wp:wrapNone/>
              <wp:docPr id="104" name="Shape 104"/>
              <a:graphic xmlns:a="http://schemas.openxmlformats.org/drawingml/2006/main">
                <a:graphicData uri="http://schemas.microsoft.com/office/word/2010/wordprocessingShape">
                  <wps:wsp>
                    <wps:cNvSpPr txBox="1"/>
                    <wps:spPr>
                      <a:xfrm>
                        <a:ext cx="2089150" cy="86995"/>
                      </a:xfrm>
                      <a:prstGeom prst="rect"/>
                      <a:noFill/>
                    </wps:spPr>
                    <wps:txbx>
                      <w:txbxContent>
                        <w:p>
                          <w:pPr>
                            <w:pStyle w:val="Style41"/>
                            <w:keepNext w:val="0"/>
                            <w:keepLines w:val="0"/>
                            <w:widowControl w:val="0"/>
                            <w:shd w:val="clear" w:color="auto" w:fill="auto"/>
                            <w:tabs>
                              <w:tab w:pos="329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MATIS</w:t>
                          </w:r>
                        </w:p>
                      </w:txbxContent>
                    </wps:txbx>
                    <wps:bodyPr lIns="0" tIns="0" rIns="0" bIns="0">
                      <a:spAutoFit/>
                    </wps:bodyPr>
                  </wps:wsp>
                </a:graphicData>
              </a:graphic>
            </wp:anchor>
          </w:drawing>
        </mc:Choice>
        <mc:Fallback>
          <w:pict>
            <v:shape id="_x0000_s1130" type="#_x0000_t202" style="position:absolute;margin-left:34.600000000000001pt;margin-top:42.049999999999997pt;width:164.5pt;height:6.8499999999999996pt;z-index:-188744007;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29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MATIS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443865</wp:posOffset>
              </wp:positionH>
              <wp:positionV relativeFrom="page">
                <wp:posOffset>659765</wp:posOffset>
              </wp:positionV>
              <wp:extent cx="3559175" cy="0"/>
              <wp:wrapNone/>
              <wp:docPr id="106" name="Shape 106"/>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4.950000000000003pt;margin-top:51.950000000000003pt;width:280.25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1970405</wp:posOffset>
              </wp:positionH>
              <wp:positionV relativeFrom="page">
                <wp:posOffset>534035</wp:posOffset>
              </wp:positionV>
              <wp:extent cx="2034540" cy="84455"/>
              <wp:wrapNone/>
              <wp:docPr id="107" name="Shape 107"/>
              <a:graphic xmlns:a="http://schemas.openxmlformats.org/drawingml/2006/main">
                <a:graphicData uri="http://schemas.microsoft.com/office/word/2010/wordprocessingShape">
                  <wps:wsp>
                    <wps:cNvSpPr txBox="1"/>
                    <wps:spPr>
                      <a:xfrm>
                        <a:ext cx="2034540" cy="84455"/>
                      </a:xfrm>
                      <a:prstGeom prst="rect"/>
                      <a:noFill/>
                    </wps:spPr>
                    <wps:txbx>
                      <w:txbxContent>
                        <w:p>
                          <w:pPr>
                            <w:pStyle w:val="Style41"/>
                            <w:keepNext w:val="0"/>
                            <w:keepLines w:val="0"/>
                            <w:widowControl w:val="0"/>
                            <w:shd w:val="clear" w:color="auto" w:fill="auto"/>
                            <w:tabs>
                              <w:tab w:pos="3204" w:val="right"/>
                            </w:tabs>
                            <w:bidi w:val="0"/>
                            <w:spacing w:before="0" w:after="0" w:line="240" w:lineRule="auto"/>
                            <w:ind w:left="0" w:right="0" w:firstLine="0"/>
                            <w:jc w:val="left"/>
                          </w:pPr>
                          <w:r>
                            <w:rPr>
                              <w:color w:val="000000"/>
                              <w:spacing w:val="0"/>
                              <w:w w:val="100"/>
                              <w:position w:val="0"/>
                              <w:shd w:val="clear" w:color="auto" w:fill="auto"/>
                              <w:lang w:val="pl-PL" w:eastAsia="pl-PL" w:bidi="pl-PL"/>
                            </w:rPr>
                            <w:t>DŻUMA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3" type="#_x0000_t202" style="position:absolute;margin-left:155.15000000000001pt;margin-top:42.049999999999997pt;width:160.19999999999999pt;height:6.6500000000000004pt;z-index:-188744005;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204" w:val="right"/>
                      </w:tabs>
                      <w:bidi w:val="0"/>
                      <w:spacing w:before="0" w:after="0" w:line="240" w:lineRule="auto"/>
                      <w:ind w:left="0" w:right="0" w:firstLine="0"/>
                      <w:jc w:val="left"/>
                    </w:pPr>
                    <w:r>
                      <w:rPr>
                        <w:color w:val="000000"/>
                        <w:spacing w:val="0"/>
                        <w:w w:val="100"/>
                        <w:position w:val="0"/>
                        <w:shd w:val="clear" w:color="auto" w:fill="auto"/>
                        <w:lang w:val="pl-PL" w:eastAsia="pl-PL" w:bidi="pl-PL"/>
                      </w:rPr>
                      <w:t>DŻUMA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431800</wp:posOffset>
              </wp:positionH>
              <wp:positionV relativeFrom="page">
                <wp:posOffset>662940</wp:posOffset>
              </wp:positionV>
              <wp:extent cx="3580130" cy="0"/>
              <wp:wrapNone/>
              <wp:docPr id="109" name="Shape 109"/>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4.pt;margin-top:52.200000000000003pt;width:281.89999999999998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1431925</wp:posOffset>
              </wp:positionH>
              <wp:positionV relativeFrom="page">
                <wp:posOffset>529590</wp:posOffset>
              </wp:positionV>
              <wp:extent cx="2580640" cy="91440"/>
              <wp:wrapNone/>
              <wp:docPr id="110" name="Shape 110"/>
              <a:graphic xmlns:a="http://schemas.openxmlformats.org/drawingml/2006/main">
                <a:graphicData uri="http://schemas.microsoft.com/office/word/2010/wordprocessingShape">
                  <wps:wsp>
                    <wps:cNvSpPr txBox="1"/>
                    <wps:spPr>
                      <a:xfrm>
                        <a:ext cx="2580640" cy="91440"/>
                      </a:xfrm>
                      <a:prstGeom prst="rect"/>
                      <a:noFill/>
                    </wps:spPr>
                    <wps:txbx>
                      <w:txbxContent>
                        <w:p>
                          <w:pPr>
                            <w:pStyle w:val="Style41"/>
                            <w:keepNext w:val="0"/>
                            <w:keepLines w:val="0"/>
                            <w:widowControl w:val="0"/>
                            <w:shd w:val="clear" w:color="auto" w:fill="auto"/>
                            <w:tabs>
                              <w:tab w:pos="4064"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LIST DO </w:t>
                          </w:r>
                          <w:r>
                            <w:rPr>
                              <w:color w:val="000000"/>
                              <w:spacing w:val="0"/>
                              <w:w w:val="100"/>
                              <w:position w:val="0"/>
                              <w:shd w:val="clear" w:color="auto" w:fill="auto"/>
                              <w:lang w:val="fr-FR" w:eastAsia="fr-FR" w:bidi="fr-FR"/>
                            </w:rPr>
                            <w:t xml:space="preserve">M. </w:t>
                          </w:r>
                          <w:r>
                            <w:rPr>
                              <w:color w:val="000000"/>
                              <w:spacing w:val="0"/>
                              <w:w w:val="100"/>
                              <w:position w:val="0"/>
                              <w:shd w:val="clear" w:color="auto" w:fill="auto"/>
                              <w:lang w:val="pl-PL" w:eastAsia="pl-PL" w:bidi="pl-PL"/>
                            </w:rPr>
                            <w:t>LUBCZYŃSKIEGO</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6" type="#_x0000_t202" style="position:absolute;margin-left:112.75pt;margin-top:41.700000000000003pt;width:203.19999999999999pt;height:7.2000000000000002pt;z-index:-188744003;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064"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LIST DO </w:t>
                    </w:r>
                    <w:r>
                      <w:rPr>
                        <w:color w:val="000000"/>
                        <w:spacing w:val="0"/>
                        <w:w w:val="100"/>
                        <w:position w:val="0"/>
                        <w:shd w:val="clear" w:color="auto" w:fill="auto"/>
                        <w:lang w:val="fr-FR" w:eastAsia="fr-FR" w:bidi="fr-FR"/>
                      </w:rPr>
                      <w:t xml:space="preserve">M. </w:t>
                    </w:r>
                    <w:r>
                      <w:rPr>
                        <w:color w:val="000000"/>
                        <w:spacing w:val="0"/>
                        <w:w w:val="100"/>
                        <w:position w:val="0"/>
                        <w:shd w:val="clear" w:color="auto" w:fill="auto"/>
                        <w:lang w:val="pl-PL" w:eastAsia="pl-PL" w:bidi="pl-PL"/>
                      </w:rPr>
                      <w:t>LUBCZYŃSKIEGO</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430530</wp:posOffset>
              </wp:positionH>
              <wp:positionV relativeFrom="page">
                <wp:posOffset>664210</wp:posOffset>
              </wp:positionV>
              <wp:extent cx="3573145" cy="0"/>
              <wp:wrapNone/>
              <wp:docPr id="112" name="Shape 112"/>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3.899999999999999pt;margin-top:52.299999999999997pt;width:281.35000000000002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446405</wp:posOffset>
              </wp:positionH>
              <wp:positionV relativeFrom="page">
                <wp:posOffset>531495</wp:posOffset>
              </wp:positionV>
              <wp:extent cx="2420620" cy="86995"/>
              <wp:wrapNone/>
              <wp:docPr id="113" name="Shape 113"/>
              <a:graphic xmlns:a="http://schemas.openxmlformats.org/drawingml/2006/main">
                <a:graphicData uri="http://schemas.microsoft.com/office/word/2010/wordprocessingShape">
                  <wps:wsp>
                    <wps:cNvSpPr txBox="1"/>
                    <wps:spPr>
                      <a:xfrm>
                        <a:ext cx="2420620" cy="86995"/>
                      </a:xfrm>
                      <a:prstGeom prst="rect"/>
                      <a:noFill/>
                    </wps:spPr>
                    <wps:txbx>
                      <w:txbxContent>
                        <w:p>
                          <w:pPr>
                            <w:pStyle w:val="Style41"/>
                            <w:keepNext w:val="0"/>
                            <w:keepLines w:val="0"/>
                            <w:widowControl w:val="0"/>
                            <w:shd w:val="clear" w:color="auto" w:fill="auto"/>
                            <w:tabs>
                              <w:tab w:pos="381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LUCJAN PERZANOWSKI</w:t>
                          </w:r>
                        </w:p>
                      </w:txbxContent>
                    </wps:txbx>
                    <wps:bodyPr lIns="0" tIns="0" rIns="0" bIns="0">
                      <a:spAutoFit/>
                    </wps:bodyPr>
                  </wps:wsp>
                </a:graphicData>
              </a:graphic>
            </wp:anchor>
          </w:drawing>
        </mc:Choice>
        <mc:Fallback>
          <w:pict>
            <v:shape id="_x0000_s1139" type="#_x0000_t202" style="position:absolute;margin-left:35.149999999999999pt;margin-top:41.850000000000001pt;width:190.59999999999999pt;height:6.8499999999999996pt;z-index:-188744001;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81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LUCJAN PERZANOWSKI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439420</wp:posOffset>
              </wp:positionH>
              <wp:positionV relativeFrom="page">
                <wp:posOffset>662305</wp:posOffset>
              </wp:positionV>
              <wp:extent cx="3582035" cy="0"/>
              <wp:wrapNone/>
              <wp:docPr id="115" name="Shape 115"/>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4.600000000000001pt;margin-top:52.149999999999999pt;width:282.05000000000001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1426210</wp:posOffset>
              </wp:positionH>
              <wp:positionV relativeFrom="page">
                <wp:posOffset>534035</wp:posOffset>
              </wp:positionV>
              <wp:extent cx="2578735" cy="84455"/>
              <wp:wrapNone/>
              <wp:docPr id="116" name="Shape 116"/>
              <a:graphic xmlns:a="http://schemas.openxmlformats.org/drawingml/2006/main">
                <a:graphicData uri="http://schemas.microsoft.com/office/word/2010/wordprocessingShape">
                  <wps:wsp>
                    <wps:cNvSpPr txBox="1"/>
                    <wps:spPr>
                      <a:xfrm>
                        <a:ext cx="2578735" cy="84455"/>
                      </a:xfrm>
                      <a:prstGeom prst="rect"/>
                      <a:noFill/>
                    </wps:spPr>
                    <wps:txbx>
                      <w:txbxContent>
                        <w:p>
                          <w:pPr>
                            <w:pStyle w:val="Style41"/>
                            <w:keepNext w:val="0"/>
                            <w:keepLines w:val="0"/>
                            <w:widowControl w:val="0"/>
                            <w:shd w:val="clear" w:color="auto" w:fill="auto"/>
                            <w:tabs>
                              <w:tab w:pos="4061"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DO M. LURCZYNSKIEGO</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2" type="#_x0000_t202" style="position:absolute;margin-left:112.3pt;margin-top:42.049999999999997pt;width:203.05000000000001pt;height:6.6500000000000004pt;z-index:-188743999;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061"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DO M. LURCZYNSKIEGO</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424815</wp:posOffset>
              </wp:positionH>
              <wp:positionV relativeFrom="page">
                <wp:posOffset>664210</wp:posOffset>
              </wp:positionV>
              <wp:extent cx="3582035" cy="0"/>
              <wp:wrapNone/>
              <wp:docPr id="118" name="Shape 118"/>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3.450000000000003pt;margin-top:52.299999999999997pt;width:282.05000000000001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1264285</wp:posOffset>
              </wp:positionH>
              <wp:positionV relativeFrom="page">
                <wp:posOffset>535305</wp:posOffset>
              </wp:positionV>
              <wp:extent cx="2759075" cy="82550"/>
              <wp:wrapNone/>
              <wp:docPr id="127" name="Shape 127"/>
              <a:graphic xmlns:a="http://schemas.openxmlformats.org/drawingml/2006/main">
                <a:graphicData uri="http://schemas.microsoft.com/office/word/2010/wordprocessingShape">
                  <wps:wsp>
                    <wps:cNvSpPr txBox="1"/>
                    <wps:spPr>
                      <a:xfrm>
                        <a:ext cx="2759075" cy="82550"/>
                      </a:xfrm>
                      <a:prstGeom prst="rect"/>
                      <a:noFill/>
                    </wps:spPr>
                    <wps:txbx>
                      <w:txbxContent>
                        <w:p>
                          <w:pPr>
                            <w:pStyle w:val="Style41"/>
                            <w:keepNext w:val="0"/>
                            <w:keepLines w:val="0"/>
                            <w:widowControl w:val="0"/>
                            <w:shd w:val="clear" w:color="auto" w:fill="auto"/>
                            <w:tabs>
                              <w:tab w:pos="43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WARSZAWSKA KARUZELA WŁADZY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3" type="#_x0000_t202" style="position:absolute;margin-left:99.549999999999997pt;margin-top:42.149999999999999pt;width:217.25pt;height:6.5pt;z-index:-188743993;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3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WARSZAWSKA KARUZELA WŁADZY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443230</wp:posOffset>
              </wp:positionH>
              <wp:positionV relativeFrom="page">
                <wp:posOffset>666750</wp:posOffset>
              </wp:positionV>
              <wp:extent cx="3554730" cy="0"/>
              <wp:wrapNone/>
              <wp:docPr id="129" name="Shape 129"/>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4.899999999999999pt;margin-top:52.5pt;width:279.89999999999998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450215</wp:posOffset>
              </wp:positionH>
              <wp:positionV relativeFrom="page">
                <wp:posOffset>494665</wp:posOffset>
              </wp:positionV>
              <wp:extent cx="2324735" cy="84455"/>
              <wp:wrapNone/>
              <wp:docPr id="130" name="Shape 130"/>
              <a:graphic xmlns:a="http://schemas.openxmlformats.org/drawingml/2006/main">
                <a:graphicData uri="http://schemas.microsoft.com/office/word/2010/wordprocessingShape">
                  <wps:wsp>
                    <wps:cNvSpPr txBox="1"/>
                    <wps:spPr>
                      <a:xfrm>
                        <a:ext cx="2324735" cy="84455"/>
                      </a:xfrm>
                      <a:prstGeom prst="rect"/>
                      <a:noFill/>
                    </wps:spPr>
                    <wps:txbx>
                      <w:txbxContent>
                        <w:p>
                          <w:pPr>
                            <w:pStyle w:val="Style41"/>
                            <w:keepNext w:val="0"/>
                            <w:keepLines w:val="0"/>
                            <w:widowControl w:val="0"/>
                            <w:shd w:val="clear" w:color="auto" w:fill="auto"/>
                            <w:tabs>
                              <w:tab w:pos="366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LEON </w:t>
                          </w:r>
                          <w:r>
                            <w:rPr>
                              <w:color w:val="000000"/>
                              <w:spacing w:val="0"/>
                              <w:w w:val="100"/>
                              <w:position w:val="0"/>
                              <w:shd w:val="clear" w:color="auto" w:fill="auto"/>
                              <w:lang w:val="pl-PL" w:eastAsia="pl-PL" w:bidi="pl-PL"/>
                            </w:rPr>
                            <w:t>SZULCZYNSKI</w:t>
                          </w:r>
                        </w:p>
                      </w:txbxContent>
                    </wps:txbx>
                    <wps:bodyPr lIns="0" tIns="0" rIns="0" bIns="0">
                      <a:spAutoFit/>
                    </wps:bodyPr>
                  </wps:wsp>
                </a:graphicData>
              </a:graphic>
            </wp:anchor>
          </w:drawing>
        </mc:Choice>
        <mc:Fallback>
          <w:pict>
            <v:shape id="_x0000_s1156" type="#_x0000_t202" style="position:absolute;margin-left:35.450000000000003pt;margin-top:38.950000000000003pt;width:183.05000000000001pt;height:6.6500000000000004pt;z-index:-188743991;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66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LEON </w:t>
                    </w:r>
                    <w:r>
                      <w:rPr>
                        <w:color w:val="000000"/>
                        <w:spacing w:val="0"/>
                        <w:w w:val="100"/>
                        <w:position w:val="0"/>
                        <w:shd w:val="clear" w:color="auto" w:fill="auto"/>
                        <w:lang w:val="pl-PL" w:eastAsia="pl-PL" w:bidi="pl-PL"/>
                      </w:rPr>
                      <w:t>SZULCZYNSKI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443230</wp:posOffset>
              </wp:positionH>
              <wp:positionV relativeFrom="page">
                <wp:posOffset>626110</wp:posOffset>
              </wp:positionV>
              <wp:extent cx="3573145" cy="0"/>
              <wp:wrapNone/>
              <wp:docPr id="132" name="Shape 132"/>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4.899999999999999pt;margin-top:49.299999999999997pt;width:281.35000000000002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1706245</wp:posOffset>
              </wp:positionH>
              <wp:positionV relativeFrom="page">
                <wp:posOffset>536575</wp:posOffset>
              </wp:positionV>
              <wp:extent cx="2304415" cy="77470"/>
              <wp:wrapNone/>
              <wp:docPr id="133" name="Shape 133"/>
              <a:graphic xmlns:a="http://schemas.openxmlformats.org/drawingml/2006/main">
                <a:graphicData uri="http://schemas.microsoft.com/office/word/2010/wordprocessingShape">
                  <wps:wsp>
                    <wps:cNvSpPr txBox="1"/>
                    <wps:spPr>
                      <a:xfrm>
                        <a:ext cx="2304415" cy="77470"/>
                      </a:xfrm>
                      <a:prstGeom prst="rect"/>
                      <a:noFill/>
                    </wps:spPr>
                    <wps:txbx>
                      <w:txbxContent>
                        <w:p>
                          <w:pPr>
                            <w:pStyle w:val="Style41"/>
                            <w:keepNext w:val="0"/>
                            <w:keepLines w:val="0"/>
                            <w:widowControl w:val="0"/>
                            <w:shd w:val="clear" w:color="auto" w:fill="auto"/>
                            <w:tabs>
                              <w:tab w:pos="3629"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LITERATURA I MY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9" type="#_x0000_t202" style="position:absolute;margin-left:134.34999999999999pt;margin-top:42.25pt;width:181.44999999999999pt;height:6.0999999999999996pt;z-index:-188743989;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629"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LITERATURA I MY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764540</wp:posOffset>
              </wp:positionH>
              <wp:positionV relativeFrom="page">
                <wp:posOffset>663575</wp:posOffset>
              </wp:positionV>
              <wp:extent cx="3232150" cy="0"/>
              <wp:wrapNone/>
              <wp:docPr id="135" name="Shape 135"/>
              <a:graphic xmlns:a="http://schemas.openxmlformats.org/drawingml/2006/main">
                <a:graphicData uri="http://schemas.microsoft.com/office/word/2010/wordprocessingShape">
                  <wps:wsp>
                    <wps:cNvCnPr/>
                    <wps:spPr>
                      <a:xfrm>
                        <a:ext cx="3232150" cy="0"/>
                      </a:xfrm>
                      <a:prstGeom prst="straightConnector1"/>
                      <a:ln w="12700">
                        <a:solidFill/>
                      </a:ln>
                    </wps:spPr>
                    <wps:bodyPr/>
                  </wps:wsp>
                </a:graphicData>
              </a:graphic>
            </wp:anchor>
          </w:drawing>
        </mc:Choice>
        <mc:Fallback>
          <w:pict>
            <v:shape o:spt="32" o:oned="true" path="m,l21600,21600e" style="position:absolute;margin-left:60.200000000000003pt;margin-top:52.25pt;width:254.5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1706245</wp:posOffset>
              </wp:positionH>
              <wp:positionV relativeFrom="page">
                <wp:posOffset>536575</wp:posOffset>
              </wp:positionV>
              <wp:extent cx="2304415" cy="77470"/>
              <wp:wrapNone/>
              <wp:docPr id="136" name="Shape 136"/>
              <a:graphic xmlns:a="http://schemas.openxmlformats.org/drawingml/2006/main">
                <a:graphicData uri="http://schemas.microsoft.com/office/word/2010/wordprocessingShape">
                  <wps:wsp>
                    <wps:cNvSpPr txBox="1"/>
                    <wps:spPr>
                      <a:xfrm>
                        <a:ext cx="2304415" cy="77470"/>
                      </a:xfrm>
                      <a:prstGeom prst="rect"/>
                      <a:noFill/>
                    </wps:spPr>
                    <wps:txbx>
                      <w:txbxContent>
                        <w:p>
                          <w:pPr>
                            <w:pStyle w:val="Style41"/>
                            <w:keepNext w:val="0"/>
                            <w:keepLines w:val="0"/>
                            <w:widowControl w:val="0"/>
                            <w:shd w:val="clear" w:color="auto" w:fill="auto"/>
                            <w:tabs>
                              <w:tab w:pos="3629"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LITERATURA I MY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2" type="#_x0000_t202" style="position:absolute;margin-left:134.34999999999999pt;margin-top:42.25pt;width:181.44999999999999pt;height:6.0999999999999996pt;z-index:-188743987;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629"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LITERATURA I MY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764540</wp:posOffset>
              </wp:positionH>
              <wp:positionV relativeFrom="page">
                <wp:posOffset>663575</wp:posOffset>
              </wp:positionV>
              <wp:extent cx="3232150" cy="0"/>
              <wp:wrapNone/>
              <wp:docPr id="138" name="Shape 138"/>
              <a:graphic xmlns:a="http://schemas.openxmlformats.org/drawingml/2006/main">
                <a:graphicData uri="http://schemas.microsoft.com/office/word/2010/wordprocessingShape">
                  <wps:wsp>
                    <wps:cNvCnPr/>
                    <wps:spPr>
                      <a:xfrm>
                        <a:ext cx="3232150" cy="0"/>
                      </a:xfrm>
                      <a:prstGeom prst="straightConnector1"/>
                      <a:ln w="12700">
                        <a:solidFill/>
                      </a:ln>
                    </wps:spPr>
                    <wps:bodyPr/>
                  </wps:wsp>
                </a:graphicData>
              </a:graphic>
            </wp:anchor>
          </w:drawing>
        </mc:Choice>
        <mc:Fallback>
          <w:pict>
            <v:shape o:spt="32" o:oned="true" path="m,l21600,21600e" style="position:absolute;margin-left:60.200000000000003pt;margin-top:52.25pt;width:254.5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456565</wp:posOffset>
              </wp:positionH>
              <wp:positionV relativeFrom="page">
                <wp:posOffset>534670</wp:posOffset>
              </wp:positionV>
              <wp:extent cx="2153285" cy="80010"/>
              <wp:wrapNone/>
              <wp:docPr id="139" name="Shape 139"/>
              <a:graphic xmlns:a="http://schemas.openxmlformats.org/drawingml/2006/main">
                <a:graphicData uri="http://schemas.microsoft.com/office/word/2010/wordprocessingShape">
                  <wps:wsp>
                    <wps:cNvSpPr txBox="1"/>
                    <wps:spPr>
                      <a:xfrm>
                        <a:ext cx="2153285" cy="80010"/>
                      </a:xfrm>
                      <a:prstGeom prst="rect"/>
                      <a:noFill/>
                    </wps:spPr>
                    <wps:txbx>
                      <w:txbxContent>
                        <w:p>
                          <w:pPr>
                            <w:pStyle w:val="Style41"/>
                            <w:keepNext w:val="0"/>
                            <w:keepLines w:val="0"/>
                            <w:widowControl w:val="0"/>
                            <w:shd w:val="clear" w:color="auto" w:fill="auto"/>
                            <w:tabs>
                              <w:tab w:pos="339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OBSERWATOR</w:t>
                          </w:r>
                        </w:p>
                      </w:txbxContent>
                    </wps:txbx>
                    <wps:bodyPr lIns="0" tIns="0" rIns="0" bIns="0">
                      <a:spAutoFit/>
                    </wps:bodyPr>
                  </wps:wsp>
                </a:graphicData>
              </a:graphic>
            </wp:anchor>
          </w:drawing>
        </mc:Choice>
        <mc:Fallback>
          <w:pict>
            <v:shape id="_x0000_s1165" type="#_x0000_t202" style="position:absolute;margin-left:35.950000000000003pt;margin-top:42.100000000000001pt;width:169.55000000000001pt;height:6.2999999999999998pt;z-index:-188743985;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39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OBSERWATOR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483870</wp:posOffset>
              </wp:positionH>
              <wp:positionV relativeFrom="page">
                <wp:posOffset>661035</wp:posOffset>
              </wp:positionV>
              <wp:extent cx="3321685" cy="0"/>
              <wp:wrapNone/>
              <wp:docPr id="141" name="Shape 141"/>
              <a:graphic xmlns:a="http://schemas.openxmlformats.org/drawingml/2006/main">
                <a:graphicData uri="http://schemas.microsoft.com/office/word/2010/wordprocessingShape">
                  <wps:wsp>
                    <wps:cNvCnPr/>
                    <wps:spPr>
                      <a:xfrm>
                        <a:ext cx="3321685" cy="0"/>
                      </a:xfrm>
                      <a:prstGeom prst="straightConnector1"/>
                      <a:ln w="12700">
                        <a:solidFill/>
                      </a:ln>
                    </wps:spPr>
                    <wps:bodyPr/>
                  </wps:wsp>
                </a:graphicData>
              </a:graphic>
            </wp:anchor>
          </w:drawing>
        </mc:Choice>
        <mc:Fallback>
          <w:pict>
            <v:shape o:spt="32" o:oned="true" path="m,l21600,21600e" style="position:absolute;margin-left:38.100000000000001pt;margin-top:52.049999999999997pt;width:261.55000000000001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447040</wp:posOffset>
              </wp:positionH>
              <wp:positionV relativeFrom="page">
                <wp:posOffset>532130</wp:posOffset>
              </wp:positionV>
              <wp:extent cx="2187575" cy="82550"/>
              <wp:wrapNone/>
              <wp:docPr id="142" name="Shape 142"/>
              <a:graphic xmlns:a="http://schemas.openxmlformats.org/drawingml/2006/main">
                <a:graphicData uri="http://schemas.microsoft.com/office/word/2010/wordprocessingShape">
                  <wps:wsp>
                    <wps:cNvSpPr txBox="1"/>
                    <wps:spPr>
                      <a:xfrm>
                        <a:ext cx="2187575" cy="82550"/>
                      </a:xfrm>
                      <a:prstGeom prst="rect"/>
                      <a:noFill/>
                    </wps:spPr>
                    <wps:txbx>
                      <w:txbxContent>
                        <w:p>
                          <w:pPr>
                            <w:pStyle w:val="Style41"/>
                            <w:keepNext w:val="0"/>
                            <w:keepLines w:val="0"/>
                            <w:widowControl w:val="0"/>
                            <w:shd w:val="clear" w:color="auto" w:fill="auto"/>
                            <w:tabs>
                              <w:tab w:pos="34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CZARNA LISTA</w:t>
                          </w:r>
                        </w:p>
                      </w:txbxContent>
                    </wps:txbx>
                    <wps:bodyPr lIns="0" tIns="0" rIns="0" bIns="0">
                      <a:spAutoFit/>
                    </wps:bodyPr>
                  </wps:wsp>
                </a:graphicData>
              </a:graphic>
            </wp:anchor>
          </w:drawing>
        </mc:Choice>
        <mc:Fallback>
          <w:pict>
            <v:shape id="_x0000_s1168" type="#_x0000_t202" style="position:absolute;margin-left:35.200000000000003pt;margin-top:41.899999999999999pt;width:172.25pt;height:6.5pt;z-index:-188743983;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4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CZARNA LISTA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465455</wp:posOffset>
              </wp:positionH>
              <wp:positionV relativeFrom="page">
                <wp:posOffset>662305</wp:posOffset>
              </wp:positionV>
              <wp:extent cx="3557270" cy="0"/>
              <wp:wrapNone/>
              <wp:docPr id="144" name="Shape 144"/>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6.649999999999999pt;margin-top:52.149999999999999pt;width:280.10000000000002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447040</wp:posOffset>
              </wp:positionH>
              <wp:positionV relativeFrom="page">
                <wp:posOffset>532130</wp:posOffset>
              </wp:positionV>
              <wp:extent cx="2187575" cy="82550"/>
              <wp:wrapNone/>
              <wp:docPr id="145" name="Shape 145"/>
              <a:graphic xmlns:a="http://schemas.openxmlformats.org/drawingml/2006/main">
                <a:graphicData uri="http://schemas.microsoft.com/office/word/2010/wordprocessingShape">
                  <wps:wsp>
                    <wps:cNvSpPr txBox="1"/>
                    <wps:spPr>
                      <a:xfrm>
                        <a:ext cx="2187575" cy="82550"/>
                      </a:xfrm>
                      <a:prstGeom prst="rect"/>
                      <a:noFill/>
                    </wps:spPr>
                    <wps:txbx>
                      <w:txbxContent>
                        <w:p>
                          <w:pPr>
                            <w:pStyle w:val="Style41"/>
                            <w:keepNext w:val="0"/>
                            <w:keepLines w:val="0"/>
                            <w:widowControl w:val="0"/>
                            <w:shd w:val="clear" w:color="auto" w:fill="auto"/>
                            <w:tabs>
                              <w:tab w:pos="34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CZARNA LISTA</w:t>
                          </w:r>
                        </w:p>
                      </w:txbxContent>
                    </wps:txbx>
                    <wps:bodyPr lIns="0" tIns="0" rIns="0" bIns="0">
                      <a:spAutoFit/>
                    </wps:bodyPr>
                  </wps:wsp>
                </a:graphicData>
              </a:graphic>
            </wp:anchor>
          </w:drawing>
        </mc:Choice>
        <mc:Fallback>
          <w:pict>
            <v:shape id="_x0000_s1171" type="#_x0000_t202" style="position:absolute;margin-left:35.200000000000003pt;margin-top:41.899999999999999pt;width:172.25pt;height:6.5pt;z-index:-188743981;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4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CZARNA LISTA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465455</wp:posOffset>
              </wp:positionH>
              <wp:positionV relativeFrom="page">
                <wp:posOffset>662305</wp:posOffset>
              </wp:positionV>
              <wp:extent cx="3557270" cy="0"/>
              <wp:wrapNone/>
              <wp:docPr id="147" name="Shape 147"/>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6.649999999999999pt;margin-top:52.149999999999999pt;width:280.10000000000002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1308100</wp:posOffset>
              </wp:positionH>
              <wp:positionV relativeFrom="page">
                <wp:posOffset>533400</wp:posOffset>
              </wp:positionV>
              <wp:extent cx="2720340" cy="80010"/>
              <wp:wrapNone/>
              <wp:docPr id="148" name="Shape 148"/>
              <a:graphic xmlns:a="http://schemas.openxmlformats.org/drawingml/2006/main">
                <a:graphicData uri="http://schemas.microsoft.com/office/word/2010/wordprocessingShape">
                  <wps:wsp>
                    <wps:cNvSpPr txBox="1"/>
                    <wps:spPr>
                      <a:xfrm>
                        <a:ext cx="2720340" cy="80010"/>
                      </a:xfrm>
                      <a:prstGeom prst="rect"/>
                      <a:noFill/>
                    </wps:spPr>
                    <wps:txbx>
                      <w:txbxContent>
                        <w:p>
                          <w:pPr>
                            <w:pStyle w:val="Style41"/>
                            <w:keepNext w:val="0"/>
                            <w:keepLines w:val="0"/>
                            <w:widowControl w:val="0"/>
                            <w:shd w:val="clear" w:color="auto" w:fill="auto"/>
                            <w:tabs>
                              <w:tab w:pos="4284" w:val="right"/>
                            </w:tabs>
                            <w:bidi w:val="0"/>
                            <w:spacing w:before="0" w:after="0" w:line="240" w:lineRule="auto"/>
                            <w:ind w:left="0" w:right="0" w:firstLine="0"/>
                            <w:jc w:val="left"/>
                          </w:pPr>
                          <w:r>
                            <w:rPr>
                              <w:color w:val="000000"/>
                              <w:spacing w:val="0"/>
                              <w:w w:val="100"/>
                              <w:position w:val="0"/>
                              <w:shd w:val="clear" w:color="auto" w:fill="auto"/>
                              <w:lang w:val="pl-PL" w:eastAsia="pl-PL" w:bidi="pl-PL"/>
                            </w:rPr>
                            <w:t>SATYRA STUDENCKA — PRL 1968</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4" type="#_x0000_t202" style="position:absolute;margin-left:103.pt;margin-top:42.pt;width:214.19999999999999pt;height:6.2999999999999998pt;z-index:-188743979;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284" w:val="right"/>
                      </w:tabs>
                      <w:bidi w:val="0"/>
                      <w:spacing w:before="0" w:after="0" w:line="240" w:lineRule="auto"/>
                      <w:ind w:left="0" w:right="0" w:firstLine="0"/>
                      <w:jc w:val="left"/>
                    </w:pPr>
                    <w:r>
                      <w:rPr>
                        <w:color w:val="000000"/>
                        <w:spacing w:val="0"/>
                        <w:w w:val="100"/>
                        <w:position w:val="0"/>
                        <w:shd w:val="clear" w:color="auto" w:fill="auto"/>
                        <w:lang w:val="pl-PL" w:eastAsia="pl-PL" w:bidi="pl-PL"/>
                      </w:rPr>
                      <w:t>SATYRA STUDENCKA — PRL 1968</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457835</wp:posOffset>
              </wp:positionH>
              <wp:positionV relativeFrom="page">
                <wp:posOffset>659130</wp:posOffset>
              </wp:positionV>
              <wp:extent cx="3575050" cy="0"/>
              <wp:wrapNone/>
              <wp:docPr id="150" name="Shape 150"/>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049999999999997pt;margin-top:51.899999999999999pt;width:281.5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412115</wp:posOffset>
              </wp:positionH>
              <wp:positionV relativeFrom="page">
                <wp:posOffset>535305</wp:posOffset>
              </wp:positionV>
              <wp:extent cx="2686050" cy="82550"/>
              <wp:wrapNone/>
              <wp:docPr id="151" name="Shape 151"/>
              <a:graphic xmlns:a="http://schemas.openxmlformats.org/drawingml/2006/main">
                <a:graphicData uri="http://schemas.microsoft.com/office/word/2010/wordprocessingShape">
                  <wps:wsp>
                    <wps:cNvSpPr txBox="1"/>
                    <wps:spPr>
                      <a:xfrm>
                        <a:ext cx="2686050" cy="82550"/>
                      </a:xfrm>
                      <a:prstGeom prst="rect"/>
                      <a:noFill/>
                    </wps:spPr>
                    <wps:txbx>
                      <w:txbxContent>
                        <w:p>
                          <w:pPr>
                            <w:pStyle w:val="Style41"/>
                            <w:keepNext w:val="0"/>
                            <w:keepLines w:val="0"/>
                            <w:widowControl w:val="0"/>
                            <w:shd w:val="clear" w:color="auto" w:fill="auto"/>
                            <w:tabs>
                              <w:tab w:pos="423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SATYRA STUDENCKA — PRL 1968</w:t>
                          </w:r>
                        </w:p>
                      </w:txbxContent>
                    </wps:txbx>
                    <wps:bodyPr lIns="0" tIns="0" rIns="0" bIns="0">
                      <a:spAutoFit/>
                    </wps:bodyPr>
                  </wps:wsp>
                </a:graphicData>
              </a:graphic>
            </wp:anchor>
          </w:drawing>
        </mc:Choice>
        <mc:Fallback>
          <w:pict>
            <v:shape id="_x0000_s1177" type="#_x0000_t202" style="position:absolute;margin-left:32.450000000000003pt;margin-top:42.149999999999999pt;width:211.5pt;height:6.5pt;z-index:-188743977;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23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SATYRA STUDENCKA — PRL 1968</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427990</wp:posOffset>
              </wp:positionH>
              <wp:positionV relativeFrom="page">
                <wp:posOffset>667385</wp:posOffset>
              </wp:positionV>
              <wp:extent cx="3415030" cy="0"/>
              <wp:wrapNone/>
              <wp:docPr id="153" name="Shape 153"/>
              <a:graphic xmlns:a="http://schemas.openxmlformats.org/drawingml/2006/main">
                <a:graphicData uri="http://schemas.microsoft.com/office/word/2010/wordprocessingShape">
                  <wps:wsp>
                    <wps:cNvCnPr/>
                    <wps:spPr>
                      <a:xfrm>
                        <a:ext cx="3415030" cy="0"/>
                      </a:xfrm>
                      <a:prstGeom prst="straightConnector1"/>
                      <a:ln w="12700">
                        <a:solidFill/>
                      </a:ln>
                    </wps:spPr>
                    <wps:bodyPr/>
                  </wps:wsp>
                </a:graphicData>
              </a:graphic>
            </wp:anchor>
          </w:drawing>
        </mc:Choice>
        <mc:Fallback>
          <w:pict>
            <v:shape o:spt="32" o:oned="true" path="m,l21600,21600e" style="position:absolute;margin-left:33.700000000000003pt;margin-top:52.549999999999997pt;width:268.89999999999998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1906905</wp:posOffset>
              </wp:positionH>
              <wp:positionV relativeFrom="page">
                <wp:posOffset>530860</wp:posOffset>
              </wp:positionV>
              <wp:extent cx="2103120" cy="80010"/>
              <wp:wrapNone/>
              <wp:docPr id="164" name="Shape 164"/>
              <a:graphic xmlns:a="http://schemas.openxmlformats.org/drawingml/2006/main">
                <a:graphicData uri="http://schemas.microsoft.com/office/word/2010/wordprocessingShape">
                  <wps:wsp>
                    <wps:cNvSpPr txBox="1"/>
                    <wps:spPr>
                      <a:xfrm>
                        <a:ext cx="2103120" cy="80010"/>
                      </a:xfrm>
                      <a:prstGeom prst="rect"/>
                      <a:noFill/>
                    </wps:spPr>
                    <wps:txbx>
                      <w:txbxContent>
                        <w:p>
                          <w:pPr>
                            <w:pStyle w:val="Style41"/>
                            <w:keepNext w:val="0"/>
                            <w:keepLines w:val="0"/>
                            <w:widowControl w:val="0"/>
                            <w:shd w:val="clear" w:color="auto" w:fill="auto"/>
                            <w:tabs>
                              <w:tab w:pos="33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PRAGA 1969</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0" type="#_x0000_t202" style="position:absolute;margin-left:150.15000000000001pt;margin-top:41.799999999999997pt;width:165.59999999999999pt;height:6.2999999999999998pt;z-index:-188743971;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3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PRAGA 1969</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425450</wp:posOffset>
              </wp:positionH>
              <wp:positionV relativeFrom="page">
                <wp:posOffset>660400</wp:posOffset>
              </wp:positionV>
              <wp:extent cx="3589020" cy="0"/>
              <wp:wrapNone/>
              <wp:docPr id="166" name="Shape 166"/>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3.5pt;margin-top:52.pt;width:282.60000000000002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466090</wp:posOffset>
              </wp:positionH>
              <wp:positionV relativeFrom="page">
                <wp:posOffset>533400</wp:posOffset>
              </wp:positionV>
              <wp:extent cx="2226310" cy="86995"/>
              <wp:wrapNone/>
              <wp:docPr id="167" name="Shape 167"/>
              <a:graphic xmlns:a="http://schemas.openxmlformats.org/drawingml/2006/main">
                <a:graphicData uri="http://schemas.microsoft.com/office/word/2010/wordprocessingShape">
                  <wps:wsp>
                    <wps:cNvSpPr txBox="1"/>
                    <wps:spPr>
                      <a:xfrm>
                        <a:ext cx="2226310" cy="86995"/>
                      </a:xfrm>
                      <a:prstGeom prst="rect"/>
                      <a:noFill/>
                    </wps:spPr>
                    <wps:txbx>
                      <w:txbxContent>
                        <w:p>
                          <w:pPr>
                            <w:pStyle w:val="Style41"/>
                            <w:keepNext w:val="0"/>
                            <w:keepLines w:val="0"/>
                            <w:widowControl w:val="0"/>
                            <w:shd w:val="clear" w:color="auto" w:fill="auto"/>
                            <w:tabs>
                              <w:tab w:pos="350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MAKOWSKI</w:t>
                          </w:r>
                        </w:p>
                      </w:txbxContent>
                    </wps:txbx>
                    <wps:bodyPr lIns="0" tIns="0" rIns="0" bIns="0">
                      <a:spAutoFit/>
                    </wps:bodyPr>
                  </wps:wsp>
                </a:graphicData>
              </a:graphic>
            </wp:anchor>
          </w:drawing>
        </mc:Choice>
        <mc:Fallback>
          <w:pict>
            <v:shape id="_x0000_s1193" type="#_x0000_t202" style="position:absolute;margin-left:36.700000000000003pt;margin-top:42.pt;width:175.30000000000001pt;height:6.8499999999999996pt;z-index:-188743969;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50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MAKOWSKI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660400</wp:posOffset>
              </wp:positionV>
              <wp:extent cx="3580130" cy="0"/>
              <wp:wrapNone/>
              <wp:docPr id="169" name="Shape 169"/>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6.200000000000003pt;margin-top:52.pt;width:281.89999999999998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2005330</wp:posOffset>
              </wp:positionH>
              <wp:positionV relativeFrom="page">
                <wp:posOffset>533400</wp:posOffset>
              </wp:positionV>
              <wp:extent cx="2020570" cy="98425"/>
              <wp:wrapNone/>
              <wp:docPr id="170" name="Shape 170"/>
              <a:graphic xmlns:a="http://schemas.openxmlformats.org/drawingml/2006/main">
                <a:graphicData uri="http://schemas.microsoft.com/office/word/2010/wordprocessingShape">
                  <wps:wsp>
                    <wps:cNvSpPr txBox="1"/>
                    <wps:spPr>
                      <a:xfrm>
                        <a:ext cx="2020570" cy="98425"/>
                      </a:xfrm>
                      <a:prstGeom prst="rect"/>
                      <a:noFill/>
                    </wps:spPr>
                    <wps:txbx>
                      <w:txbxContent>
                        <w:p>
                          <w:pPr>
                            <w:pStyle w:val="Style41"/>
                            <w:keepNext w:val="0"/>
                            <w:keepLines w:val="0"/>
                            <w:widowControl w:val="0"/>
                            <w:shd w:val="clear" w:color="auto" w:fill="auto"/>
                            <w:tabs>
                              <w:tab w:pos="3182" w:val="right"/>
                            </w:tabs>
                            <w:bidi w:val="0"/>
                            <w:spacing w:before="0" w:after="0" w:line="240" w:lineRule="auto"/>
                            <w:ind w:left="0" w:right="0" w:firstLine="0"/>
                            <w:jc w:val="left"/>
                          </w:pPr>
                          <w:r>
                            <w:rPr>
                              <w:i/>
                              <w:iCs/>
                              <w:color w:val="000000"/>
                              <w:spacing w:val="0"/>
                              <w:w w:val="100"/>
                              <w:position w:val="0"/>
                              <w:shd w:val="clear" w:color="auto" w:fill="auto"/>
                              <w:lang w:val="fr-FR" w:eastAsia="fr-FR" w:bidi="fr-FR"/>
                            </w:rPr>
                            <w:t>ZX</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OLZĄ</w:t>
                            <w:tab/>
                          </w:r>
                          <w:fldSimple w:instr=" PAGE \* MERGEFORMAT ">
                            <w:r>
                              <w:rPr>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196" type="#_x0000_t202" style="position:absolute;margin-left:157.90000000000001pt;margin-top:42.pt;width:159.09999999999999pt;height:7.75pt;z-index:-188743967;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182" w:val="right"/>
                      </w:tabs>
                      <w:bidi w:val="0"/>
                      <w:spacing w:before="0" w:after="0" w:line="240" w:lineRule="auto"/>
                      <w:ind w:left="0" w:right="0" w:firstLine="0"/>
                      <w:jc w:val="left"/>
                    </w:pPr>
                    <w:r>
                      <w:rPr>
                        <w:i/>
                        <w:iCs/>
                        <w:color w:val="000000"/>
                        <w:spacing w:val="0"/>
                        <w:w w:val="100"/>
                        <w:position w:val="0"/>
                        <w:shd w:val="clear" w:color="auto" w:fill="auto"/>
                        <w:lang w:val="fr-FR" w:eastAsia="fr-FR" w:bidi="fr-FR"/>
                      </w:rPr>
                      <w:t>ZX</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OLZĄ</w:t>
                      <w:tab/>
                    </w:r>
                    <w:fldSimple w:instr=" PAGE \* MERGEFORMAT ">
                      <w:r>
                        <w:rPr>
                          <w:color w:val="000000"/>
                          <w:spacing w:val="0"/>
                          <w:w w:val="100"/>
                          <w:position w:val="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659130</wp:posOffset>
              </wp:positionV>
              <wp:extent cx="3134360" cy="0"/>
              <wp:wrapNone/>
              <wp:docPr id="172" name="Shape 172"/>
              <a:graphic xmlns:a="http://schemas.openxmlformats.org/drawingml/2006/main">
                <a:graphicData uri="http://schemas.microsoft.com/office/word/2010/wordprocessingShape">
                  <wps:wsp>
                    <wps:cNvCnPr/>
                    <wps:spPr>
                      <a:xfrm>
                        <a:ext cx="3134360" cy="0"/>
                      </a:xfrm>
                      <a:prstGeom prst="straightConnector1"/>
                      <a:ln w="12700">
                        <a:solidFill/>
                      </a:ln>
                    </wps:spPr>
                    <wps:bodyPr/>
                  </wps:wsp>
                </a:graphicData>
              </a:graphic>
            </wp:anchor>
          </w:drawing>
        </mc:Choice>
        <mc:Fallback>
          <w:pict>
            <v:shape o:spt="32" o:oned="true" path="m,l21600,21600e" style="position:absolute;margin-left:35.850000000000001pt;margin-top:51.899999999999999pt;width:246.80000000000001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466090</wp:posOffset>
              </wp:positionH>
              <wp:positionV relativeFrom="page">
                <wp:posOffset>533400</wp:posOffset>
              </wp:positionV>
              <wp:extent cx="2226310" cy="86995"/>
              <wp:wrapNone/>
              <wp:docPr id="173" name="Shape 173"/>
              <a:graphic xmlns:a="http://schemas.openxmlformats.org/drawingml/2006/main">
                <a:graphicData uri="http://schemas.microsoft.com/office/word/2010/wordprocessingShape">
                  <wps:wsp>
                    <wps:cNvSpPr txBox="1"/>
                    <wps:spPr>
                      <a:xfrm>
                        <a:ext cx="2226310" cy="86995"/>
                      </a:xfrm>
                      <a:prstGeom prst="rect"/>
                      <a:noFill/>
                    </wps:spPr>
                    <wps:txbx>
                      <w:txbxContent>
                        <w:p>
                          <w:pPr>
                            <w:pStyle w:val="Style41"/>
                            <w:keepNext w:val="0"/>
                            <w:keepLines w:val="0"/>
                            <w:widowControl w:val="0"/>
                            <w:shd w:val="clear" w:color="auto" w:fill="auto"/>
                            <w:tabs>
                              <w:tab w:pos="350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MAKOWSKI</w:t>
                          </w:r>
                        </w:p>
                      </w:txbxContent>
                    </wps:txbx>
                    <wps:bodyPr lIns="0" tIns="0" rIns="0" bIns="0">
                      <a:spAutoFit/>
                    </wps:bodyPr>
                  </wps:wsp>
                </a:graphicData>
              </a:graphic>
            </wp:anchor>
          </w:drawing>
        </mc:Choice>
        <mc:Fallback>
          <w:pict>
            <v:shape id="_x0000_s1199" type="#_x0000_t202" style="position:absolute;margin-left:36.700000000000003pt;margin-top:42.pt;width:175.30000000000001pt;height:6.8499999999999996pt;z-index:-188743965;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50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MAKOWSKI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660400</wp:posOffset>
              </wp:positionV>
              <wp:extent cx="3580130" cy="0"/>
              <wp:wrapNone/>
              <wp:docPr id="175" name="Shape 175"/>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6.200000000000003pt;margin-top:52.pt;width:281.89999999999998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1997075</wp:posOffset>
              </wp:positionH>
              <wp:positionV relativeFrom="page">
                <wp:posOffset>530860</wp:posOffset>
              </wp:positionV>
              <wp:extent cx="2023110" cy="98425"/>
              <wp:wrapNone/>
              <wp:docPr id="176" name="Shape 176"/>
              <a:graphic xmlns:a="http://schemas.openxmlformats.org/drawingml/2006/main">
                <a:graphicData uri="http://schemas.microsoft.com/office/word/2010/wordprocessingShape">
                  <wps:wsp>
                    <wps:cNvSpPr txBox="1"/>
                    <wps:spPr>
                      <a:xfrm>
                        <a:ext cx="2023110" cy="98425"/>
                      </a:xfrm>
                      <a:prstGeom prst="rect"/>
                      <a:noFill/>
                    </wps:spPr>
                    <wps:txbx>
                      <w:txbxContent>
                        <w:p>
                          <w:pPr>
                            <w:pStyle w:val="Style41"/>
                            <w:keepNext w:val="0"/>
                            <w:keepLines w:val="0"/>
                            <w:widowControl w:val="0"/>
                            <w:shd w:val="clear" w:color="auto" w:fill="auto"/>
                            <w:tabs>
                              <w:tab w:pos="3186" w:val="right"/>
                            </w:tabs>
                            <w:bidi w:val="0"/>
                            <w:spacing w:before="0" w:after="0" w:line="240" w:lineRule="auto"/>
                            <w:ind w:left="0" w:right="0" w:firstLine="0"/>
                            <w:jc w:val="left"/>
                          </w:pPr>
                          <w:r>
                            <w:rPr>
                              <w:color w:val="000000"/>
                              <w:spacing w:val="0"/>
                              <w:w w:val="100"/>
                              <w:position w:val="0"/>
                              <w:shd w:val="clear" w:color="auto" w:fill="auto"/>
                              <w:lang w:val="pl-PL" w:eastAsia="pl-PL" w:bidi="pl-PL"/>
                            </w:rPr>
                            <w:t>ZA OLZĄ</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2" type="#_x0000_t202" style="position:absolute;margin-left:157.25pt;margin-top:41.799999999999997pt;width:159.30000000000001pt;height:7.75pt;z-index:-188743963;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186" w:val="right"/>
                      </w:tabs>
                      <w:bidi w:val="0"/>
                      <w:spacing w:before="0" w:after="0" w:line="240" w:lineRule="auto"/>
                      <w:ind w:left="0" w:right="0" w:firstLine="0"/>
                      <w:jc w:val="left"/>
                    </w:pPr>
                    <w:r>
                      <w:rPr>
                        <w:color w:val="000000"/>
                        <w:spacing w:val="0"/>
                        <w:w w:val="100"/>
                        <w:position w:val="0"/>
                        <w:shd w:val="clear" w:color="auto" w:fill="auto"/>
                        <w:lang w:val="pl-PL" w:eastAsia="pl-PL" w:bidi="pl-PL"/>
                      </w:rPr>
                      <w:t>ZA OLZĄ</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447040</wp:posOffset>
              </wp:positionH>
              <wp:positionV relativeFrom="page">
                <wp:posOffset>659765</wp:posOffset>
              </wp:positionV>
              <wp:extent cx="3582035" cy="0"/>
              <wp:wrapNone/>
              <wp:docPr id="178" name="Shape 178"/>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5.200000000000003pt;margin-top:51.950000000000003pt;width:282.05000000000001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439420</wp:posOffset>
              </wp:positionH>
              <wp:positionV relativeFrom="page">
                <wp:posOffset>535305</wp:posOffset>
              </wp:positionV>
              <wp:extent cx="2484755" cy="86995"/>
              <wp:wrapNone/>
              <wp:docPr id="33" name="Shape 33"/>
              <a:graphic xmlns:a="http://schemas.openxmlformats.org/drawingml/2006/main">
                <a:graphicData uri="http://schemas.microsoft.com/office/word/2010/wordprocessingShape">
                  <wps:wsp>
                    <wps:cNvSpPr txBox="1"/>
                    <wps:spPr>
                      <a:xfrm>
                        <a:ext cx="2484755" cy="86995"/>
                      </a:xfrm>
                      <a:prstGeom prst="rect"/>
                      <a:noFill/>
                    </wps:spPr>
                    <wps:txbx>
                      <w:txbxContent>
                        <w:p>
                          <w:pPr>
                            <w:pStyle w:val="Style41"/>
                            <w:keepNext w:val="0"/>
                            <w:keepLines w:val="0"/>
                            <w:widowControl w:val="0"/>
                            <w:shd w:val="clear" w:color="auto" w:fill="auto"/>
                            <w:tabs>
                              <w:tab w:pos="391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KAZIMIERZ WIERZYŃSKI</w:t>
                          </w:r>
                        </w:p>
                      </w:txbxContent>
                    </wps:txbx>
                    <wps:bodyPr lIns="0" tIns="0" rIns="0" bIns="0">
                      <a:spAutoFit/>
                    </wps:bodyPr>
                  </wps:wsp>
                </a:graphicData>
              </a:graphic>
            </wp:anchor>
          </w:drawing>
        </mc:Choice>
        <mc:Fallback>
          <w:pict>
            <v:shape id="_x0000_s1059" type="#_x0000_t202" style="position:absolute;margin-left:34.600000000000001pt;margin-top:42.149999999999999pt;width:195.65000000000001pt;height:6.8499999999999996pt;z-index:-188744051;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91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KAZIMIERZ WIERZYŃSKI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427990</wp:posOffset>
              </wp:positionH>
              <wp:positionV relativeFrom="page">
                <wp:posOffset>668655</wp:posOffset>
              </wp:positionV>
              <wp:extent cx="3589020" cy="0"/>
              <wp:wrapNone/>
              <wp:docPr id="35" name="Shape 35"/>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3.700000000000003pt;margin-top:52.649999999999999pt;width:282.60000000000002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1465580</wp:posOffset>
              </wp:positionH>
              <wp:positionV relativeFrom="page">
                <wp:posOffset>528955</wp:posOffset>
              </wp:positionV>
              <wp:extent cx="2544445" cy="80010"/>
              <wp:wrapNone/>
              <wp:docPr id="179" name="Shape 179"/>
              <a:graphic xmlns:a="http://schemas.openxmlformats.org/drawingml/2006/main">
                <a:graphicData uri="http://schemas.microsoft.com/office/word/2010/wordprocessingShape">
                  <wps:wsp>
                    <wps:cNvSpPr txBox="1"/>
                    <wps:spPr>
                      <a:xfrm>
                        <a:ext cx="2544445" cy="80010"/>
                      </a:xfrm>
                      <a:prstGeom prst="rect"/>
                      <a:noFill/>
                    </wps:spPr>
                    <wps:txbx>
                      <w:txbxContent>
                        <w:p>
                          <w:pPr>
                            <w:pStyle w:val="Style41"/>
                            <w:keepNext w:val="0"/>
                            <w:keepLines w:val="0"/>
                            <w:widowControl w:val="0"/>
                            <w:shd w:val="clear" w:color="auto" w:fill="auto"/>
                            <w:tabs>
                              <w:tab w:pos="4007"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PRAGA — WIOSNA — ZIMA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5" type="#_x0000_t202" style="position:absolute;margin-left:115.40000000000001pt;margin-top:41.649999999999999pt;width:200.34999999999999pt;height:6.2999999999999998pt;z-index:-188743961;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007"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PRAGA — WIOSNA — ZIMA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421005</wp:posOffset>
              </wp:positionH>
              <wp:positionV relativeFrom="page">
                <wp:posOffset>659130</wp:posOffset>
              </wp:positionV>
              <wp:extent cx="3589020" cy="0"/>
              <wp:wrapNone/>
              <wp:docPr id="181" name="Shape 181"/>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3.149999999999999pt;margin-top:51.899999999999999pt;width:282.60000000000002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458470</wp:posOffset>
              </wp:positionH>
              <wp:positionV relativeFrom="page">
                <wp:posOffset>530860</wp:posOffset>
              </wp:positionV>
              <wp:extent cx="2381885" cy="84455"/>
              <wp:wrapNone/>
              <wp:docPr id="182" name="Shape 182"/>
              <a:graphic xmlns:a="http://schemas.openxmlformats.org/drawingml/2006/main">
                <a:graphicData uri="http://schemas.microsoft.com/office/word/2010/wordprocessingShape">
                  <wps:wsp>
                    <wps:cNvSpPr txBox="1"/>
                    <wps:spPr>
                      <a:xfrm>
                        <a:ext cx="2381885" cy="84455"/>
                      </a:xfrm>
                      <a:prstGeom prst="rect"/>
                      <a:noFill/>
                    </wps:spPr>
                    <wps:txbx>
                      <w:txbxContent>
                        <w:p>
                          <w:pPr>
                            <w:pStyle w:val="Style41"/>
                            <w:keepNext w:val="0"/>
                            <w:keepLines w:val="0"/>
                            <w:widowControl w:val="0"/>
                            <w:shd w:val="clear" w:color="auto" w:fill="auto"/>
                            <w:tabs>
                              <w:tab w:pos="375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ARKADIJ BIELINKÓW</w:t>
                          </w:r>
                        </w:p>
                      </w:txbxContent>
                    </wps:txbx>
                    <wps:bodyPr lIns="0" tIns="0" rIns="0" bIns="0">
                      <a:spAutoFit/>
                    </wps:bodyPr>
                  </wps:wsp>
                </a:graphicData>
              </a:graphic>
            </wp:anchor>
          </w:drawing>
        </mc:Choice>
        <mc:Fallback>
          <w:pict>
            <v:shape id="_x0000_s1208" type="#_x0000_t202" style="position:absolute;margin-left:36.100000000000001pt;margin-top:41.799999999999997pt;width:187.55000000000001pt;height:6.6500000000000004pt;z-index:-188743959;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75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ARKADIJ BIELINKÓW</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440055</wp:posOffset>
              </wp:positionH>
              <wp:positionV relativeFrom="page">
                <wp:posOffset>657860</wp:posOffset>
              </wp:positionV>
              <wp:extent cx="3596005" cy="0"/>
              <wp:wrapNone/>
              <wp:docPr id="184" name="Shape 184"/>
              <a:graphic xmlns:a="http://schemas.openxmlformats.org/drawingml/2006/main">
                <a:graphicData uri="http://schemas.microsoft.com/office/word/2010/wordprocessingShape">
                  <wps:wsp>
                    <wps:cNvCnPr/>
                    <wps:spPr>
                      <a:xfrm>
                        <a:ext cx="3596005" cy="0"/>
                      </a:xfrm>
                      <a:prstGeom prst="straightConnector1"/>
                      <a:ln w="12700">
                        <a:solidFill/>
                      </a:ln>
                    </wps:spPr>
                    <wps:bodyPr/>
                  </wps:wsp>
                </a:graphicData>
              </a:graphic>
            </wp:anchor>
          </w:drawing>
        </mc:Choice>
        <mc:Fallback>
          <w:pict>
            <v:shape o:spt="32" o:oned="true" path="m,l21600,21600e" style="position:absolute;margin-left:34.649999999999999pt;margin-top:51.799999999999997pt;width:283.14999999999998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1463675</wp:posOffset>
              </wp:positionH>
              <wp:positionV relativeFrom="page">
                <wp:posOffset>528955</wp:posOffset>
              </wp:positionV>
              <wp:extent cx="2551430" cy="98425"/>
              <wp:wrapNone/>
              <wp:docPr id="185" name="Shape 185"/>
              <a:graphic xmlns:a="http://schemas.openxmlformats.org/drawingml/2006/main">
                <a:graphicData uri="http://schemas.microsoft.com/office/word/2010/wordprocessingShape">
                  <wps:wsp>
                    <wps:cNvSpPr txBox="1"/>
                    <wps:spPr>
                      <a:xfrm>
                        <a:ext cx="2551430" cy="98425"/>
                      </a:xfrm>
                      <a:prstGeom prst="rect"/>
                      <a:noFill/>
                    </wps:spPr>
                    <wps:txbx>
                      <w:txbxContent>
                        <w:p>
                          <w:pPr>
                            <w:pStyle w:val="Style41"/>
                            <w:keepNext w:val="0"/>
                            <w:keepLines w:val="0"/>
                            <w:widowControl w:val="0"/>
                            <w:shd w:val="clear" w:color="auto" w:fill="auto"/>
                            <w:tabs>
                              <w:tab w:pos="4018" w:val="right"/>
                            </w:tabs>
                            <w:bidi w:val="0"/>
                            <w:spacing w:before="0" w:after="0" w:line="240" w:lineRule="auto"/>
                            <w:ind w:left="0" w:right="0" w:firstLine="0"/>
                            <w:jc w:val="left"/>
                          </w:pPr>
                          <w:r>
                            <w:rPr>
                              <w:color w:val="000000"/>
                              <w:spacing w:val="0"/>
                              <w:w w:val="100"/>
                              <w:position w:val="0"/>
                              <w:shd w:val="clear" w:color="auto" w:fill="auto"/>
                              <w:lang w:val="pl-PL" w:eastAsia="pl-PL" w:bidi="pl-PL"/>
                            </w:rPr>
                            <w:t>TEOLOGIA „ŚMIERCI BOGA'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1" type="#_x0000_t202" style="position:absolute;margin-left:115.25pt;margin-top:41.649999999999999pt;width:200.90000000000001pt;height:7.75pt;z-index:-188743957;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018" w:val="right"/>
                      </w:tabs>
                      <w:bidi w:val="0"/>
                      <w:spacing w:before="0" w:after="0" w:line="240" w:lineRule="auto"/>
                      <w:ind w:left="0" w:right="0" w:firstLine="0"/>
                      <w:jc w:val="left"/>
                    </w:pPr>
                    <w:r>
                      <w:rPr>
                        <w:color w:val="000000"/>
                        <w:spacing w:val="0"/>
                        <w:w w:val="100"/>
                        <w:position w:val="0"/>
                        <w:shd w:val="clear" w:color="auto" w:fill="auto"/>
                        <w:lang w:val="pl-PL" w:eastAsia="pl-PL" w:bidi="pl-PL"/>
                      </w:rPr>
                      <w:t>TEOLOGIA „ŚMIERCI BOGA'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436880</wp:posOffset>
              </wp:positionH>
              <wp:positionV relativeFrom="page">
                <wp:posOffset>668020</wp:posOffset>
              </wp:positionV>
              <wp:extent cx="3580130" cy="0"/>
              <wp:wrapNone/>
              <wp:docPr id="187" name="Shape 187"/>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4.399999999999999pt;margin-top:52.600000000000001pt;width:281.89999999999998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428625</wp:posOffset>
              </wp:positionH>
              <wp:positionV relativeFrom="page">
                <wp:posOffset>528955</wp:posOffset>
              </wp:positionV>
              <wp:extent cx="2237740" cy="102870"/>
              <wp:wrapNone/>
              <wp:docPr id="188" name="Shape 188"/>
              <a:graphic xmlns:a="http://schemas.openxmlformats.org/drawingml/2006/main">
                <a:graphicData uri="http://schemas.microsoft.com/office/word/2010/wordprocessingShape">
                  <wps:wsp>
                    <wps:cNvSpPr txBox="1"/>
                    <wps:spPr>
                      <a:xfrm>
                        <a:ext cx="2237740" cy="102870"/>
                      </a:xfrm>
                      <a:prstGeom prst="rect"/>
                      <a:noFill/>
                    </wps:spPr>
                    <wps:txbx>
                      <w:txbxContent>
                        <w:p>
                          <w:pPr>
                            <w:pStyle w:val="Style41"/>
                            <w:keepNext w:val="0"/>
                            <w:keepLines w:val="0"/>
                            <w:widowControl w:val="0"/>
                            <w:shd w:val="clear" w:color="auto" w:fill="auto"/>
                            <w:tabs>
                              <w:tab w:pos="352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SERGIO QUINZIO</w:t>
                          </w:r>
                        </w:p>
                      </w:txbxContent>
                    </wps:txbx>
                    <wps:bodyPr lIns="0" tIns="0" rIns="0" bIns="0">
                      <a:spAutoFit/>
                    </wps:bodyPr>
                  </wps:wsp>
                </a:graphicData>
              </a:graphic>
            </wp:anchor>
          </w:drawing>
        </mc:Choice>
        <mc:Fallback>
          <w:pict>
            <v:shape id="_x0000_s1214" type="#_x0000_t202" style="position:absolute;margin-left:33.75pt;margin-top:41.649999999999999pt;width:176.19999999999999pt;height:8.0999999999999996pt;z-index:-188743955;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52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SERGIO QUINZIO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424180</wp:posOffset>
              </wp:positionH>
              <wp:positionV relativeFrom="page">
                <wp:posOffset>656590</wp:posOffset>
              </wp:positionV>
              <wp:extent cx="3573145" cy="0"/>
              <wp:wrapNone/>
              <wp:docPr id="190" name="Shape 190"/>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3.399999999999999pt;margin-top:51.700000000000003pt;width:281.35000000000002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1463675</wp:posOffset>
              </wp:positionH>
              <wp:positionV relativeFrom="page">
                <wp:posOffset>528955</wp:posOffset>
              </wp:positionV>
              <wp:extent cx="2551430" cy="98425"/>
              <wp:wrapNone/>
              <wp:docPr id="191" name="Shape 191"/>
              <a:graphic xmlns:a="http://schemas.openxmlformats.org/drawingml/2006/main">
                <a:graphicData uri="http://schemas.microsoft.com/office/word/2010/wordprocessingShape">
                  <wps:wsp>
                    <wps:cNvSpPr txBox="1"/>
                    <wps:spPr>
                      <a:xfrm>
                        <a:ext cx="2551430" cy="98425"/>
                      </a:xfrm>
                      <a:prstGeom prst="rect"/>
                      <a:noFill/>
                    </wps:spPr>
                    <wps:txbx>
                      <w:txbxContent>
                        <w:p>
                          <w:pPr>
                            <w:pStyle w:val="Style41"/>
                            <w:keepNext w:val="0"/>
                            <w:keepLines w:val="0"/>
                            <w:widowControl w:val="0"/>
                            <w:shd w:val="clear" w:color="auto" w:fill="auto"/>
                            <w:tabs>
                              <w:tab w:pos="4018" w:val="right"/>
                            </w:tabs>
                            <w:bidi w:val="0"/>
                            <w:spacing w:before="0" w:after="0" w:line="240" w:lineRule="auto"/>
                            <w:ind w:left="0" w:right="0" w:firstLine="0"/>
                            <w:jc w:val="left"/>
                          </w:pPr>
                          <w:r>
                            <w:rPr>
                              <w:color w:val="000000"/>
                              <w:spacing w:val="0"/>
                              <w:w w:val="100"/>
                              <w:position w:val="0"/>
                              <w:shd w:val="clear" w:color="auto" w:fill="auto"/>
                              <w:lang w:val="pl-PL" w:eastAsia="pl-PL" w:bidi="pl-PL"/>
                            </w:rPr>
                            <w:t>TEOLOGIA „ŚMIERCI BOGA'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7" type="#_x0000_t202" style="position:absolute;margin-left:115.25pt;margin-top:41.649999999999999pt;width:200.90000000000001pt;height:7.75pt;z-index:-188743953;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018" w:val="right"/>
                      </w:tabs>
                      <w:bidi w:val="0"/>
                      <w:spacing w:before="0" w:after="0" w:line="240" w:lineRule="auto"/>
                      <w:ind w:left="0" w:right="0" w:firstLine="0"/>
                      <w:jc w:val="left"/>
                    </w:pPr>
                    <w:r>
                      <w:rPr>
                        <w:color w:val="000000"/>
                        <w:spacing w:val="0"/>
                        <w:w w:val="100"/>
                        <w:position w:val="0"/>
                        <w:shd w:val="clear" w:color="auto" w:fill="auto"/>
                        <w:lang w:val="pl-PL" w:eastAsia="pl-PL" w:bidi="pl-PL"/>
                      </w:rPr>
                      <w:t>TEOLOGIA „ŚMIERCI BOGA'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436880</wp:posOffset>
              </wp:positionH>
              <wp:positionV relativeFrom="page">
                <wp:posOffset>668020</wp:posOffset>
              </wp:positionV>
              <wp:extent cx="3580130" cy="0"/>
              <wp:wrapNone/>
              <wp:docPr id="193" name="Shape 193"/>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4.399999999999999pt;margin-top:52.600000000000001pt;width:281.89999999999998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428625</wp:posOffset>
              </wp:positionH>
              <wp:positionV relativeFrom="page">
                <wp:posOffset>528955</wp:posOffset>
              </wp:positionV>
              <wp:extent cx="2237740" cy="102870"/>
              <wp:wrapNone/>
              <wp:docPr id="194" name="Shape 194"/>
              <a:graphic xmlns:a="http://schemas.openxmlformats.org/drawingml/2006/main">
                <a:graphicData uri="http://schemas.microsoft.com/office/word/2010/wordprocessingShape">
                  <wps:wsp>
                    <wps:cNvSpPr txBox="1"/>
                    <wps:spPr>
                      <a:xfrm>
                        <a:ext cx="2237740" cy="102870"/>
                      </a:xfrm>
                      <a:prstGeom prst="rect"/>
                      <a:noFill/>
                    </wps:spPr>
                    <wps:txbx>
                      <w:txbxContent>
                        <w:p>
                          <w:pPr>
                            <w:pStyle w:val="Style41"/>
                            <w:keepNext w:val="0"/>
                            <w:keepLines w:val="0"/>
                            <w:widowControl w:val="0"/>
                            <w:shd w:val="clear" w:color="auto" w:fill="auto"/>
                            <w:tabs>
                              <w:tab w:pos="352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SERGIO QUINZIO</w:t>
                          </w:r>
                        </w:p>
                      </w:txbxContent>
                    </wps:txbx>
                    <wps:bodyPr lIns="0" tIns="0" rIns="0" bIns="0">
                      <a:spAutoFit/>
                    </wps:bodyPr>
                  </wps:wsp>
                </a:graphicData>
              </a:graphic>
            </wp:anchor>
          </w:drawing>
        </mc:Choice>
        <mc:Fallback>
          <w:pict>
            <v:shape id="_x0000_s1220" type="#_x0000_t202" style="position:absolute;margin-left:33.75pt;margin-top:41.649999999999999pt;width:176.19999999999999pt;height:8.0999999999999996pt;z-index:-188743951;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52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SERGIO QUINZIO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424180</wp:posOffset>
              </wp:positionH>
              <wp:positionV relativeFrom="page">
                <wp:posOffset>656590</wp:posOffset>
              </wp:positionV>
              <wp:extent cx="3573145" cy="0"/>
              <wp:wrapNone/>
              <wp:docPr id="196" name="Shape 196"/>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3.399999999999999pt;margin-top:51.700000000000003pt;width:281.35000000000002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1456690</wp:posOffset>
              </wp:positionH>
              <wp:positionV relativeFrom="page">
                <wp:posOffset>588010</wp:posOffset>
              </wp:positionV>
              <wp:extent cx="2557780" cy="100330"/>
              <wp:wrapNone/>
              <wp:docPr id="197" name="Shape 197"/>
              <a:graphic xmlns:a="http://schemas.openxmlformats.org/drawingml/2006/main">
                <a:graphicData uri="http://schemas.microsoft.com/office/word/2010/wordprocessingShape">
                  <wps:wsp>
                    <wps:cNvSpPr txBox="1"/>
                    <wps:spPr>
                      <a:xfrm>
                        <a:ext cx="2557780" cy="100330"/>
                      </a:xfrm>
                      <a:prstGeom prst="rect"/>
                      <a:noFill/>
                    </wps:spPr>
                    <wps:txbx>
                      <w:txbxContent>
                        <w:p>
                          <w:pPr>
                            <w:pStyle w:val="Style41"/>
                            <w:keepNext w:val="0"/>
                            <w:keepLines w:val="0"/>
                            <w:widowControl w:val="0"/>
                            <w:shd w:val="clear" w:color="auto" w:fill="auto"/>
                            <w:tabs>
                              <w:tab w:pos="4028" w:val="right"/>
                            </w:tabs>
                            <w:bidi w:val="0"/>
                            <w:spacing w:before="0" w:after="0" w:line="240" w:lineRule="auto"/>
                            <w:ind w:left="0" w:right="0" w:firstLine="0"/>
                            <w:jc w:val="left"/>
                          </w:pPr>
                          <w:r>
                            <w:rPr>
                              <w:color w:val="000000"/>
                              <w:spacing w:val="0"/>
                              <w:w w:val="100"/>
                              <w:position w:val="0"/>
                              <w:shd w:val="clear" w:color="auto" w:fill="auto"/>
                              <w:lang w:val="pl-PL" w:eastAsia="pl-PL" w:bidi="pl-PL"/>
                            </w:rPr>
                            <w:t>TEOLOGIA „ŚMIERCI BOGA'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3" type="#_x0000_t202" style="position:absolute;margin-left:114.7pt;margin-top:46.299999999999997pt;width:201.40000000000001pt;height:7.9000000000000004pt;z-index:-188743949;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028" w:val="right"/>
                      </w:tabs>
                      <w:bidi w:val="0"/>
                      <w:spacing w:before="0" w:after="0" w:line="240" w:lineRule="auto"/>
                      <w:ind w:left="0" w:right="0" w:firstLine="0"/>
                      <w:jc w:val="left"/>
                    </w:pPr>
                    <w:r>
                      <w:rPr>
                        <w:color w:val="000000"/>
                        <w:spacing w:val="0"/>
                        <w:w w:val="100"/>
                        <w:position w:val="0"/>
                        <w:shd w:val="clear" w:color="auto" w:fill="auto"/>
                        <w:lang w:val="pl-PL" w:eastAsia="pl-PL" w:bidi="pl-PL"/>
                      </w:rPr>
                      <w:t>TEOLOGIA „ŚMIERCI BOGA'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441325</wp:posOffset>
              </wp:positionH>
              <wp:positionV relativeFrom="page">
                <wp:posOffset>725170</wp:posOffset>
              </wp:positionV>
              <wp:extent cx="3568700" cy="0"/>
              <wp:wrapNone/>
              <wp:docPr id="199" name="Shape 199"/>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4.75pt;margin-top:57.100000000000001pt;width:281.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439420</wp:posOffset>
              </wp:positionH>
              <wp:positionV relativeFrom="page">
                <wp:posOffset>535305</wp:posOffset>
              </wp:positionV>
              <wp:extent cx="2484755" cy="86995"/>
              <wp:wrapNone/>
              <wp:docPr id="36" name="Shape 36"/>
              <a:graphic xmlns:a="http://schemas.openxmlformats.org/drawingml/2006/main">
                <a:graphicData uri="http://schemas.microsoft.com/office/word/2010/wordprocessingShape">
                  <wps:wsp>
                    <wps:cNvSpPr txBox="1"/>
                    <wps:spPr>
                      <a:xfrm>
                        <a:ext cx="2484755" cy="86995"/>
                      </a:xfrm>
                      <a:prstGeom prst="rect"/>
                      <a:noFill/>
                    </wps:spPr>
                    <wps:txbx>
                      <w:txbxContent>
                        <w:p>
                          <w:pPr>
                            <w:pStyle w:val="Style41"/>
                            <w:keepNext w:val="0"/>
                            <w:keepLines w:val="0"/>
                            <w:widowControl w:val="0"/>
                            <w:shd w:val="clear" w:color="auto" w:fill="auto"/>
                            <w:tabs>
                              <w:tab w:pos="391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KAZIMIERZ WIERZYŃSKI</w:t>
                          </w:r>
                        </w:p>
                      </w:txbxContent>
                    </wps:txbx>
                    <wps:bodyPr lIns="0" tIns="0" rIns="0" bIns="0">
                      <a:spAutoFit/>
                    </wps:bodyPr>
                  </wps:wsp>
                </a:graphicData>
              </a:graphic>
            </wp:anchor>
          </w:drawing>
        </mc:Choice>
        <mc:Fallback>
          <w:pict>
            <v:shape id="_x0000_s1062" type="#_x0000_t202" style="position:absolute;margin-left:34.600000000000001pt;margin-top:42.149999999999999pt;width:195.65000000000001pt;height:6.8499999999999996pt;z-index:-188744049;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91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KAZIMIERZ WIERZYŃSKI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427990</wp:posOffset>
              </wp:positionH>
              <wp:positionV relativeFrom="page">
                <wp:posOffset>668655</wp:posOffset>
              </wp:positionV>
              <wp:extent cx="3589020" cy="0"/>
              <wp:wrapNone/>
              <wp:docPr id="38" name="Shape 38"/>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3.700000000000003pt;margin-top:52.649999999999999pt;width:282.60000000000002pt;height:0;z-index:-251658240;mso-position-horizontal-relative:page;mso-position-vertical-relative:page">
              <v:stroke weight="1.pt"/>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420370</wp:posOffset>
              </wp:positionH>
              <wp:positionV relativeFrom="page">
                <wp:posOffset>533400</wp:posOffset>
              </wp:positionV>
              <wp:extent cx="2292985" cy="77470"/>
              <wp:wrapNone/>
              <wp:docPr id="202" name="Shape 202"/>
              <a:graphic xmlns:a="http://schemas.openxmlformats.org/drawingml/2006/main">
                <a:graphicData uri="http://schemas.microsoft.com/office/word/2010/wordprocessingShape">
                  <wps:wsp>
                    <wps:cNvSpPr txBox="1"/>
                    <wps:spPr>
                      <a:xfrm>
                        <a:ext cx="2292985" cy="77470"/>
                      </a:xfrm>
                      <a:prstGeom prst="rect"/>
                      <a:noFill/>
                    </wps:spPr>
                    <wps:txbx>
                      <w:txbxContent>
                        <w:p>
                          <w:pPr>
                            <w:pStyle w:val="Style41"/>
                            <w:keepNext w:val="0"/>
                            <w:keepLines w:val="0"/>
                            <w:widowControl w:val="0"/>
                            <w:shd w:val="clear" w:color="auto" w:fill="auto"/>
                            <w:tabs>
                              <w:tab w:pos="361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SUTKOWSKI</w:t>
                          </w:r>
                        </w:p>
                      </w:txbxContent>
                    </wps:txbx>
                    <wps:bodyPr lIns="0" tIns="0" rIns="0" bIns="0">
                      <a:spAutoFit/>
                    </wps:bodyPr>
                  </wps:wsp>
                </a:graphicData>
              </a:graphic>
            </wp:anchor>
          </w:drawing>
        </mc:Choice>
        <mc:Fallback>
          <w:pict>
            <v:shape id="_x0000_s1228" type="#_x0000_t202" style="position:absolute;margin-left:33.100000000000001pt;margin-top:42.pt;width:180.55000000000001pt;height:6.0999999999999996pt;z-index:-188743945;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61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SUTKOWSKI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425450</wp:posOffset>
              </wp:positionH>
              <wp:positionV relativeFrom="page">
                <wp:posOffset>659765</wp:posOffset>
              </wp:positionV>
              <wp:extent cx="3561715" cy="0"/>
              <wp:wrapNone/>
              <wp:docPr id="204" name="Shape 204"/>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3.5pt;margin-top:51.950000000000003pt;width:280.44999999999999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420370</wp:posOffset>
              </wp:positionH>
              <wp:positionV relativeFrom="page">
                <wp:posOffset>533400</wp:posOffset>
              </wp:positionV>
              <wp:extent cx="2292985" cy="77470"/>
              <wp:wrapNone/>
              <wp:docPr id="205" name="Shape 205"/>
              <a:graphic xmlns:a="http://schemas.openxmlformats.org/drawingml/2006/main">
                <a:graphicData uri="http://schemas.microsoft.com/office/word/2010/wordprocessingShape">
                  <wps:wsp>
                    <wps:cNvSpPr txBox="1"/>
                    <wps:spPr>
                      <a:xfrm>
                        <a:ext cx="2292985" cy="77470"/>
                      </a:xfrm>
                      <a:prstGeom prst="rect"/>
                      <a:noFill/>
                    </wps:spPr>
                    <wps:txbx>
                      <w:txbxContent>
                        <w:p>
                          <w:pPr>
                            <w:pStyle w:val="Style41"/>
                            <w:keepNext w:val="0"/>
                            <w:keepLines w:val="0"/>
                            <w:widowControl w:val="0"/>
                            <w:shd w:val="clear" w:color="auto" w:fill="auto"/>
                            <w:tabs>
                              <w:tab w:pos="361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SUTKOWSKI</w:t>
                          </w:r>
                        </w:p>
                      </w:txbxContent>
                    </wps:txbx>
                    <wps:bodyPr lIns="0" tIns="0" rIns="0" bIns="0">
                      <a:spAutoFit/>
                    </wps:bodyPr>
                  </wps:wsp>
                </a:graphicData>
              </a:graphic>
            </wp:anchor>
          </w:drawing>
        </mc:Choice>
        <mc:Fallback>
          <w:pict>
            <v:shape id="_x0000_s1231" type="#_x0000_t202" style="position:absolute;margin-left:33.100000000000001pt;margin-top:42.pt;width:180.55000000000001pt;height:6.0999999999999996pt;z-index:-188743943;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61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SUTKOWSKI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425450</wp:posOffset>
              </wp:positionH>
              <wp:positionV relativeFrom="page">
                <wp:posOffset>659765</wp:posOffset>
              </wp:positionV>
              <wp:extent cx="3561715" cy="0"/>
              <wp:wrapNone/>
              <wp:docPr id="207" name="Shape 207"/>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3.5pt;margin-top:51.950000000000003pt;width:280.44999999999999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1210945</wp:posOffset>
              </wp:positionH>
              <wp:positionV relativeFrom="page">
                <wp:posOffset>533400</wp:posOffset>
              </wp:positionV>
              <wp:extent cx="2811780" cy="84455"/>
              <wp:wrapNone/>
              <wp:docPr id="208" name="Shape 208"/>
              <a:graphic xmlns:a="http://schemas.openxmlformats.org/drawingml/2006/main">
                <a:graphicData uri="http://schemas.microsoft.com/office/word/2010/wordprocessingShape">
                  <wps:wsp>
                    <wps:cNvSpPr txBox="1"/>
                    <wps:spPr>
                      <a:xfrm>
                        <a:ext cx="2811780" cy="84455"/>
                      </a:xfrm>
                      <a:prstGeom prst="rect"/>
                      <a:noFill/>
                    </wps:spPr>
                    <wps:txbx>
                      <w:txbxContent>
                        <w:p>
                          <w:pPr>
                            <w:pStyle w:val="Style41"/>
                            <w:keepNext w:val="0"/>
                            <w:keepLines w:val="0"/>
                            <w:widowControl w:val="0"/>
                            <w:shd w:val="clear" w:color="auto" w:fill="auto"/>
                            <w:tabs>
                              <w:tab w:pos="442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POELEMIKA WOKÓŁ PENDERECKIEGO</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4" type="#_x0000_t202" style="position:absolute;margin-left:95.349999999999994pt;margin-top:42.pt;width:221.40000000000001pt;height:6.6500000000000004pt;z-index:-188743941;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42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POELEMIKA WOKÓŁ PENDERECKIEGO</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458470</wp:posOffset>
              </wp:positionH>
              <wp:positionV relativeFrom="page">
                <wp:posOffset>666115</wp:posOffset>
              </wp:positionV>
              <wp:extent cx="3575050" cy="0"/>
              <wp:wrapNone/>
              <wp:docPr id="210" name="Shape 210"/>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100000000000001pt;margin-top:52.450000000000003pt;width:281.5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1826895</wp:posOffset>
              </wp:positionH>
              <wp:positionV relativeFrom="page">
                <wp:posOffset>528955</wp:posOffset>
              </wp:positionV>
              <wp:extent cx="2151380" cy="80010"/>
              <wp:wrapNone/>
              <wp:docPr id="211" name="Shape 211"/>
              <a:graphic xmlns:a="http://schemas.openxmlformats.org/drawingml/2006/main">
                <a:graphicData uri="http://schemas.microsoft.com/office/word/2010/wordprocessingShape">
                  <wps:wsp>
                    <wps:cNvSpPr txBox="1"/>
                    <wps:spPr>
                      <a:xfrm>
                        <a:ext cx="2151380" cy="80010"/>
                      </a:xfrm>
                      <a:prstGeom prst="rect"/>
                      <a:noFill/>
                    </wps:spPr>
                    <wps:txbx>
                      <w:txbxContent>
                        <w:p>
                          <w:pPr>
                            <w:pStyle w:val="Style41"/>
                            <w:keepNext w:val="0"/>
                            <w:keepLines w:val="0"/>
                            <w:widowControl w:val="0"/>
                            <w:shd w:val="clear" w:color="auto" w:fill="auto"/>
                            <w:tabs>
                              <w:tab w:pos="338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KOMUNIKATY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7" type="#_x0000_t202" style="position:absolute;margin-left:143.84999999999999pt;margin-top:41.649999999999999pt;width:169.40000000000001pt;height:6.2999999999999998pt;z-index:-188743939;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38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KOMUNIKATY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409575</wp:posOffset>
              </wp:positionH>
              <wp:positionV relativeFrom="page">
                <wp:posOffset>661670</wp:posOffset>
              </wp:positionV>
              <wp:extent cx="3566160" cy="0"/>
              <wp:wrapNone/>
              <wp:docPr id="213" name="Shape 213"/>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2.25pt;margin-top:52.100000000000001pt;width:280.80000000000001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465455</wp:posOffset>
              </wp:positionH>
              <wp:positionV relativeFrom="page">
                <wp:posOffset>533400</wp:posOffset>
              </wp:positionV>
              <wp:extent cx="2157730" cy="77470"/>
              <wp:wrapNone/>
              <wp:docPr id="214" name="Shape 214"/>
              <a:graphic xmlns:a="http://schemas.openxmlformats.org/drawingml/2006/main">
                <a:graphicData uri="http://schemas.microsoft.com/office/word/2010/wordprocessingShape">
                  <wps:wsp>
                    <wps:cNvSpPr txBox="1"/>
                    <wps:spPr>
                      <a:xfrm>
                        <a:ext cx="2157730" cy="77470"/>
                      </a:xfrm>
                      <a:prstGeom prst="rect"/>
                      <a:noFill/>
                    </wps:spPr>
                    <wps:txbx>
                      <w:txbxContent>
                        <w:p>
                          <w:pPr>
                            <w:pStyle w:val="Style41"/>
                            <w:keepNext w:val="0"/>
                            <w:keepLines w:val="0"/>
                            <w:widowControl w:val="0"/>
                            <w:shd w:val="clear" w:color="auto" w:fill="auto"/>
                            <w:tabs>
                              <w:tab w:pos="339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KOMUNIKATY</w:t>
                          </w:r>
                        </w:p>
                      </w:txbxContent>
                    </wps:txbx>
                    <wps:bodyPr lIns="0" tIns="0" rIns="0" bIns="0">
                      <a:spAutoFit/>
                    </wps:bodyPr>
                  </wps:wsp>
                </a:graphicData>
              </a:graphic>
            </wp:anchor>
          </w:drawing>
        </mc:Choice>
        <mc:Fallback>
          <w:pict>
            <v:shape id="_x0000_s1240" type="#_x0000_t202" style="position:absolute;margin-left:36.649999999999999pt;margin-top:42.pt;width:169.90000000000001pt;height:6.0999999999999996pt;z-index:-188743937;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39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KOMUNIKATY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451485</wp:posOffset>
              </wp:positionH>
              <wp:positionV relativeFrom="page">
                <wp:posOffset>659130</wp:posOffset>
              </wp:positionV>
              <wp:extent cx="3584575" cy="0"/>
              <wp:wrapNone/>
              <wp:docPr id="216" name="Shape 216"/>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5.549999999999997pt;margin-top:51.899999999999999pt;width:282.25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1793875</wp:posOffset>
              </wp:positionH>
              <wp:positionV relativeFrom="page">
                <wp:posOffset>528955</wp:posOffset>
              </wp:positionV>
              <wp:extent cx="2192020" cy="102870"/>
              <wp:wrapNone/>
              <wp:docPr id="217" name="Shape 217"/>
              <a:graphic xmlns:a="http://schemas.openxmlformats.org/drawingml/2006/main">
                <a:graphicData uri="http://schemas.microsoft.com/office/word/2010/wordprocessingShape">
                  <wps:wsp>
                    <wps:cNvSpPr txBox="1"/>
                    <wps:spPr>
                      <a:xfrm>
                        <a:ext cx="2192020" cy="102870"/>
                      </a:xfrm>
                      <a:prstGeom prst="rect"/>
                      <a:noFill/>
                    </wps:spPr>
                    <wps:txbx>
                      <w:txbxContent>
                        <w:p>
                          <w:pPr>
                            <w:pStyle w:val="Style41"/>
                            <w:keepNext w:val="0"/>
                            <w:keepLines w:val="0"/>
                            <w:widowControl w:val="0"/>
                            <w:shd w:val="clear" w:color="auto" w:fill="auto"/>
                            <w:tabs>
                              <w:tab w:pos="34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ANTYPODY (3)</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3" type="#_x0000_t202" style="position:absolute;margin-left:141.25pt;margin-top:41.649999999999999pt;width:172.59999999999999pt;height:8.0999999999999996pt;z-index:-188743935;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4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ANTYPODY (3)</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415290</wp:posOffset>
              </wp:positionH>
              <wp:positionV relativeFrom="page">
                <wp:posOffset>653415</wp:posOffset>
              </wp:positionV>
              <wp:extent cx="3573145" cy="0"/>
              <wp:wrapNone/>
              <wp:docPr id="219" name="Shape 219"/>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2.700000000000003pt;margin-top:51.450000000000003pt;width:281.35000000000002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440055</wp:posOffset>
              </wp:positionH>
              <wp:positionV relativeFrom="page">
                <wp:posOffset>528955</wp:posOffset>
              </wp:positionV>
              <wp:extent cx="2386330" cy="86995"/>
              <wp:wrapNone/>
              <wp:docPr id="220" name="Shape 220"/>
              <a:graphic xmlns:a="http://schemas.openxmlformats.org/drawingml/2006/main">
                <a:graphicData uri="http://schemas.microsoft.com/office/word/2010/wordprocessingShape">
                  <wps:wsp>
                    <wps:cNvSpPr txBox="1"/>
                    <wps:spPr>
                      <a:xfrm>
                        <a:ext cx="2386330" cy="86995"/>
                      </a:xfrm>
                      <a:prstGeom prst="rect"/>
                      <a:noFill/>
                    </wps:spPr>
                    <wps:txbx>
                      <w:txbxContent>
                        <w:p>
                          <w:pPr>
                            <w:pStyle w:val="Style41"/>
                            <w:keepNext w:val="0"/>
                            <w:keepLines w:val="0"/>
                            <w:widowControl w:val="0"/>
                            <w:shd w:val="clear" w:color="auto" w:fill="auto"/>
                            <w:tabs>
                              <w:tab w:pos="375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GEORGE J. FLEMMING</w:t>
                          </w:r>
                        </w:p>
                      </w:txbxContent>
                    </wps:txbx>
                    <wps:bodyPr lIns="0" tIns="0" rIns="0" bIns="0">
                      <a:spAutoFit/>
                    </wps:bodyPr>
                  </wps:wsp>
                </a:graphicData>
              </a:graphic>
            </wp:anchor>
          </w:drawing>
        </mc:Choice>
        <mc:Fallback>
          <w:pict>
            <v:shape id="_x0000_s1246" type="#_x0000_t202" style="position:absolute;margin-left:34.649999999999999pt;margin-top:41.649999999999999pt;width:187.90000000000001pt;height:6.8499999999999996pt;z-index:-188743933;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75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GEORGE J. FLEMMING</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431165</wp:posOffset>
              </wp:positionH>
              <wp:positionV relativeFrom="page">
                <wp:posOffset>657225</wp:posOffset>
              </wp:positionV>
              <wp:extent cx="3575050" cy="0"/>
              <wp:wrapNone/>
              <wp:docPr id="222" name="Shape 222"/>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3.950000000000003pt;margin-top:51.75pt;width:281.5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552450</wp:posOffset>
              </wp:positionH>
              <wp:positionV relativeFrom="page">
                <wp:posOffset>530860</wp:posOffset>
              </wp:positionV>
              <wp:extent cx="3463290" cy="93980"/>
              <wp:wrapNone/>
              <wp:docPr id="223" name="Shape 223"/>
              <a:graphic xmlns:a="http://schemas.openxmlformats.org/drawingml/2006/main">
                <a:graphicData uri="http://schemas.microsoft.com/office/word/2010/wordprocessingShape">
                  <wps:wsp>
                    <wps:cNvSpPr txBox="1"/>
                    <wps:spPr>
                      <a:xfrm>
                        <a:ext cx="3463290" cy="93980"/>
                      </a:xfrm>
                      <a:prstGeom prst="rect"/>
                      <a:noFill/>
                    </wps:spPr>
                    <wps:txbx>
                      <w:txbxContent>
                        <w:p>
                          <w:pPr>
                            <w:pStyle w:val="Style4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LITERAT. POLSKA W </w:t>
                          </w:r>
                          <w:r>
                            <w:rPr>
                              <w:color w:val="000000"/>
                              <w:spacing w:val="0"/>
                              <w:w w:val="100"/>
                              <w:position w:val="0"/>
                              <w:shd w:val="clear" w:color="auto" w:fill="auto"/>
                              <w:lang w:val="fr-FR" w:eastAsia="fr-FR" w:bidi="fr-FR"/>
                            </w:rPr>
                            <w:t xml:space="preserve">„DICTIONNAIRE DES LITTÉRATURES”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49" type="#_x0000_t202" style="position:absolute;margin-left:43.5pt;margin-top:41.799999999999997pt;width:272.69999999999999pt;height:7.4000000000000004pt;z-index:-188743931;mso-wrap-style:none;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LITERAT. POLSKA W </w:t>
                    </w:r>
                    <w:r>
                      <w:rPr>
                        <w:color w:val="000000"/>
                        <w:spacing w:val="0"/>
                        <w:w w:val="100"/>
                        <w:position w:val="0"/>
                        <w:shd w:val="clear" w:color="auto" w:fill="auto"/>
                        <w:lang w:val="fr-FR" w:eastAsia="fr-FR" w:bidi="fr-FR"/>
                      </w:rPr>
                      <w:t xml:space="preserve">„DICTIONNAIRE DES LITTÉRATURES”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662305</wp:posOffset>
              </wp:positionV>
              <wp:extent cx="3540760" cy="0"/>
              <wp:wrapNone/>
              <wp:docPr id="225" name="Shape 225"/>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7.200000000000003pt;margin-top:52.149999999999999pt;width:278.80000000000001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441325</wp:posOffset>
              </wp:positionH>
              <wp:positionV relativeFrom="page">
                <wp:posOffset>530860</wp:posOffset>
              </wp:positionV>
              <wp:extent cx="2468880" cy="91440"/>
              <wp:wrapNone/>
              <wp:docPr id="226" name="Shape 226"/>
              <a:graphic xmlns:a="http://schemas.openxmlformats.org/drawingml/2006/main">
                <a:graphicData uri="http://schemas.microsoft.com/office/word/2010/wordprocessingShape">
                  <wps:wsp>
                    <wps:cNvSpPr txBox="1"/>
                    <wps:spPr>
                      <a:xfrm>
                        <a:ext cx="2468880" cy="91440"/>
                      </a:xfrm>
                      <a:prstGeom prst="rect"/>
                      <a:noFill/>
                    </wps:spPr>
                    <wps:txbx>
                      <w:txbxContent>
                        <w:p>
                          <w:pPr>
                            <w:pStyle w:val="Style41"/>
                            <w:keepNext w:val="0"/>
                            <w:keepLines w:val="0"/>
                            <w:widowControl w:val="0"/>
                            <w:shd w:val="clear" w:color="auto" w:fill="auto"/>
                            <w:tabs>
                              <w:tab w:pos="38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 DANILEWICZOWA</w:t>
                          </w:r>
                        </w:p>
                      </w:txbxContent>
                    </wps:txbx>
                    <wps:bodyPr lIns="0" tIns="0" rIns="0" bIns="0">
                      <a:spAutoFit/>
                    </wps:bodyPr>
                  </wps:wsp>
                </a:graphicData>
              </a:graphic>
            </wp:anchor>
          </w:drawing>
        </mc:Choice>
        <mc:Fallback>
          <w:pict>
            <v:shape id="_x0000_s1252" type="#_x0000_t202" style="position:absolute;margin-left:34.75pt;margin-top:41.799999999999997pt;width:194.40000000000001pt;height:7.2000000000000002pt;z-index:-188743929;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8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 DANILEWICZOWA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436880</wp:posOffset>
              </wp:positionH>
              <wp:positionV relativeFrom="page">
                <wp:posOffset>664845</wp:posOffset>
              </wp:positionV>
              <wp:extent cx="3568700" cy="0"/>
              <wp:wrapNone/>
              <wp:docPr id="228" name="Shape 228"/>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4.399999999999999pt;margin-top:52.350000000000001pt;width:281.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444500</wp:posOffset>
              </wp:positionH>
              <wp:positionV relativeFrom="page">
                <wp:posOffset>530860</wp:posOffset>
              </wp:positionV>
              <wp:extent cx="2466340" cy="80010"/>
              <wp:wrapNone/>
              <wp:docPr id="229" name="Shape 229"/>
              <a:graphic xmlns:a="http://schemas.openxmlformats.org/drawingml/2006/main">
                <a:graphicData uri="http://schemas.microsoft.com/office/word/2010/wordprocessingShape">
                  <wps:wsp>
                    <wps:cNvSpPr txBox="1"/>
                    <wps:spPr>
                      <a:xfrm>
                        <a:ext cx="2466340" cy="80010"/>
                      </a:xfrm>
                      <a:prstGeom prst="rect"/>
                      <a:noFill/>
                    </wps:spPr>
                    <wps:txbx>
                      <w:txbxContent>
                        <w:p>
                          <w:pPr>
                            <w:pStyle w:val="Style41"/>
                            <w:keepNext w:val="0"/>
                            <w:keepLines w:val="0"/>
                            <w:widowControl w:val="0"/>
                            <w:shd w:val="clear" w:color="auto" w:fill="auto"/>
                            <w:tabs>
                              <w:tab w:pos="38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MARIA DANILEWICZÓW </w:t>
                          </w:r>
                          <w:r>
                            <w:rPr>
                              <w:color w:val="000000"/>
                              <w:spacing w:val="0"/>
                              <w:w w:val="100"/>
                              <w:position w:val="0"/>
                              <w:shd w:val="clear" w:color="auto" w:fill="auto"/>
                              <w:lang w:val="fr-FR" w:eastAsia="fr-FR" w:bidi="fr-FR"/>
                            </w:rPr>
                            <w:t>A</w:t>
                          </w:r>
                        </w:p>
                      </w:txbxContent>
                    </wps:txbx>
                    <wps:bodyPr lIns="0" tIns="0" rIns="0" bIns="0">
                      <a:spAutoFit/>
                    </wps:bodyPr>
                  </wps:wsp>
                </a:graphicData>
              </a:graphic>
            </wp:anchor>
          </w:drawing>
        </mc:Choice>
        <mc:Fallback>
          <w:pict>
            <v:shape id="_x0000_s1255" type="#_x0000_t202" style="position:absolute;margin-left:35.pt;margin-top:41.799999999999997pt;width:194.19999999999999pt;height:6.2999999999999998pt;z-index:-188743927;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8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MARIA DANILEWICZÓW </w:t>
                    </w:r>
                    <w:r>
                      <w:rPr>
                        <w:color w:val="000000"/>
                        <w:spacing w:val="0"/>
                        <w:w w:val="100"/>
                        <w:position w:val="0"/>
                        <w:shd w:val="clear" w:color="auto" w:fill="auto"/>
                        <w:lang w:val="fr-FR" w:eastAsia="fr-FR" w:bidi="fr-FR"/>
                      </w:rPr>
                      <w:t>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435610</wp:posOffset>
              </wp:positionH>
              <wp:positionV relativeFrom="page">
                <wp:posOffset>657860</wp:posOffset>
              </wp:positionV>
              <wp:extent cx="3582035" cy="0"/>
              <wp:wrapNone/>
              <wp:docPr id="231" name="Shape 231"/>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4.299999999999997pt;margin-top:51.799999999999997pt;width:282.05000000000001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1312545</wp:posOffset>
              </wp:positionH>
              <wp:positionV relativeFrom="page">
                <wp:posOffset>528955</wp:posOffset>
              </wp:positionV>
              <wp:extent cx="2693035" cy="86995"/>
              <wp:wrapNone/>
              <wp:docPr id="232" name="Shape 232"/>
              <a:graphic xmlns:a="http://schemas.openxmlformats.org/drawingml/2006/main">
                <a:graphicData uri="http://schemas.microsoft.com/office/word/2010/wordprocessingShape">
                  <wps:wsp>
                    <wps:cNvSpPr txBox="1"/>
                    <wps:spPr>
                      <a:xfrm>
                        <a:ext cx="2693035" cy="86995"/>
                      </a:xfrm>
                      <a:prstGeom prst="rect"/>
                      <a:noFill/>
                    </wps:spPr>
                    <wps:txbx>
                      <w:txbxContent>
                        <w:p>
                          <w:pPr>
                            <w:pStyle w:val="Style41"/>
                            <w:keepNext w:val="0"/>
                            <w:keepLines w:val="0"/>
                            <w:widowControl w:val="0"/>
                            <w:shd w:val="clear" w:color="auto" w:fill="auto"/>
                            <w:tabs>
                              <w:tab w:pos="4241" w:val="right"/>
                            </w:tabs>
                            <w:bidi w:val="0"/>
                            <w:spacing w:before="0" w:after="0" w:line="240" w:lineRule="auto"/>
                            <w:ind w:left="0" w:right="0" w:firstLine="0"/>
                            <w:jc w:val="left"/>
                          </w:pPr>
                          <w:r>
                            <w:rPr>
                              <w:color w:val="000000"/>
                              <w:spacing w:val="0"/>
                              <w:w w:val="100"/>
                              <w:position w:val="0"/>
                              <w:shd w:val="clear" w:color="auto" w:fill="auto"/>
                              <w:lang w:val="pl-PL" w:eastAsia="pl-PL" w:bidi="pl-PL"/>
                            </w:rPr>
                            <w:t>DEMOKRACJA A TOTALITARYZM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8" type="#_x0000_t202" style="position:absolute;margin-left:103.34999999999999pt;margin-top:41.649999999999999pt;width:212.05000000000001pt;height:6.8499999999999996pt;z-index:-188743925;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241" w:val="right"/>
                      </w:tabs>
                      <w:bidi w:val="0"/>
                      <w:spacing w:before="0" w:after="0" w:line="240" w:lineRule="auto"/>
                      <w:ind w:left="0" w:right="0" w:firstLine="0"/>
                      <w:jc w:val="left"/>
                    </w:pPr>
                    <w:r>
                      <w:rPr>
                        <w:color w:val="000000"/>
                        <w:spacing w:val="0"/>
                        <w:w w:val="100"/>
                        <w:position w:val="0"/>
                        <w:shd w:val="clear" w:color="auto" w:fill="auto"/>
                        <w:lang w:val="pl-PL" w:eastAsia="pl-PL" w:bidi="pl-PL"/>
                      </w:rPr>
                      <w:t>DEMOKRACJA A TOTALITARYZM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423545</wp:posOffset>
              </wp:positionH>
              <wp:positionV relativeFrom="page">
                <wp:posOffset>655320</wp:posOffset>
              </wp:positionV>
              <wp:extent cx="3021965" cy="0"/>
              <wp:wrapNone/>
              <wp:docPr id="234" name="Shape 234"/>
              <a:graphic xmlns:a="http://schemas.openxmlformats.org/drawingml/2006/main">
                <a:graphicData uri="http://schemas.microsoft.com/office/word/2010/wordprocessingShape">
                  <wps:wsp>
                    <wps:cNvCnPr/>
                    <wps:spPr>
                      <a:xfrm>
                        <a:ext cx="3021965" cy="0"/>
                      </a:xfrm>
                      <a:prstGeom prst="straightConnector1"/>
                      <a:ln w="12700">
                        <a:solidFill/>
                      </a:ln>
                    </wps:spPr>
                    <wps:bodyPr/>
                  </wps:wsp>
                </a:graphicData>
              </a:graphic>
            </wp:anchor>
          </w:drawing>
        </mc:Choice>
        <mc:Fallback>
          <w:pict>
            <v:shape o:spt="32" o:oned="true" path="m,l21600,21600e" style="position:absolute;margin-left:33.350000000000001pt;margin-top:51.600000000000001pt;width:237.94999999999999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1312545</wp:posOffset>
              </wp:positionH>
              <wp:positionV relativeFrom="page">
                <wp:posOffset>528955</wp:posOffset>
              </wp:positionV>
              <wp:extent cx="2693035" cy="86995"/>
              <wp:wrapNone/>
              <wp:docPr id="235" name="Shape 235"/>
              <a:graphic xmlns:a="http://schemas.openxmlformats.org/drawingml/2006/main">
                <a:graphicData uri="http://schemas.microsoft.com/office/word/2010/wordprocessingShape">
                  <wps:wsp>
                    <wps:cNvSpPr txBox="1"/>
                    <wps:spPr>
                      <a:xfrm>
                        <a:ext cx="2693035" cy="86995"/>
                      </a:xfrm>
                      <a:prstGeom prst="rect"/>
                      <a:noFill/>
                    </wps:spPr>
                    <wps:txbx>
                      <w:txbxContent>
                        <w:p>
                          <w:pPr>
                            <w:pStyle w:val="Style41"/>
                            <w:keepNext w:val="0"/>
                            <w:keepLines w:val="0"/>
                            <w:widowControl w:val="0"/>
                            <w:shd w:val="clear" w:color="auto" w:fill="auto"/>
                            <w:tabs>
                              <w:tab w:pos="4241" w:val="right"/>
                            </w:tabs>
                            <w:bidi w:val="0"/>
                            <w:spacing w:before="0" w:after="0" w:line="240" w:lineRule="auto"/>
                            <w:ind w:left="0" w:right="0" w:firstLine="0"/>
                            <w:jc w:val="left"/>
                          </w:pPr>
                          <w:r>
                            <w:rPr>
                              <w:color w:val="000000"/>
                              <w:spacing w:val="0"/>
                              <w:w w:val="100"/>
                              <w:position w:val="0"/>
                              <w:shd w:val="clear" w:color="auto" w:fill="auto"/>
                              <w:lang w:val="pl-PL" w:eastAsia="pl-PL" w:bidi="pl-PL"/>
                            </w:rPr>
                            <w:t>DEMOKRACJA A TOTALITARYZM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1" type="#_x0000_t202" style="position:absolute;margin-left:103.34999999999999pt;margin-top:41.649999999999999pt;width:212.05000000000001pt;height:6.8499999999999996pt;z-index:-188743923;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241" w:val="right"/>
                      </w:tabs>
                      <w:bidi w:val="0"/>
                      <w:spacing w:before="0" w:after="0" w:line="240" w:lineRule="auto"/>
                      <w:ind w:left="0" w:right="0" w:firstLine="0"/>
                      <w:jc w:val="left"/>
                    </w:pPr>
                    <w:r>
                      <w:rPr>
                        <w:color w:val="000000"/>
                        <w:spacing w:val="0"/>
                        <w:w w:val="100"/>
                        <w:position w:val="0"/>
                        <w:shd w:val="clear" w:color="auto" w:fill="auto"/>
                        <w:lang w:val="pl-PL" w:eastAsia="pl-PL" w:bidi="pl-PL"/>
                      </w:rPr>
                      <w:t>DEMOKRACJA A TOTALITARYZM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423545</wp:posOffset>
              </wp:positionH>
              <wp:positionV relativeFrom="page">
                <wp:posOffset>655320</wp:posOffset>
              </wp:positionV>
              <wp:extent cx="3021965" cy="0"/>
              <wp:wrapNone/>
              <wp:docPr id="237" name="Shape 237"/>
              <a:graphic xmlns:a="http://schemas.openxmlformats.org/drawingml/2006/main">
                <a:graphicData uri="http://schemas.microsoft.com/office/word/2010/wordprocessingShape">
                  <wps:wsp>
                    <wps:cNvCnPr/>
                    <wps:spPr>
                      <a:xfrm>
                        <a:ext cx="3021965" cy="0"/>
                      </a:xfrm>
                      <a:prstGeom prst="straightConnector1"/>
                      <a:ln w="12700">
                        <a:solidFill/>
                      </a:ln>
                    </wps:spPr>
                    <wps:bodyPr/>
                  </wps:wsp>
                </a:graphicData>
              </a:graphic>
            </wp:anchor>
          </w:drawing>
        </mc:Choice>
        <mc:Fallback>
          <w:pict>
            <v:shape o:spt="32" o:oned="true" path="m,l21600,21600e" style="position:absolute;margin-left:33.350000000000001pt;margin-top:51.600000000000001pt;width:237.94999999999999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448945</wp:posOffset>
              </wp:positionH>
              <wp:positionV relativeFrom="page">
                <wp:posOffset>535305</wp:posOffset>
              </wp:positionV>
              <wp:extent cx="2468880" cy="77470"/>
              <wp:wrapNone/>
              <wp:docPr id="238" name="Shape 238"/>
              <a:graphic xmlns:a="http://schemas.openxmlformats.org/drawingml/2006/main">
                <a:graphicData uri="http://schemas.microsoft.com/office/word/2010/wordprocessingShape">
                  <wps:wsp>
                    <wps:cNvSpPr txBox="1"/>
                    <wps:spPr>
                      <a:xfrm>
                        <a:ext cx="2468880" cy="77470"/>
                      </a:xfrm>
                      <a:prstGeom prst="rect"/>
                      <a:noFill/>
                    </wps:spPr>
                    <wps:txbx>
                      <w:txbxContent>
                        <w:p>
                          <w:pPr>
                            <w:pStyle w:val="Style41"/>
                            <w:keepNext w:val="0"/>
                            <w:keepLines w:val="0"/>
                            <w:widowControl w:val="0"/>
                            <w:shd w:val="clear" w:color="auto" w:fill="auto"/>
                            <w:tabs>
                              <w:tab w:pos="38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MARIA DANILEWICZÓW </w:t>
                          </w:r>
                          <w:r>
                            <w:rPr>
                              <w:color w:val="000000"/>
                              <w:spacing w:val="0"/>
                              <w:w w:val="100"/>
                              <w:position w:val="0"/>
                              <w:shd w:val="clear" w:color="auto" w:fill="auto"/>
                              <w:lang w:val="fr-FR" w:eastAsia="fr-FR" w:bidi="fr-FR"/>
                            </w:rPr>
                            <w:t>A</w:t>
                          </w:r>
                        </w:p>
                      </w:txbxContent>
                    </wps:txbx>
                    <wps:bodyPr lIns="0" tIns="0" rIns="0" bIns="0">
                      <a:spAutoFit/>
                    </wps:bodyPr>
                  </wps:wsp>
                </a:graphicData>
              </a:graphic>
            </wp:anchor>
          </w:drawing>
        </mc:Choice>
        <mc:Fallback>
          <w:pict>
            <v:shape id="_x0000_s1264" type="#_x0000_t202" style="position:absolute;margin-left:35.350000000000001pt;margin-top:42.149999999999999pt;width:194.40000000000001pt;height:6.0999999999999996pt;z-index:-188743921;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8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MARIA DANILEWICZÓW </w:t>
                    </w:r>
                    <w:r>
                      <w:rPr>
                        <w:color w:val="000000"/>
                        <w:spacing w:val="0"/>
                        <w:w w:val="100"/>
                        <w:position w:val="0"/>
                        <w:shd w:val="clear" w:color="auto" w:fill="auto"/>
                        <w:lang w:val="fr-FR" w:eastAsia="fr-FR" w:bidi="fr-FR"/>
                      </w:rPr>
                      <w:t>A</w:t>
                    </w:r>
                  </w:p>
                </w:txbxContent>
              </v:textbox>
              <w10:wrap anchorx="page" anchory="page"/>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1298575</wp:posOffset>
              </wp:positionH>
              <wp:positionV relativeFrom="page">
                <wp:posOffset>599440</wp:posOffset>
              </wp:positionV>
              <wp:extent cx="2690495" cy="86995"/>
              <wp:wrapNone/>
              <wp:docPr id="240" name="Shape 240"/>
              <a:graphic xmlns:a="http://schemas.openxmlformats.org/drawingml/2006/main">
                <a:graphicData uri="http://schemas.microsoft.com/office/word/2010/wordprocessingShape">
                  <wps:wsp>
                    <wps:cNvSpPr txBox="1"/>
                    <wps:spPr>
                      <a:xfrm>
                        <a:ext cx="2690495" cy="86995"/>
                      </a:xfrm>
                      <a:prstGeom prst="rect"/>
                      <a:noFill/>
                    </wps:spPr>
                    <wps:txbx>
                      <w:txbxContent>
                        <w:p>
                          <w:pPr>
                            <w:pStyle w:val="Style41"/>
                            <w:keepNext w:val="0"/>
                            <w:keepLines w:val="0"/>
                            <w:widowControl w:val="0"/>
                            <w:shd w:val="clear" w:color="auto" w:fill="auto"/>
                            <w:tabs>
                              <w:tab w:pos="4237" w:val="right"/>
                            </w:tabs>
                            <w:bidi w:val="0"/>
                            <w:spacing w:before="0" w:after="0" w:line="240" w:lineRule="auto"/>
                            <w:ind w:left="0" w:right="0" w:firstLine="0"/>
                            <w:jc w:val="left"/>
                          </w:pPr>
                          <w:r>
                            <w:rPr>
                              <w:color w:val="000000"/>
                              <w:spacing w:val="0"/>
                              <w:w w:val="100"/>
                              <w:position w:val="0"/>
                              <w:shd w:val="clear" w:color="auto" w:fill="auto"/>
                              <w:lang w:val="pl-PL" w:eastAsia="pl-PL" w:bidi="pl-PL"/>
                            </w:rPr>
                            <w:t>DEMOKRACJA A TOTALITARYZM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6" type="#_x0000_t202" style="position:absolute;margin-left:102.25pt;margin-top:47.200000000000003pt;width:211.84999999999999pt;height:6.8499999999999996pt;z-index:-188743919;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237" w:val="right"/>
                      </w:tabs>
                      <w:bidi w:val="0"/>
                      <w:spacing w:before="0" w:after="0" w:line="240" w:lineRule="auto"/>
                      <w:ind w:left="0" w:right="0" w:firstLine="0"/>
                      <w:jc w:val="left"/>
                    </w:pPr>
                    <w:r>
                      <w:rPr>
                        <w:color w:val="000000"/>
                        <w:spacing w:val="0"/>
                        <w:w w:val="100"/>
                        <w:position w:val="0"/>
                        <w:shd w:val="clear" w:color="auto" w:fill="auto"/>
                        <w:lang w:val="pl-PL" w:eastAsia="pl-PL" w:bidi="pl-PL"/>
                      </w:rPr>
                      <w:t>DEMOKRACJA A TOTALITARYZM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414020</wp:posOffset>
              </wp:positionH>
              <wp:positionV relativeFrom="page">
                <wp:posOffset>725170</wp:posOffset>
              </wp:positionV>
              <wp:extent cx="3573145" cy="0"/>
              <wp:wrapNone/>
              <wp:docPr id="242" name="Shape 242"/>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2.600000000000001pt;margin-top:57.100000000000001pt;width:281.35000000000002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435610</wp:posOffset>
              </wp:positionH>
              <wp:positionV relativeFrom="page">
                <wp:posOffset>530860</wp:posOffset>
              </wp:positionV>
              <wp:extent cx="2117090" cy="82550"/>
              <wp:wrapNone/>
              <wp:docPr id="245" name="Shape 245"/>
              <a:graphic xmlns:a="http://schemas.openxmlformats.org/drawingml/2006/main">
                <a:graphicData uri="http://schemas.microsoft.com/office/word/2010/wordprocessingShape">
                  <wps:wsp>
                    <wps:cNvSpPr txBox="1"/>
                    <wps:spPr>
                      <a:xfrm>
                        <a:ext cx="2117090" cy="82550"/>
                      </a:xfrm>
                      <a:prstGeom prst="rect"/>
                      <a:noFill/>
                    </wps:spPr>
                    <wps:txbx>
                      <w:txbxContent>
                        <w:p>
                          <w:pPr>
                            <w:pStyle w:val="Style41"/>
                            <w:keepNext w:val="0"/>
                            <w:keepLines w:val="0"/>
                            <w:widowControl w:val="0"/>
                            <w:shd w:val="clear" w:color="auto" w:fill="auto"/>
                            <w:tabs>
                              <w:tab w:pos="333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 BROŃSKI</w:t>
                          </w:r>
                        </w:p>
                      </w:txbxContent>
                    </wps:txbx>
                    <wps:bodyPr lIns="0" tIns="0" rIns="0" bIns="0">
                      <a:spAutoFit/>
                    </wps:bodyPr>
                  </wps:wsp>
                </a:graphicData>
              </a:graphic>
            </wp:anchor>
          </w:drawing>
        </mc:Choice>
        <mc:Fallback>
          <w:pict>
            <v:shape id="_x0000_s1271" type="#_x0000_t202" style="position:absolute;margin-left:34.299999999999997pt;margin-top:41.799999999999997pt;width:166.69999999999999pt;height:6.5pt;z-index:-188743915;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33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 BROŃSKI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497205</wp:posOffset>
              </wp:positionH>
              <wp:positionV relativeFrom="page">
                <wp:posOffset>663575</wp:posOffset>
              </wp:positionV>
              <wp:extent cx="3509010" cy="0"/>
              <wp:wrapNone/>
              <wp:docPr id="247" name="Shape 247"/>
              <a:graphic xmlns:a="http://schemas.openxmlformats.org/drawingml/2006/main">
                <a:graphicData uri="http://schemas.microsoft.com/office/word/2010/wordprocessingShape">
                  <wps:wsp>
                    <wps:cNvCnPr/>
                    <wps:spPr>
                      <a:xfrm>
                        <a:ext cx="3509010" cy="0"/>
                      </a:xfrm>
                      <a:prstGeom prst="straightConnector1"/>
                      <a:ln w="12700">
                        <a:solidFill/>
                      </a:ln>
                    </wps:spPr>
                    <wps:bodyPr/>
                  </wps:wsp>
                </a:graphicData>
              </a:graphic>
            </wp:anchor>
          </w:drawing>
        </mc:Choice>
        <mc:Fallback>
          <w:pict>
            <v:shape o:spt="32" o:oned="true" path="m,l21600,21600e" style="position:absolute;margin-left:39.149999999999999pt;margin-top:52.25pt;width:276.30000000000001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1312545</wp:posOffset>
              </wp:positionH>
              <wp:positionV relativeFrom="page">
                <wp:posOffset>528955</wp:posOffset>
              </wp:positionV>
              <wp:extent cx="2693035" cy="86995"/>
              <wp:wrapNone/>
              <wp:docPr id="248" name="Shape 248"/>
              <a:graphic xmlns:a="http://schemas.openxmlformats.org/drawingml/2006/main">
                <a:graphicData uri="http://schemas.microsoft.com/office/word/2010/wordprocessingShape">
                  <wps:wsp>
                    <wps:cNvSpPr txBox="1"/>
                    <wps:spPr>
                      <a:xfrm>
                        <a:ext cx="2693035" cy="86995"/>
                      </a:xfrm>
                      <a:prstGeom prst="rect"/>
                      <a:noFill/>
                    </wps:spPr>
                    <wps:txbx>
                      <w:txbxContent>
                        <w:p>
                          <w:pPr>
                            <w:pStyle w:val="Style41"/>
                            <w:keepNext w:val="0"/>
                            <w:keepLines w:val="0"/>
                            <w:widowControl w:val="0"/>
                            <w:shd w:val="clear" w:color="auto" w:fill="auto"/>
                            <w:tabs>
                              <w:tab w:pos="4241" w:val="right"/>
                            </w:tabs>
                            <w:bidi w:val="0"/>
                            <w:spacing w:before="0" w:after="0" w:line="240" w:lineRule="auto"/>
                            <w:ind w:left="0" w:right="0" w:firstLine="0"/>
                            <w:jc w:val="left"/>
                          </w:pPr>
                          <w:r>
                            <w:rPr>
                              <w:color w:val="000000"/>
                              <w:spacing w:val="0"/>
                              <w:w w:val="100"/>
                              <w:position w:val="0"/>
                              <w:shd w:val="clear" w:color="auto" w:fill="auto"/>
                              <w:lang w:val="pl-PL" w:eastAsia="pl-PL" w:bidi="pl-PL"/>
                            </w:rPr>
                            <w:t>DEMOKRACJA A TOTALITARYZM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4" type="#_x0000_t202" style="position:absolute;margin-left:103.34999999999999pt;margin-top:41.649999999999999pt;width:212.05000000000001pt;height:6.8499999999999996pt;z-index:-188743913;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241" w:val="right"/>
                      </w:tabs>
                      <w:bidi w:val="0"/>
                      <w:spacing w:before="0" w:after="0" w:line="240" w:lineRule="auto"/>
                      <w:ind w:left="0" w:right="0" w:firstLine="0"/>
                      <w:jc w:val="left"/>
                    </w:pPr>
                    <w:r>
                      <w:rPr>
                        <w:color w:val="000000"/>
                        <w:spacing w:val="0"/>
                        <w:w w:val="100"/>
                        <w:position w:val="0"/>
                        <w:shd w:val="clear" w:color="auto" w:fill="auto"/>
                        <w:lang w:val="pl-PL" w:eastAsia="pl-PL" w:bidi="pl-PL"/>
                      </w:rPr>
                      <w:t>DEMOKRACJA A TOTALITARYZM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423545</wp:posOffset>
              </wp:positionH>
              <wp:positionV relativeFrom="page">
                <wp:posOffset>655320</wp:posOffset>
              </wp:positionV>
              <wp:extent cx="3021965" cy="0"/>
              <wp:wrapNone/>
              <wp:docPr id="250" name="Shape 250"/>
              <a:graphic xmlns:a="http://schemas.openxmlformats.org/drawingml/2006/main">
                <a:graphicData uri="http://schemas.microsoft.com/office/word/2010/wordprocessingShape">
                  <wps:wsp>
                    <wps:cNvCnPr/>
                    <wps:spPr>
                      <a:xfrm>
                        <a:ext cx="3021965" cy="0"/>
                      </a:xfrm>
                      <a:prstGeom prst="straightConnector1"/>
                      <a:ln w="12700">
                        <a:solidFill/>
                      </a:ln>
                    </wps:spPr>
                    <wps:bodyPr/>
                  </wps:wsp>
                </a:graphicData>
              </a:graphic>
            </wp:anchor>
          </w:drawing>
        </mc:Choice>
        <mc:Fallback>
          <w:pict>
            <v:shape o:spt="32" o:oned="true" path="m,l21600,21600e" style="position:absolute;margin-left:33.350000000000001pt;margin-top:51.600000000000001pt;width:237.94999999999999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435610</wp:posOffset>
              </wp:positionH>
              <wp:positionV relativeFrom="page">
                <wp:posOffset>530860</wp:posOffset>
              </wp:positionV>
              <wp:extent cx="2117090" cy="82550"/>
              <wp:wrapNone/>
              <wp:docPr id="251" name="Shape 251"/>
              <a:graphic xmlns:a="http://schemas.openxmlformats.org/drawingml/2006/main">
                <a:graphicData uri="http://schemas.microsoft.com/office/word/2010/wordprocessingShape">
                  <wps:wsp>
                    <wps:cNvSpPr txBox="1"/>
                    <wps:spPr>
                      <a:xfrm>
                        <a:ext cx="2117090" cy="82550"/>
                      </a:xfrm>
                      <a:prstGeom prst="rect"/>
                      <a:noFill/>
                    </wps:spPr>
                    <wps:txbx>
                      <w:txbxContent>
                        <w:p>
                          <w:pPr>
                            <w:pStyle w:val="Style41"/>
                            <w:keepNext w:val="0"/>
                            <w:keepLines w:val="0"/>
                            <w:widowControl w:val="0"/>
                            <w:shd w:val="clear" w:color="auto" w:fill="auto"/>
                            <w:tabs>
                              <w:tab w:pos="333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 BROŃSKI</w:t>
                          </w:r>
                        </w:p>
                      </w:txbxContent>
                    </wps:txbx>
                    <wps:bodyPr lIns="0" tIns="0" rIns="0" bIns="0">
                      <a:spAutoFit/>
                    </wps:bodyPr>
                  </wps:wsp>
                </a:graphicData>
              </a:graphic>
            </wp:anchor>
          </w:drawing>
        </mc:Choice>
        <mc:Fallback>
          <w:pict>
            <v:shape id="_x0000_s1277" type="#_x0000_t202" style="position:absolute;margin-left:34.299999999999997pt;margin-top:41.799999999999997pt;width:166.69999999999999pt;height:6.5pt;z-index:-188743911;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33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 BROŃSKI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497205</wp:posOffset>
              </wp:positionH>
              <wp:positionV relativeFrom="page">
                <wp:posOffset>663575</wp:posOffset>
              </wp:positionV>
              <wp:extent cx="3509010" cy="0"/>
              <wp:wrapNone/>
              <wp:docPr id="253" name="Shape 253"/>
              <a:graphic xmlns:a="http://schemas.openxmlformats.org/drawingml/2006/main">
                <a:graphicData uri="http://schemas.microsoft.com/office/word/2010/wordprocessingShape">
                  <wps:wsp>
                    <wps:cNvCnPr/>
                    <wps:spPr>
                      <a:xfrm>
                        <a:ext cx="3509010" cy="0"/>
                      </a:xfrm>
                      <a:prstGeom prst="straightConnector1"/>
                      <a:ln w="12700">
                        <a:solidFill/>
                      </a:ln>
                    </wps:spPr>
                    <wps:bodyPr/>
                  </wps:wsp>
                </a:graphicData>
              </a:graphic>
            </wp:anchor>
          </w:drawing>
        </mc:Choice>
        <mc:Fallback>
          <w:pict>
            <v:shape o:spt="32" o:oned="true" path="m,l21600,21600e" style="position:absolute;margin-left:39.149999999999999pt;margin-top:52.25pt;width:276.30000000000001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441325</wp:posOffset>
              </wp:positionH>
              <wp:positionV relativeFrom="page">
                <wp:posOffset>530860</wp:posOffset>
              </wp:positionV>
              <wp:extent cx="2437130" cy="84455"/>
              <wp:wrapNone/>
              <wp:docPr id="254" name="Shape 254"/>
              <a:graphic xmlns:a="http://schemas.openxmlformats.org/drawingml/2006/main">
                <a:graphicData uri="http://schemas.microsoft.com/office/word/2010/wordprocessingShape">
                  <wps:wsp>
                    <wps:cNvSpPr txBox="1"/>
                    <wps:spPr>
                      <a:xfrm>
                        <a:ext cx="2437130" cy="84455"/>
                      </a:xfrm>
                      <a:prstGeom prst="rect"/>
                      <a:noFill/>
                    </wps:spPr>
                    <wps:txbx>
                      <w:txbxContent>
                        <w:p>
                          <w:pPr>
                            <w:pStyle w:val="Style41"/>
                            <w:keepNext w:val="0"/>
                            <w:keepLines w:val="0"/>
                            <w:widowControl w:val="0"/>
                            <w:shd w:val="clear" w:color="auto" w:fill="auto"/>
                            <w:tabs>
                              <w:tab w:pos="38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KROK-PASZKOWSKI</w:t>
                          </w:r>
                        </w:p>
                      </w:txbxContent>
                    </wps:txbx>
                    <wps:bodyPr lIns="0" tIns="0" rIns="0" bIns="0">
                      <a:spAutoFit/>
                    </wps:bodyPr>
                  </wps:wsp>
                </a:graphicData>
              </a:graphic>
            </wp:anchor>
          </w:drawing>
        </mc:Choice>
        <mc:Fallback>
          <w:pict>
            <v:shape id="_x0000_s1280" type="#_x0000_t202" style="position:absolute;margin-left:34.75pt;margin-top:41.799999999999997pt;width:191.90000000000001pt;height:6.6500000000000004pt;z-index:-188743909;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8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KROK-PASZKOWSKI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438785</wp:posOffset>
              </wp:positionH>
              <wp:positionV relativeFrom="page">
                <wp:posOffset>687705</wp:posOffset>
              </wp:positionV>
              <wp:extent cx="3534410" cy="0"/>
              <wp:wrapNone/>
              <wp:docPr id="256" name="Shape 256"/>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4.549999999999997pt;margin-top:54.149999999999999pt;width:278.30000000000001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441325</wp:posOffset>
              </wp:positionH>
              <wp:positionV relativeFrom="page">
                <wp:posOffset>530860</wp:posOffset>
              </wp:positionV>
              <wp:extent cx="2437130" cy="84455"/>
              <wp:wrapNone/>
              <wp:docPr id="257" name="Shape 257"/>
              <a:graphic xmlns:a="http://schemas.openxmlformats.org/drawingml/2006/main">
                <a:graphicData uri="http://schemas.microsoft.com/office/word/2010/wordprocessingShape">
                  <wps:wsp>
                    <wps:cNvSpPr txBox="1"/>
                    <wps:spPr>
                      <a:xfrm>
                        <a:ext cx="2437130" cy="84455"/>
                      </a:xfrm>
                      <a:prstGeom prst="rect"/>
                      <a:noFill/>
                    </wps:spPr>
                    <wps:txbx>
                      <w:txbxContent>
                        <w:p>
                          <w:pPr>
                            <w:pStyle w:val="Style41"/>
                            <w:keepNext w:val="0"/>
                            <w:keepLines w:val="0"/>
                            <w:widowControl w:val="0"/>
                            <w:shd w:val="clear" w:color="auto" w:fill="auto"/>
                            <w:tabs>
                              <w:tab w:pos="38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KROK-PASZKOWSKI</w:t>
                          </w:r>
                        </w:p>
                      </w:txbxContent>
                    </wps:txbx>
                    <wps:bodyPr lIns="0" tIns="0" rIns="0" bIns="0">
                      <a:spAutoFit/>
                    </wps:bodyPr>
                  </wps:wsp>
                </a:graphicData>
              </a:graphic>
            </wp:anchor>
          </w:drawing>
        </mc:Choice>
        <mc:Fallback>
          <w:pict>
            <v:shape id="_x0000_s1283" type="#_x0000_t202" style="position:absolute;margin-left:34.75pt;margin-top:41.799999999999997pt;width:191.90000000000001pt;height:6.6500000000000004pt;z-index:-188743907;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8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KROK-PASZKOWSKI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438785</wp:posOffset>
              </wp:positionH>
              <wp:positionV relativeFrom="page">
                <wp:posOffset>687705</wp:posOffset>
              </wp:positionV>
              <wp:extent cx="3534410" cy="0"/>
              <wp:wrapNone/>
              <wp:docPr id="259" name="Shape 259"/>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4.549999999999997pt;margin-top:54.149999999999999pt;width:278.30000000000001pt;height:0;z-index:-251658240;mso-position-horizontal-relative:page;mso-position-vertical-relative:page">
              <v:stroke weight="1.pt"/>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1545590</wp:posOffset>
              </wp:positionH>
              <wp:positionV relativeFrom="page">
                <wp:posOffset>535305</wp:posOffset>
              </wp:positionV>
              <wp:extent cx="2480310" cy="102870"/>
              <wp:wrapNone/>
              <wp:docPr id="260" name="Shape 260"/>
              <a:graphic xmlns:a="http://schemas.openxmlformats.org/drawingml/2006/main">
                <a:graphicData uri="http://schemas.microsoft.com/office/word/2010/wordprocessingShape">
                  <wps:wsp>
                    <wps:cNvSpPr txBox="1"/>
                    <wps:spPr>
                      <a:xfrm>
                        <a:ext cx="2480310" cy="102870"/>
                      </a:xfrm>
                      <a:prstGeom prst="rect"/>
                      <a:noFill/>
                    </wps:spPr>
                    <wps:txbx>
                      <w:txbxContent>
                        <w:p>
                          <w:pPr>
                            <w:pStyle w:val="Style41"/>
                            <w:keepNext w:val="0"/>
                            <w:keepLines w:val="0"/>
                            <w:widowControl w:val="0"/>
                            <w:shd w:val="clear" w:color="auto" w:fill="auto"/>
                            <w:tabs>
                              <w:tab w:pos="390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KSIĄŻKA GAMARNIKOWA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6" type="#_x0000_t202" style="position:absolute;margin-left:121.7pt;margin-top:42.149999999999999pt;width:195.30000000000001pt;height:8.0999999999999996pt;z-index:-188743905;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90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KSIĄŻKA GAMARNIKOWA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592455</wp:posOffset>
              </wp:positionH>
              <wp:positionV relativeFrom="page">
                <wp:posOffset>667385</wp:posOffset>
              </wp:positionV>
              <wp:extent cx="3429000" cy="0"/>
              <wp:wrapNone/>
              <wp:docPr id="262" name="Shape 262"/>
              <a:graphic xmlns:a="http://schemas.openxmlformats.org/drawingml/2006/main">
                <a:graphicData uri="http://schemas.microsoft.com/office/word/2010/wordprocessingShape">
                  <wps:wsp>
                    <wps:cNvCnPr/>
                    <wps:spPr>
                      <a:xfrm>
                        <a:ext cx="3429000" cy="0"/>
                      </a:xfrm>
                      <a:prstGeom prst="straightConnector1"/>
                      <a:ln w="12700">
                        <a:solidFill/>
                      </a:ln>
                    </wps:spPr>
                    <wps:bodyPr/>
                  </wps:wsp>
                </a:graphicData>
              </a:graphic>
            </wp:anchor>
          </w:drawing>
        </mc:Choice>
        <mc:Fallback>
          <w:pict>
            <v:shape o:spt="32" o:oned="true" path="m,l21600,21600e" style="position:absolute;margin-left:46.649999999999999pt;margin-top:52.549999999999997pt;width:270.pt;height:0;z-index:-251658240;mso-position-horizontal-relative:page;mso-position-vertical-relative:page">
              <v:stroke weight="1.pt"/>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1255395</wp:posOffset>
              </wp:positionH>
              <wp:positionV relativeFrom="page">
                <wp:posOffset>528955</wp:posOffset>
              </wp:positionV>
              <wp:extent cx="2740660" cy="95885"/>
              <wp:wrapNone/>
              <wp:docPr id="263" name="Shape 263"/>
              <a:graphic xmlns:a="http://schemas.openxmlformats.org/drawingml/2006/main">
                <a:graphicData uri="http://schemas.microsoft.com/office/word/2010/wordprocessingShape">
                  <wps:wsp>
                    <wps:cNvSpPr txBox="1"/>
                    <wps:spPr>
                      <a:xfrm>
                        <a:ext cx="2740660" cy="95885"/>
                      </a:xfrm>
                      <a:prstGeom prst="rect"/>
                      <a:noFill/>
                    </wps:spPr>
                    <wps:txbx>
                      <w:txbxContent>
                        <w:p>
                          <w:pPr>
                            <w:pStyle w:val="Style41"/>
                            <w:keepNext w:val="0"/>
                            <w:keepLines w:val="0"/>
                            <w:widowControl w:val="0"/>
                            <w:shd w:val="clear" w:color="auto" w:fill="auto"/>
                            <w:tabs>
                              <w:tab w:pos="43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KRAJOWE NOWOŚCI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9" type="#_x0000_t202" style="position:absolute;margin-left:98.849999999999994pt;margin-top:41.649999999999999pt;width:215.80000000000001pt;height:7.5499999999999998pt;z-index:-188743903;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3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KRAJOWE NOWOŚCI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434975</wp:posOffset>
              </wp:positionH>
              <wp:positionV relativeFrom="page">
                <wp:posOffset>664845</wp:posOffset>
              </wp:positionV>
              <wp:extent cx="2251710" cy="0"/>
              <wp:wrapNone/>
              <wp:docPr id="265" name="Shape 265"/>
              <a:graphic xmlns:a="http://schemas.openxmlformats.org/drawingml/2006/main">
                <a:graphicData uri="http://schemas.microsoft.com/office/word/2010/wordprocessingShape">
                  <wps:wsp>
                    <wps:cNvCnPr/>
                    <wps:spPr>
                      <a:xfrm>
                        <a:ext cx="2251710" cy="0"/>
                      </a:xfrm>
                      <a:prstGeom prst="straightConnector1"/>
                      <a:ln w="12700">
                        <a:solidFill/>
                      </a:ln>
                    </wps:spPr>
                    <wps:bodyPr/>
                  </wps:wsp>
                </a:graphicData>
              </a:graphic>
            </wp:anchor>
          </w:drawing>
        </mc:Choice>
        <mc:Fallback>
          <w:pict>
            <v:shape o:spt="32" o:oned="true" path="m,l21600,21600e" style="position:absolute;margin-left:34.25pt;margin-top:52.350000000000001pt;width:177.30000000000001pt;height:0;z-index:-251658240;mso-position-horizontal-relative:page;mso-position-vertical-relative:page">
              <v:stroke weight="1.pt"/>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475615</wp:posOffset>
              </wp:positionH>
              <wp:positionV relativeFrom="page">
                <wp:posOffset>526415</wp:posOffset>
              </wp:positionV>
              <wp:extent cx="2724785" cy="91440"/>
              <wp:wrapNone/>
              <wp:docPr id="266" name="Shape 266"/>
              <a:graphic xmlns:a="http://schemas.openxmlformats.org/drawingml/2006/main">
                <a:graphicData uri="http://schemas.microsoft.com/office/word/2010/wordprocessingShape">
                  <wps:wsp>
                    <wps:cNvSpPr txBox="1"/>
                    <wps:spPr>
                      <a:xfrm>
                        <a:ext cx="2724785" cy="91440"/>
                      </a:xfrm>
                      <a:prstGeom prst="rect"/>
                      <a:noFill/>
                    </wps:spPr>
                    <wps:txbx>
                      <w:txbxContent>
                        <w:p>
                          <w:pPr>
                            <w:pStyle w:val="Style41"/>
                            <w:keepNext w:val="0"/>
                            <w:keepLines w:val="0"/>
                            <w:widowControl w:val="0"/>
                            <w:shd w:val="clear" w:color="auto" w:fill="auto"/>
                            <w:tabs>
                              <w:tab w:pos="429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KRAJOWE NOWOŚCI WYDAWNICZE</w:t>
                          </w:r>
                        </w:p>
                      </w:txbxContent>
                    </wps:txbx>
                    <wps:bodyPr lIns="0" tIns="0" rIns="0" bIns="0">
                      <a:spAutoFit/>
                    </wps:bodyPr>
                  </wps:wsp>
                </a:graphicData>
              </a:graphic>
            </wp:anchor>
          </w:drawing>
        </mc:Choice>
        <mc:Fallback>
          <w:pict>
            <v:shape id="_x0000_s1292" type="#_x0000_t202" style="position:absolute;margin-left:37.450000000000003pt;margin-top:41.450000000000003pt;width:214.55000000000001pt;height:7.2000000000000002pt;z-index:-188743901;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29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KRAJOWE NOWOŚCI WYDAWNICZE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475615</wp:posOffset>
              </wp:positionH>
              <wp:positionV relativeFrom="page">
                <wp:posOffset>659765</wp:posOffset>
              </wp:positionV>
              <wp:extent cx="3566160" cy="0"/>
              <wp:wrapNone/>
              <wp:docPr id="268" name="Shape 268"/>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7.450000000000003pt;margin-top:51.950000000000003pt;width:280.80000000000001pt;height:0;z-index:-251658240;mso-position-horizontal-relative:page;mso-position-vertical-relative:page">
              <v:stroke weight="1.pt"/>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1206500</wp:posOffset>
              </wp:positionH>
              <wp:positionV relativeFrom="page">
                <wp:posOffset>530860</wp:posOffset>
              </wp:positionV>
              <wp:extent cx="2811780" cy="82550"/>
              <wp:wrapNone/>
              <wp:docPr id="269" name="Shape 269"/>
              <a:graphic xmlns:a="http://schemas.openxmlformats.org/drawingml/2006/main">
                <a:graphicData uri="http://schemas.microsoft.com/office/word/2010/wordprocessingShape">
                  <wps:wsp>
                    <wps:cNvSpPr txBox="1"/>
                    <wps:spPr>
                      <a:xfrm>
                        <a:ext cx="2811780" cy="82550"/>
                      </a:xfrm>
                      <a:prstGeom prst="rect"/>
                      <a:noFill/>
                    </wps:spPr>
                    <wps:txbx>
                      <w:txbxContent>
                        <w:p>
                          <w:pPr>
                            <w:pStyle w:val="Style41"/>
                            <w:keepNext w:val="0"/>
                            <w:keepLines w:val="0"/>
                            <w:widowControl w:val="0"/>
                            <w:shd w:val="clear" w:color="auto" w:fill="auto"/>
                            <w:tabs>
                              <w:tab w:pos="4428"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95" type="#_x0000_t202" style="position:absolute;margin-left:95.pt;margin-top:41.799999999999997pt;width:221.40000000000001pt;height:6.5pt;z-index:-188743899;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428"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1517015</wp:posOffset>
              </wp:positionH>
              <wp:positionV relativeFrom="page">
                <wp:posOffset>661670</wp:posOffset>
              </wp:positionV>
              <wp:extent cx="2505710" cy="0"/>
              <wp:wrapNone/>
              <wp:docPr id="271" name="Shape 271"/>
              <a:graphic xmlns:a="http://schemas.openxmlformats.org/drawingml/2006/main">
                <a:graphicData uri="http://schemas.microsoft.com/office/word/2010/wordprocessingShape">
                  <wps:wsp>
                    <wps:cNvCnPr/>
                    <wps:spPr>
                      <a:xfrm>
                        <a:ext cx="2505710" cy="0"/>
                      </a:xfrm>
                      <a:prstGeom prst="straightConnector1"/>
                      <a:ln w="12700">
                        <a:solidFill/>
                      </a:ln>
                    </wps:spPr>
                    <wps:bodyPr/>
                  </wps:wsp>
                </a:graphicData>
              </a:graphic>
            </wp:anchor>
          </w:drawing>
        </mc:Choice>
        <mc:Fallback>
          <w:pict>
            <v:shape o:spt="32" o:oned="true" path="m,l21600,21600e" style="position:absolute;margin-left:119.45pt;margin-top:52.100000000000001pt;width:197.30000000000001pt;height:0;z-index:-251658240;mso-position-horizontal-relative:page;mso-position-vertical-relative:page">
              <v:stroke weight="1.pt"/>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456565</wp:posOffset>
              </wp:positionH>
              <wp:positionV relativeFrom="page">
                <wp:posOffset>530860</wp:posOffset>
              </wp:positionV>
              <wp:extent cx="2816225" cy="84455"/>
              <wp:wrapNone/>
              <wp:docPr id="272" name="Shape 272"/>
              <a:graphic xmlns:a="http://schemas.openxmlformats.org/drawingml/2006/main">
                <a:graphicData uri="http://schemas.microsoft.com/office/word/2010/wordprocessingShape">
                  <wps:wsp>
                    <wps:cNvSpPr txBox="1"/>
                    <wps:spPr>
                      <a:xfrm>
                        <a:ext cx="2816225" cy="84455"/>
                      </a:xfrm>
                      <a:prstGeom prst="rect"/>
                      <a:noFill/>
                    </wps:spPr>
                    <wps:txbx>
                      <w:txbxContent>
                        <w:p>
                          <w:pPr>
                            <w:pStyle w:val="Style41"/>
                            <w:keepNext w:val="0"/>
                            <w:keepLines w:val="0"/>
                            <w:widowControl w:val="0"/>
                            <w:shd w:val="clear" w:color="auto" w:fill="auto"/>
                            <w:tabs>
                              <w:tab w:pos="443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wps:txbx>
                    <wps:bodyPr lIns="0" tIns="0" rIns="0" bIns="0">
                      <a:spAutoFit/>
                    </wps:bodyPr>
                  </wps:wsp>
                </a:graphicData>
              </a:graphic>
            </wp:anchor>
          </w:drawing>
        </mc:Choice>
        <mc:Fallback>
          <w:pict>
            <v:shape id="_x0000_s1298" type="#_x0000_t202" style="position:absolute;margin-left:35.950000000000003pt;margin-top:41.799999999999997pt;width:221.75pt;height:6.6500000000000004pt;z-index:-188743897;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43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452120</wp:posOffset>
              </wp:positionH>
              <wp:positionV relativeFrom="page">
                <wp:posOffset>663575</wp:posOffset>
              </wp:positionV>
              <wp:extent cx="3570605" cy="0"/>
              <wp:wrapNone/>
              <wp:docPr id="274" name="Shape 274"/>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5.600000000000001pt;margin-top:52.25pt;width:281.14999999999998pt;height:0;z-index:-251658240;mso-position-horizontal-relative:page;mso-position-vertical-relative:page">
              <v:stroke weight="1.pt"/>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bullet"/>
      <w:lvlText w:val="—"/>
      <w:rPr>
        <w:rFonts w:ascii="Times New Roman" w:eastAsia="Times New Roman" w:hAnsi="Times New Roman" w:cs="Times New Roman"/>
        <w:b/>
        <w:bCs/>
        <w:i/>
        <w:iCs/>
        <w:smallCaps w:val="0"/>
        <w:strike w:val="0"/>
        <w:color w:val="000000"/>
        <w:spacing w:val="0"/>
        <w:w w:val="100"/>
        <w:position w:val="0"/>
        <w:sz w:val="16"/>
        <w:szCs w:val="16"/>
        <w:u w:val="none"/>
        <w:shd w:val="clear" w:color="auto" w:fill="auto"/>
        <w:lang w:val="pl-PL" w:eastAsia="pl-PL" w:bidi="pl-PL"/>
      </w:rPr>
    </w:lvl>
  </w:abstractNum>
  <w:abstractNum w:abstractNumId="2">
    <w:multiLevelType w:val="multilevel"/>
    <w:lvl w:ilvl="0">
      <w:start w:val="2"/>
      <w:numFmt w:val="decimal"/>
      <w:lvlText w:val="%1)"/>
      <w:rPr>
        <w:rFonts w:ascii="Times New Roman" w:eastAsia="Times New Roman" w:hAnsi="Times New Roman" w:cs="Times New Roman"/>
        <w:b/>
        <w:bCs/>
        <w:i/>
        <w:iCs/>
        <w:smallCaps w:val="0"/>
        <w:strike w:val="0"/>
        <w:color w:val="000000"/>
        <w:spacing w:val="0"/>
        <w:w w:val="100"/>
        <w:position w:val="0"/>
        <w:sz w:val="16"/>
        <w:szCs w:val="16"/>
        <w:u w:val="none"/>
        <w:shd w:val="clear" w:color="auto" w:fill="auto"/>
        <w:lang w:val="pl-PL" w:eastAsia="pl-PL" w:bidi="pl-PL"/>
      </w:rPr>
    </w:lvl>
  </w:abstractNum>
  <w:abstractNum w:abstractNumId="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8">
    <w:multiLevelType w:val="multilevel"/>
    <w:lvl w:ilvl="0">
      <w:start w:val="1"/>
      <w:numFmt w:val="upperLetter"/>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10">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2">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14">
    <w:multiLevelType w:val="multilevel"/>
    <w:lvl w:ilvl="0">
      <w:start w:val="1"/>
      <w:numFmt w:val="upperRoman"/>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1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0">
    <w:multiLevelType w:val="multilevel"/>
    <w:lvl w:ilvl="0">
      <w:start w:val="50"/>
      <w:numFmt w:val="upperRoman"/>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30">
    <w:multiLevelType w:val="multilevel"/>
    <w:lvl w:ilvl="0">
      <w:start w:val="20"/>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32">
    <w:multiLevelType w:val="multilevel"/>
    <w:lvl w:ilvl="0">
      <w:start w:val="5"/>
      <w:numFmt w:val="upperRoman"/>
      <w:lvlText w:val="%1."/>
      <w:rPr>
        <w:rFonts w:ascii="Times New Roman" w:eastAsia="Times New Roman" w:hAnsi="Times New Roman" w:cs="Times New Roman"/>
        <w:b/>
        <w:bCs/>
        <w:i/>
        <w:iCs/>
        <w:smallCaps w:val="0"/>
        <w:strike w:val="0"/>
        <w:color w:val="000000"/>
        <w:spacing w:val="0"/>
        <w:w w:val="100"/>
        <w:position w:val="0"/>
        <w:sz w:val="16"/>
        <w:szCs w:val="16"/>
        <w:u w:val="none"/>
        <w:shd w:val="clear" w:color="auto" w:fill="auto"/>
        <w:lang w:val="pl-PL" w:eastAsia="pl-PL" w:bidi="pl-PL"/>
      </w:rPr>
    </w:lvl>
  </w:abstractNum>
  <w:abstractNum w:abstractNumId="34">
    <w:multiLevelType w:val="multilevel"/>
    <w:lvl w:ilvl="0">
      <w:start w:val="7"/>
      <w:numFmt w:val="upperRoman"/>
      <w:lvlText w:val="%1."/>
      <w:rPr>
        <w:rFonts w:ascii="Times New Roman" w:eastAsia="Times New Roman" w:hAnsi="Times New Roman" w:cs="Times New Roman"/>
        <w:b/>
        <w:bCs/>
        <w:i/>
        <w:iCs/>
        <w:smallCaps w:val="0"/>
        <w:strike w:val="0"/>
        <w:color w:val="000000"/>
        <w:spacing w:val="0"/>
        <w:w w:val="100"/>
        <w:position w:val="0"/>
        <w:sz w:val="16"/>
        <w:szCs w:val="16"/>
        <w:u w:val="none"/>
        <w:shd w:val="clear" w:color="auto" w:fill="auto"/>
        <w:lang w:val="pl-PL" w:eastAsia="pl-PL" w:bidi="pl-PL"/>
      </w:rPr>
    </w:lvl>
  </w:abstractNum>
  <w:abstractNum w:abstractNumId="36">
    <w:multiLevelType w:val="multilevel"/>
    <w:lvl w:ilvl="0">
      <w:start w:val="25"/>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38">
    <w:multiLevelType w:val="multilevel"/>
    <w:lvl w:ilvl="0">
      <w:start w:val="1"/>
      <w:numFmt w:val="bullet"/>
      <w:lvlText w:val="—"/>
      <w:rPr>
        <w:rFonts w:ascii="Times New Roman" w:eastAsia="Times New Roman" w:hAnsi="Times New Roman" w:cs="Times New Roman"/>
        <w:b/>
        <w:bCs/>
        <w:i/>
        <w:iCs/>
        <w:smallCaps w:val="0"/>
        <w:strike w:val="0"/>
        <w:color w:val="000000"/>
        <w:spacing w:val="0"/>
        <w:w w:val="100"/>
        <w:position w:val="0"/>
        <w:sz w:val="16"/>
        <w:szCs w:val="16"/>
        <w:u w:val="none"/>
        <w:shd w:val="clear" w:color="auto" w:fill="auto"/>
        <w:lang w:val="pl-PL" w:eastAsia="pl-PL" w:bidi="pl-PL"/>
      </w:rPr>
    </w:lvl>
  </w:abstractNum>
  <w:abstractNum w:abstractNumId="40">
    <w:multiLevelType w:val="multilevel"/>
    <w:lvl w:ilvl="0">
      <w:start w:val="17"/>
      <w:numFmt w:val="decimal"/>
      <w:lvlText w:val="%1-"/>
      <w:rPr>
        <w:rFonts w:ascii="Georgia" w:eastAsia="Georgia" w:hAnsi="Georgia" w:cs="Georgia"/>
        <w:b w:val="0"/>
        <w:bCs w:val="0"/>
        <w:i/>
        <w:iCs/>
        <w:smallCaps w:val="0"/>
        <w:strike w:val="0"/>
        <w:color w:val="000000"/>
        <w:spacing w:val="0"/>
        <w:w w:val="100"/>
        <w:position w:val="0"/>
        <w:sz w:val="18"/>
        <w:szCs w:val="18"/>
        <w:u w:val="none"/>
        <w:shd w:val="clear" w:color="auto" w:fill="auto"/>
        <w:lang w:val="pl-PL" w:eastAsia="pl-PL" w:bidi="pl-PL"/>
      </w:rPr>
    </w:lvl>
  </w:abstractNum>
  <w:abstractNum w:abstractNumId="42">
    <w:multiLevelType w:val="multilevel"/>
    <w:lvl w:ilvl="0">
      <w:start w:val="27"/>
      <w:numFmt w:val="decimal"/>
      <w:lvlText w:val="%1-"/>
      <w:rPr>
        <w:rFonts w:ascii="Georgia" w:eastAsia="Georgia" w:hAnsi="Georgia" w:cs="Georgia"/>
        <w:b w:val="0"/>
        <w:bCs w:val="0"/>
        <w:i/>
        <w:iCs/>
        <w:smallCaps w:val="0"/>
        <w:strike w:val="0"/>
        <w:color w:val="000000"/>
        <w:spacing w:val="0"/>
        <w:w w:val="100"/>
        <w:position w:val="0"/>
        <w:sz w:val="18"/>
        <w:szCs w:val="18"/>
        <w:u w:val="none"/>
        <w:shd w:val="clear" w:color="auto" w:fill="auto"/>
        <w:lang w:val="pl-PL" w:eastAsia="pl-PL" w:bidi="pl-PL"/>
      </w:rPr>
    </w:lvl>
  </w:abstractNum>
  <w:abstractNum w:abstractNumId="44">
    <w:multiLevelType w:val="multilevel"/>
    <w:lvl w:ilvl="0">
      <w:start w:val="16"/>
      <w:numFmt w:val="decimal"/>
      <w:lvlText w:val="%1-"/>
      <w:rPr>
        <w:rFonts w:ascii="Georgia" w:eastAsia="Georgia" w:hAnsi="Georgia" w:cs="Georgia"/>
        <w:b w:val="0"/>
        <w:bCs w:val="0"/>
        <w:i/>
        <w:iCs/>
        <w:smallCaps w:val="0"/>
        <w:strike w:val="0"/>
        <w:color w:val="000000"/>
        <w:spacing w:val="0"/>
        <w:w w:val="100"/>
        <w:position w:val="0"/>
        <w:sz w:val="18"/>
        <w:szCs w:val="18"/>
        <w:u w:val="none"/>
        <w:shd w:val="clear" w:color="auto" w:fill="auto"/>
        <w:lang w:val="pl-PL" w:eastAsia="pl-PL" w:bidi="pl-PL"/>
      </w:rPr>
    </w:lvl>
  </w:abstractNum>
  <w:abstractNum w:abstractNumId="46">
    <w:multiLevelType w:val="multilevel"/>
    <w:lvl w:ilvl="0">
      <w:start w:val="22"/>
      <w:numFmt w:val="decimal"/>
      <w:lvlText w:val="%1-"/>
      <w:rPr>
        <w:rFonts w:ascii="Georgia" w:eastAsia="Georgia" w:hAnsi="Georgia" w:cs="Georgia"/>
        <w:b w:val="0"/>
        <w:bCs w:val="0"/>
        <w:i/>
        <w:iCs/>
        <w:smallCaps w:val="0"/>
        <w:strike w:val="0"/>
        <w:color w:val="000000"/>
        <w:spacing w:val="0"/>
        <w:w w:val="100"/>
        <w:position w:val="0"/>
        <w:sz w:val="18"/>
        <w:szCs w:val="18"/>
        <w:u w:val="none"/>
        <w:shd w:val="clear" w:color="auto" w:fill="auto"/>
        <w:lang w:val="pl-PL" w:eastAsia="pl-PL" w:bidi="pl-PL"/>
      </w:rPr>
    </w:lvl>
  </w:abstractNum>
  <w:abstractNum w:abstractNumId="48">
    <w:multiLevelType w:val="multilevel"/>
    <w:lvl w:ilvl="0">
      <w:start w:val="26"/>
      <w:numFmt w:val="decimal"/>
      <w:lvlText w:val="%1-"/>
      <w:rPr>
        <w:rFonts w:ascii="Georgia" w:eastAsia="Georgia" w:hAnsi="Georgia" w:cs="Georgia"/>
        <w:b w:val="0"/>
        <w:bCs w:val="0"/>
        <w:i/>
        <w:iCs/>
        <w:smallCaps w:val="0"/>
        <w:strike w:val="0"/>
        <w:color w:val="000000"/>
        <w:spacing w:val="0"/>
        <w:w w:val="100"/>
        <w:position w:val="0"/>
        <w:sz w:val="18"/>
        <w:szCs w:val="18"/>
        <w:u w:val="none"/>
        <w:shd w:val="clear" w:color="auto" w:fill="auto"/>
        <w:lang w:val="pl-PL" w:eastAsia="pl-PL" w:bidi="pl-PL"/>
      </w:rPr>
    </w:lvl>
  </w:abstractNum>
  <w:abstractNum w:abstractNumId="50">
    <w:multiLevelType w:val="multilevel"/>
    <w:lvl w:ilvl="0">
      <w:start w:val="29"/>
      <w:numFmt w:val="decimal"/>
      <w:lvlText w:val="%1-"/>
      <w:rPr>
        <w:rFonts w:ascii="Georgia" w:eastAsia="Georgia" w:hAnsi="Georgia" w:cs="Georgia"/>
        <w:b w:val="0"/>
        <w:bCs w:val="0"/>
        <w:i/>
        <w:iCs/>
        <w:smallCaps w:val="0"/>
        <w:strike w:val="0"/>
        <w:color w:val="000000"/>
        <w:spacing w:val="0"/>
        <w:w w:val="100"/>
        <w:position w:val="0"/>
        <w:sz w:val="18"/>
        <w:szCs w:val="18"/>
        <w:u w:val="none"/>
        <w:shd w:val="clear" w:color="auto" w:fill="auto"/>
        <w:lang w:val="pl-PL" w:eastAsia="pl-PL" w:bidi="pl-PL"/>
      </w:rPr>
    </w:lvl>
  </w:abstractNum>
  <w:abstractNum w:abstractNumId="52">
    <w:multiLevelType w:val="multilevel"/>
    <w:lvl w:ilvl="0">
      <w:start w:val="4"/>
      <w:numFmt w:val="decimal"/>
      <w:lvlText w:val="%1-"/>
      <w:rPr>
        <w:rFonts w:ascii="Georgia" w:eastAsia="Georgia" w:hAnsi="Georgia" w:cs="Georgia"/>
        <w:b w:val="0"/>
        <w:bCs w:val="0"/>
        <w:i/>
        <w:iCs/>
        <w:smallCaps w:val="0"/>
        <w:strike w:val="0"/>
        <w:color w:val="000000"/>
        <w:spacing w:val="0"/>
        <w:w w:val="100"/>
        <w:position w:val="0"/>
        <w:sz w:val="18"/>
        <w:szCs w:val="18"/>
        <w:u w:val="none"/>
        <w:shd w:val="clear" w:color="auto" w:fill="auto"/>
        <w:lang w:val="pl-PL" w:eastAsia="pl-PL" w:bidi="pl-PL"/>
      </w:rPr>
    </w:lvl>
  </w:abstractNum>
  <w:abstractNum w:abstractNumId="54">
    <w:multiLevelType w:val="multilevel"/>
    <w:lvl w:ilvl="0">
      <w:start w:val="9"/>
      <w:numFmt w:val="decimal"/>
      <w:lvlText w:val="%1-"/>
      <w:rPr>
        <w:rFonts w:ascii="Georgia" w:eastAsia="Georgia" w:hAnsi="Georgia" w:cs="Georgia"/>
        <w:b w:val="0"/>
        <w:bCs w:val="0"/>
        <w:i/>
        <w:iCs/>
        <w:smallCaps w:val="0"/>
        <w:strike w:val="0"/>
        <w:color w:val="000000"/>
        <w:spacing w:val="0"/>
        <w:w w:val="100"/>
        <w:position w:val="0"/>
        <w:sz w:val="18"/>
        <w:szCs w:val="18"/>
        <w:u w:val="none"/>
        <w:shd w:val="clear" w:color="auto" w:fill="auto"/>
        <w:lang w:val="pl-PL" w:eastAsia="pl-PL" w:bidi="pl-PL"/>
      </w:rPr>
    </w:lvl>
  </w:abstractNum>
  <w:abstractNum w:abstractNumId="56">
    <w:multiLevelType w:val="multilevel"/>
    <w:lvl w:ilvl="0">
      <w:start w:val="13"/>
      <w:numFmt w:val="decimal"/>
      <w:lvlText w:val="%1-"/>
      <w:rPr>
        <w:rFonts w:ascii="Georgia" w:eastAsia="Georgia" w:hAnsi="Georgia" w:cs="Georgia"/>
        <w:b w:val="0"/>
        <w:bCs w:val="0"/>
        <w:i/>
        <w:iCs/>
        <w:smallCaps w:val="0"/>
        <w:strike w:val="0"/>
        <w:color w:val="000000"/>
        <w:spacing w:val="0"/>
        <w:w w:val="100"/>
        <w:position w:val="0"/>
        <w:sz w:val="18"/>
        <w:szCs w:val="18"/>
        <w:u w:val="none"/>
        <w:shd w:val="clear" w:color="auto" w:fill="auto"/>
        <w:lang w:val="pl-PL" w:eastAsia="pl-PL" w:bidi="pl-PL"/>
      </w:rPr>
    </w:lvl>
  </w:abstractNum>
  <w:abstractNum w:abstractNumId="58">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60">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 w:numId="49">
    <w:abstractNumId w:val="48"/>
  </w:num>
  <w:num w:numId="51">
    <w:abstractNumId w:val="50"/>
  </w:num>
  <w:num w:numId="53">
    <w:abstractNumId w:val="52"/>
  </w:num>
  <w:num w:numId="55">
    <w:abstractNumId w:val="54"/>
  </w:num>
  <w:num w:numId="57">
    <w:abstractNumId w:val="56"/>
  </w:num>
  <w:num w:numId="59">
    <w:abstractNumId w:val="58"/>
  </w:num>
  <w:num w:numId="61">
    <w:abstractNumId w:val="6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bCs/>
      <w:i w:val="0"/>
      <w:iCs w:val="0"/>
      <w:smallCaps w:val="0"/>
      <w:strike w:val="0"/>
      <w:sz w:val="16"/>
      <w:szCs w:val="16"/>
      <w:u w:val="none"/>
    </w:rPr>
  </w:style>
  <w:style w:type="character" w:customStyle="1" w:styleId="CharStyle7">
    <w:name w:val="Inne_"/>
    <w:basedOn w:val="DefaultParagraphFont"/>
    <w:link w:val="Style6"/>
    <w:rPr>
      <w:rFonts w:ascii="Georgia" w:eastAsia="Georgia" w:hAnsi="Georgia" w:cs="Georgia"/>
      <w:b w:val="0"/>
      <w:bCs w:val="0"/>
      <w:i w:val="0"/>
      <w:iCs w:val="0"/>
      <w:smallCaps w:val="0"/>
      <w:strike w:val="0"/>
      <w:sz w:val="18"/>
      <w:szCs w:val="18"/>
      <w:u w:val="none"/>
    </w:rPr>
  </w:style>
  <w:style w:type="character" w:customStyle="1" w:styleId="CharStyle10">
    <w:name w:val="Tekst treści (10)_"/>
    <w:basedOn w:val="DefaultParagraphFont"/>
    <w:link w:val="Style9"/>
    <w:rPr>
      <w:rFonts w:ascii="Arial" w:eastAsia="Arial" w:hAnsi="Arial" w:cs="Arial"/>
      <w:b/>
      <w:bCs/>
      <w:i/>
      <w:iCs/>
      <w:smallCaps w:val="0"/>
      <w:strike w:val="0"/>
      <w:sz w:val="34"/>
      <w:szCs w:val="34"/>
      <w:u w:val="none"/>
    </w:rPr>
  </w:style>
  <w:style w:type="character" w:customStyle="1" w:styleId="CharStyle13">
    <w:name w:val="Tekst treści (9)_"/>
    <w:basedOn w:val="DefaultParagraphFont"/>
    <w:link w:val="Style12"/>
    <w:rPr>
      <w:rFonts w:ascii="Arial" w:eastAsia="Arial" w:hAnsi="Arial" w:cs="Arial"/>
      <w:b w:val="0"/>
      <w:bCs w:val="0"/>
      <w:i w:val="0"/>
      <w:iCs w:val="0"/>
      <w:smallCaps w:val="0"/>
      <w:strike w:val="0"/>
      <w:sz w:val="20"/>
      <w:szCs w:val="20"/>
      <w:u w:val="none"/>
    </w:rPr>
  </w:style>
  <w:style w:type="character" w:customStyle="1" w:styleId="CharStyle15">
    <w:name w:val="Tekst treści (8)_"/>
    <w:basedOn w:val="DefaultParagraphFont"/>
    <w:link w:val="Style14"/>
    <w:rPr>
      <w:rFonts w:ascii="Arial" w:eastAsia="Arial" w:hAnsi="Arial" w:cs="Arial"/>
      <w:b/>
      <w:bCs/>
      <w:i w:val="0"/>
      <w:iCs w:val="0"/>
      <w:smallCaps w:val="0"/>
      <w:strike w:val="0"/>
      <w:sz w:val="26"/>
      <w:szCs w:val="26"/>
      <w:u w:val="none"/>
    </w:rPr>
  </w:style>
  <w:style w:type="character" w:customStyle="1" w:styleId="CharStyle18">
    <w:name w:val="Tekst treści (7)_"/>
    <w:basedOn w:val="DefaultParagraphFont"/>
    <w:link w:val="Style17"/>
    <w:rPr>
      <w:rFonts w:ascii="Times New Roman" w:eastAsia="Times New Roman" w:hAnsi="Times New Roman" w:cs="Times New Roman"/>
      <w:b w:val="0"/>
      <w:bCs w:val="0"/>
      <w:i/>
      <w:iCs/>
      <w:smallCaps w:val="0"/>
      <w:strike w:val="0"/>
      <w:sz w:val="36"/>
      <w:szCs w:val="36"/>
      <w:u w:val="none"/>
    </w:rPr>
  </w:style>
  <w:style w:type="character" w:customStyle="1" w:styleId="CharStyle21">
    <w:name w:val="Spis treści_"/>
    <w:basedOn w:val="DefaultParagraphFont"/>
    <w:link w:val="Style20"/>
    <w:rPr>
      <w:rFonts w:ascii="Times New Roman" w:eastAsia="Times New Roman" w:hAnsi="Times New Roman" w:cs="Times New Roman"/>
      <w:b/>
      <w:bCs/>
      <w:i w:val="0"/>
      <w:iCs w:val="0"/>
      <w:smallCaps w:val="0"/>
      <w:strike w:val="0"/>
      <w:sz w:val="16"/>
      <w:szCs w:val="16"/>
      <w:u w:val="none"/>
    </w:rPr>
  </w:style>
  <w:style w:type="character" w:customStyle="1" w:styleId="CharStyle25">
    <w:name w:val="Tekst treści (2)_"/>
    <w:basedOn w:val="DefaultParagraphFont"/>
    <w:link w:val="Style24"/>
    <w:rPr>
      <w:rFonts w:ascii="Times New Roman" w:eastAsia="Times New Roman" w:hAnsi="Times New Roman" w:cs="Times New Roman"/>
      <w:b/>
      <w:bCs/>
      <w:i w:val="0"/>
      <w:iCs w:val="0"/>
      <w:smallCaps w:val="0"/>
      <w:strike w:val="0"/>
      <w:sz w:val="16"/>
      <w:szCs w:val="16"/>
      <w:u w:val="none"/>
    </w:rPr>
  </w:style>
  <w:style w:type="character" w:customStyle="1" w:styleId="CharStyle29">
    <w:name w:val="Podpis obrazu_"/>
    <w:basedOn w:val="DefaultParagraphFont"/>
    <w:link w:val="Style28"/>
    <w:rPr>
      <w:rFonts w:ascii="Arial" w:eastAsia="Arial" w:hAnsi="Arial" w:cs="Arial"/>
      <w:b/>
      <w:bCs/>
      <w:i w:val="0"/>
      <w:iCs w:val="0"/>
      <w:smallCaps w:val="0"/>
      <w:strike w:val="0"/>
      <w:sz w:val="8"/>
      <w:szCs w:val="8"/>
      <w:u w:val="none"/>
    </w:rPr>
  </w:style>
  <w:style w:type="character" w:customStyle="1" w:styleId="CharStyle32">
    <w:name w:val="Nagłówek #1_"/>
    <w:basedOn w:val="DefaultParagraphFont"/>
    <w:link w:val="Style31"/>
    <w:rPr>
      <w:rFonts w:ascii="Calibri" w:eastAsia="Calibri" w:hAnsi="Calibri" w:cs="Calibri"/>
      <w:b/>
      <w:bCs/>
      <w:i w:val="0"/>
      <w:iCs w:val="0"/>
      <w:smallCaps w:val="0"/>
      <w:strike w:val="0"/>
      <w:w w:val="70"/>
      <w:sz w:val="86"/>
      <w:szCs w:val="86"/>
      <w:u w:val="none"/>
    </w:rPr>
  </w:style>
  <w:style w:type="character" w:customStyle="1" w:styleId="CharStyle35">
    <w:name w:val="Nagłówek lub stopka (2)_"/>
    <w:basedOn w:val="DefaultParagraphFont"/>
    <w:link w:val="Style34"/>
    <w:rPr>
      <w:rFonts w:ascii="Times New Roman" w:eastAsia="Times New Roman" w:hAnsi="Times New Roman" w:cs="Times New Roman"/>
      <w:b w:val="0"/>
      <w:bCs w:val="0"/>
      <w:i w:val="0"/>
      <w:iCs w:val="0"/>
      <w:smallCaps w:val="0"/>
      <w:strike w:val="0"/>
      <w:sz w:val="20"/>
      <w:szCs w:val="20"/>
      <w:u w:val="none"/>
    </w:rPr>
  </w:style>
  <w:style w:type="character" w:customStyle="1" w:styleId="CharStyle40">
    <w:name w:val="Tekst treści (6)_"/>
    <w:basedOn w:val="DefaultParagraphFont"/>
    <w:link w:val="Style39"/>
    <w:rPr>
      <w:rFonts w:ascii="Times New Roman" w:eastAsia="Times New Roman" w:hAnsi="Times New Roman" w:cs="Times New Roman"/>
      <w:b w:val="0"/>
      <w:bCs w:val="0"/>
      <w:i w:val="0"/>
      <w:iCs w:val="0"/>
      <w:smallCaps w:val="0"/>
      <w:strike w:val="0"/>
      <w:u w:val="none"/>
    </w:rPr>
  </w:style>
  <w:style w:type="character" w:customStyle="1" w:styleId="CharStyle42">
    <w:name w:val="Nagłówek lub stopka_"/>
    <w:basedOn w:val="DefaultParagraphFont"/>
    <w:link w:val="Style41"/>
    <w:rPr>
      <w:rFonts w:ascii="Times New Roman" w:eastAsia="Times New Roman" w:hAnsi="Times New Roman" w:cs="Times New Roman"/>
      <w:b/>
      <w:bCs/>
      <w:i w:val="0"/>
      <w:iCs w:val="0"/>
      <w:smallCaps w:val="0"/>
      <w:strike w:val="0"/>
      <w:sz w:val="16"/>
      <w:szCs w:val="16"/>
      <w:u w:val="none"/>
    </w:rPr>
  </w:style>
  <w:style w:type="character" w:customStyle="1" w:styleId="CharStyle45">
    <w:name w:val="Tekst treści_"/>
    <w:basedOn w:val="DefaultParagraphFont"/>
    <w:link w:val="Style44"/>
    <w:rPr>
      <w:rFonts w:ascii="Georgia" w:eastAsia="Georgia" w:hAnsi="Georgia" w:cs="Georgia"/>
      <w:b w:val="0"/>
      <w:bCs w:val="0"/>
      <w:i w:val="0"/>
      <w:iCs w:val="0"/>
      <w:smallCaps w:val="0"/>
      <w:strike w:val="0"/>
      <w:sz w:val="18"/>
      <w:szCs w:val="18"/>
      <w:u w:val="none"/>
    </w:rPr>
  </w:style>
  <w:style w:type="character" w:customStyle="1" w:styleId="CharStyle48">
    <w:name w:val="Tekst treści (5)_"/>
    <w:basedOn w:val="DefaultParagraphFont"/>
    <w:link w:val="Style47"/>
    <w:rPr>
      <w:rFonts w:ascii="Times New Roman" w:eastAsia="Times New Roman" w:hAnsi="Times New Roman" w:cs="Times New Roman"/>
      <w:b/>
      <w:bCs/>
      <w:i w:val="0"/>
      <w:iCs w:val="0"/>
      <w:smallCaps w:val="0"/>
      <w:strike w:val="0"/>
      <w:sz w:val="20"/>
      <w:szCs w:val="20"/>
      <w:u w:val="none"/>
    </w:rPr>
  </w:style>
  <w:style w:type="character" w:customStyle="1" w:styleId="CharStyle51">
    <w:name w:val="Nagłówek #5_"/>
    <w:basedOn w:val="DefaultParagraphFont"/>
    <w:link w:val="Style50"/>
    <w:rPr>
      <w:rFonts w:ascii="Arial" w:eastAsia="Arial" w:hAnsi="Arial" w:cs="Arial"/>
      <w:b/>
      <w:bCs/>
      <w:i w:val="0"/>
      <w:iCs w:val="0"/>
      <w:smallCaps w:val="0"/>
      <w:strike w:val="0"/>
      <w:sz w:val="34"/>
      <w:szCs w:val="34"/>
      <w:u w:val="none"/>
    </w:rPr>
  </w:style>
  <w:style w:type="character" w:customStyle="1" w:styleId="CharStyle55">
    <w:name w:val="Nagłówek #6_"/>
    <w:basedOn w:val="DefaultParagraphFont"/>
    <w:link w:val="Style54"/>
    <w:rPr>
      <w:rFonts w:ascii="Arial" w:eastAsia="Arial" w:hAnsi="Arial" w:cs="Arial"/>
      <w:b/>
      <w:bCs/>
      <w:i w:val="0"/>
      <w:iCs w:val="0"/>
      <w:smallCaps w:val="0"/>
      <w:strike w:val="0"/>
      <w:sz w:val="34"/>
      <w:szCs w:val="34"/>
      <w:u w:val="none"/>
    </w:rPr>
  </w:style>
  <w:style w:type="character" w:customStyle="1" w:styleId="CharStyle65">
    <w:name w:val="Podpis tabeli_"/>
    <w:basedOn w:val="DefaultParagraphFont"/>
    <w:link w:val="Style64"/>
    <w:rPr>
      <w:rFonts w:ascii="Times New Roman" w:eastAsia="Times New Roman" w:hAnsi="Times New Roman" w:cs="Times New Roman"/>
      <w:b/>
      <w:bCs/>
      <w:i w:val="0"/>
      <w:iCs w:val="0"/>
      <w:smallCaps w:val="0"/>
      <w:strike w:val="0"/>
      <w:sz w:val="16"/>
      <w:szCs w:val="16"/>
      <w:u w:val="none"/>
    </w:rPr>
  </w:style>
  <w:style w:type="character" w:customStyle="1" w:styleId="CharStyle73">
    <w:name w:val="Nagłówek #4_"/>
    <w:basedOn w:val="DefaultParagraphFont"/>
    <w:link w:val="Style72"/>
    <w:rPr>
      <w:rFonts w:ascii="Calibri" w:eastAsia="Calibri" w:hAnsi="Calibri" w:cs="Calibri"/>
      <w:b/>
      <w:bCs/>
      <w:i w:val="0"/>
      <w:iCs w:val="0"/>
      <w:smallCaps w:val="0"/>
      <w:strike w:val="0"/>
      <w:sz w:val="46"/>
      <w:szCs w:val="46"/>
      <w:u w:val="none"/>
    </w:rPr>
  </w:style>
  <w:style w:type="character" w:customStyle="1" w:styleId="CharStyle81">
    <w:name w:val="Nagłówek #2_"/>
    <w:basedOn w:val="DefaultParagraphFont"/>
    <w:link w:val="Style80"/>
    <w:rPr>
      <w:rFonts w:ascii="Calibri" w:eastAsia="Calibri" w:hAnsi="Calibri" w:cs="Calibri"/>
      <w:b/>
      <w:bCs/>
      <w:i w:val="0"/>
      <w:iCs w:val="0"/>
      <w:smallCaps w:val="0"/>
      <w:strike w:val="0"/>
      <w:sz w:val="64"/>
      <w:szCs w:val="64"/>
      <w:u w:val="none"/>
    </w:rPr>
  </w:style>
  <w:style w:type="character" w:customStyle="1" w:styleId="CharStyle98">
    <w:name w:val="Tekst treści (11)_"/>
    <w:basedOn w:val="DefaultParagraphFont"/>
    <w:link w:val="Style97"/>
    <w:rPr>
      <w:rFonts w:ascii="Arial" w:eastAsia="Arial" w:hAnsi="Arial" w:cs="Arial"/>
      <w:b/>
      <w:bCs/>
      <w:i w:val="0"/>
      <w:iCs w:val="0"/>
      <w:smallCaps w:val="0"/>
      <w:strike w:val="0"/>
      <w:sz w:val="12"/>
      <w:szCs w:val="12"/>
      <w:u w:val="none"/>
      <w:lang w:val="fr-FR" w:eastAsia="fr-FR" w:bidi="fr-FR"/>
    </w:rPr>
  </w:style>
  <w:style w:type="character" w:customStyle="1" w:styleId="CharStyle107">
    <w:name w:val="Nagłówek #3_"/>
    <w:basedOn w:val="DefaultParagraphFont"/>
    <w:link w:val="Style106"/>
    <w:rPr>
      <w:rFonts w:ascii="Calibri" w:eastAsia="Calibri" w:hAnsi="Calibri" w:cs="Calibri"/>
      <w:b/>
      <w:bCs/>
      <w:i w:val="0"/>
      <w:iCs w:val="0"/>
      <w:smallCaps w:val="0"/>
      <w:strike w:val="0"/>
      <w:w w:val="70"/>
      <w:sz w:val="54"/>
      <w:szCs w:val="54"/>
      <w:u w:val="none"/>
    </w:rPr>
  </w:style>
  <w:style w:type="paragraph" w:customStyle="1" w:styleId="Style3">
    <w:name w:val="Stopka"/>
    <w:basedOn w:val="Normal"/>
    <w:link w:val="CharStyle4"/>
    <w:pPr>
      <w:widowControl w:val="0"/>
      <w:shd w:val="clear" w:color="auto" w:fill="FFFFFF"/>
      <w:spacing w:line="226" w:lineRule="auto"/>
      <w:ind w:firstLine="280"/>
    </w:pPr>
    <w:rPr>
      <w:rFonts w:ascii="Times New Roman" w:eastAsia="Times New Roman" w:hAnsi="Times New Roman" w:cs="Times New Roman"/>
      <w:b/>
      <w:bCs/>
      <w:i w:val="0"/>
      <w:iCs w:val="0"/>
      <w:smallCaps w:val="0"/>
      <w:strike w:val="0"/>
      <w:sz w:val="16"/>
      <w:szCs w:val="16"/>
      <w:u w:val="none"/>
    </w:rPr>
  </w:style>
  <w:style w:type="paragraph" w:customStyle="1" w:styleId="Style6">
    <w:name w:val="Inne"/>
    <w:basedOn w:val="Normal"/>
    <w:link w:val="CharStyle7"/>
    <w:pPr>
      <w:widowControl w:val="0"/>
      <w:shd w:val="clear" w:color="auto" w:fill="FFFFFF"/>
      <w:ind w:firstLine="320"/>
    </w:pPr>
    <w:rPr>
      <w:rFonts w:ascii="Georgia" w:eastAsia="Georgia" w:hAnsi="Georgia" w:cs="Georgia"/>
      <w:b w:val="0"/>
      <w:bCs w:val="0"/>
      <w:i w:val="0"/>
      <w:iCs w:val="0"/>
      <w:smallCaps w:val="0"/>
      <w:strike w:val="0"/>
      <w:sz w:val="18"/>
      <w:szCs w:val="18"/>
      <w:u w:val="none"/>
    </w:rPr>
  </w:style>
  <w:style w:type="paragraph" w:customStyle="1" w:styleId="Style9">
    <w:name w:val="Tekst treści (10)"/>
    <w:basedOn w:val="Normal"/>
    <w:link w:val="CharStyle10"/>
    <w:pPr>
      <w:widowControl w:val="0"/>
      <w:shd w:val="clear" w:color="auto" w:fill="FFFFFF"/>
      <w:spacing w:after="600"/>
      <w:jc w:val="right"/>
    </w:pPr>
    <w:rPr>
      <w:rFonts w:ascii="Arial" w:eastAsia="Arial" w:hAnsi="Arial" w:cs="Arial"/>
      <w:b/>
      <w:bCs/>
      <w:i/>
      <w:iCs/>
      <w:smallCaps w:val="0"/>
      <w:strike w:val="0"/>
      <w:sz w:val="34"/>
      <w:szCs w:val="34"/>
      <w:u w:val="none"/>
    </w:rPr>
  </w:style>
  <w:style w:type="paragraph" w:customStyle="1" w:styleId="Style12">
    <w:name w:val="Tekst treści (9)"/>
    <w:basedOn w:val="Normal"/>
    <w:link w:val="CharStyle13"/>
    <w:pPr>
      <w:widowControl w:val="0"/>
      <w:shd w:val="clear" w:color="auto" w:fill="FFFFFF"/>
      <w:spacing w:after="180" w:line="199" w:lineRule="auto"/>
      <w:ind w:left="2800"/>
    </w:pPr>
    <w:rPr>
      <w:rFonts w:ascii="Arial" w:eastAsia="Arial" w:hAnsi="Arial" w:cs="Arial"/>
      <w:b w:val="0"/>
      <w:bCs w:val="0"/>
      <w:i w:val="0"/>
      <w:iCs w:val="0"/>
      <w:smallCaps w:val="0"/>
      <w:strike w:val="0"/>
      <w:sz w:val="20"/>
      <w:szCs w:val="20"/>
      <w:u w:val="none"/>
    </w:rPr>
  </w:style>
  <w:style w:type="paragraph" w:customStyle="1" w:styleId="Style14">
    <w:name w:val="Tekst treści (8)"/>
    <w:basedOn w:val="Normal"/>
    <w:link w:val="CharStyle15"/>
    <w:pPr>
      <w:widowControl w:val="0"/>
      <w:shd w:val="clear" w:color="auto" w:fill="FFFFFF"/>
      <w:spacing w:after="480"/>
      <w:jc w:val="center"/>
    </w:pPr>
    <w:rPr>
      <w:rFonts w:ascii="Arial" w:eastAsia="Arial" w:hAnsi="Arial" w:cs="Arial"/>
      <w:b/>
      <w:bCs/>
      <w:i w:val="0"/>
      <w:iCs w:val="0"/>
      <w:smallCaps w:val="0"/>
      <w:strike w:val="0"/>
      <w:sz w:val="26"/>
      <w:szCs w:val="26"/>
      <w:u w:val="none"/>
    </w:rPr>
  </w:style>
  <w:style w:type="paragraph" w:customStyle="1" w:styleId="Style17">
    <w:name w:val="Tekst treści (7)"/>
    <w:basedOn w:val="Normal"/>
    <w:link w:val="CharStyle18"/>
    <w:pPr>
      <w:widowControl w:val="0"/>
      <w:shd w:val="clear" w:color="auto" w:fill="FFFFFF"/>
      <w:spacing w:before="120" w:after="920"/>
      <w:ind w:left="1090" w:firstLine="150"/>
    </w:pPr>
    <w:rPr>
      <w:rFonts w:ascii="Times New Roman" w:eastAsia="Times New Roman" w:hAnsi="Times New Roman" w:cs="Times New Roman"/>
      <w:b w:val="0"/>
      <w:bCs w:val="0"/>
      <w:i/>
      <w:iCs/>
      <w:smallCaps w:val="0"/>
      <w:strike w:val="0"/>
      <w:sz w:val="36"/>
      <w:szCs w:val="36"/>
      <w:u w:val="none"/>
    </w:rPr>
  </w:style>
  <w:style w:type="paragraph" w:customStyle="1" w:styleId="Style20">
    <w:name w:val="Spis treści"/>
    <w:basedOn w:val="Normal"/>
    <w:link w:val="CharStyle21"/>
    <w:pPr>
      <w:widowControl w:val="0"/>
      <w:shd w:val="clear" w:color="auto" w:fill="FFFFFF"/>
    </w:pPr>
    <w:rPr>
      <w:rFonts w:ascii="Times New Roman" w:eastAsia="Times New Roman" w:hAnsi="Times New Roman" w:cs="Times New Roman"/>
      <w:b/>
      <w:bCs/>
      <w:i w:val="0"/>
      <w:iCs w:val="0"/>
      <w:smallCaps w:val="0"/>
      <w:strike w:val="0"/>
      <w:sz w:val="16"/>
      <w:szCs w:val="16"/>
      <w:u w:val="none"/>
    </w:rPr>
  </w:style>
  <w:style w:type="paragraph" w:customStyle="1" w:styleId="Style24">
    <w:name w:val="Tekst treści (2)"/>
    <w:basedOn w:val="Normal"/>
    <w:link w:val="CharStyle25"/>
    <w:pPr>
      <w:widowControl w:val="0"/>
      <w:shd w:val="clear" w:color="auto" w:fill="FFFFFF"/>
      <w:spacing w:line="223" w:lineRule="auto"/>
      <w:ind w:firstLine="280"/>
    </w:pPr>
    <w:rPr>
      <w:rFonts w:ascii="Times New Roman" w:eastAsia="Times New Roman" w:hAnsi="Times New Roman" w:cs="Times New Roman"/>
      <w:b/>
      <w:bCs/>
      <w:i w:val="0"/>
      <w:iCs w:val="0"/>
      <w:smallCaps w:val="0"/>
      <w:strike w:val="0"/>
      <w:sz w:val="16"/>
      <w:szCs w:val="16"/>
      <w:u w:val="none"/>
    </w:rPr>
  </w:style>
  <w:style w:type="paragraph" w:customStyle="1" w:styleId="Style28">
    <w:name w:val="Podpis obrazu"/>
    <w:basedOn w:val="Normal"/>
    <w:link w:val="CharStyle29"/>
    <w:pPr>
      <w:widowControl w:val="0"/>
      <w:shd w:val="clear" w:color="auto" w:fill="FFFFFF"/>
      <w:spacing w:after="80"/>
    </w:pPr>
    <w:rPr>
      <w:rFonts w:ascii="Arial" w:eastAsia="Arial" w:hAnsi="Arial" w:cs="Arial"/>
      <w:b/>
      <w:bCs/>
      <w:i w:val="0"/>
      <w:iCs w:val="0"/>
      <w:smallCaps w:val="0"/>
      <w:strike w:val="0"/>
      <w:sz w:val="8"/>
      <w:szCs w:val="8"/>
      <w:u w:val="none"/>
    </w:rPr>
  </w:style>
  <w:style w:type="paragraph" w:customStyle="1" w:styleId="Style31">
    <w:name w:val="Nagłówek #1"/>
    <w:basedOn w:val="Normal"/>
    <w:link w:val="CharStyle32"/>
    <w:pPr>
      <w:widowControl w:val="0"/>
      <w:shd w:val="clear" w:color="auto" w:fill="FFFFFF"/>
      <w:outlineLvl w:val="0"/>
    </w:pPr>
    <w:rPr>
      <w:rFonts w:ascii="Calibri" w:eastAsia="Calibri" w:hAnsi="Calibri" w:cs="Calibri"/>
      <w:b/>
      <w:bCs/>
      <w:i w:val="0"/>
      <w:iCs w:val="0"/>
      <w:smallCaps w:val="0"/>
      <w:strike w:val="0"/>
      <w:w w:val="70"/>
      <w:sz w:val="86"/>
      <w:szCs w:val="86"/>
      <w:u w:val="none"/>
    </w:rPr>
  </w:style>
  <w:style w:type="paragraph" w:customStyle="1" w:styleId="Style34">
    <w:name w:val="Nagłówek lub stopka (2)"/>
    <w:basedOn w:val="Normal"/>
    <w:link w:val="CharStyle35"/>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 w:type="paragraph" w:customStyle="1" w:styleId="Style39">
    <w:name w:val="Tekst treści (6)"/>
    <w:basedOn w:val="Normal"/>
    <w:link w:val="CharStyle40"/>
    <w:pPr>
      <w:widowControl w:val="0"/>
      <w:shd w:val="clear" w:color="auto" w:fill="FFFFFF"/>
      <w:spacing w:after="180"/>
      <w:jc w:val="center"/>
    </w:pPr>
    <w:rPr>
      <w:rFonts w:ascii="Times New Roman" w:eastAsia="Times New Roman" w:hAnsi="Times New Roman" w:cs="Times New Roman"/>
      <w:b w:val="0"/>
      <w:bCs w:val="0"/>
      <w:i w:val="0"/>
      <w:iCs w:val="0"/>
      <w:smallCaps w:val="0"/>
      <w:strike w:val="0"/>
      <w:u w:val="none"/>
    </w:rPr>
  </w:style>
  <w:style w:type="paragraph" w:customStyle="1" w:styleId="Style41">
    <w:name w:val="Nagłówek lub stopka"/>
    <w:basedOn w:val="Normal"/>
    <w:link w:val="CharStyle42"/>
    <w:pPr>
      <w:widowControl w:val="0"/>
      <w:shd w:val="clear" w:color="auto" w:fill="FFFFFF"/>
    </w:pPr>
    <w:rPr>
      <w:rFonts w:ascii="Times New Roman" w:eastAsia="Times New Roman" w:hAnsi="Times New Roman" w:cs="Times New Roman"/>
      <w:b/>
      <w:bCs/>
      <w:i w:val="0"/>
      <w:iCs w:val="0"/>
      <w:smallCaps w:val="0"/>
      <w:strike w:val="0"/>
      <w:sz w:val="16"/>
      <w:szCs w:val="16"/>
      <w:u w:val="none"/>
    </w:rPr>
  </w:style>
  <w:style w:type="paragraph" w:customStyle="1" w:styleId="Style44">
    <w:name w:val="Tekst treści"/>
    <w:basedOn w:val="Normal"/>
    <w:link w:val="CharStyle45"/>
    <w:pPr>
      <w:widowControl w:val="0"/>
      <w:shd w:val="clear" w:color="auto" w:fill="FFFFFF"/>
      <w:ind w:firstLine="320"/>
    </w:pPr>
    <w:rPr>
      <w:rFonts w:ascii="Georgia" w:eastAsia="Georgia" w:hAnsi="Georgia" w:cs="Georgia"/>
      <w:b w:val="0"/>
      <w:bCs w:val="0"/>
      <w:i w:val="0"/>
      <w:iCs w:val="0"/>
      <w:smallCaps w:val="0"/>
      <w:strike w:val="0"/>
      <w:sz w:val="18"/>
      <w:szCs w:val="18"/>
      <w:u w:val="none"/>
    </w:rPr>
  </w:style>
  <w:style w:type="paragraph" w:customStyle="1" w:styleId="Style47">
    <w:name w:val="Tekst treści (5)"/>
    <w:basedOn w:val="Normal"/>
    <w:link w:val="CharStyle48"/>
    <w:pPr>
      <w:widowControl w:val="0"/>
      <w:shd w:val="clear" w:color="auto" w:fill="FFFFFF"/>
      <w:spacing w:after="100"/>
      <w:jc w:val="center"/>
    </w:pPr>
    <w:rPr>
      <w:rFonts w:ascii="Times New Roman" w:eastAsia="Times New Roman" w:hAnsi="Times New Roman" w:cs="Times New Roman"/>
      <w:b/>
      <w:bCs/>
      <w:i w:val="0"/>
      <w:iCs w:val="0"/>
      <w:smallCaps w:val="0"/>
      <w:strike w:val="0"/>
      <w:sz w:val="20"/>
      <w:szCs w:val="20"/>
      <w:u w:val="none"/>
    </w:rPr>
  </w:style>
  <w:style w:type="paragraph" w:customStyle="1" w:styleId="Style50">
    <w:name w:val="Nagłówek #5"/>
    <w:basedOn w:val="Normal"/>
    <w:link w:val="CharStyle51"/>
    <w:pPr>
      <w:widowControl w:val="0"/>
      <w:shd w:val="clear" w:color="auto" w:fill="FFFFFF"/>
      <w:spacing w:before="1110" w:after="700"/>
      <w:outlineLvl w:val="4"/>
    </w:pPr>
    <w:rPr>
      <w:rFonts w:ascii="Arial" w:eastAsia="Arial" w:hAnsi="Arial" w:cs="Arial"/>
      <w:b/>
      <w:bCs/>
      <w:i w:val="0"/>
      <w:iCs w:val="0"/>
      <w:smallCaps w:val="0"/>
      <w:strike w:val="0"/>
      <w:sz w:val="34"/>
      <w:szCs w:val="34"/>
      <w:u w:val="none"/>
    </w:rPr>
  </w:style>
  <w:style w:type="paragraph" w:customStyle="1" w:styleId="Style54">
    <w:name w:val="Nagłówek #6"/>
    <w:basedOn w:val="Normal"/>
    <w:link w:val="CharStyle55"/>
    <w:pPr>
      <w:widowControl w:val="0"/>
      <w:shd w:val="clear" w:color="auto" w:fill="FFFFFF"/>
      <w:spacing w:after="2800"/>
      <w:ind w:firstLine="600"/>
      <w:outlineLvl w:val="5"/>
    </w:pPr>
    <w:rPr>
      <w:rFonts w:ascii="Arial" w:eastAsia="Arial" w:hAnsi="Arial" w:cs="Arial"/>
      <w:b/>
      <w:bCs/>
      <w:i w:val="0"/>
      <w:iCs w:val="0"/>
      <w:smallCaps w:val="0"/>
      <w:strike w:val="0"/>
      <w:sz w:val="34"/>
      <w:szCs w:val="34"/>
      <w:u w:val="none"/>
    </w:rPr>
  </w:style>
  <w:style w:type="paragraph" w:customStyle="1" w:styleId="Style64">
    <w:name w:val="Podpis tabeli"/>
    <w:basedOn w:val="Normal"/>
    <w:link w:val="CharStyle65"/>
    <w:pPr>
      <w:widowControl w:val="0"/>
      <w:shd w:val="clear" w:color="auto" w:fill="FFFFFF"/>
      <w:spacing w:line="226" w:lineRule="auto"/>
      <w:ind w:firstLine="280"/>
    </w:pPr>
    <w:rPr>
      <w:rFonts w:ascii="Times New Roman" w:eastAsia="Times New Roman" w:hAnsi="Times New Roman" w:cs="Times New Roman"/>
      <w:b/>
      <w:bCs/>
      <w:i w:val="0"/>
      <w:iCs w:val="0"/>
      <w:smallCaps w:val="0"/>
      <w:strike w:val="0"/>
      <w:sz w:val="16"/>
      <w:szCs w:val="16"/>
      <w:u w:val="none"/>
    </w:rPr>
  </w:style>
  <w:style w:type="paragraph" w:customStyle="1" w:styleId="Style72">
    <w:name w:val="Nagłówek #4"/>
    <w:basedOn w:val="Normal"/>
    <w:link w:val="CharStyle73"/>
    <w:pPr>
      <w:widowControl w:val="0"/>
      <w:shd w:val="clear" w:color="auto" w:fill="FFFFFF"/>
      <w:jc w:val="center"/>
      <w:outlineLvl w:val="3"/>
    </w:pPr>
    <w:rPr>
      <w:rFonts w:ascii="Calibri" w:eastAsia="Calibri" w:hAnsi="Calibri" w:cs="Calibri"/>
      <w:b/>
      <w:bCs/>
      <w:i w:val="0"/>
      <w:iCs w:val="0"/>
      <w:smallCaps w:val="0"/>
      <w:strike w:val="0"/>
      <w:sz w:val="46"/>
      <w:szCs w:val="46"/>
      <w:u w:val="none"/>
    </w:rPr>
  </w:style>
  <w:style w:type="paragraph" w:customStyle="1" w:styleId="Style80">
    <w:name w:val="Nagłówek #2"/>
    <w:basedOn w:val="Normal"/>
    <w:link w:val="CharStyle81"/>
    <w:pPr>
      <w:widowControl w:val="0"/>
      <w:shd w:val="clear" w:color="auto" w:fill="FFFFFF"/>
      <w:spacing w:after="40"/>
      <w:jc w:val="center"/>
      <w:outlineLvl w:val="1"/>
    </w:pPr>
    <w:rPr>
      <w:rFonts w:ascii="Calibri" w:eastAsia="Calibri" w:hAnsi="Calibri" w:cs="Calibri"/>
      <w:b/>
      <w:bCs/>
      <w:i w:val="0"/>
      <w:iCs w:val="0"/>
      <w:smallCaps w:val="0"/>
      <w:strike w:val="0"/>
      <w:sz w:val="64"/>
      <w:szCs w:val="64"/>
      <w:u w:val="none"/>
    </w:rPr>
  </w:style>
  <w:style w:type="paragraph" w:customStyle="1" w:styleId="Style97">
    <w:name w:val="Tekst treści (11)"/>
    <w:basedOn w:val="Normal"/>
    <w:link w:val="CharStyle98"/>
    <w:pPr>
      <w:widowControl w:val="0"/>
      <w:shd w:val="clear" w:color="auto" w:fill="FFFFFF"/>
      <w:spacing w:after="40" w:line="235" w:lineRule="auto"/>
      <w:ind w:firstLine="160"/>
    </w:pPr>
    <w:rPr>
      <w:rFonts w:ascii="Arial" w:eastAsia="Arial" w:hAnsi="Arial" w:cs="Arial"/>
      <w:b/>
      <w:bCs/>
      <w:i w:val="0"/>
      <w:iCs w:val="0"/>
      <w:smallCaps w:val="0"/>
      <w:strike w:val="0"/>
      <w:sz w:val="12"/>
      <w:szCs w:val="12"/>
      <w:u w:val="none"/>
      <w:lang w:val="fr-FR" w:eastAsia="fr-FR" w:bidi="fr-FR"/>
    </w:rPr>
  </w:style>
  <w:style w:type="paragraph" w:customStyle="1" w:styleId="Style106">
    <w:name w:val="Nagłówek #3"/>
    <w:basedOn w:val="Normal"/>
    <w:link w:val="CharStyle107"/>
    <w:pPr>
      <w:widowControl w:val="0"/>
      <w:shd w:val="clear" w:color="auto" w:fill="FFFFFF"/>
      <w:spacing w:after="80" w:line="230" w:lineRule="auto"/>
      <w:jc w:val="center"/>
      <w:outlineLvl w:val="2"/>
    </w:pPr>
    <w:rPr>
      <w:rFonts w:ascii="Calibri" w:eastAsia="Calibri" w:hAnsi="Calibri" w:cs="Calibri"/>
      <w:b/>
      <w:bCs/>
      <w:i w:val="0"/>
      <w:iCs w:val="0"/>
      <w:smallCaps w:val="0"/>
      <w:strike w:val="0"/>
      <w:w w:val="70"/>
      <w:sz w:val="54"/>
      <w:szCs w:val="54"/>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image" Target="media/image1.jpeg"/><Relationship Id="rId8" Type="http://schemas.openxmlformats.org/officeDocument/2006/relationships/image" Target="media/image1.jpeg" TargetMode="External"/><Relationship Id="rId9" Type="http://schemas.openxmlformats.org/officeDocument/2006/relationships/footer" Target="footer3.xml"/><Relationship Id="rId10" Type="http://schemas.openxmlformats.org/officeDocument/2006/relationships/footer" Target="footer4.xml"/><Relationship Id="rId11" Type="http://schemas.openxmlformats.org/officeDocument/2006/relationships/footer" Target="footer5.xml"/><Relationship Id="rId12" Type="http://schemas.openxmlformats.org/officeDocument/2006/relationships/header" Target="header1.xml"/><Relationship Id="rId13" Type="http://schemas.openxmlformats.org/officeDocument/2006/relationships/footer" Target="footer6.xml"/><Relationship Id="rId14" Type="http://schemas.openxmlformats.org/officeDocument/2006/relationships/header" Target="header2.xml"/><Relationship Id="rId15" Type="http://schemas.openxmlformats.org/officeDocument/2006/relationships/footer" Target="footer7.xml"/><Relationship Id="rId16" Type="http://schemas.openxmlformats.org/officeDocument/2006/relationships/header" Target="header3.xml"/><Relationship Id="rId17" Type="http://schemas.openxmlformats.org/officeDocument/2006/relationships/footer" Target="footer8.xml"/><Relationship Id="rId18" Type="http://schemas.openxmlformats.org/officeDocument/2006/relationships/header" Target="header4.xml"/><Relationship Id="rId19" Type="http://schemas.openxmlformats.org/officeDocument/2006/relationships/footer" Target="footer9.xml"/><Relationship Id="rId20" Type="http://schemas.openxmlformats.org/officeDocument/2006/relationships/header" Target="header5.xml"/><Relationship Id="rId21" Type="http://schemas.openxmlformats.org/officeDocument/2006/relationships/footer" Target="footer10.xml"/><Relationship Id="rId22" Type="http://schemas.openxmlformats.org/officeDocument/2006/relationships/header" Target="header6.xml"/><Relationship Id="rId23" Type="http://schemas.openxmlformats.org/officeDocument/2006/relationships/footer" Target="footer11.xml"/><Relationship Id="rId24" Type="http://schemas.openxmlformats.org/officeDocument/2006/relationships/header" Target="header7.xml"/><Relationship Id="rId25" Type="http://schemas.openxmlformats.org/officeDocument/2006/relationships/footer" Target="footer12.xml"/><Relationship Id="rId26" Type="http://schemas.openxmlformats.org/officeDocument/2006/relationships/header" Target="header8.xml"/><Relationship Id="rId27" Type="http://schemas.openxmlformats.org/officeDocument/2006/relationships/footer" Target="footer13.xml"/><Relationship Id="rId28" Type="http://schemas.openxmlformats.org/officeDocument/2006/relationships/header" Target="header9.xml"/><Relationship Id="rId29" Type="http://schemas.openxmlformats.org/officeDocument/2006/relationships/footer" Target="footer14.xml"/><Relationship Id="rId30" Type="http://schemas.openxmlformats.org/officeDocument/2006/relationships/header" Target="header10.xml"/><Relationship Id="rId31" Type="http://schemas.openxmlformats.org/officeDocument/2006/relationships/footer" Target="footer15.xml"/><Relationship Id="rId32" Type="http://schemas.openxmlformats.org/officeDocument/2006/relationships/header" Target="header11.xml"/><Relationship Id="rId33" Type="http://schemas.openxmlformats.org/officeDocument/2006/relationships/footer" Target="footer16.xml"/><Relationship Id="rId34" Type="http://schemas.openxmlformats.org/officeDocument/2006/relationships/header" Target="header12.xml"/><Relationship Id="rId35" Type="http://schemas.openxmlformats.org/officeDocument/2006/relationships/footer" Target="footer17.xml"/><Relationship Id="rId36" Type="http://schemas.openxmlformats.org/officeDocument/2006/relationships/header" Target="header13.xml"/><Relationship Id="rId37" Type="http://schemas.openxmlformats.org/officeDocument/2006/relationships/footer" Target="footer18.xml"/><Relationship Id="rId38" Type="http://schemas.openxmlformats.org/officeDocument/2006/relationships/header" Target="header14.xml"/><Relationship Id="rId39" Type="http://schemas.openxmlformats.org/officeDocument/2006/relationships/footer" Target="footer19.xml"/><Relationship Id="rId40" Type="http://schemas.openxmlformats.org/officeDocument/2006/relationships/header" Target="header15.xml"/><Relationship Id="rId41" Type="http://schemas.openxmlformats.org/officeDocument/2006/relationships/footer" Target="footer20.xml"/><Relationship Id="rId42" Type="http://schemas.openxmlformats.org/officeDocument/2006/relationships/header" Target="header16.xml"/><Relationship Id="rId43" Type="http://schemas.openxmlformats.org/officeDocument/2006/relationships/footer" Target="footer21.xml"/><Relationship Id="rId44" Type="http://schemas.openxmlformats.org/officeDocument/2006/relationships/header" Target="header17.xml"/><Relationship Id="rId45" Type="http://schemas.openxmlformats.org/officeDocument/2006/relationships/footer" Target="footer22.xml"/><Relationship Id="rId46" Type="http://schemas.openxmlformats.org/officeDocument/2006/relationships/header" Target="header18.xml"/><Relationship Id="rId47" Type="http://schemas.openxmlformats.org/officeDocument/2006/relationships/footer" Target="footer23.xml"/><Relationship Id="rId48" Type="http://schemas.openxmlformats.org/officeDocument/2006/relationships/header" Target="header19.xml"/><Relationship Id="rId49" Type="http://schemas.openxmlformats.org/officeDocument/2006/relationships/footer" Target="footer24.xml"/><Relationship Id="rId50" Type="http://schemas.openxmlformats.org/officeDocument/2006/relationships/header" Target="header20.xml"/><Relationship Id="rId51" Type="http://schemas.openxmlformats.org/officeDocument/2006/relationships/footer" Target="footer25.xml"/><Relationship Id="rId52" Type="http://schemas.openxmlformats.org/officeDocument/2006/relationships/header" Target="header21.xml"/><Relationship Id="rId53" Type="http://schemas.openxmlformats.org/officeDocument/2006/relationships/footer" Target="footer26.xml"/><Relationship Id="rId54" Type="http://schemas.openxmlformats.org/officeDocument/2006/relationships/header" Target="header22.xml"/><Relationship Id="rId55" Type="http://schemas.openxmlformats.org/officeDocument/2006/relationships/footer" Target="footer27.xml"/><Relationship Id="rId56" Type="http://schemas.openxmlformats.org/officeDocument/2006/relationships/header" Target="header23.xml"/><Relationship Id="rId57" Type="http://schemas.openxmlformats.org/officeDocument/2006/relationships/footer" Target="footer28.xml"/><Relationship Id="rId58" Type="http://schemas.openxmlformats.org/officeDocument/2006/relationships/header" Target="header24.xml"/><Relationship Id="rId59" Type="http://schemas.openxmlformats.org/officeDocument/2006/relationships/footer" Target="footer29.xml"/><Relationship Id="rId60" Type="http://schemas.openxmlformats.org/officeDocument/2006/relationships/header" Target="header25.xml"/><Relationship Id="rId61" Type="http://schemas.openxmlformats.org/officeDocument/2006/relationships/footer" Target="footer30.xml"/><Relationship Id="rId62" Type="http://schemas.openxmlformats.org/officeDocument/2006/relationships/header" Target="header26.xml"/><Relationship Id="rId63" Type="http://schemas.openxmlformats.org/officeDocument/2006/relationships/footer" Target="footer31.xml"/><Relationship Id="rId64" Type="http://schemas.openxmlformats.org/officeDocument/2006/relationships/header" Target="header27.xml"/><Relationship Id="rId65" Type="http://schemas.openxmlformats.org/officeDocument/2006/relationships/footer" Target="footer32.xml"/><Relationship Id="rId66" Type="http://schemas.openxmlformats.org/officeDocument/2006/relationships/header" Target="header28.xml"/><Relationship Id="rId67" Type="http://schemas.openxmlformats.org/officeDocument/2006/relationships/footer" Target="footer33.xml"/><Relationship Id="rId68" Type="http://schemas.openxmlformats.org/officeDocument/2006/relationships/header" Target="header29.xml"/><Relationship Id="rId69" Type="http://schemas.openxmlformats.org/officeDocument/2006/relationships/footer" Target="footer34.xml"/><Relationship Id="rId70" Type="http://schemas.openxmlformats.org/officeDocument/2006/relationships/header" Target="header30.xml"/><Relationship Id="rId71" Type="http://schemas.openxmlformats.org/officeDocument/2006/relationships/footer" Target="footer35.xml"/><Relationship Id="rId72" Type="http://schemas.openxmlformats.org/officeDocument/2006/relationships/header" Target="header31.xml"/><Relationship Id="rId73" Type="http://schemas.openxmlformats.org/officeDocument/2006/relationships/footer" Target="footer36.xml"/><Relationship Id="rId74" Type="http://schemas.openxmlformats.org/officeDocument/2006/relationships/header" Target="header32.xml"/><Relationship Id="rId75" Type="http://schemas.openxmlformats.org/officeDocument/2006/relationships/footer" Target="footer37.xml"/><Relationship Id="rId76" Type="http://schemas.openxmlformats.org/officeDocument/2006/relationships/header" Target="header33.xml"/><Relationship Id="rId77" Type="http://schemas.openxmlformats.org/officeDocument/2006/relationships/footer" Target="footer38.xml"/><Relationship Id="rId78" Type="http://schemas.openxmlformats.org/officeDocument/2006/relationships/header" Target="header34.xml"/><Relationship Id="rId79" Type="http://schemas.openxmlformats.org/officeDocument/2006/relationships/footer" Target="footer39.xml"/><Relationship Id="rId80" Type="http://schemas.openxmlformats.org/officeDocument/2006/relationships/header" Target="header35.xml"/><Relationship Id="rId81" Type="http://schemas.openxmlformats.org/officeDocument/2006/relationships/footer" Target="footer40.xml"/><Relationship Id="rId82" Type="http://schemas.openxmlformats.org/officeDocument/2006/relationships/header" Target="header36.xml"/><Relationship Id="rId83" Type="http://schemas.openxmlformats.org/officeDocument/2006/relationships/footer" Target="footer41.xml"/><Relationship Id="rId84" Type="http://schemas.openxmlformats.org/officeDocument/2006/relationships/header" Target="header37.xml"/><Relationship Id="rId85" Type="http://schemas.openxmlformats.org/officeDocument/2006/relationships/footer" Target="footer42.xml"/><Relationship Id="rId86" Type="http://schemas.openxmlformats.org/officeDocument/2006/relationships/image" Target="media/image2.jpeg"/><Relationship Id="rId87" Type="http://schemas.openxmlformats.org/officeDocument/2006/relationships/image" Target="media/image2.jpeg" TargetMode="External"/><Relationship Id="rId88" Type="http://schemas.openxmlformats.org/officeDocument/2006/relationships/image" Target="media/image3.jpeg"/><Relationship Id="rId89" Type="http://schemas.openxmlformats.org/officeDocument/2006/relationships/image" Target="media/image3.jpeg" TargetMode="External"/><Relationship Id="rId90" Type="http://schemas.openxmlformats.org/officeDocument/2006/relationships/header" Target="header38.xml"/><Relationship Id="rId91" Type="http://schemas.openxmlformats.org/officeDocument/2006/relationships/footer" Target="footer43.xml"/><Relationship Id="rId92" Type="http://schemas.openxmlformats.org/officeDocument/2006/relationships/header" Target="header39.xml"/><Relationship Id="rId93" Type="http://schemas.openxmlformats.org/officeDocument/2006/relationships/footer" Target="footer44.xml"/><Relationship Id="rId94" Type="http://schemas.openxmlformats.org/officeDocument/2006/relationships/header" Target="header40.xml"/><Relationship Id="rId95" Type="http://schemas.openxmlformats.org/officeDocument/2006/relationships/footer" Target="footer45.xml"/><Relationship Id="rId96" Type="http://schemas.openxmlformats.org/officeDocument/2006/relationships/header" Target="header41.xml"/><Relationship Id="rId97" Type="http://schemas.openxmlformats.org/officeDocument/2006/relationships/footer" Target="footer46.xml"/><Relationship Id="rId98" Type="http://schemas.openxmlformats.org/officeDocument/2006/relationships/header" Target="header42.xml"/><Relationship Id="rId99" Type="http://schemas.openxmlformats.org/officeDocument/2006/relationships/footer" Target="footer47.xml"/><Relationship Id="rId100" Type="http://schemas.openxmlformats.org/officeDocument/2006/relationships/header" Target="header43.xml"/><Relationship Id="rId101" Type="http://schemas.openxmlformats.org/officeDocument/2006/relationships/footer" Target="footer48.xml"/><Relationship Id="rId102" Type="http://schemas.openxmlformats.org/officeDocument/2006/relationships/header" Target="header44.xml"/><Relationship Id="rId103" Type="http://schemas.openxmlformats.org/officeDocument/2006/relationships/footer" Target="footer49.xml"/><Relationship Id="rId104" Type="http://schemas.openxmlformats.org/officeDocument/2006/relationships/header" Target="header45.xml"/><Relationship Id="rId105" Type="http://schemas.openxmlformats.org/officeDocument/2006/relationships/footer" Target="footer50.xml"/><Relationship Id="rId106" Type="http://schemas.openxmlformats.org/officeDocument/2006/relationships/header" Target="header46.xml"/><Relationship Id="rId107" Type="http://schemas.openxmlformats.org/officeDocument/2006/relationships/footer" Target="footer51.xml"/><Relationship Id="rId108" Type="http://schemas.openxmlformats.org/officeDocument/2006/relationships/header" Target="header47.xml"/><Relationship Id="rId109" Type="http://schemas.openxmlformats.org/officeDocument/2006/relationships/footer" Target="footer52.xml"/><Relationship Id="rId110" Type="http://schemas.openxmlformats.org/officeDocument/2006/relationships/header" Target="header48.xml"/><Relationship Id="rId111" Type="http://schemas.openxmlformats.org/officeDocument/2006/relationships/footer" Target="footer53.xml"/><Relationship Id="rId112" Type="http://schemas.openxmlformats.org/officeDocument/2006/relationships/header" Target="header49.xml"/><Relationship Id="rId113" Type="http://schemas.openxmlformats.org/officeDocument/2006/relationships/footer" Target="footer54.xml"/><Relationship Id="rId114" Type="http://schemas.openxmlformats.org/officeDocument/2006/relationships/header" Target="header50.xml"/><Relationship Id="rId115" Type="http://schemas.openxmlformats.org/officeDocument/2006/relationships/footer" Target="footer55.xml"/><Relationship Id="rId116" Type="http://schemas.openxmlformats.org/officeDocument/2006/relationships/header" Target="header51.xml"/><Relationship Id="rId117" Type="http://schemas.openxmlformats.org/officeDocument/2006/relationships/footer" Target="footer56.xml"/><Relationship Id="rId118" Type="http://schemas.openxmlformats.org/officeDocument/2006/relationships/header" Target="header52.xml"/><Relationship Id="rId119" Type="http://schemas.openxmlformats.org/officeDocument/2006/relationships/footer" Target="footer57.xml"/><Relationship Id="rId120" Type="http://schemas.openxmlformats.org/officeDocument/2006/relationships/header" Target="header53.xml"/><Relationship Id="rId121" Type="http://schemas.openxmlformats.org/officeDocument/2006/relationships/footer" Target="footer58.xml"/><Relationship Id="rId122" Type="http://schemas.openxmlformats.org/officeDocument/2006/relationships/header" Target="header54.xml"/><Relationship Id="rId123" Type="http://schemas.openxmlformats.org/officeDocument/2006/relationships/footer" Target="footer59.xml"/><Relationship Id="rId124" Type="http://schemas.openxmlformats.org/officeDocument/2006/relationships/header" Target="header55.xml"/><Relationship Id="rId125" Type="http://schemas.openxmlformats.org/officeDocument/2006/relationships/footer" Target="footer60.xml"/><Relationship Id="rId126" Type="http://schemas.openxmlformats.org/officeDocument/2006/relationships/header" Target="header56.xml"/><Relationship Id="rId127" Type="http://schemas.openxmlformats.org/officeDocument/2006/relationships/footer" Target="footer61.xml"/><Relationship Id="rId128" Type="http://schemas.openxmlformats.org/officeDocument/2006/relationships/header" Target="header57.xml"/><Relationship Id="rId129" Type="http://schemas.openxmlformats.org/officeDocument/2006/relationships/footer" Target="footer62.xml"/><Relationship Id="rId130" Type="http://schemas.openxmlformats.org/officeDocument/2006/relationships/header" Target="header58.xml"/><Relationship Id="rId131" Type="http://schemas.openxmlformats.org/officeDocument/2006/relationships/footer" Target="footer63.xml"/><Relationship Id="rId132" Type="http://schemas.openxmlformats.org/officeDocument/2006/relationships/header" Target="header59.xml"/><Relationship Id="rId133" Type="http://schemas.openxmlformats.org/officeDocument/2006/relationships/footer" Target="footer64.xml"/><Relationship Id="rId134" Type="http://schemas.openxmlformats.org/officeDocument/2006/relationships/header" Target="header60.xml"/><Relationship Id="rId135" Type="http://schemas.openxmlformats.org/officeDocument/2006/relationships/footer" Target="footer65.xml"/><Relationship Id="rId136" Type="http://schemas.openxmlformats.org/officeDocument/2006/relationships/header" Target="header61.xml"/><Relationship Id="rId137" Type="http://schemas.openxmlformats.org/officeDocument/2006/relationships/footer" Target="footer66.xml"/><Relationship Id="rId138" Type="http://schemas.openxmlformats.org/officeDocument/2006/relationships/header" Target="header62.xml"/><Relationship Id="rId139" Type="http://schemas.openxmlformats.org/officeDocument/2006/relationships/footer" Target="footer67.xml"/><Relationship Id="rId140" Type="http://schemas.openxmlformats.org/officeDocument/2006/relationships/header" Target="header63.xml"/><Relationship Id="rId141" Type="http://schemas.openxmlformats.org/officeDocument/2006/relationships/footer" Target="footer68.xml"/><Relationship Id="rId142" Type="http://schemas.openxmlformats.org/officeDocument/2006/relationships/header" Target="header64.xml"/><Relationship Id="rId143" Type="http://schemas.openxmlformats.org/officeDocument/2006/relationships/footer" Target="footer69.xml"/><Relationship Id="rId144" Type="http://schemas.openxmlformats.org/officeDocument/2006/relationships/header" Target="header65.xml"/><Relationship Id="rId145" Type="http://schemas.openxmlformats.org/officeDocument/2006/relationships/footer" Target="footer70.xml"/><Relationship Id="rId146" Type="http://schemas.openxmlformats.org/officeDocument/2006/relationships/header" Target="header66.xml"/><Relationship Id="rId147" Type="http://schemas.openxmlformats.org/officeDocument/2006/relationships/footer" Target="footer71.xml"/><Relationship Id="rId148" Type="http://schemas.openxmlformats.org/officeDocument/2006/relationships/header" Target="header67.xml"/><Relationship Id="rId149" Type="http://schemas.openxmlformats.org/officeDocument/2006/relationships/footer" Target="footer72.xml"/><Relationship Id="rId150" Type="http://schemas.openxmlformats.org/officeDocument/2006/relationships/header" Target="header68.xml"/><Relationship Id="rId151" Type="http://schemas.openxmlformats.org/officeDocument/2006/relationships/footer" Target="footer73.xml"/><Relationship Id="rId152" Type="http://schemas.openxmlformats.org/officeDocument/2006/relationships/header" Target="header69.xml"/><Relationship Id="rId153" Type="http://schemas.openxmlformats.org/officeDocument/2006/relationships/footer" Target="footer74.xml"/><Relationship Id="rId154" Type="http://schemas.openxmlformats.org/officeDocument/2006/relationships/header" Target="header70.xml"/><Relationship Id="rId155" Type="http://schemas.openxmlformats.org/officeDocument/2006/relationships/footer" Target="footer75.xml"/><Relationship Id="rId156" Type="http://schemas.openxmlformats.org/officeDocument/2006/relationships/header" Target="header71.xml"/><Relationship Id="rId157" Type="http://schemas.openxmlformats.org/officeDocument/2006/relationships/footer" Target="footer76.xml"/><Relationship Id="rId158" Type="http://schemas.openxmlformats.org/officeDocument/2006/relationships/header" Target="header72.xml"/><Relationship Id="rId159" Type="http://schemas.openxmlformats.org/officeDocument/2006/relationships/footer" Target="footer77.xml"/><Relationship Id="rId160" Type="http://schemas.openxmlformats.org/officeDocument/2006/relationships/header" Target="header73.xml"/><Relationship Id="rId161" Type="http://schemas.openxmlformats.org/officeDocument/2006/relationships/footer" Target="footer78.xml"/><Relationship Id="rId162" Type="http://schemas.openxmlformats.org/officeDocument/2006/relationships/header" Target="header74.xml"/><Relationship Id="rId163" Type="http://schemas.openxmlformats.org/officeDocument/2006/relationships/footer" Target="footer79.xml"/><Relationship Id="rId164" Type="http://schemas.openxmlformats.org/officeDocument/2006/relationships/header" Target="header75.xml"/><Relationship Id="rId165" Type="http://schemas.openxmlformats.org/officeDocument/2006/relationships/footer" Target="footer80.xml"/><Relationship Id="rId166" Type="http://schemas.openxmlformats.org/officeDocument/2006/relationships/header" Target="header76.xml"/><Relationship Id="rId167" Type="http://schemas.openxmlformats.org/officeDocument/2006/relationships/footer" Target="footer81.xml"/><Relationship Id="rId168" Type="http://schemas.openxmlformats.org/officeDocument/2006/relationships/header" Target="header77.xml"/><Relationship Id="rId169" Type="http://schemas.openxmlformats.org/officeDocument/2006/relationships/footer" Target="footer82.xml"/><Relationship Id="rId170" Type="http://schemas.openxmlformats.org/officeDocument/2006/relationships/header" Target="header78.xml"/><Relationship Id="rId171" Type="http://schemas.openxmlformats.org/officeDocument/2006/relationships/footer" Target="footer83.xml"/><Relationship Id="rId172" Type="http://schemas.openxmlformats.org/officeDocument/2006/relationships/header" Target="header79.xml"/><Relationship Id="rId173" Type="http://schemas.openxmlformats.org/officeDocument/2006/relationships/footer" Target="footer84.xml"/><Relationship Id="rId174" Type="http://schemas.openxmlformats.org/officeDocument/2006/relationships/header" Target="header80.xml"/><Relationship Id="rId175" Type="http://schemas.openxmlformats.org/officeDocument/2006/relationships/footer" Target="footer85.xml"/><Relationship Id="rId176" Type="http://schemas.openxmlformats.org/officeDocument/2006/relationships/header" Target="header81.xml"/><Relationship Id="rId177" Type="http://schemas.openxmlformats.org/officeDocument/2006/relationships/footer" Target="footer86.xml"/><Relationship Id="rId178" Type="http://schemas.openxmlformats.org/officeDocument/2006/relationships/header" Target="header82.xml"/><Relationship Id="rId179" Type="http://schemas.openxmlformats.org/officeDocument/2006/relationships/footer" Target="footer87.xml"/><Relationship Id="rId180" Type="http://schemas.openxmlformats.org/officeDocument/2006/relationships/header" Target="header83.xml"/><Relationship Id="rId181" Type="http://schemas.openxmlformats.org/officeDocument/2006/relationships/footer" Target="footer88.xml"/><Relationship Id="rId182" Type="http://schemas.openxmlformats.org/officeDocument/2006/relationships/header" Target="header84.xml"/><Relationship Id="rId183" Type="http://schemas.openxmlformats.org/officeDocument/2006/relationships/footer" Target="footer89.xml"/><Relationship Id="rId184" Type="http://schemas.openxmlformats.org/officeDocument/2006/relationships/header" Target="header85.xml"/><Relationship Id="rId185" Type="http://schemas.openxmlformats.org/officeDocument/2006/relationships/footer" Target="footer90.xml"/><Relationship Id="rId186" Type="http://schemas.openxmlformats.org/officeDocument/2006/relationships/header" Target="header86.xml"/><Relationship Id="rId187" Type="http://schemas.openxmlformats.org/officeDocument/2006/relationships/footer" Target="footer91.xml"/><Relationship Id="rId188" Type="http://schemas.openxmlformats.org/officeDocument/2006/relationships/header" Target="header87.xml"/><Relationship Id="rId189" Type="http://schemas.openxmlformats.org/officeDocument/2006/relationships/footer" Target="footer92.xml"/><Relationship Id="rId190" Type="http://schemas.openxmlformats.org/officeDocument/2006/relationships/header" Target="header88.xml"/><Relationship Id="rId191" Type="http://schemas.openxmlformats.org/officeDocument/2006/relationships/footer" Target="footer93.xml"/><Relationship Id="rId192" Type="http://schemas.openxmlformats.org/officeDocument/2006/relationships/header" Target="header89.xml"/><Relationship Id="rId193" Type="http://schemas.openxmlformats.org/officeDocument/2006/relationships/footer" Target="footer94.xml"/><Relationship Id="rId194" Type="http://schemas.openxmlformats.org/officeDocument/2006/relationships/header" Target="header90.xml"/><Relationship Id="rId195" Type="http://schemas.openxmlformats.org/officeDocument/2006/relationships/footer" Target="footer95.xml"/><Relationship Id="rId196" Type="http://schemas.openxmlformats.org/officeDocument/2006/relationships/header" Target="header91.xml"/><Relationship Id="rId197" Type="http://schemas.openxmlformats.org/officeDocument/2006/relationships/footer" Target="footer96.xml"/><Relationship Id="rId198" Type="http://schemas.openxmlformats.org/officeDocument/2006/relationships/header" Target="header92.xml"/><Relationship Id="rId199" Type="http://schemas.openxmlformats.org/officeDocument/2006/relationships/footer" Target="footer97.xml"/><Relationship Id="rId200" Type="http://schemas.openxmlformats.org/officeDocument/2006/relationships/header" Target="header93.xml"/><Relationship Id="rId201" Type="http://schemas.openxmlformats.org/officeDocument/2006/relationships/footer" Target="footer98.xml"/><Relationship Id="rId202" Type="http://schemas.openxmlformats.org/officeDocument/2006/relationships/header" Target="header94.xml"/><Relationship Id="rId203" Type="http://schemas.openxmlformats.org/officeDocument/2006/relationships/footer" Target="footer99.xml"/><Relationship Id="rId204" Type="http://schemas.openxmlformats.org/officeDocument/2006/relationships/header" Target="header95.xml"/><Relationship Id="rId205" Type="http://schemas.openxmlformats.org/officeDocument/2006/relationships/footer" Target="footer100.xml"/><Relationship Id="rId206" Type="http://schemas.openxmlformats.org/officeDocument/2006/relationships/header" Target="header96.xml"/><Relationship Id="rId207" Type="http://schemas.openxmlformats.org/officeDocument/2006/relationships/footer" Target="footer101.xml"/><Relationship Id="rId208" Type="http://schemas.openxmlformats.org/officeDocument/2006/relationships/header" Target="header97.xml"/><Relationship Id="rId209" Type="http://schemas.openxmlformats.org/officeDocument/2006/relationships/footer" Target="footer102.xml"/><Relationship Id="rId210" Type="http://schemas.openxmlformats.org/officeDocument/2006/relationships/header" Target="header98.xml"/><Relationship Id="rId211" Type="http://schemas.openxmlformats.org/officeDocument/2006/relationships/footer" Target="footer103.xml"/><Relationship Id="rId212" Type="http://schemas.openxmlformats.org/officeDocument/2006/relationships/header" Target="header99.xml"/><Relationship Id="rId213" Type="http://schemas.openxmlformats.org/officeDocument/2006/relationships/footer" Target="footer104.xml"/><Relationship Id="rId214" Type="http://schemas.openxmlformats.org/officeDocument/2006/relationships/header" Target="header100.xml"/><Relationship Id="rId215" Type="http://schemas.openxmlformats.org/officeDocument/2006/relationships/footer" Target="footer105.xml"/><Relationship Id="rId216" Type="http://schemas.openxmlformats.org/officeDocument/2006/relationships/header" Target="header101.xml"/><Relationship Id="rId217" Type="http://schemas.openxmlformats.org/officeDocument/2006/relationships/footer" Target="footer106.xml"/><Relationship Id="rId218" Type="http://schemas.openxmlformats.org/officeDocument/2006/relationships/header" Target="header102.xml"/><Relationship Id="rId219" Type="http://schemas.openxmlformats.org/officeDocument/2006/relationships/footer" Target="footer107.xml"/><Relationship Id="rId220" Type="http://schemas.openxmlformats.org/officeDocument/2006/relationships/header" Target="header103.xml"/><Relationship Id="rId221" Type="http://schemas.openxmlformats.org/officeDocument/2006/relationships/footer" Target="footer108.xml"/><Relationship Id="rId222" Type="http://schemas.openxmlformats.org/officeDocument/2006/relationships/header" Target="header104.xml"/><Relationship Id="rId223" Type="http://schemas.openxmlformats.org/officeDocument/2006/relationships/footer" Target="footer109.xml"/><Relationship Id="rId224" Type="http://schemas.openxmlformats.org/officeDocument/2006/relationships/image" Target="media/image4.jpeg"/><Relationship Id="rId225" Type="http://schemas.openxmlformats.org/officeDocument/2006/relationships/image" Target="media/image4.jpeg" TargetMode="External"/><Relationship Id="rId226" Type="http://schemas.openxmlformats.org/officeDocument/2006/relationships/header" Target="header105.xml"/><Relationship Id="rId227" Type="http://schemas.openxmlformats.org/officeDocument/2006/relationships/footer" Target="footer110.xml"/><Relationship Id="rId228" Type="http://schemas.openxmlformats.org/officeDocument/2006/relationships/header" Target="header106.xml"/><Relationship Id="rId229" Type="http://schemas.openxmlformats.org/officeDocument/2006/relationships/footer" Target="footer111.xml"/><Relationship Id="rId230" Type="http://schemas.openxmlformats.org/officeDocument/2006/relationships/image" Target="media/image5.jpeg"/><Relationship Id="rId231" Type="http://schemas.openxmlformats.org/officeDocument/2006/relationships/image" Target="media/image5.jpeg" TargetMode="External"/><Relationship Id="rId232" Type="http://schemas.openxmlformats.org/officeDocument/2006/relationships/header" Target="header107.xml"/><Relationship Id="rId233" Type="http://schemas.openxmlformats.org/officeDocument/2006/relationships/footer" Target="footer112.xml"/><Relationship Id="rId234" Type="http://schemas.openxmlformats.org/officeDocument/2006/relationships/header" Target="header108.xml"/><Relationship Id="rId235" Type="http://schemas.openxmlformats.org/officeDocument/2006/relationships/footer" Target="footer113.xml"/><Relationship Id="rId236" Type="http://schemas.openxmlformats.org/officeDocument/2006/relationships/header" Target="header109.xml"/><Relationship Id="rId237" Type="http://schemas.openxmlformats.org/officeDocument/2006/relationships/footer" Target="footer114.xml"/><Relationship Id="rId238" Type="http://schemas.openxmlformats.org/officeDocument/2006/relationships/header" Target="header110.xml"/><Relationship Id="rId239" Type="http://schemas.openxmlformats.org/officeDocument/2006/relationships/footer" Target="footer115.xml"/></Relationships>
</file>