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keepLines/>
        <w:widowControl w:val="0"/>
        <w:shd w:val="clear" w:color="auto" w:fill="auto"/>
        <w:bidi w:val="0"/>
        <w:spacing w:before="0" w:after="140" w:line="240" w:lineRule="auto"/>
        <w:ind w:left="0" w:right="0" w:firstLine="0"/>
        <w:jc w:val="center"/>
        <w:rPr>
          <w:sz w:val="220"/>
          <w:szCs w:val="220"/>
        </w:rPr>
      </w:pPr>
      <w:bookmarkStart w:id="0" w:name="bookmark0"/>
      <w:bookmarkStart w:id="1" w:name="bookmark1"/>
      <w:bookmarkStart w:id="2" w:name="bookmark2"/>
      <w:r>
        <w:rPr>
          <w:i w:val="0"/>
          <w:iCs w:val="0"/>
          <w:color w:val="000000"/>
          <w:spacing w:val="0"/>
          <w:w w:val="50"/>
          <w:position w:val="0"/>
          <w:sz w:val="220"/>
          <w:szCs w:val="220"/>
          <w:shd w:val="clear" w:color="auto" w:fill="auto"/>
          <w:lang w:val="pl-PL" w:eastAsia="pl-PL" w:bidi="pl-PL"/>
        </w:rPr>
        <w:t>KULTURA</w:t>
      </w:r>
      <w:bookmarkEnd w:id="0"/>
      <w:bookmarkEnd w:id="1"/>
      <w:bookmarkEnd w:id="2"/>
    </w:p>
    <w:p>
      <w:pPr>
        <w:pStyle w:val="Style10"/>
        <w:keepNext/>
        <w:keepLines/>
        <w:widowControl w:val="0"/>
        <w:shd w:val="clear" w:color="auto" w:fill="auto"/>
        <w:tabs>
          <w:tab w:pos="5249" w:val="left"/>
        </w:tabs>
        <w:bidi w:val="0"/>
        <w:spacing w:before="0" w:after="5300" w:line="240" w:lineRule="auto"/>
        <w:ind w:left="0" w:right="0" w:firstLine="0"/>
        <w:jc w:val="center"/>
        <w:rPr>
          <w:sz w:val="32"/>
          <w:szCs w:val="32"/>
        </w:rPr>
      </w:pPr>
      <w:bookmarkStart w:id="3" w:name="bookmark3"/>
      <w:r>
        <w:rPr>
          <w:b/>
          <w:bCs/>
          <w:color w:val="000000"/>
          <w:spacing w:val="0"/>
          <w:w w:val="100"/>
          <w:position w:val="0"/>
          <w:sz w:val="32"/>
          <w:szCs w:val="32"/>
          <w:shd w:val="clear" w:color="auto" w:fill="auto"/>
          <w:lang w:val="pl-PL" w:eastAsia="pl-PL" w:bidi="pl-PL"/>
        </w:rPr>
        <w:t>PARYŻ Nr 1/243-2/244</w:t>
        <w:tab/>
        <w:t>1968</w:t>
      </w:r>
      <w:bookmarkEnd w:id="3"/>
    </w:p>
    <w:p>
      <w:pPr>
        <w:pStyle w:val="Style13"/>
        <w:keepNext w:val="0"/>
        <w:keepLines w:val="0"/>
        <w:widowControl w:val="0"/>
        <w:shd w:val="clear" w:color="auto" w:fill="auto"/>
        <w:tabs>
          <w:tab w:pos="3226" w:val="left"/>
        </w:tabs>
        <w:bidi w:val="0"/>
        <w:spacing w:before="0" w:after="0" w:line="331" w:lineRule="auto"/>
        <w:ind w:left="0" w:right="0" w:firstLine="0"/>
        <w:jc w:val="both"/>
        <w:rPr>
          <w:sz w:val="24"/>
          <w:szCs w:val="24"/>
        </w:rPr>
      </w:pPr>
      <w:r>
        <w:rPr>
          <w:b w:val="0"/>
          <w:bCs w:val="0"/>
          <w:color w:val="000000"/>
          <w:spacing w:val="0"/>
          <w:w w:val="100"/>
          <w:position w:val="0"/>
          <w:sz w:val="24"/>
          <w:szCs w:val="24"/>
          <w:shd w:val="clear" w:color="auto" w:fill="auto"/>
          <w:lang w:val="pl-PL" w:eastAsia="pl-PL" w:bidi="pl-PL"/>
        </w:rPr>
        <w:t>P. GUZY :</w:t>
        <w:tab/>
      </w:r>
      <w:r>
        <w:rPr>
          <w:color w:val="000000"/>
          <w:spacing w:val="0"/>
          <w:w w:val="100"/>
          <w:position w:val="0"/>
          <w:sz w:val="24"/>
          <w:szCs w:val="24"/>
          <w:shd w:val="clear" w:color="auto" w:fill="auto"/>
          <w:lang w:val="pl-PL" w:eastAsia="pl-PL" w:bidi="pl-PL"/>
        </w:rPr>
        <w:t>KARTKI Z NOTATNIKA</w:t>
      </w:r>
    </w:p>
    <w:p>
      <w:pPr>
        <w:pStyle w:val="Style13"/>
        <w:keepNext w:val="0"/>
        <w:keepLines w:val="0"/>
        <w:widowControl w:val="0"/>
        <w:shd w:val="clear" w:color="auto" w:fill="auto"/>
        <w:tabs>
          <w:tab w:pos="3226" w:val="left"/>
        </w:tabs>
        <w:bidi w:val="0"/>
        <w:spacing w:before="0" w:after="0" w:line="331" w:lineRule="auto"/>
        <w:ind w:left="0" w:right="0" w:firstLine="0"/>
        <w:jc w:val="center"/>
        <w:rPr>
          <w:sz w:val="24"/>
          <w:szCs w:val="24"/>
        </w:rPr>
      </w:pPr>
      <w:r>
        <w:rPr>
          <w:b w:val="0"/>
          <w:bCs w:val="0"/>
          <w:color w:val="000000"/>
          <w:spacing w:val="0"/>
          <w:w w:val="100"/>
          <w:position w:val="0"/>
          <w:sz w:val="24"/>
          <w:szCs w:val="24"/>
          <w:shd w:val="clear" w:color="auto" w:fill="auto"/>
          <w:lang w:val="pl-PL" w:eastAsia="pl-PL" w:bidi="pl-PL"/>
        </w:rPr>
        <w:t xml:space="preserve">Cz. MIŁOSZ : </w:t>
      </w:r>
      <w:r>
        <w:rPr>
          <w:color w:val="000000"/>
          <w:spacing w:val="0"/>
          <w:w w:val="100"/>
          <w:position w:val="0"/>
          <w:sz w:val="24"/>
          <w:szCs w:val="24"/>
          <w:shd w:val="clear" w:color="auto" w:fill="auto"/>
          <w:lang w:val="pl-PL" w:eastAsia="pl-PL" w:bidi="pl-PL"/>
        </w:rPr>
        <w:t>ZAPISANE WCZESNYM RANKIEM</w:t>
        <w:br/>
      </w:r>
      <w:r>
        <w:rPr>
          <w:b w:val="0"/>
          <w:bCs w:val="0"/>
          <w:color w:val="000000"/>
          <w:spacing w:val="0"/>
          <w:w w:val="100"/>
          <w:position w:val="0"/>
          <w:sz w:val="24"/>
          <w:szCs w:val="24"/>
          <w:shd w:val="clear" w:color="auto" w:fill="auto"/>
          <w:lang w:val="pl-PL" w:eastAsia="pl-PL" w:bidi="pl-PL"/>
        </w:rPr>
        <w:t>J. GRZĘDZIŃSKI :</w:t>
        <w:tab/>
      </w:r>
      <w:r>
        <w:rPr>
          <w:color w:val="000000"/>
          <w:spacing w:val="0"/>
          <w:w w:val="100"/>
          <w:position w:val="0"/>
          <w:sz w:val="24"/>
          <w:szCs w:val="24"/>
          <w:shd w:val="clear" w:color="auto" w:fill="auto"/>
          <w:lang w:val="pl-PL" w:eastAsia="pl-PL" w:bidi="pl-PL"/>
        </w:rPr>
        <w:t>KONSTYTUCJA I SEJM</w:t>
      </w:r>
    </w:p>
    <w:p>
      <w:pPr>
        <w:pStyle w:val="Style13"/>
        <w:keepNext w:val="0"/>
        <w:keepLines w:val="0"/>
        <w:widowControl w:val="0"/>
        <w:shd w:val="clear" w:color="auto" w:fill="auto"/>
        <w:tabs>
          <w:tab w:pos="2599" w:val="left"/>
        </w:tabs>
        <w:bidi w:val="0"/>
        <w:spacing w:before="0" w:after="0" w:line="331" w:lineRule="auto"/>
        <w:ind w:left="0" w:right="0" w:firstLine="0"/>
        <w:jc w:val="center"/>
        <w:rPr>
          <w:sz w:val="24"/>
          <w:szCs w:val="24"/>
        </w:rPr>
      </w:pPr>
      <w:r>
        <w:rPr>
          <w:b w:val="0"/>
          <w:bCs w:val="0"/>
          <w:color w:val="000000"/>
          <w:spacing w:val="0"/>
          <w:w w:val="100"/>
          <w:position w:val="0"/>
          <w:sz w:val="24"/>
          <w:szCs w:val="24"/>
          <w:shd w:val="clear" w:color="auto" w:fill="auto"/>
          <w:lang w:val="pl-PL" w:eastAsia="pl-PL" w:bidi="pl-PL"/>
        </w:rPr>
        <w:t xml:space="preserve">H. WROŃSKI : </w:t>
      </w:r>
      <w:r>
        <w:rPr>
          <w:color w:val="000000"/>
          <w:spacing w:val="0"/>
          <w:w w:val="100"/>
          <w:position w:val="0"/>
          <w:sz w:val="24"/>
          <w:szCs w:val="24"/>
          <w:shd w:val="clear" w:color="auto" w:fill="auto"/>
          <w:lang w:val="pl-PL" w:eastAsia="pl-PL" w:bidi="pl-PL"/>
        </w:rPr>
        <w:t>50-LECIE SOWIECKIEJ EKONOMII</w:t>
        <w:br/>
      </w:r>
      <w:r>
        <w:rPr>
          <w:b w:val="0"/>
          <w:bCs w:val="0"/>
          <w:color w:val="000000"/>
          <w:spacing w:val="0"/>
          <w:w w:val="100"/>
          <w:position w:val="0"/>
          <w:sz w:val="24"/>
          <w:szCs w:val="24"/>
          <w:shd w:val="clear" w:color="auto" w:fill="auto"/>
          <w:lang w:val="pl-PL" w:eastAsia="pl-PL" w:bidi="pl-PL"/>
        </w:rPr>
        <w:t>B MIEDZIŃSKI :</w:t>
        <w:tab/>
      </w:r>
      <w:r>
        <w:rPr>
          <w:color w:val="000000"/>
          <w:spacing w:val="0"/>
          <w:w w:val="100"/>
          <w:position w:val="0"/>
          <w:sz w:val="24"/>
          <w:szCs w:val="24"/>
          <w:shd w:val="clear" w:color="auto" w:fill="auto"/>
          <w:lang w:val="pl-PL" w:eastAsia="pl-PL" w:bidi="pl-PL"/>
        </w:rPr>
        <w:t>PIŁSUDSKI I SOSNKOWSKI</w:t>
      </w:r>
    </w:p>
    <w:p>
      <w:pPr>
        <w:pStyle w:val="Style13"/>
        <w:keepNext w:val="0"/>
        <w:keepLines w:val="0"/>
        <w:widowControl w:val="0"/>
        <w:shd w:val="clear" w:color="auto" w:fill="auto"/>
        <w:bidi w:val="0"/>
        <w:spacing w:before="0" w:after="60" w:line="331" w:lineRule="auto"/>
        <w:ind w:left="0" w:right="0" w:firstLine="480"/>
        <w:jc w:val="left"/>
        <w:rPr>
          <w:sz w:val="24"/>
          <w:szCs w:val="24"/>
        </w:rPr>
      </w:pPr>
      <w:r>
        <w:rPr>
          <w:color w:val="000000"/>
          <w:spacing w:val="0"/>
          <w:w w:val="100"/>
          <w:position w:val="0"/>
          <w:sz w:val="24"/>
          <w:szCs w:val="24"/>
          <w:shd w:val="clear" w:color="auto" w:fill="auto"/>
          <w:lang w:val="pl-PL" w:eastAsia="pl-PL" w:bidi="pl-PL"/>
        </w:rPr>
        <w:t>«KULTURA» W UNIWERSYTECIE ALBANY</w:t>
      </w:r>
      <w:r>
        <w:br w:type="page"/>
      </w:r>
    </w:p>
    <w:p>
      <w:pPr>
        <w:pStyle w:val="Style17"/>
        <w:keepNext w:val="0"/>
        <w:keepLines w:val="0"/>
        <w:widowControl w:val="0"/>
        <w:shd w:val="clear" w:color="auto" w:fill="auto"/>
        <w:bidi w:val="0"/>
        <w:spacing w:before="0" w:after="8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shd w:val="clear" w:color="auto" w:fill="auto"/>
          <w:lang w:val="pl-PL" w:eastAsia="pl-PL" w:bidi="pl-PL"/>
        </w:rPr>
        <w:t>SPIS RZECZY</w:t>
      </w:r>
    </w:p>
    <w:p>
      <w:pPr>
        <w:pStyle w:val="Style20"/>
        <w:keepNext w:val="0"/>
        <w:keepLines w:val="0"/>
        <w:widowControl w:val="0"/>
        <w:shd w:val="clear" w:color="auto" w:fill="auto"/>
        <w:tabs>
          <w:tab w:pos="2534" w:val="left"/>
          <w:tab w:pos="3410" w:val="left"/>
          <w:tab w:pos="4192" w:val="left"/>
          <w:tab w:pos="4967" w:val="center"/>
          <w:tab w:pos="5896" w:val="right"/>
        </w:tabs>
        <w:bidi w:val="0"/>
        <w:spacing w:before="0" w:after="0" w:line="240" w:lineRule="auto"/>
        <w:ind w:left="0" w:right="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Piotr Guzy :</w:t>
        <w:tab/>
      </w:r>
      <w:r>
        <w:rPr>
          <w:i/>
          <w:iCs/>
          <w:color w:val="000000"/>
          <w:spacing w:val="0"/>
          <w:w w:val="100"/>
          <w:position w:val="0"/>
          <w:shd w:val="clear" w:color="auto" w:fill="auto"/>
          <w:lang w:val="pl-PL" w:eastAsia="pl-PL" w:bidi="pl-PL"/>
        </w:rPr>
        <w:t>Kartki z</w:t>
        <w:tab/>
        <w:t>notatnika</w:t>
        <w:tab/>
        <w:t>.......</w:t>
        <w:tab/>
        <w:t>.........</w:t>
      </w:r>
      <w:r>
        <w:rPr>
          <w:color w:val="000000"/>
          <w:spacing w:val="0"/>
          <w:w w:val="100"/>
          <w:position w:val="0"/>
          <w:shd w:val="clear" w:color="auto" w:fill="auto"/>
          <w:lang w:val="pl-PL" w:eastAsia="pl-PL" w:bidi="pl-PL"/>
        </w:rPr>
        <w:tab/>
        <w:t>3</w:t>
      </w:r>
    </w:p>
    <w:p>
      <w:pPr>
        <w:pStyle w:val="Style20"/>
        <w:keepNext w:val="0"/>
        <w:keepLines w:val="0"/>
        <w:widowControl w:val="0"/>
        <w:shd w:val="clear" w:color="auto" w:fill="auto"/>
        <w:tabs>
          <w:tab w:pos="2534" w:val="left"/>
          <w:tab w:pos="3432" w:val="left"/>
          <w:tab w:pos="4213" w:val="left"/>
          <w:tab w:leader="dot" w:pos="5896" w:val="right"/>
        </w:tabs>
        <w:bidi w:val="0"/>
        <w:spacing w:before="0" w:after="0" w:line="206" w:lineRule="auto"/>
        <w:ind w:left="0" w:right="0"/>
        <w:jc w:val="both"/>
      </w:pPr>
      <w:r>
        <w:rPr>
          <w:color w:val="000000"/>
          <w:spacing w:val="0"/>
          <w:w w:val="100"/>
          <w:position w:val="0"/>
          <w:shd w:val="clear" w:color="auto" w:fill="auto"/>
          <w:lang w:val="pl-PL" w:eastAsia="pl-PL" w:bidi="pl-PL"/>
        </w:rPr>
        <w:t>Witold Gombrowicz:</w:t>
        <w:tab/>
      </w:r>
      <w:r>
        <w:rPr>
          <w:i/>
          <w:iCs/>
          <w:color w:val="000000"/>
          <w:spacing w:val="0"/>
          <w:w w:val="100"/>
          <w:position w:val="0"/>
          <w:shd w:val="clear" w:color="auto" w:fill="auto"/>
          <w:lang w:val="pl-PL" w:eastAsia="pl-PL" w:bidi="pl-PL"/>
        </w:rPr>
        <w:t>Fragment</w:t>
        <w:tab/>
        <w:t>dziennika</w:t>
        <w:tab/>
        <w:tab/>
      </w:r>
      <w:r>
        <w:rPr>
          <w:color w:val="000000"/>
          <w:spacing w:val="0"/>
          <w:w w:val="100"/>
          <w:position w:val="0"/>
          <w:shd w:val="clear" w:color="auto" w:fill="auto"/>
          <w:lang w:val="pl-PL" w:eastAsia="pl-PL" w:bidi="pl-PL"/>
        </w:rPr>
        <w:t xml:space="preserve"> 15</w:t>
      </w:r>
    </w:p>
    <w:p>
      <w:pPr>
        <w:pStyle w:val="Style20"/>
        <w:keepNext w:val="0"/>
        <w:keepLines w:val="0"/>
        <w:widowControl w:val="0"/>
        <w:shd w:val="clear" w:color="auto" w:fill="auto"/>
        <w:tabs>
          <w:tab w:pos="2534" w:val="left"/>
          <w:tab w:pos="3367" w:val="left"/>
          <w:tab w:pos="4177" w:val="left"/>
          <w:tab w:pos="4967" w:val="center"/>
          <w:tab w:leader="dot" w:pos="5896" w:val="right"/>
        </w:tabs>
        <w:bidi w:val="0"/>
        <w:spacing w:before="0" w:after="0" w:line="206" w:lineRule="auto"/>
        <w:ind w:left="0" w:right="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Zapisane</w:t>
        <w:tab/>
        <w:t>wczesnym</w:t>
        <w:tab/>
        <w:t>rankiem</w:t>
        <w:tab/>
        <w:tab/>
      </w:r>
      <w:r>
        <w:rPr>
          <w:color w:val="000000"/>
          <w:spacing w:val="0"/>
          <w:w w:val="100"/>
          <w:position w:val="0"/>
          <w:shd w:val="clear" w:color="auto" w:fill="auto"/>
          <w:lang w:val="pl-PL" w:eastAsia="pl-PL" w:bidi="pl-PL"/>
        </w:rPr>
        <w:t xml:space="preserve"> 25</w:t>
      </w:r>
    </w:p>
    <w:p>
      <w:pPr>
        <w:pStyle w:val="Style20"/>
        <w:keepNext w:val="0"/>
        <w:keepLines w:val="0"/>
        <w:widowControl w:val="0"/>
        <w:shd w:val="clear" w:color="auto" w:fill="auto"/>
        <w:tabs>
          <w:tab w:pos="2534" w:val="left"/>
          <w:tab w:pos="3385" w:val="left"/>
          <w:tab w:pos="4967" w:val="center"/>
          <w:tab w:pos="5501" w:val="right"/>
          <w:tab w:pos="5896" w:val="right"/>
        </w:tabs>
        <w:bidi w:val="0"/>
        <w:spacing w:before="0" w:after="0" w:line="211" w:lineRule="auto"/>
        <w:ind w:left="0" w:right="0"/>
        <w:jc w:val="both"/>
      </w:pPr>
      <w:r>
        <w:rPr>
          <w:color w:val="000000"/>
          <w:spacing w:val="0"/>
          <w:w w:val="100"/>
          <w:position w:val="0"/>
          <w:shd w:val="clear" w:color="auto" w:fill="auto"/>
          <w:lang w:val="pl-PL" w:eastAsia="pl-PL" w:bidi="pl-PL"/>
        </w:rPr>
        <w:t>Tymon Terlecki:</w:t>
        <w:tab/>
      </w:r>
      <w:r>
        <w:rPr>
          <w:i/>
          <w:iCs/>
          <w:color w:val="000000"/>
          <w:spacing w:val="0"/>
          <w:w w:val="100"/>
          <w:position w:val="0"/>
          <w:shd w:val="clear" w:color="auto" w:fill="auto"/>
          <w:lang w:val="pl-PL" w:eastAsia="pl-PL" w:bidi="pl-PL"/>
        </w:rPr>
        <w:t>Dziennik</w:t>
        <w:tab/>
        <w:t>z Ghany — 1966</w:t>
        <w:tab/>
        <w:t>(dok.)</w:t>
        <w:tab/>
        <w:t>..</w:t>
      </w:r>
      <w:r>
        <w:rPr>
          <w:color w:val="000000"/>
          <w:spacing w:val="0"/>
          <w:w w:val="100"/>
          <w:position w:val="0"/>
          <w:shd w:val="clear" w:color="auto" w:fill="auto"/>
          <w:lang w:val="pl-PL" w:eastAsia="pl-PL" w:bidi="pl-PL"/>
        </w:rPr>
        <w:tab/>
        <w:t>29</w:t>
      </w:r>
    </w:p>
    <w:p>
      <w:pPr>
        <w:pStyle w:val="Style20"/>
        <w:keepNext w:val="0"/>
        <w:keepLines w:val="0"/>
        <w:widowControl w:val="0"/>
        <w:shd w:val="clear" w:color="auto" w:fill="auto"/>
        <w:tabs>
          <w:tab w:pos="2534" w:val="left"/>
        </w:tabs>
        <w:bidi w:val="0"/>
        <w:spacing w:before="0" w:after="0" w:line="206" w:lineRule="auto"/>
        <w:ind w:left="0" w:right="0"/>
        <w:jc w:val="both"/>
      </w:pPr>
      <w:r>
        <w:rPr>
          <w:color w:val="000000"/>
          <w:spacing w:val="0"/>
          <w:w w:val="100"/>
          <w:position w:val="0"/>
          <w:shd w:val="clear" w:color="auto" w:fill="auto"/>
          <w:lang w:val="pl-PL" w:eastAsia="pl-PL" w:bidi="pl-PL"/>
        </w:rPr>
        <w:t>Henryk Schoenfeld:</w:t>
        <w:tab/>
      </w:r>
      <w:r>
        <w:rPr>
          <w:i/>
          <w:iCs/>
          <w:color w:val="000000"/>
          <w:spacing w:val="0"/>
          <w:w w:val="100"/>
          <w:position w:val="0"/>
          <w:shd w:val="clear" w:color="auto" w:fill="auto"/>
          <w:lang w:val="pl-PL" w:eastAsia="pl-PL" w:bidi="pl-PL"/>
        </w:rPr>
        <w:t>Kogo nazywamy człowiekiem prawdzi</w:t>
        <w:softHyphen/>
      </w:r>
    </w:p>
    <w:p>
      <w:pPr>
        <w:pStyle w:val="Style20"/>
        <w:keepNext w:val="0"/>
        <w:keepLines w:val="0"/>
        <w:widowControl w:val="0"/>
        <w:shd w:val="clear" w:color="auto" w:fill="auto"/>
        <w:tabs>
          <w:tab w:leader="dot" w:pos="5896" w:val="right"/>
        </w:tabs>
        <w:bidi w:val="0"/>
        <w:spacing w:before="0" w:after="0" w:line="206" w:lineRule="auto"/>
        <w:ind w:left="2840" w:right="0" w:firstLine="0"/>
        <w:jc w:val="both"/>
      </w:pPr>
      <w:hyperlink w:anchor="bookmark30" w:tooltip="Current Document">
        <w:r>
          <w:rPr>
            <w:i/>
            <w:iCs/>
            <w:color w:val="000000"/>
            <w:spacing w:val="0"/>
            <w:w w:val="100"/>
            <w:position w:val="0"/>
            <w:shd w:val="clear" w:color="auto" w:fill="auto"/>
            <w:lang w:val="pl-PL" w:eastAsia="pl-PL" w:bidi="pl-PL"/>
          </w:rPr>
          <w:t xml:space="preserve">wie kulturalnym? </w:t>
          <w:tab/>
        </w:r>
        <w:r>
          <w:rPr>
            <w:color w:val="000000"/>
            <w:spacing w:val="0"/>
            <w:w w:val="100"/>
            <w:position w:val="0"/>
            <w:shd w:val="clear" w:color="auto" w:fill="auto"/>
            <w:lang w:val="pl-PL" w:eastAsia="pl-PL" w:bidi="pl-PL"/>
          </w:rPr>
          <w:t xml:space="preserve"> 55</w:t>
        </w:r>
      </w:hyperlink>
    </w:p>
    <w:p>
      <w:pPr>
        <w:pStyle w:val="Style20"/>
        <w:keepNext w:val="0"/>
        <w:keepLines w:val="0"/>
        <w:widowControl w:val="0"/>
        <w:shd w:val="clear" w:color="auto" w:fill="auto"/>
        <w:tabs>
          <w:tab w:pos="2534" w:val="left"/>
          <w:tab w:pos="5501" w:val="right"/>
          <w:tab w:pos="5896" w:val="right"/>
        </w:tabs>
        <w:bidi w:val="0"/>
        <w:spacing w:before="0" w:after="0" w:line="206" w:lineRule="auto"/>
        <w:ind w:left="0" w:right="0"/>
        <w:jc w:val="both"/>
      </w:pPr>
      <w:r>
        <w:rPr>
          <w:color w:val="000000"/>
          <w:spacing w:val="0"/>
          <w:w w:val="100"/>
          <w:position w:val="0"/>
          <w:shd w:val="clear" w:color="auto" w:fill="auto"/>
          <w:lang w:val="pl-PL" w:eastAsia="pl-PL" w:bidi="pl-PL"/>
        </w:rPr>
        <w:t>Jadwiga Maurer:</w:t>
        <w:tab/>
      </w:r>
      <w:r>
        <w:rPr>
          <w:i/>
          <w:iCs/>
          <w:color w:val="000000"/>
          <w:spacing w:val="0"/>
          <w:w w:val="100"/>
          <w:position w:val="0"/>
          <w:shd w:val="clear" w:color="auto" w:fill="auto"/>
          <w:lang w:val="pl-PL" w:eastAsia="pl-PL" w:bidi="pl-PL"/>
        </w:rPr>
        <w:t>Antyojczyzna</w:t>
        <w:tab/>
        <w:t>......................</w:t>
      </w:r>
      <w:r>
        <w:rPr>
          <w:color w:val="000000"/>
          <w:spacing w:val="0"/>
          <w:w w:val="100"/>
          <w:position w:val="0"/>
          <w:shd w:val="clear" w:color="auto" w:fill="auto"/>
          <w:lang w:val="pl-PL" w:eastAsia="pl-PL" w:bidi="pl-PL"/>
        </w:rPr>
        <w:tab/>
        <w:t>66</w:t>
      </w:r>
    </w:p>
    <w:p>
      <w:pPr>
        <w:pStyle w:val="Style20"/>
        <w:keepNext w:val="0"/>
        <w:keepLines w:val="0"/>
        <w:widowControl w:val="0"/>
        <w:shd w:val="clear" w:color="auto" w:fill="auto"/>
        <w:tabs>
          <w:tab w:pos="2534" w:val="left"/>
          <w:tab w:pos="5501" w:val="right"/>
          <w:tab w:pos="5896" w:val="right"/>
        </w:tabs>
        <w:bidi w:val="0"/>
        <w:spacing w:before="0" w:after="80" w:line="211" w:lineRule="auto"/>
        <w:ind w:left="0" w:right="0"/>
        <w:jc w:val="both"/>
      </w:pPr>
      <w:r>
        <w:rPr>
          <w:color w:val="000000"/>
          <w:spacing w:val="0"/>
          <w:w w:val="100"/>
          <w:position w:val="0"/>
          <w:shd w:val="clear" w:color="auto" w:fill="auto"/>
          <w:lang w:val="pl-PL" w:eastAsia="pl-PL" w:bidi="pl-PL"/>
        </w:rPr>
        <w:t>Adam Czerniawski :</w:t>
        <w:tab/>
      </w:r>
      <w:r>
        <w:rPr>
          <w:i/>
          <w:iCs/>
          <w:color w:val="000000"/>
          <w:spacing w:val="0"/>
          <w:w w:val="100"/>
          <w:position w:val="0"/>
          <w:shd w:val="clear" w:color="auto" w:fill="auto"/>
          <w:lang w:val="pl-PL" w:eastAsia="pl-PL" w:bidi="pl-PL"/>
        </w:rPr>
        <w:t>Rozproszony</w:t>
        <w:tab/>
        <w:t>......................</w:t>
      </w:r>
      <w:r>
        <w:rPr>
          <w:color w:val="000000"/>
          <w:spacing w:val="0"/>
          <w:w w:val="100"/>
          <w:position w:val="0"/>
          <w:shd w:val="clear" w:color="auto" w:fill="auto"/>
          <w:lang w:val="pl-PL" w:eastAsia="pl-PL" w:bidi="pl-PL"/>
        </w:rPr>
        <w:tab/>
        <w:t>86</w:t>
      </w:r>
    </w:p>
    <w:p>
      <w:pPr>
        <w:pStyle w:val="Style20"/>
        <w:keepNext w:val="0"/>
        <w:keepLines w:val="0"/>
        <w:widowControl w:val="0"/>
        <w:shd w:val="clear" w:color="auto" w:fill="auto"/>
        <w:bidi w:val="0"/>
        <w:spacing w:before="0" w:after="0" w:line="240" w:lineRule="auto"/>
        <w:ind w:left="2600" w:right="0" w:firstLine="0"/>
        <w:jc w:val="left"/>
      </w:pPr>
      <w:r>
        <w:rPr>
          <w:color w:val="000000"/>
          <w:spacing w:val="0"/>
          <w:w w:val="100"/>
          <w:position w:val="0"/>
          <w:shd w:val="clear" w:color="auto" w:fill="auto"/>
          <w:lang w:val="pl-PL" w:eastAsia="pl-PL" w:bidi="pl-PL"/>
        </w:rPr>
        <w:t>WIERSZE</w:t>
      </w:r>
    </w:p>
    <w:p>
      <w:pPr>
        <w:pStyle w:val="Style20"/>
        <w:keepNext w:val="0"/>
        <w:keepLines w:val="0"/>
        <w:widowControl w:val="0"/>
        <w:shd w:val="clear" w:color="auto" w:fill="auto"/>
        <w:tabs>
          <w:tab w:pos="2534" w:val="left"/>
          <w:tab w:pos="5501" w:val="right"/>
          <w:tab w:pos="5896" w:val="right"/>
        </w:tabs>
        <w:bidi w:val="0"/>
        <w:spacing w:before="0" w:after="0" w:line="240" w:lineRule="auto"/>
        <w:ind w:left="0" w:right="0"/>
        <w:jc w:val="both"/>
      </w:pPr>
      <w:r>
        <w:rPr>
          <w:color w:val="000000"/>
          <w:spacing w:val="0"/>
          <w:w w:val="100"/>
          <w:position w:val="0"/>
          <w:shd w:val="clear" w:color="auto" w:fill="auto"/>
          <w:lang w:val="pl-PL" w:eastAsia="pl-PL" w:bidi="pl-PL"/>
        </w:rPr>
        <w:t>Kazimierz Wierzyński:</w:t>
        <w:tab/>
      </w:r>
      <w:r>
        <w:rPr>
          <w:i/>
          <w:iCs/>
          <w:color w:val="000000"/>
          <w:spacing w:val="0"/>
          <w:w w:val="100"/>
          <w:position w:val="0"/>
          <w:shd w:val="clear" w:color="auto" w:fill="auto"/>
          <w:lang w:val="pl-PL" w:eastAsia="pl-PL" w:bidi="pl-PL"/>
        </w:rPr>
        <w:t>O zuulkanach</w:t>
        <w:tab/>
        <w:t>....................</w:t>
      </w:r>
      <w:r>
        <w:rPr>
          <w:color w:val="000000"/>
          <w:spacing w:val="0"/>
          <w:w w:val="100"/>
          <w:position w:val="0"/>
          <w:shd w:val="clear" w:color="auto" w:fill="auto"/>
          <w:lang w:val="pl-PL" w:eastAsia="pl-PL" w:bidi="pl-PL"/>
        </w:rPr>
        <w:tab/>
        <w:t>91</w:t>
      </w:r>
    </w:p>
    <w:p>
      <w:pPr>
        <w:pStyle w:val="Style20"/>
        <w:keepNext w:val="0"/>
        <w:keepLines w:val="0"/>
        <w:widowControl w:val="0"/>
        <w:shd w:val="clear" w:color="auto" w:fill="auto"/>
        <w:tabs>
          <w:tab w:leader="dot" w:pos="5896" w:val="right"/>
        </w:tabs>
        <w:bidi w:val="0"/>
        <w:spacing w:before="0" w:after="0" w:line="206" w:lineRule="auto"/>
        <w:ind w:left="2600" w:right="0" w:firstLine="0"/>
        <w:jc w:val="both"/>
      </w:pPr>
      <w:r>
        <w:rPr>
          <w:i/>
          <w:iCs/>
          <w:color w:val="000000"/>
          <w:spacing w:val="0"/>
          <w:w w:val="100"/>
          <w:position w:val="0"/>
          <w:shd w:val="clear" w:color="auto" w:fill="auto"/>
          <w:lang w:val="pl-PL" w:eastAsia="pl-PL" w:bidi="pl-PL"/>
        </w:rPr>
        <w:t xml:space="preserve">Pogrzeb </w:t>
        <w:tab/>
      </w:r>
      <w:r>
        <w:rPr>
          <w:color w:val="000000"/>
          <w:spacing w:val="0"/>
          <w:w w:val="100"/>
          <w:position w:val="0"/>
          <w:shd w:val="clear" w:color="auto" w:fill="auto"/>
          <w:lang w:val="pl-PL" w:eastAsia="pl-PL" w:bidi="pl-PL"/>
        </w:rPr>
        <w:t xml:space="preserve"> 92</w:t>
      </w:r>
    </w:p>
    <w:p>
      <w:pPr>
        <w:pStyle w:val="Style20"/>
        <w:keepNext w:val="0"/>
        <w:keepLines w:val="0"/>
        <w:widowControl w:val="0"/>
        <w:shd w:val="clear" w:color="auto" w:fill="auto"/>
        <w:tabs>
          <w:tab w:pos="5501" w:val="right"/>
          <w:tab w:pos="5896" w:val="right"/>
        </w:tabs>
        <w:bidi w:val="0"/>
        <w:spacing w:before="0" w:after="0" w:line="206" w:lineRule="auto"/>
        <w:ind w:left="2600" w:right="0" w:firstLine="0"/>
        <w:jc w:val="both"/>
      </w:pPr>
      <w:r>
        <w:rPr>
          <w:i/>
          <w:iCs/>
          <w:color w:val="000000"/>
          <w:spacing w:val="0"/>
          <w:w w:val="100"/>
          <w:position w:val="0"/>
          <w:shd w:val="clear" w:color="auto" w:fill="auto"/>
          <w:lang w:val="pl-PL" w:eastAsia="pl-PL" w:bidi="pl-PL"/>
        </w:rPr>
        <w:t>Szczekają psy</w:t>
        <w:tab/>
        <w:t>.....................</w:t>
      </w:r>
      <w:r>
        <w:rPr>
          <w:color w:val="000000"/>
          <w:spacing w:val="0"/>
          <w:w w:val="100"/>
          <w:position w:val="0"/>
          <w:shd w:val="clear" w:color="auto" w:fill="auto"/>
          <w:lang w:val="pl-PL" w:eastAsia="pl-PL" w:bidi="pl-PL"/>
        </w:rPr>
        <w:tab/>
        <w:t>93</w:t>
      </w:r>
    </w:p>
    <w:p>
      <w:pPr>
        <w:pStyle w:val="Style20"/>
        <w:keepNext w:val="0"/>
        <w:keepLines w:val="0"/>
        <w:widowControl w:val="0"/>
        <w:shd w:val="clear" w:color="auto" w:fill="auto"/>
        <w:tabs>
          <w:tab w:leader="dot" w:pos="5896" w:val="right"/>
        </w:tabs>
        <w:bidi w:val="0"/>
        <w:spacing w:before="0" w:after="0" w:line="206" w:lineRule="auto"/>
        <w:ind w:left="2600" w:right="0" w:firstLine="0"/>
        <w:jc w:val="both"/>
      </w:pPr>
      <w:r>
        <w:rPr>
          <w:i/>
          <w:iCs/>
          <w:color w:val="000000"/>
          <w:spacing w:val="0"/>
          <w:w w:val="100"/>
          <w:position w:val="0"/>
          <w:shd w:val="clear" w:color="auto" w:fill="auto"/>
          <w:lang w:val="pl-PL" w:eastAsia="pl-PL" w:bidi="pl-PL"/>
        </w:rPr>
        <w:t xml:space="preserve">Schodzenie w dół </w:t>
        <w:tab/>
      </w:r>
      <w:r>
        <w:rPr>
          <w:color w:val="000000"/>
          <w:spacing w:val="0"/>
          <w:w w:val="100"/>
          <w:position w:val="0"/>
          <w:shd w:val="clear" w:color="auto" w:fill="auto"/>
          <w:lang w:val="pl-PL" w:eastAsia="pl-PL" w:bidi="pl-PL"/>
        </w:rPr>
        <w:t xml:space="preserve"> 93</w:t>
      </w:r>
    </w:p>
    <w:p>
      <w:pPr>
        <w:pStyle w:val="Style20"/>
        <w:keepNext w:val="0"/>
        <w:keepLines w:val="0"/>
        <w:widowControl w:val="0"/>
        <w:shd w:val="clear" w:color="auto" w:fill="auto"/>
        <w:tabs>
          <w:tab w:pos="5695" w:val="left"/>
        </w:tabs>
        <w:bidi w:val="0"/>
        <w:spacing w:before="0" w:after="80" w:line="211" w:lineRule="auto"/>
        <w:ind w:left="2600" w:right="0" w:firstLine="0"/>
        <w:jc w:val="both"/>
      </w:pPr>
      <w:r>
        <w:rPr>
          <w:i/>
          <w:iCs/>
          <w:color w:val="000000"/>
          <w:spacing w:val="0"/>
          <w:w w:val="100"/>
          <w:position w:val="0"/>
          <w:shd w:val="clear" w:color="auto" w:fill="auto"/>
          <w:lang w:val="pl-PL" w:eastAsia="pl-PL" w:bidi="pl-PL"/>
        </w:rPr>
        <w:t>Aleja w głębi czasu ............ ....</w:t>
        <w:tab/>
      </w:r>
      <w:r>
        <w:rPr>
          <w:color w:val="000000"/>
          <w:spacing w:val="0"/>
          <w:w w:val="100"/>
          <w:position w:val="0"/>
          <w:shd w:val="clear" w:color="auto" w:fill="auto"/>
          <w:lang w:val="pl-PL" w:eastAsia="pl-PL" w:bidi="pl-PL"/>
        </w:rPr>
        <w:t>94</w:t>
      </w:r>
    </w:p>
    <w:p>
      <w:pPr>
        <w:pStyle w:val="Style20"/>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20"/>
        <w:keepNext w:val="0"/>
        <w:keepLines w:val="0"/>
        <w:widowControl w:val="0"/>
        <w:shd w:val="clear" w:color="auto" w:fill="auto"/>
        <w:tabs>
          <w:tab w:pos="2534" w:val="left"/>
          <w:tab w:leader="dot" w:pos="5896" w:val="right"/>
        </w:tabs>
        <w:bidi w:val="0"/>
        <w:spacing w:before="0" w:after="0" w:line="240" w:lineRule="auto"/>
        <w:ind w:left="0" w:right="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Rok 2.000 </w:t>
        <w:tab/>
      </w:r>
      <w:r>
        <w:rPr>
          <w:color w:val="000000"/>
          <w:spacing w:val="0"/>
          <w:w w:val="100"/>
          <w:position w:val="0"/>
          <w:shd w:val="clear" w:color="auto" w:fill="auto"/>
          <w:lang w:val="pl-PL" w:eastAsia="pl-PL" w:bidi="pl-PL"/>
        </w:rPr>
        <w:t xml:space="preserve"> 96</w:t>
      </w:r>
    </w:p>
    <w:p>
      <w:pPr>
        <w:pStyle w:val="Style20"/>
        <w:keepNext w:val="0"/>
        <w:keepLines w:val="0"/>
        <w:widowControl w:val="0"/>
        <w:shd w:val="clear" w:color="auto" w:fill="auto"/>
        <w:tabs>
          <w:tab w:pos="2534" w:val="left"/>
          <w:tab w:leader="dot" w:pos="5896" w:val="right"/>
        </w:tabs>
        <w:bidi w:val="0"/>
        <w:spacing w:before="0" w:after="80" w:line="206" w:lineRule="auto"/>
        <w:ind w:left="0" w:right="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105</w:t>
      </w:r>
    </w:p>
    <w:p>
      <w:pPr>
        <w:pStyle w:val="Style20"/>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KRAJ</w:t>
      </w:r>
    </w:p>
    <w:p>
      <w:pPr>
        <w:pStyle w:val="Style20"/>
        <w:keepNext w:val="0"/>
        <w:keepLines w:val="0"/>
        <w:widowControl w:val="0"/>
        <w:shd w:val="clear" w:color="auto" w:fill="auto"/>
        <w:tabs>
          <w:tab w:pos="2534" w:val="left"/>
          <w:tab w:pos="4346" w:val="center"/>
          <w:tab w:leader="dot" w:pos="5896" w:val="right"/>
        </w:tabs>
        <w:bidi w:val="0"/>
        <w:spacing w:before="0" w:after="0" w:line="240" w:lineRule="auto"/>
        <w:ind w:left="0" w:right="0"/>
        <w:jc w:val="both"/>
      </w:pPr>
      <w:r>
        <w:rPr>
          <w:color w:val="000000"/>
          <w:spacing w:val="0"/>
          <w:w w:val="100"/>
          <w:position w:val="0"/>
          <w:shd w:val="clear" w:color="auto" w:fill="auto"/>
          <w:lang w:val="pl-PL" w:eastAsia="pl-PL" w:bidi="pl-PL"/>
        </w:rPr>
        <w:t>January Grzędziński:</w:t>
        <w:tab/>
      </w:r>
      <w:r>
        <w:rPr>
          <w:i/>
          <w:iCs/>
          <w:color w:val="000000"/>
          <w:spacing w:val="0"/>
          <w:w w:val="100"/>
          <w:position w:val="0"/>
          <w:shd w:val="clear" w:color="auto" w:fill="auto"/>
          <w:lang w:val="pl-PL" w:eastAsia="pl-PL" w:bidi="pl-PL"/>
        </w:rPr>
        <w:t>Konstytucja i Sejm</w:t>
        <w:tab/>
        <w:tab/>
      </w:r>
      <w:r>
        <w:rPr>
          <w:color w:val="000000"/>
          <w:spacing w:val="0"/>
          <w:w w:val="100"/>
          <w:position w:val="0"/>
          <w:shd w:val="clear" w:color="auto" w:fill="auto"/>
          <w:lang w:val="pl-PL" w:eastAsia="pl-PL" w:bidi="pl-PL"/>
        </w:rPr>
        <w:t xml:space="preserve"> 112</w:t>
      </w:r>
    </w:p>
    <w:p>
      <w:pPr>
        <w:pStyle w:val="Style20"/>
        <w:keepNext w:val="0"/>
        <w:keepLines w:val="0"/>
        <w:widowControl w:val="0"/>
        <w:shd w:val="clear" w:color="auto" w:fill="auto"/>
        <w:tabs>
          <w:tab w:pos="2534" w:val="left"/>
        </w:tabs>
        <w:bidi w:val="0"/>
        <w:spacing w:before="0" w:after="0" w:line="206" w:lineRule="auto"/>
        <w:ind w:left="0" w:right="0"/>
        <w:jc w:val="both"/>
      </w:pPr>
      <w:r>
        <w:rPr>
          <w:color w:val="000000"/>
          <w:spacing w:val="0"/>
          <w:w w:val="100"/>
          <w:position w:val="0"/>
          <w:shd w:val="clear" w:color="auto" w:fill="auto"/>
          <w:lang w:val="pl-PL" w:eastAsia="pl-PL" w:bidi="pl-PL"/>
        </w:rPr>
        <w:t>Antoni Zambrowski:</w:t>
        <w:tab/>
      </w:r>
      <w:r>
        <w:rPr>
          <w:i/>
          <w:iCs/>
          <w:color w:val="000000"/>
          <w:spacing w:val="0"/>
          <w:w w:val="100"/>
          <w:position w:val="0"/>
          <w:shd w:val="clear" w:color="auto" w:fill="auto"/>
          <w:lang w:val="pl-PL" w:eastAsia="pl-PL" w:bidi="pl-PL"/>
        </w:rPr>
        <w:t>Oświadczenie dla Woj. Komisji Kontro</w:t>
        <w:softHyphen/>
      </w:r>
    </w:p>
    <w:p>
      <w:pPr>
        <w:pStyle w:val="Style20"/>
        <w:keepNext w:val="0"/>
        <w:keepLines w:val="0"/>
        <w:widowControl w:val="0"/>
        <w:shd w:val="clear" w:color="auto" w:fill="auto"/>
        <w:tabs>
          <w:tab w:leader="dot" w:pos="5896" w:val="right"/>
        </w:tabs>
        <w:bidi w:val="0"/>
        <w:spacing w:before="0" w:after="0" w:line="206" w:lineRule="auto"/>
        <w:ind w:left="2840" w:right="0" w:firstLine="0"/>
        <w:jc w:val="both"/>
      </w:pPr>
      <w:hyperlink w:anchor="bookmark53" w:tooltip="Current Document">
        <w:r>
          <w:rPr>
            <w:i/>
            <w:iCs/>
            <w:color w:val="000000"/>
            <w:spacing w:val="0"/>
            <w:w w:val="100"/>
            <w:position w:val="0"/>
            <w:shd w:val="clear" w:color="auto" w:fill="auto"/>
            <w:lang w:val="pl-PL" w:eastAsia="pl-PL" w:bidi="pl-PL"/>
          </w:rPr>
          <w:t xml:space="preserve">li Partyjnej </w:t>
          <w:tab/>
        </w:r>
        <w:r>
          <w:rPr>
            <w:color w:val="000000"/>
            <w:spacing w:val="0"/>
            <w:w w:val="100"/>
            <w:position w:val="0"/>
            <w:shd w:val="clear" w:color="auto" w:fill="auto"/>
            <w:lang w:val="pl-PL" w:eastAsia="pl-PL" w:bidi="pl-PL"/>
          </w:rPr>
          <w:t xml:space="preserve"> 122</w:t>
        </w:r>
      </w:hyperlink>
    </w:p>
    <w:p>
      <w:pPr>
        <w:pStyle w:val="Style20"/>
        <w:keepNext w:val="0"/>
        <w:keepLines w:val="0"/>
        <w:widowControl w:val="0"/>
        <w:shd w:val="clear" w:color="auto" w:fill="auto"/>
        <w:tabs>
          <w:tab w:pos="2534" w:val="left"/>
          <w:tab w:leader="dot" w:pos="5896" w:val="right"/>
        </w:tabs>
        <w:bidi w:val="0"/>
        <w:spacing w:before="0" w:after="0" w:line="202" w:lineRule="auto"/>
        <w:ind w:left="0" w:right="0"/>
        <w:jc w:val="both"/>
      </w:pPr>
      <w:r>
        <w:rPr>
          <w:color w:val="000000"/>
          <w:spacing w:val="0"/>
          <w:w w:val="100"/>
          <w:position w:val="0"/>
          <w:shd w:val="clear" w:color="auto" w:fill="auto"/>
          <w:lang w:val="pl-PL" w:eastAsia="pl-PL" w:bidi="pl-PL"/>
        </w:rPr>
        <w:t>Jan Krok-Paszkowski :</w:t>
        <w:tab/>
      </w:r>
      <w:r>
        <w:rPr>
          <w:i/>
          <w:iCs/>
          <w:color w:val="000000"/>
          <w:spacing w:val="0"/>
          <w:w w:val="100"/>
          <w:position w:val="0"/>
          <w:shd w:val="clear" w:color="auto" w:fill="auto"/>
          <w:lang w:val="pl-PL" w:eastAsia="pl-PL" w:bidi="pl-PL"/>
        </w:rPr>
        <w:t xml:space="preserve">Podatek od mięsa </w:t>
        <w:tab/>
      </w:r>
      <w:r>
        <w:rPr>
          <w:color w:val="000000"/>
          <w:spacing w:val="0"/>
          <w:w w:val="100"/>
          <w:position w:val="0"/>
          <w:shd w:val="clear" w:color="auto" w:fill="auto"/>
          <w:lang w:val="pl-PL" w:eastAsia="pl-PL" w:bidi="pl-PL"/>
        </w:rPr>
        <w:t xml:space="preserve"> 127</w:t>
      </w:r>
    </w:p>
    <w:p>
      <w:pPr>
        <w:pStyle w:val="Style20"/>
        <w:keepNext w:val="0"/>
        <w:keepLines w:val="0"/>
        <w:widowControl w:val="0"/>
        <w:shd w:val="clear" w:color="auto" w:fill="auto"/>
        <w:tabs>
          <w:tab w:pos="2534" w:val="left"/>
          <w:tab w:pos="4722" w:val="center"/>
        </w:tabs>
        <w:bidi w:val="0"/>
        <w:spacing w:before="0" w:after="0" w:line="206" w:lineRule="auto"/>
        <w:ind w:left="0" w:right="0"/>
        <w:jc w:val="both"/>
      </w:pPr>
      <w:r>
        <w:rPr>
          <w:color w:val="000000"/>
          <w:spacing w:val="0"/>
          <w:w w:val="100"/>
          <w:position w:val="0"/>
          <w:shd w:val="clear" w:color="auto" w:fill="auto"/>
          <w:lang w:val="pl-PL" w:eastAsia="pl-PL" w:bidi="pl-PL"/>
        </w:rPr>
        <w:t>Bogdan Adamski:</w:t>
        <w:tab/>
      </w:r>
      <w:r>
        <w:rPr>
          <w:i/>
          <w:iCs/>
          <w:color w:val="000000"/>
          <w:spacing w:val="0"/>
          <w:w w:val="100"/>
          <w:position w:val="0"/>
          <w:shd w:val="clear" w:color="auto" w:fill="auto"/>
          <w:lang w:val="pl-PL" w:eastAsia="pl-PL" w:bidi="pl-PL"/>
        </w:rPr>
        <w:t>Z pamiętnika architekta</w:t>
        <w:tab/>
        <w:t>powiatowego</w:t>
      </w:r>
      <w:r>
        <w:rPr>
          <w:color w:val="000000"/>
          <w:spacing w:val="0"/>
          <w:w w:val="100"/>
          <w:position w:val="0"/>
          <w:shd w:val="clear" w:color="auto" w:fill="auto"/>
          <w:lang w:val="pl-PL" w:eastAsia="pl-PL" w:bidi="pl-PL"/>
        </w:rPr>
        <w:t xml:space="preserve"> 129</w:t>
      </w:r>
    </w:p>
    <w:p>
      <w:pPr>
        <w:pStyle w:val="Style20"/>
        <w:keepNext w:val="0"/>
        <w:keepLines w:val="0"/>
        <w:widowControl w:val="0"/>
        <w:shd w:val="clear" w:color="auto" w:fill="auto"/>
        <w:tabs>
          <w:tab w:pos="2534" w:val="left"/>
          <w:tab w:leader="dot" w:pos="5896" w:val="right"/>
        </w:tabs>
        <w:bidi w:val="0"/>
        <w:spacing w:before="0" w:after="80" w:line="206" w:lineRule="auto"/>
        <w:ind w:left="0" w:right="0"/>
        <w:jc w:val="both"/>
      </w:pPr>
      <w:r>
        <w:rPr>
          <w:color w:val="000000"/>
          <w:spacing w:val="0"/>
          <w:w w:val="100"/>
          <w:position w:val="0"/>
          <w:shd w:val="clear" w:color="auto" w:fill="auto"/>
          <w:lang w:val="pl-PL" w:eastAsia="pl-PL" w:bidi="pl-PL"/>
        </w:rPr>
        <w:t>Redakcja:</w:t>
        <w:tab/>
      </w:r>
      <w:r>
        <w:rPr>
          <w:i/>
          <w:iCs/>
          <w:color w:val="000000"/>
          <w:spacing w:val="0"/>
          <w:w w:val="100"/>
          <w:position w:val="0"/>
          <w:shd w:val="clear" w:color="auto" w:fill="auto"/>
          <w:lang w:val="pl-PL" w:eastAsia="pl-PL" w:bidi="pl-PL"/>
        </w:rPr>
        <w:t xml:space="preserve">Z ostatniej chwili </w:t>
        <w:tab/>
      </w:r>
      <w:r>
        <w:rPr>
          <w:color w:val="000000"/>
          <w:spacing w:val="0"/>
          <w:w w:val="100"/>
          <w:position w:val="0"/>
          <w:shd w:val="clear" w:color="auto" w:fill="auto"/>
          <w:lang w:val="pl-PL" w:eastAsia="pl-PL" w:bidi="pl-PL"/>
        </w:rPr>
        <w:t xml:space="preserve"> 135</w:t>
      </w:r>
    </w:p>
    <w:p>
      <w:pPr>
        <w:pStyle w:val="Style20"/>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SĄSIEDZI</w:t>
      </w:r>
    </w:p>
    <w:p>
      <w:pPr>
        <w:pStyle w:val="Style20"/>
        <w:keepNext w:val="0"/>
        <w:keepLines w:val="0"/>
        <w:widowControl w:val="0"/>
        <w:shd w:val="clear" w:color="auto" w:fill="auto"/>
        <w:tabs>
          <w:tab w:pos="2534" w:val="left"/>
          <w:tab w:pos="4346" w:val="center"/>
          <w:tab w:leader="dot" w:pos="5896" w:val="right"/>
        </w:tabs>
        <w:bidi w:val="0"/>
        <w:spacing w:before="0" w:after="0" w:line="240" w:lineRule="auto"/>
        <w:ind w:left="0" w:right="0"/>
        <w:jc w:val="both"/>
      </w:pPr>
      <w:r>
        <w:rPr>
          <w:color w:val="000000"/>
          <w:spacing w:val="0"/>
          <w:w w:val="100"/>
          <w:position w:val="0"/>
          <w:shd w:val="clear" w:color="auto" w:fill="auto"/>
          <w:lang w:val="pl-PL" w:eastAsia="pl-PL" w:bidi="pl-PL"/>
        </w:rPr>
        <w:t>Henryk Wroński:</w:t>
        <w:tab/>
      </w:r>
      <w:r>
        <w:rPr>
          <w:i/>
          <w:iCs/>
          <w:color w:val="000000"/>
          <w:spacing w:val="0"/>
          <w:w w:val="100"/>
          <w:position w:val="0"/>
          <w:shd w:val="clear" w:color="auto" w:fill="auto"/>
          <w:lang w:val="pl-PL" w:eastAsia="pl-PL" w:bidi="pl-PL"/>
        </w:rPr>
        <w:t>50-ciolecie sowieckiej</w:t>
        <w:tab/>
        <w:t xml:space="preserve">ekonomii </w:t>
        <w:tab/>
      </w:r>
      <w:r>
        <w:rPr>
          <w:color w:val="000000"/>
          <w:spacing w:val="0"/>
          <w:w w:val="100"/>
          <w:position w:val="0"/>
          <w:shd w:val="clear" w:color="auto" w:fill="auto"/>
          <w:lang w:val="pl-PL" w:eastAsia="pl-PL" w:bidi="pl-PL"/>
        </w:rPr>
        <w:t xml:space="preserve"> 136</w:t>
      </w:r>
    </w:p>
    <w:p>
      <w:pPr>
        <w:pStyle w:val="Style20"/>
        <w:keepNext w:val="0"/>
        <w:keepLines w:val="0"/>
        <w:widowControl w:val="0"/>
        <w:shd w:val="clear" w:color="auto" w:fill="auto"/>
        <w:tabs>
          <w:tab w:pos="2534" w:val="left"/>
          <w:tab w:leader="dot" w:pos="5896" w:val="right"/>
        </w:tabs>
        <w:bidi w:val="0"/>
        <w:spacing w:before="0" w:after="0" w:line="202" w:lineRule="auto"/>
        <w:ind w:left="0" w:right="0"/>
        <w:jc w:val="both"/>
      </w:pPr>
      <w:r>
        <w:rPr>
          <w:color w:val="000000"/>
          <w:spacing w:val="0"/>
          <w:w w:val="100"/>
          <w:position w:val="0"/>
          <w:shd w:val="clear" w:color="auto" w:fill="auto"/>
          <w:lang w:val="pl-PL" w:eastAsia="pl-PL" w:bidi="pl-PL"/>
        </w:rPr>
        <w:t>E. Żagiell:</w:t>
        <w:tab/>
      </w:r>
      <w:r>
        <w:rPr>
          <w:i/>
          <w:iCs/>
          <w:color w:val="000000"/>
          <w:spacing w:val="0"/>
          <w:w w:val="100"/>
          <w:position w:val="0"/>
          <w:shd w:val="clear" w:color="auto" w:fill="auto"/>
          <w:lang w:val="pl-PL" w:eastAsia="pl-PL" w:bidi="pl-PL"/>
        </w:rPr>
        <w:t xml:space="preserve">Sąsiedzi Litwini </w:t>
        <w:tab/>
      </w:r>
      <w:r>
        <w:rPr>
          <w:color w:val="000000"/>
          <w:spacing w:val="0"/>
          <w:w w:val="100"/>
          <w:position w:val="0"/>
          <w:shd w:val="clear" w:color="auto" w:fill="auto"/>
          <w:lang w:val="pl-PL" w:eastAsia="pl-PL" w:bidi="pl-PL"/>
        </w:rPr>
        <w:t xml:space="preserve"> 147</w:t>
      </w:r>
    </w:p>
    <w:p>
      <w:pPr>
        <w:pStyle w:val="Style20"/>
        <w:keepNext w:val="0"/>
        <w:keepLines w:val="0"/>
        <w:widowControl w:val="0"/>
        <w:shd w:val="clear" w:color="auto" w:fill="auto"/>
        <w:tabs>
          <w:tab w:pos="2534" w:val="left"/>
          <w:tab w:leader="dot" w:pos="5896" w:val="right"/>
        </w:tabs>
        <w:bidi w:val="0"/>
        <w:spacing w:before="0" w:after="80" w:line="206" w:lineRule="auto"/>
        <w:ind w:left="0" w:right="0"/>
        <w:jc w:val="both"/>
      </w:pPr>
      <w:r>
        <w:rPr>
          <w:color w:val="000000"/>
          <w:spacing w:val="0"/>
          <w:w w:val="100"/>
          <w:position w:val="0"/>
          <w:shd w:val="clear" w:color="auto" w:fill="auto"/>
          <w:lang w:val="pl-PL" w:eastAsia="pl-PL" w:bidi="pl-PL"/>
        </w:rPr>
        <w:t>S. W. Kozłowski:</w:t>
        <w:tab/>
      </w:r>
      <w:r>
        <w:rPr>
          <w:i/>
          <w:iCs/>
          <w:color w:val="000000"/>
          <w:spacing w:val="0"/>
          <w:w w:val="100"/>
          <w:position w:val="0"/>
          <w:shd w:val="clear" w:color="auto" w:fill="auto"/>
          <w:lang w:val="pl-PL" w:eastAsia="pl-PL" w:bidi="pl-PL"/>
        </w:rPr>
        <w:t xml:space="preserve">Przegląd niemiecki </w:t>
        <w:tab/>
      </w:r>
      <w:r>
        <w:rPr>
          <w:color w:val="000000"/>
          <w:spacing w:val="0"/>
          <w:w w:val="100"/>
          <w:position w:val="0"/>
          <w:shd w:val="clear" w:color="auto" w:fill="auto"/>
          <w:lang w:val="pl-PL" w:eastAsia="pl-PL" w:bidi="pl-PL"/>
        </w:rPr>
        <w:t xml:space="preserve"> 151</w:t>
      </w:r>
    </w:p>
    <w:p>
      <w:pPr>
        <w:pStyle w:val="Style20"/>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20"/>
        <w:keepNext w:val="0"/>
        <w:keepLines w:val="0"/>
        <w:widowControl w:val="0"/>
        <w:shd w:val="clear" w:color="auto" w:fill="auto"/>
        <w:tabs>
          <w:tab w:pos="2534" w:val="left"/>
          <w:tab w:leader="dot" w:pos="5501" w:val="right"/>
          <w:tab w:pos="5695" w:val="left"/>
        </w:tabs>
        <w:bidi w:val="0"/>
        <w:spacing w:before="0" w:after="80" w:line="240" w:lineRule="auto"/>
        <w:ind w:left="0" w:right="0"/>
        <w:jc w:val="both"/>
      </w:pPr>
      <w:r>
        <w:rPr>
          <w:color w:val="000000"/>
          <w:spacing w:val="0"/>
          <w:w w:val="100"/>
          <w:position w:val="0"/>
          <w:shd w:val="clear" w:color="auto" w:fill="auto"/>
          <w:lang w:val="pl-PL" w:eastAsia="pl-PL" w:bidi="pl-PL"/>
        </w:rPr>
        <w:t>Bogusław Miedziński:</w:t>
        <w:tab/>
      </w:r>
      <w:r>
        <w:rPr>
          <w:i/>
          <w:iCs/>
          <w:color w:val="000000"/>
          <w:spacing w:val="0"/>
          <w:w w:val="100"/>
          <w:position w:val="0"/>
          <w:shd w:val="clear" w:color="auto" w:fill="auto"/>
          <w:lang w:val="pl-PL" w:eastAsia="pl-PL" w:bidi="pl-PL"/>
        </w:rPr>
        <w:t xml:space="preserve">Piłsudski i Sosnkowski </w:t>
        <w:tab/>
      </w:r>
      <w:r>
        <w:rPr>
          <w:color w:val="000000"/>
          <w:spacing w:val="0"/>
          <w:w w:val="100"/>
          <w:position w:val="0"/>
          <w:shd w:val="clear" w:color="auto" w:fill="auto"/>
          <w:lang w:val="pl-PL" w:eastAsia="pl-PL" w:bidi="pl-PL"/>
        </w:rPr>
        <w:t>...</w:t>
        <w:tab/>
        <w:t>158</w:t>
      </w:r>
    </w:p>
    <w:p>
      <w:pPr>
        <w:pStyle w:val="Style20"/>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SPRAWY I TROSKI</w:t>
      </w:r>
    </w:p>
    <w:p>
      <w:pPr>
        <w:pStyle w:val="Style20"/>
        <w:keepNext w:val="0"/>
        <w:keepLines w:val="0"/>
        <w:widowControl w:val="0"/>
        <w:shd w:val="clear" w:color="auto" w:fill="auto"/>
        <w:tabs>
          <w:tab w:pos="2534" w:val="left"/>
        </w:tabs>
        <w:bidi w:val="0"/>
        <w:spacing w:before="0" w:after="0" w:line="240" w:lineRule="auto"/>
        <w:ind w:left="0" w:right="0"/>
        <w:jc w:val="both"/>
      </w:pPr>
      <w:r>
        <w:rPr>
          <w:color w:val="000000"/>
          <w:spacing w:val="0"/>
          <w:w w:val="100"/>
          <w:position w:val="0"/>
          <w:shd w:val="clear" w:color="auto" w:fill="auto"/>
          <w:lang w:val="pl-PL" w:eastAsia="pl-PL" w:bidi="pl-PL"/>
        </w:rPr>
        <w:t>Edward Puacz:</w:t>
        <w:tab/>
      </w:r>
      <w:r>
        <w:rPr>
          <w:i/>
          <w:iCs/>
          <w:color w:val="000000"/>
          <w:spacing w:val="0"/>
          <w:w w:val="100"/>
          <w:position w:val="0"/>
          <w:shd w:val="clear" w:color="auto" w:fill="auto"/>
          <w:lang w:val="pl-PL" w:eastAsia="pl-PL" w:bidi="pl-PL"/>
        </w:rPr>
        <w:t>Wywiad z Prezesem ZNP A. Mazew-</w:t>
      </w:r>
    </w:p>
    <w:p>
      <w:pPr>
        <w:pStyle w:val="Style20"/>
        <w:keepNext w:val="0"/>
        <w:keepLines w:val="0"/>
        <w:widowControl w:val="0"/>
        <w:shd w:val="clear" w:color="auto" w:fill="auto"/>
        <w:tabs>
          <w:tab w:leader="dot" w:pos="3078" w:val="right"/>
        </w:tabs>
        <w:bidi w:val="0"/>
        <w:spacing w:before="0" w:after="80" w:line="211" w:lineRule="auto"/>
        <w:ind w:left="0" w:right="240" w:firstLine="0"/>
        <w:jc w:val="right"/>
      </w:pPr>
      <w:r>
        <w:rPr>
          <w:i/>
          <w:iCs/>
          <w:color w:val="000000"/>
          <w:spacing w:val="0"/>
          <w:w w:val="100"/>
          <w:position w:val="0"/>
          <w:shd w:val="clear" w:color="auto" w:fill="auto"/>
          <w:lang w:val="pl-PL" w:eastAsia="pl-PL" w:bidi="pl-PL"/>
        </w:rPr>
        <w:t xml:space="preserve">skim </w:t>
        <w:tab/>
      </w:r>
      <w:r>
        <w:rPr>
          <w:color w:val="000000"/>
          <w:spacing w:val="0"/>
          <w:w w:val="100"/>
          <w:position w:val="0"/>
          <w:shd w:val="clear" w:color="auto" w:fill="auto"/>
          <w:lang w:val="pl-PL" w:eastAsia="pl-PL" w:bidi="pl-PL"/>
        </w:rPr>
        <w:t xml:space="preserve"> 185</w:t>
      </w:r>
    </w:p>
    <w:p>
      <w:pPr>
        <w:pStyle w:val="Style20"/>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KRONIKA KULTURALNA</w:t>
      </w:r>
    </w:p>
    <w:p>
      <w:pPr>
        <w:pStyle w:val="Style20"/>
        <w:keepNext w:val="0"/>
        <w:keepLines w:val="0"/>
        <w:widowControl w:val="0"/>
        <w:shd w:val="clear" w:color="auto" w:fill="auto"/>
        <w:tabs>
          <w:tab w:leader="dot" w:pos="5896" w:val="right"/>
        </w:tabs>
        <w:bidi w:val="0"/>
        <w:spacing w:before="0" w:after="0" w:line="240" w:lineRule="auto"/>
        <w:ind w:left="0" w:right="0"/>
        <w:jc w:val="both"/>
      </w:pPr>
      <w:r>
        <w:rPr>
          <w:color w:val="000000"/>
          <w:spacing w:val="0"/>
          <w:w w:val="100"/>
          <w:position w:val="0"/>
          <w:shd w:val="clear" w:color="auto" w:fill="auto"/>
          <w:lang w:val="pl-PL" w:eastAsia="pl-PL" w:bidi="pl-PL"/>
        </w:rPr>
        <w:t xml:space="preserve">Gustaw Herling-Grudziński : </w:t>
      </w:r>
      <w:r>
        <w:rPr>
          <w:i/>
          <w:iCs/>
          <w:color w:val="000000"/>
          <w:spacing w:val="0"/>
          <w:w w:val="100"/>
          <w:position w:val="0"/>
          <w:shd w:val="clear" w:color="auto" w:fill="auto"/>
          <w:lang w:val="pl-PL" w:eastAsia="pl-PL" w:bidi="pl-PL"/>
        </w:rPr>
        <w:t xml:space="preserve">Człekopies czyli sukinsynologia </w:t>
        <w:tab/>
      </w:r>
      <w:r>
        <w:rPr>
          <w:color w:val="000000"/>
          <w:spacing w:val="0"/>
          <w:w w:val="100"/>
          <w:position w:val="0"/>
          <w:shd w:val="clear" w:color="auto" w:fill="auto"/>
          <w:lang w:val="pl-PL" w:eastAsia="pl-PL" w:bidi="pl-PL"/>
        </w:rPr>
        <w:t xml:space="preserve"> 190</w:t>
      </w:r>
    </w:p>
    <w:p>
      <w:pPr>
        <w:pStyle w:val="Style20"/>
        <w:keepNext w:val="0"/>
        <w:keepLines w:val="0"/>
        <w:widowControl w:val="0"/>
        <w:shd w:val="clear" w:color="auto" w:fill="auto"/>
        <w:tabs>
          <w:tab w:pos="2534" w:val="left"/>
          <w:tab w:leader="dot" w:pos="5896"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Nakov:</w:t>
        <w:tab/>
      </w:r>
      <w:r>
        <w:rPr>
          <w:i/>
          <w:iCs/>
          <w:color w:val="000000"/>
          <w:spacing w:val="0"/>
          <w:w w:val="100"/>
          <w:position w:val="0"/>
          <w:shd w:val="clear" w:color="auto" w:fill="auto"/>
          <w:lang w:val="pl-PL" w:eastAsia="pl-PL" w:bidi="pl-PL"/>
        </w:rPr>
        <w:t xml:space="preserve">Obrazy Witolda </w:t>
        <w:tab/>
      </w:r>
      <w:r>
        <w:rPr>
          <w:color w:val="000000"/>
          <w:spacing w:val="0"/>
          <w:w w:val="100"/>
          <w:position w:val="0"/>
          <w:shd w:val="clear" w:color="auto" w:fill="auto"/>
          <w:lang w:val="pl-PL" w:eastAsia="pl-PL" w:bidi="pl-PL"/>
        </w:rPr>
        <w:t xml:space="preserve"> 195</w:t>
      </w:r>
    </w:p>
    <w:p>
      <w:pPr>
        <w:pStyle w:val="Style20"/>
        <w:keepNext w:val="0"/>
        <w:keepLines w:val="0"/>
        <w:widowControl w:val="0"/>
        <w:shd w:val="clear" w:color="auto" w:fill="auto"/>
        <w:tabs>
          <w:tab w:pos="2534" w:val="left"/>
          <w:tab w:leader="dot" w:pos="5896" w:val="right"/>
        </w:tabs>
        <w:bidi w:val="0"/>
        <w:spacing w:before="0" w:after="0" w:line="211" w:lineRule="auto"/>
        <w:ind w:left="0" w:right="0"/>
        <w:jc w:val="both"/>
      </w:pPr>
      <w:r>
        <w:rPr>
          <w:color w:val="000000"/>
          <w:spacing w:val="0"/>
          <w:w w:val="100"/>
          <w:position w:val="0"/>
          <w:shd w:val="clear" w:color="auto" w:fill="auto"/>
          <w:lang w:val="pl-PL" w:eastAsia="pl-PL" w:bidi="pl-PL"/>
        </w:rPr>
        <w:t>Wacław Iwaniuk:</w:t>
        <w:tab/>
      </w:r>
      <w:r>
        <w:rPr>
          <w:i/>
          <w:iCs/>
          <w:color w:val="000000"/>
          <w:spacing w:val="0"/>
          <w:w w:val="100"/>
          <w:position w:val="0"/>
          <w:shd w:val="clear" w:color="auto" w:fill="auto"/>
          <w:lang w:val="pl-PL" w:eastAsia="pl-PL" w:bidi="pl-PL"/>
        </w:rPr>
        <w:t xml:space="preserve">Dyskusja o „Kulturze” </w:t>
        <w:tab/>
      </w:r>
      <w:r>
        <w:rPr>
          <w:color w:val="000000"/>
          <w:spacing w:val="0"/>
          <w:w w:val="100"/>
          <w:position w:val="0"/>
          <w:shd w:val="clear" w:color="auto" w:fill="auto"/>
          <w:lang w:val="pl-PL" w:eastAsia="pl-PL" w:bidi="pl-PL"/>
        </w:rPr>
        <w:t xml:space="preserve"> 198</w:t>
      </w:r>
    </w:p>
    <w:p>
      <w:pPr>
        <w:pStyle w:val="Style20"/>
        <w:keepNext w:val="0"/>
        <w:keepLines w:val="0"/>
        <w:widowControl w:val="0"/>
        <w:shd w:val="clear" w:color="auto" w:fill="auto"/>
        <w:tabs>
          <w:tab w:pos="2534" w:val="left"/>
          <w:tab w:leader="dot" w:pos="5896" w:val="right"/>
        </w:tabs>
        <w:bidi w:val="0"/>
        <w:spacing w:before="0" w:after="80" w:line="202" w:lineRule="auto"/>
        <w:ind w:left="0" w:right="0" w:firstLine="580"/>
        <w:jc w:val="both"/>
      </w:pPr>
      <w:hyperlink w:anchor="bookmark115" w:tooltip="Current Document">
        <w:r>
          <w:rPr>
            <w:i/>
            <w:iCs/>
            <w:color w:val="000000"/>
            <w:spacing w:val="0"/>
            <w:w w:val="100"/>
            <w:position w:val="0"/>
            <w:shd w:val="clear" w:color="auto" w:fill="auto"/>
            <w:lang w:val="pl-PL" w:eastAsia="pl-PL" w:bidi="pl-PL"/>
          </w:rPr>
          <w:t>—</w:t>
          <w:tab/>
          <w:t xml:space="preserve">Komunikaty </w:t>
          <w:tab/>
        </w:r>
        <w:r>
          <w:rPr>
            <w:color w:val="000000"/>
            <w:spacing w:val="0"/>
            <w:w w:val="100"/>
            <w:position w:val="0"/>
            <w:shd w:val="clear" w:color="auto" w:fill="auto"/>
            <w:lang w:val="pl-PL" w:eastAsia="pl-PL" w:bidi="pl-PL"/>
          </w:rPr>
          <w:t xml:space="preserve"> 202</w:t>
        </w:r>
      </w:hyperlink>
    </w:p>
    <w:p>
      <w:pPr>
        <w:pStyle w:val="Style20"/>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pos="2534" w:val="left"/>
          <w:tab w:leader="dot" w:pos="5896" w:val="right"/>
        </w:tabs>
        <w:bidi w:val="0"/>
        <w:spacing w:before="0" w:after="0" w:line="240" w:lineRule="auto"/>
        <w:ind w:left="0" w:right="0"/>
        <w:jc w:val="both"/>
      </w:pPr>
      <w:r>
        <w:rPr>
          <w:color w:val="000000"/>
          <w:spacing w:val="0"/>
          <w:w w:val="100"/>
          <w:position w:val="0"/>
          <w:shd w:val="clear" w:color="auto" w:fill="auto"/>
          <w:lang w:val="pl-PL" w:eastAsia="pl-PL" w:bidi="pl-PL"/>
        </w:rPr>
        <w:t>Wit Tarnawski:</w:t>
        <w:tab/>
      </w:r>
      <w:r>
        <w:rPr>
          <w:i/>
          <w:iCs/>
          <w:color w:val="000000"/>
          <w:spacing w:val="0"/>
          <w:w w:val="100"/>
          <w:position w:val="0"/>
          <w:shd w:val="clear" w:color="auto" w:fill="auto"/>
          <w:lang w:val="fr-FR" w:eastAsia="fr-FR" w:bidi="fr-FR"/>
        </w:rPr>
        <w:t xml:space="preserve">Uivagi </w:t>
      </w:r>
      <w:r>
        <w:rPr>
          <w:i/>
          <w:iCs/>
          <w:color w:val="000000"/>
          <w:spacing w:val="0"/>
          <w:w w:val="100"/>
          <w:position w:val="0"/>
          <w:shd w:val="clear" w:color="auto" w:fill="auto"/>
          <w:lang w:val="pl-PL" w:eastAsia="pl-PL" w:bidi="pl-PL"/>
        </w:rPr>
        <w:t xml:space="preserve">o nowych conradianach </w:t>
        <w:tab/>
      </w:r>
      <w:r>
        <w:rPr>
          <w:color w:val="000000"/>
          <w:spacing w:val="0"/>
          <w:w w:val="100"/>
          <w:position w:val="0"/>
          <w:shd w:val="clear" w:color="auto" w:fill="auto"/>
          <w:lang w:val="pl-PL" w:eastAsia="pl-PL" w:bidi="pl-PL"/>
        </w:rPr>
        <w:t xml:space="preserve"> 204</w:t>
      </w:r>
    </w:p>
    <w:p>
      <w:pPr>
        <w:pStyle w:val="Style20"/>
        <w:keepNext w:val="0"/>
        <w:keepLines w:val="0"/>
        <w:widowControl w:val="0"/>
        <w:shd w:val="clear" w:color="auto" w:fill="auto"/>
        <w:tabs>
          <w:tab w:pos="2534" w:val="left"/>
          <w:tab w:pos="5695" w:val="left"/>
        </w:tabs>
        <w:bidi w:val="0"/>
        <w:spacing w:before="0" w:after="0" w:line="206" w:lineRule="auto"/>
        <w:ind w:left="0" w:right="0"/>
        <w:jc w:val="both"/>
      </w:pPr>
      <w:r>
        <w:rPr>
          <w:color w:val="000000"/>
          <w:spacing w:val="0"/>
          <w:w w:val="100"/>
          <w:position w:val="0"/>
          <w:shd w:val="clear" w:color="auto" w:fill="auto"/>
          <w:lang w:val="pl-PL" w:eastAsia="pl-PL" w:bidi="pl-PL"/>
        </w:rPr>
        <w:t>Maria Danilewiczowa :</w:t>
        <w:tab/>
      </w:r>
      <w:r>
        <w:rPr>
          <w:i/>
          <w:iCs/>
          <w:color w:val="000000"/>
          <w:spacing w:val="0"/>
          <w:w w:val="100"/>
          <w:position w:val="0"/>
          <w:shd w:val="clear" w:color="auto" w:fill="auto"/>
          <w:lang w:val="pl-PL" w:eastAsia="pl-PL" w:bidi="pl-PL"/>
        </w:rPr>
        <w:t>Małość w wielkości ................</w:t>
      </w:r>
      <w:r>
        <w:rPr>
          <w:color w:val="000000"/>
          <w:spacing w:val="0"/>
          <w:w w:val="100"/>
          <w:position w:val="0"/>
          <w:shd w:val="clear" w:color="auto" w:fill="auto"/>
          <w:lang w:val="pl-PL" w:eastAsia="pl-PL" w:bidi="pl-PL"/>
        </w:rPr>
        <w:tab/>
        <w:t>211</w:t>
      </w:r>
    </w:p>
    <w:p>
      <w:pPr>
        <w:pStyle w:val="Style20"/>
        <w:keepNext w:val="0"/>
        <w:keepLines w:val="0"/>
        <w:widowControl w:val="0"/>
        <w:shd w:val="clear" w:color="auto" w:fill="auto"/>
        <w:tabs>
          <w:tab w:pos="2534" w:val="left"/>
          <w:tab w:leader="dot" w:pos="5896" w:val="right"/>
        </w:tabs>
        <w:bidi w:val="0"/>
        <w:spacing w:before="0" w:after="0" w:line="216" w:lineRule="auto"/>
        <w:ind w:left="0" w:right="0" w:firstLine="580"/>
        <w:jc w:val="both"/>
      </w:pPr>
      <w:hyperlink w:anchor="bookmark129" w:tooltip="Current Document">
        <w:r>
          <w:rPr>
            <w:i/>
            <w:iCs/>
            <w:color w:val="000000"/>
            <w:spacing w:val="0"/>
            <w:w w:val="100"/>
            <w:position w:val="0"/>
            <w:shd w:val="clear" w:color="auto" w:fill="auto"/>
            <w:lang w:val="pl-PL" w:eastAsia="pl-PL" w:bidi="pl-PL"/>
          </w:rPr>
          <w:t>—</w:t>
          <w:tab/>
          <w:t xml:space="preserve">Nadesłane nowości wydawnicze </w:t>
          <w:tab/>
        </w:r>
        <w:r>
          <w:rPr>
            <w:color w:val="000000"/>
            <w:spacing w:val="0"/>
            <w:w w:val="100"/>
            <w:position w:val="0"/>
            <w:shd w:val="clear" w:color="auto" w:fill="auto"/>
            <w:lang w:val="pl-PL" w:eastAsia="pl-PL" w:bidi="pl-PL"/>
          </w:rPr>
          <w:t xml:space="preserve"> 224</w:t>
        </w:r>
      </w:hyperlink>
    </w:p>
    <w:p>
      <w:pPr>
        <w:pStyle w:val="Style20"/>
        <w:keepNext w:val="0"/>
        <w:keepLines w:val="0"/>
        <w:widowControl w:val="0"/>
        <w:shd w:val="clear" w:color="auto" w:fill="auto"/>
        <w:bidi w:val="0"/>
        <w:spacing w:before="0" w:after="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534" w:val="left"/>
          <w:tab w:leader="dot" w:pos="5896" w:val="right"/>
        </w:tabs>
        <w:bidi w:val="0"/>
        <w:spacing w:before="0" w:after="0" w:line="221" w:lineRule="auto"/>
        <w:ind w:left="0" w:right="0"/>
        <w:jc w:val="both"/>
      </w:pPr>
      <w:r>
        <w:rPr>
          <w:color w:val="000000"/>
          <w:spacing w:val="0"/>
          <w:w w:val="100"/>
          <w:position w:val="0"/>
          <w:shd w:val="clear" w:color="auto" w:fill="auto"/>
          <w:lang w:val="pl-PL" w:eastAsia="pl-PL" w:bidi="pl-PL"/>
        </w:rPr>
        <w:t>Zofia Hertz:</w:t>
        <w:tab/>
      </w:r>
      <w:r>
        <w:rPr>
          <w:i/>
          <w:iCs/>
          <w:color w:val="000000"/>
          <w:spacing w:val="0"/>
          <w:w w:val="100"/>
          <w:position w:val="0"/>
          <w:shd w:val="clear" w:color="auto" w:fill="auto"/>
          <w:lang w:val="pl-PL" w:eastAsia="pl-PL" w:bidi="pl-PL"/>
        </w:rPr>
        <w:t xml:space="preserve">Humor krajowy </w:t>
        <w:tab/>
      </w:r>
      <w:r>
        <w:rPr>
          <w:color w:val="000000"/>
          <w:spacing w:val="0"/>
          <w:w w:val="100"/>
          <w:position w:val="0"/>
          <w:shd w:val="clear" w:color="auto" w:fill="auto"/>
          <w:lang w:val="pl-PL" w:eastAsia="pl-PL" w:bidi="pl-PL"/>
        </w:rPr>
        <w:t xml:space="preserve"> 226</w:t>
      </w:r>
    </w:p>
    <w:p>
      <w:pPr>
        <w:pStyle w:val="Style20"/>
        <w:keepNext w:val="0"/>
        <w:keepLines w:val="0"/>
        <w:widowControl w:val="0"/>
        <w:shd w:val="clear" w:color="auto" w:fill="auto"/>
        <w:bidi w:val="0"/>
        <w:spacing w:before="0" w:after="0" w:line="214"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534" w:val="left"/>
          <w:tab w:leader="dot" w:pos="5896" w:val="right"/>
        </w:tabs>
        <w:bidi w:val="0"/>
        <w:spacing w:before="0" w:after="0" w:line="216" w:lineRule="auto"/>
        <w:ind w:left="0" w:right="0"/>
        <w:jc w:val="both"/>
      </w:pPr>
      <w:r>
        <w:rPr>
          <w:color w:val="000000"/>
          <w:spacing w:val="0"/>
          <w:w w:val="100"/>
          <w:position w:val="0"/>
          <w:shd w:val="clear" w:color="auto" w:fill="auto"/>
          <w:lang w:val="pl-PL" w:eastAsia="pl-PL" w:bidi="pl-PL"/>
        </w:rPr>
        <w:t>J. Korson:</w:t>
        <w:tab/>
      </w:r>
      <w:r>
        <w:rPr>
          <w:i/>
          <w:iCs/>
          <w:color w:val="000000"/>
          <w:spacing w:val="0"/>
          <w:w w:val="100"/>
          <w:position w:val="0"/>
          <w:shd w:val="clear" w:color="auto" w:fill="auto"/>
          <w:lang w:val="pl-PL" w:eastAsia="pl-PL" w:bidi="pl-PL"/>
        </w:rPr>
        <w:t xml:space="preserve">Wydarzenia miesiąca </w:t>
        <w:tab/>
      </w:r>
      <w:r>
        <w:rPr>
          <w:color w:val="000000"/>
          <w:spacing w:val="0"/>
          <w:w w:val="100"/>
          <w:position w:val="0"/>
          <w:shd w:val="clear" w:color="auto" w:fill="auto"/>
          <w:lang w:val="pl-PL" w:eastAsia="pl-PL" w:bidi="pl-PL"/>
        </w:rPr>
        <w:t xml:space="preserve"> 228</w:t>
      </w:r>
      <w:r>
        <w:fldChar w:fldCharType="end"/>
      </w:r>
    </w:p>
    <w:p>
      <w:pPr>
        <w:pStyle w:val="Style17"/>
        <w:keepNext w:val="0"/>
        <w:keepLines w:val="0"/>
        <w:widowControl w:val="0"/>
        <w:shd w:val="clear" w:color="auto" w:fill="auto"/>
        <w:bidi w:val="0"/>
        <w:spacing w:before="0" w:after="0" w:line="209" w:lineRule="auto"/>
        <w:ind w:left="304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J. Darowski, W. Jędrzejewicz,</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ks. H. Kwiatkowski, W.</w:t>
      </w:r>
    </w:p>
    <w:p>
      <w:pPr>
        <w:pStyle w:val="Style25"/>
        <w:keepNext w:val="0"/>
        <w:keepLines w:val="0"/>
        <w:widowControl w:val="0"/>
        <w:shd w:val="clear" w:color="auto" w:fill="auto"/>
        <w:bidi w:val="0"/>
        <w:spacing w:before="0" w:after="0" w:line="211" w:lineRule="auto"/>
        <w:ind w:left="0" w:right="0" w:firstLine="460"/>
        <w:jc w:val="both"/>
      </w:pPr>
      <w:r>
        <w:rPr>
          <w:color w:val="000000"/>
          <w:spacing w:val="0"/>
          <w:w w:val="100"/>
          <w:position w:val="0"/>
          <w:shd w:val="clear" w:color="auto" w:fill="auto"/>
          <w:lang w:val="pl-PL" w:eastAsia="pl-PL" w:bidi="pl-PL"/>
        </w:rPr>
        <w:t>Pełczyńska, ks. A. Słomka,</w:t>
      </w:r>
    </w:p>
    <w:p>
      <w:pPr>
        <w:pStyle w:val="Style25"/>
        <w:keepNext w:val="0"/>
        <w:keepLines w:val="0"/>
        <w:widowControl w:val="0"/>
        <w:shd w:val="clear" w:color="auto" w:fill="auto"/>
        <w:tabs>
          <w:tab w:pos="2534" w:val="left"/>
          <w:tab w:leader="dot" w:pos="5896" w:val="right"/>
        </w:tabs>
        <w:bidi w:val="0"/>
        <w:spacing w:before="0" w:after="40" w:line="211" w:lineRule="auto"/>
        <w:ind w:left="0" w:right="0" w:firstLine="460"/>
        <w:jc w:val="both"/>
        <w:sectPr>
          <w:footnotePr>
            <w:pos w:val="pageBottom"/>
            <w:numFmt w:val="decimal"/>
            <w:numRestart w:val="continuous"/>
          </w:footnotePr>
          <w:pgSz w:w="7009" w:h="11265"/>
          <w:pgMar w:top="218" w:left="296" w:right="290" w:bottom="101" w:header="0" w:footer="3" w:gutter="0"/>
          <w:pgNumType w:start="1"/>
          <w:cols w:space="720"/>
          <w:noEndnote/>
          <w:rtlGutter w:val="0"/>
          <w:docGrid w:linePitch="360"/>
        </w:sectPr>
      </w:pPr>
      <w:r>
        <w:rPr>
          <w:color w:val="000000"/>
          <w:spacing w:val="0"/>
          <w:w w:val="100"/>
          <w:position w:val="0"/>
          <w:shd w:val="clear" w:color="auto" w:fill="auto"/>
          <w:lang w:val="pl-PL" w:eastAsia="pl-PL" w:bidi="pl-PL"/>
        </w:rPr>
        <w:t>St. Żochowski:</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236</w:t>
      </w:r>
    </w:p>
    <w:p>
      <w:pPr>
        <w:pStyle w:val="Style28"/>
        <w:keepNext w:val="0"/>
        <w:keepLines w:val="0"/>
        <w:framePr w:w="6113" w:h="403" w:wrap="none" w:hAnchor="page" w:x="462" w:y="2931"/>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 xml:space="preserve">PARYŻ Styczeń-Luty - </w:t>
      </w:r>
      <w:r>
        <w:rPr>
          <w:color w:val="000000"/>
          <w:spacing w:val="0"/>
          <w:w w:val="100"/>
          <w:position w:val="0"/>
          <w:u w:val="single"/>
          <w:shd w:val="clear" w:color="auto" w:fill="auto"/>
          <w:lang w:val="fr-FR" w:eastAsia="fr-FR" w:bidi="fr-FR"/>
        </w:rPr>
        <w:t xml:space="preserve">Janvier-Février </w:t>
      </w:r>
      <w:r>
        <w:rPr>
          <w:color w:val="000000"/>
          <w:spacing w:val="0"/>
          <w:w w:val="100"/>
          <w:position w:val="0"/>
          <w:u w:val="single"/>
          <w:shd w:val="clear" w:color="auto" w:fill="auto"/>
          <w:lang w:val="pl-PL" w:eastAsia="pl-PL" w:bidi="pl-PL"/>
        </w:rPr>
        <w:t>1968</w:t>
      </w:r>
    </w:p>
    <w:p>
      <w:pPr>
        <w:pStyle w:val="Style17"/>
        <w:keepNext w:val="0"/>
        <w:keepLines w:val="0"/>
        <w:framePr w:w="2642" w:h="547" w:wrap="none" w:hAnchor="page" w:x="379" w:y="9192"/>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INSTYTUT</w:t>
      </w:r>
    </w:p>
    <w:p>
      <w:pPr>
        <w:pStyle w:val="Style17"/>
        <w:keepNext w:val="0"/>
        <w:keepLines w:val="0"/>
        <w:framePr w:w="2635" w:h="547" w:wrap="none" w:hAnchor="page" w:x="3968" w:y="9185"/>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LITERACKI</w:t>
      </w:r>
    </w:p>
    <w:p>
      <w:pPr>
        <w:pStyle w:val="Style7"/>
        <w:keepNext/>
        <w:keepLines/>
        <w:framePr w:w="6372" w:h="2365" w:wrap="none" w:hAnchor="page" w:x="365" w:y="1"/>
        <w:widowControl w:val="0"/>
        <w:shd w:val="clear" w:color="auto" w:fill="auto"/>
        <w:bidi w:val="0"/>
        <w:spacing w:before="0" w:after="0" w:line="240" w:lineRule="auto"/>
        <w:ind w:left="0" w:right="0" w:firstLine="0"/>
        <w:jc w:val="left"/>
        <w:rPr>
          <w:sz w:val="220"/>
          <w:szCs w:val="220"/>
        </w:rPr>
      </w:pPr>
      <w:bookmarkStart w:id="4" w:name="bookmark4"/>
      <w:bookmarkStart w:id="5" w:name="bookmark5"/>
      <w:r>
        <w:rPr>
          <w:i w:val="0"/>
          <w:iCs w:val="0"/>
          <w:color w:val="000000"/>
          <w:spacing w:val="0"/>
          <w:w w:val="50"/>
          <w:position w:val="0"/>
          <w:sz w:val="220"/>
          <w:szCs w:val="220"/>
          <w:shd w:val="clear" w:color="auto" w:fill="auto"/>
          <w:lang w:val="pl-PL" w:eastAsia="pl-PL" w:bidi="pl-PL"/>
        </w:rPr>
        <w:t>KULTURA</w:t>
      </w:r>
      <w:bookmarkEnd w:id="4"/>
      <w:bookmarkEnd w:id="5"/>
    </w:p>
    <w:p>
      <w:pPr>
        <w:pStyle w:val="Style17"/>
        <w:keepNext w:val="0"/>
        <w:keepLines w:val="0"/>
        <w:framePr w:w="6102" w:h="367" w:wrap="none" w:hAnchor="page" w:x="498" w:y="2370"/>
        <w:widowControl w:val="0"/>
        <w:shd w:val="clear" w:color="auto" w:fill="auto"/>
        <w:bidi w:val="0"/>
        <w:spacing w:before="0" w:after="0" w:line="240" w:lineRule="auto"/>
        <w:ind w:left="0" w:right="0" w:firstLine="0"/>
        <w:jc w:val="left"/>
        <w:rPr>
          <w:sz w:val="26"/>
          <w:szCs w:val="26"/>
        </w:rPr>
      </w:pPr>
      <w:r>
        <w:rPr>
          <w:b/>
          <w:bCs/>
          <w:i/>
          <w:iCs/>
          <w:color w:val="000000"/>
          <w:spacing w:val="0"/>
          <w:w w:val="100"/>
          <w:position w:val="0"/>
          <w:sz w:val="26"/>
          <w:szCs w:val="26"/>
          <w:u w:val="single"/>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77" w:line="1" w:lineRule="exact"/>
      </w:pPr>
    </w:p>
    <w:p>
      <w:pPr>
        <w:widowControl w:val="0"/>
        <w:spacing w:line="1" w:lineRule="exact"/>
        <w:sectPr>
          <w:footnotePr>
            <w:pos w:val="pageBottom"/>
            <w:numFmt w:val="decimal"/>
            <w:numRestart w:val="continuous"/>
          </w:footnotePr>
          <w:pgSz w:w="7009" w:h="11265"/>
          <w:pgMar w:top="492" w:left="364" w:right="274" w:bottom="492" w:header="0" w:footer="3" w:gutter="0"/>
          <w:cols w:space="720"/>
          <w:noEndnote/>
          <w:rtlGutter w:val="0"/>
          <w:docGrid w:linePitch="360"/>
        </w:sectPr>
      </w:pPr>
    </w:p>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REDAKCJA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DZIĘKUJE</w:t>
        <w:br/>
        <w:t>PRZYJACIOŁOM I CZYTELNIKOM ZA</w:t>
        <w:br/>
        <w:t>NADESŁANE ŻYCZENIA ŚWIĄTECZNE</w:t>
      </w:r>
    </w:p>
    <w:p>
      <w:pPr>
        <w:pStyle w:val="Style10"/>
        <w:keepNext/>
        <w:keepLines/>
        <w:widowControl w:val="0"/>
        <w:shd w:val="clear" w:color="auto" w:fill="auto"/>
        <w:bidi w:val="0"/>
        <w:spacing w:before="0" w:after="120" w:line="240" w:lineRule="auto"/>
        <w:ind w:left="2780" w:right="0" w:firstLine="0"/>
        <w:jc w:val="both"/>
      </w:pPr>
      <w:bookmarkStart w:id="6" w:name="bookmark6"/>
      <w:bookmarkStart w:id="7" w:name="bookmark7"/>
      <w:r>
        <w:rPr>
          <w:color w:val="000000"/>
          <w:spacing w:val="0"/>
          <w:w w:val="100"/>
          <w:position w:val="0"/>
          <w:shd w:val="clear" w:color="auto" w:fill="auto"/>
          <w:lang w:val="pl-PL" w:eastAsia="pl-PL" w:bidi="pl-PL"/>
        </w:rPr>
        <w:t>♦</w:t>
      </w:r>
      <w:bookmarkEnd w:id="6"/>
      <w:bookmarkEnd w:id="7"/>
    </w:p>
    <w:p>
      <w:pPr>
        <w:pStyle w:val="Style25"/>
        <w:keepNext w:val="0"/>
        <w:keepLines w:val="0"/>
        <w:widowControl w:val="0"/>
        <w:shd w:val="clear" w:color="auto" w:fill="auto"/>
        <w:bidi w:val="0"/>
        <w:spacing w:before="0" w:after="120"/>
        <w:ind w:left="0" w:right="0"/>
        <w:jc w:val="both"/>
      </w:pPr>
      <w:r>
        <w:rPr>
          <w:color w:val="000000"/>
          <w:spacing w:val="0"/>
          <w:w w:val="100"/>
          <w:position w:val="0"/>
          <w:shd w:val="clear" w:color="auto" w:fill="auto"/>
          <w:lang w:val="pl-PL" w:eastAsia="pl-PL" w:bidi="pl-PL"/>
        </w:rPr>
        <w:t>Redakcja „Kultury” ponownie zwraca się do Czytelników z prośbę o za</w:t>
        <w:softHyphen/>
        <w:t>silanie naszej stałej rubryki „Wydarzenia miesiąca”. Oprócz odnotowywania najważniejszych wydarzeń światowych w dziedzinach polityki i kultury za</w:t>
        <w:softHyphen/>
        <w:t>leży nam na dokładnej kronice wydarzeń krajowych oraz poszczególnych ośrodków emigracyjnych. Prasa krajowa niewygodne dla reżymu wiadomości przemilcza, prasa emigracyjna — specjalnie zamorska — dociera do nas z dużym opóźnieniem. Tylko współpraca Czytelników umożliwi nam posta</w:t>
        <w:softHyphen/>
        <w:t>wienie tego działu na odpowiednim poziomie.</w:t>
      </w:r>
    </w:p>
    <w:p>
      <w:pPr>
        <w:pStyle w:val="Style10"/>
        <w:keepNext/>
        <w:keepLines/>
        <w:widowControl w:val="0"/>
        <w:shd w:val="clear" w:color="auto" w:fill="auto"/>
        <w:bidi w:val="0"/>
        <w:spacing w:before="0" w:after="120" w:line="240" w:lineRule="auto"/>
        <w:ind w:left="2780" w:right="0" w:firstLine="0"/>
        <w:jc w:val="both"/>
      </w:pPr>
      <w:bookmarkStart w:id="8" w:name="bookmark8"/>
      <w:bookmarkStart w:id="9" w:name="bookmark9"/>
      <w:r>
        <w:rPr>
          <w:color w:val="000000"/>
          <w:spacing w:val="0"/>
          <w:w w:val="100"/>
          <w:position w:val="0"/>
          <w:shd w:val="clear" w:color="auto" w:fill="auto"/>
          <w:lang w:val="pl-PL" w:eastAsia="pl-PL" w:bidi="pl-PL"/>
        </w:rPr>
        <w:t>♦</w:t>
      </w:r>
      <w:bookmarkEnd w:id="8"/>
      <w:bookmarkEnd w:id="9"/>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Redakcja „Kultury” poszukuje :</w:t>
      </w:r>
    </w:p>
    <w:p>
      <w:pPr>
        <w:pStyle w:val="Style25"/>
        <w:keepNext w:val="0"/>
        <w:keepLines w:val="0"/>
        <w:widowControl w:val="0"/>
        <w:numPr>
          <w:ilvl w:val="0"/>
          <w:numId w:val="1"/>
        </w:numPr>
        <w:shd w:val="clear" w:color="auto" w:fill="auto"/>
        <w:tabs>
          <w:tab w:pos="597" w:val="left"/>
        </w:tabs>
        <w:bidi w:val="0"/>
        <w:spacing w:before="0" w:after="0"/>
        <w:ind w:left="0" w:right="0"/>
        <w:jc w:val="both"/>
      </w:pPr>
      <w:r>
        <w:rPr>
          <w:color w:val="000000"/>
          <w:spacing w:val="0"/>
          <w:w w:val="100"/>
          <w:position w:val="0"/>
          <w:shd w:val="clear" w:color="auto" w:fill="auto"/>
          <w:lang w:val="pl-PL" w:eastAsia="pl-PL" w:bidi="pl-PL"/>
        </w:rPr>
        <w:t>Zeszytów „Kultury” Nry 2/3, 4 i 5 z r. 1948; Nry 20 i 25 z r. 1949; Nru 40/41 z r. 1951 i Nru 51 z r. 1952;</w:t>
      </w:r>
    </w:p>
    <w:p>
      <w:pPr>
        <w:pStyle w:val="Style25"/>
        <w:keepNext w:val="0"/>
        <w:keepLines w:val="0"/>
        <w:widowControl w:val="0"/>
        <w:numPr>
          <w:ilvl w:val="0"/>
          <w:numId w:val="1"/>
        </w:numPr>
        <w:shd w:val="clear" w:color="auto" w:fill="auto"/>
        <w:tabs>
          <w:tab w:pos="590" w:val="left"/>
        </w:tabs>
        <w:bidi w:val="0"/>
        <w:spacing w:before="0" w:after="0"/>
        <w:ind w:left="0" w:right="0"/>
        <w:jc w:val="both"/>
      </w:pPr>
      <w:r>
        <w:rPr>
          <w:color w:val="000000"/>
          <w:spacing w:val="0"/>
          <w:w w:val="100"/>
          <w:position w:val="0"/>
          <w:shd w:val="clear" w:color="auto" w:fill="auto"/>
          <w:lang w:val="pl-PL" w:eastAsia="pl-PL" w:bidi="pl-PL"/>
        </w:rPr>
        <w:t>Kompletów lub poszczególnych nrów pism polskich, wychodzących w Paryżu w latach 1939-1940;</w:t>
      </w:r>
    </w:p>
    <w:p>
      <w:pPr>
        <w:pStyle w:val="Style25"/>
        <w:keepNext w:val="0"/>
        <w:keepLines w:val="0"/>
        <w:widowControl w:val="0"/>
        <w:numPr>
          <w:ilvl w:val="0"/>
          <w:numId w:val="1"/>
        </w:numPr>
        <w:shd w:val="clear" w:color="auto" w:fill="auto"/>
        <w:tabs>
          <w:tab w:pos="586" w:val="left"/>
        </w:tabs>
        <w:bidi w:val="0"/>
        <w:spacing w:before="0" w:after="0"/>
        <w:ind w:left="0" w:right="0"/>
        <w:jc w:val="both"/>
      </w:pPr>
      <w:r>
        <w:rPr>
          <w:color w:val="000000"/>
          <w:spacing w:val="0"/>
          <w:w w:val="100"/>
          <w:position w:val="0"/>
          <w:shd w:val="clear" w:color="auto" w:fill="auto"/>
          <w:lang w:val="pl-PL" w:eastAsia="pl-PL" w:bidi="pl-PL"/>
        </w:rPr>
        <w:t>Roczników lub poszczególnych nrów pism polskich ukazujących się w czasie wojny na Węgrzech, w Rumunii i w ZSSR;</w:t>
      </w:r>
    </w:p>
    <w:p>
      <w:pPr>
        <w:pStyle w:val="Style25"/>
        <w:keepNext w:val="0"/>
        <w:keepLines w:val="0"/>
        <w:widowControl w:val="0"/>
        <w:numPr>
          <w:ilvl w:val="0"/>
          <w:numId w:val="1"/>
        </w:numPr>
        <w:shd w:val="clear" w:color="auto" w:fill="auto"/>
        <w:tabs>
          <w:tab w:pos="631" w:val="left"/>
        </w:tabs>
        <w:bidi w:val="0"/>
        <w:spacing w:before="0" w:after="0"/>
        <w:ind w:left="0" w:right="0"/>
        <w:jc w:val="both"/>
      </w:pPr>
      <w:r>
        <w:rPr>
          <w:color w:val="000000"/>
          <w:spacing w:val="0"/>
          <w:w w:val="100"/>
          <w:position w:val="0"/>
          <w:shd w:val="clear" w:color="auto" w:fill="auto"/>
          <w:lang w:val="pl-PL" w:eastAsia="pl-PL" w:bidi="pl-PL"/>
        </w:rPr>
        <w:t>Roczników „Gazety Polskiej” w Jerozolimie;</w:t>
      </w:r>
    </w:p>
    <w:p>
      <w:pPr>
        <w:pStyle w:val="Style25"/>
        <w:keepNext w:val="0"/>
        <w:keepLines w:val="0"/>
        <w:widowControl w:val="0"/>
        <w:numPr>
          <w:ilvl w:val="0"/>
          <w:numId w:val="1"/>
        </w:numPr>
        <w:shd w:val="clear" w:color="auto" w:fill="auto"/>
        <w:tabs>
          <w:tab w:pos="583" w:val="left"/>
        </w:tabs>
        <w:bidi w:val="0"/>
        <w:spacing w:before="0" w:after="360"/>
        <w:ind w:left="0" w:right="0"/>
        <w:jc w:val="both"/>
      </w:pPr>
      <w:r>
        <w:rPr>
          <w:color w:val="000000"/>
          <w:spacing w:val="0"/>
          <w:w w:val="100"/>
          <w:position w:val="0"/>
          <w:shd w:val="clear" w:color="auto" w:fill="auto"/>
          <w:lang w:val="pl-PL" w:eastAsia="pl-PL" w:bidi="pl-PL"/>
        </w:rPr>
        <w:t>Roczników pism polskich, ukazujących się w Londynie w latach 1940-1945.</w:t>
      </w:r>
    </w:p>
    <w:p>
      <w:pPr>
        <w:pStyle w:val="Style13"/>
        <w:keepNext w:val="0"/>
        <w:keepLines w:val="0"/>
        <w:widowControl w:val="0"/>
        <w:shd w:val="clear" w:color="auto" w:fill="auto"/>
        <w:bidi w:val="0"/>
        <w:spacing w:before="0" w:after="120" w:line="240" w:lineRule="auto"/>
        <w:ind w:left="0" w:right="0" w:firstLine="460"/>
        <w:jc w:val="both"/>
      </w:pPr>
      <w:r>
        <w:rPr>
          <w:color w:val="000000"/>
          <w:spacing w:val="0"/>
          <w:w w:val="100"/>
          <w:position w:val="0"/>
          <w:shd w:val="clear" w:color="auto" w:fill="auto"/>
          <w:lang w:val="pl-PL" w:eastAsia="pl-PL" w:bidi="pl-PL"/>
        </w:rPr>
        <w:t>WPŁATY NA FUNDUSZ «KULTURY»</w:t>
      </w:r>
    </w:p>
    <w:p>
      <w:pPr>
        <w:pStyle w:val="Style20"/>
        <w:keepNext w:val="0"/>
        <w:keepLines w:val="0"/>
        <w:widowControl w:val="0"/>
        <w:shd w:val="clear" w:color="auto" w:fill="auto"/>
        <w:tabs>
          <w:tab w:leader="dot" w:pos="5166" w:val="right"/>
          <w:tab w:pos="5346" w:val="left"/>
        </w:tabs>
        <w:bidi w:val="0"/>
        <w:spacing w:before="0" w:after="0" w:line="24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Bezimiennie (Kanada) </w:t>
        <w:tab/>
        <w:t xml:space="preserve"> F.</w:t>
        <w:tab/>
        <w:t>90,00</w:t>
      </w:r>
    </w:p>
    <w:p>
      <w:pPr>
        <w:pStyle w:val="Style20"/>
        <w:keepNext w:val="0"/>
        <w:keepLines w:val="0"/>
        <w:widowControl w:val="0"/>
        <w:shd w:val="clear" w:color="auto" w:fill="auto"/>
        <w:tabs>
          <w:tab w:leader="dot" w:pos="5166" w:val="right"/>
          <w:tab w:pos="5338" w:val="left"/>
        </w:tabs>
        <w:bidi w:val="0"/>
        <w:spacing w:before="0" w:after="0" w:line="233" w:lineRule="auto"/>
        <w:ind w:left="0" w:right="0" w:firstLine="0"/>
        <w:jc w:val="both"/>
      </w:pPr>
      <w:r>
        <w:rPr>
          <w:color w:val="000000"/>
          <w:spacing w:val="0"/>
          <w:w w:val="100"/>
          <w:position w:val="0"/>
          <w:shd w:val="clear" w:color="auto" w:fill="auto"/>
          <w:lang w:val="fr-FR" w:eastAsia="fr-FR" w:bidi="fr-FR"/>
        </w:rPr>
        <w:t xml:space="preserve">Use </w:t>
      </w:r>
      <w:r>
        <w:rPr>
          <w:color w:val="000000"/>
          <w:spacing w:val="0"/>
          <w:w w:val="100"/>
          <w:position w:val="0"/>
          <w:shd w:val="clear" w:color="auto" w:fill="auto"/>
          <w:lang w:val="pl-PL" w:eastAsia="pl-PL" w:bidi="pl-PL"/>
        </w:rPr>
        <w:t>Maybach, Heilbronn (Niemcy), po raz czwarty</w:t>
        <w:tab/>
        <w:t xml:space="preserve"> F.</w:t>
        <w:tab/>
        <w:t>68,00</w:t>
      </w:r>
    </w:p>
    <w:p>
      <w:pPr>
        <w:pStyle w:val="Style20"/>
        <w:keepNext w:val="0"/>
        <w:keepLines w:val="0"/>
        <w:widowControl w:val="0"/>
        <w:shd w:val="clear" w:color="auto" w:fill="auto"/>
        <w:bidi w:val="0"/>
        <w:spacing w:before="0" w:after="0" w:line="233" w:lineRule="auto"/>
        <w:ind w:left="0" w:right="0" w:firstLine="0"/>
        <w:jc w:val="both"/>
      </w:pPr>
      <w:r>
        <w:rPr>
          <w:color w:val="000000"/>
          <w:spacing w:val="0"/>
          <w:w w:val="100"/>
          <w:position w:val="0"/>
          <w:shd w:val="clear" w:color="auto" w:fill="auto"/>
          <w:lang w:val="pl-PL" w:eastAsia="pl-PL" w:bidi="pl-PL"/>
        </w:rPr>
        <w:t xml:space="preserve">Prof. Władysław J. Stankiewicz, </w:t>
      </w:r>
      <w:r>
        <w:rPr>
          <w:color w:val="000000"/>
          <w:spacing w:val="0"/>
          <w:w w:val="100"/>
          <w:position w:val="0"/>
          <w:shd w:val="clear" w:color="auto" w:fill="auto"/>
          <w:lang w:val="fr-FR" w:eastAsia="fr-FR" w:bidi="fr-FR"/>
        </w:rPr>
        <w:t xml:space="preserve">Vancouver, </w:t>
      </w:r>
      <w:r>
        <w:rPr>
          <w:color w:val="000000"/>
          <w:spacing w:val="0"/>
          <w:w w:val="100"/>
          <w:position w:val="0"/>
          <w:shd w:val="clear" w:color="auto" w:fill="auto"/>
          <w:lang w:val="pl-PL" w:eastAsia="pl-PL" w:bidi="pl-PL"/>
        </w:rPr>
        <w:t>B.C. (Kanada), po</w:t>
      </w:r>
    </w:p>
    <w:p>
      <w:pPr>
        <w:pStyle w:val="Style20"/>
        <w:keepNext w:val="0"/>
        <w:keepLines w:val="0"/>
        <w:widowControl w:val="0"/>
        <w:shd w:val="clear" w:color="auto" w:fill="auto"/>
        <w:tabs>
          <w:tab w:leader="dot" w:pos="5166" w:val="right"/>
          <w:tab w:pos="5371" w:val="left"/>
        </w:tabs>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raz drugi </w:t>
        <w:tab/>
        <w:t xml:space="preserve"> F.</w:t>
        <w:tab/>
        <w:t>100,00</w:t>
      </w:r>
    </w:p>
    <w:p>
      <w:pPr>
        <w:pStyle w:val="Style20"/>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 xml:space="preserve">Danuta Mostwin, Tenafly, N.J. (USA) — </w:t>
      </w:r>
      <w:r>
        <w:rPr>
          <w:i/>
          <w:iCs/>
          <w:color w:val="000000"/>
          <w:spacing w:val="0"/>
          <w:w w:val="100"/>
          <w:position w:val="0"/>
          <w:shd w:val="clear" w:color="auto" w:fill="auto"/>
          <w:lang w:val="pl-PL" w:eastAsia="pl-PL" w:bidi="pl-PL"/>
        </w:rPr>
        <w:t>zamiast życzeń Świątecz</w:t>
        <w:softHyphen/>
      </w:r>
    </w:p>
    <w:p>
      <w:pPr>
        <w:pStyle w:val="Style20"/>
        <w:keepNext w:val="0"/>
        <w:keepLines w:val="0"/>
        <w:widowControl w:val="0"/>
        <w:shd w:val="clear" w:color="auto" w:fill="auto"/>
        <w:tabs>
          <w:tab w:leader="dot" w:pos="5166" w:val="right"/>
          <w:tab w:pos="5619" w:val="right"/>
        </w:tabs>
        <w:bidi w:val="0"/>
        <w:spacing w:before="0" w:after="0" w:line="206" w:lineRule="auto"/>
        <w:ind w:left="0" w:right="0" w:firstLine="360"/>
        <w:jc w:val="both"/>
      </w:pPr>
      <w:r>
        <w:rPr>
          <w:i/>
          <w:iCs/>
          <w:color w:val="000000"/>
          <w:spacing w:val="0"/>
          <w:w w:val="100"/>
          <w:position w:val="0"/>
          <w:shd w:val="clear" w:color="auto" w:fill="auto"/>
          <w:lang w:val="pl-PL" w:eastAsia="pl-PL" w:bidi="pl-PL"/>
        </w:rPr>
        <w:t xml:space="preserve">nych i Noworocznych dla przyjaciół i znajomych </w:t>
        <w:tab/>
      </w:r>
      <w:r>
        <w:rPr>
          <w:color w:val="000000"/>
          <w:spacing w:val="0"/>
          <w:w w:val="100"/>
          <w:position w:val="0"/>
          <w:shd w:val="clear" w:color="auto" w:fill="auto"/>
          <w:lang w:val="pl-PL" w:eastAsia="pl-PL" w:bidi="pl-PL"/>
        </w:rPr>
        <w:t xml:space="preserve"> F.</w:t>
        <w:tab/>
        <w:t>49,00</w:t>
      </w:r>
    </w:p>
    <w:p>
      <w:pPr>
        <w:pStyle w:val="Style20"/>
        <w:keepNext w:val="0"/>
        <w:keepLines w:val="0"/>
        <w:widowControl w:val="0"/>
        <w:shd w:val="clear" w:color="auto" w:fill="auto"/>
        <w:tabs>
          <w:tab w:leader="dot" w:pos="5166" w:val="right"/>
          <w:tab w:pos="5619" w:val="right"/>
        </w:tabs>
        <w:bidi w:val="0"/>
        <w:spacing w:before="0" w:after="0" w:line="233" w:lineRule="auto"/>
        <w:ind w:left="0" w:right="0" w:firstLine="0"/>
        <w:jc w:val="both"/>
      </w:pPr>
      <w:r>
        <w:rPr>
          <w:color w:val="000000"/>
          <w:spacing w:val="0"/>
          <w:w w:val="100"/>
          <w:position w:val="0"/>
          <w:shd w:val="clear" w:color="auto" w:fill="auto"/>
          <w:lang w:val="fr-FR" w:eastAsia="fr-FR" w:bidi="fr-FR"/>
        </w:rPr>
        <w:t xml:space="preserve">Marc Hurvic, </w:t>
      </w:r>
      <w:r>
        <w:rPr>
          <w:color w:val="000000"/>
          <w:spacing w:val="0"/>
          <w:w w:val="100"/>
          <w:position w:val="0"/>
          <w:shd w:val="clear" w:color="auto" w:fill="auto"/>
          <w:lang w:val="pl-PL" w:eastAsia="pl-PL" w:bidi="pl-PL"/>
        </w:rPr>
        <w:t xml:space="preserve">Paryż, po raz trzeci </w:t>
        <w:tab/>
        <w:t xml:space="preserve"> F.</w:t>
        <w:tab/>
        <w:t>28,50</w:t>
      </w:r>
    </w:p>
    <w:p>
      <w:pPr>
        <w:pStyle w:val="Style20"/>
        <w:keepNext w:val="0"/>
        <w:keepLines w:val="0"/>
        <w:widowControl w:val="0"/>
        <w:shd w:val="clear" w:color="auto" w:fill="auto"/>
        <w:tabs>
          <w:tab w:leader="dot" w:pos="5166" w:val="right"/>
          <w:tab w:pos="5619" w:val="right"/>
        </w:tabs>
        <w:bidi w:val="0"/>
        <w:spacing w:before="0" w:after="0" w:line="228" w:lineRule="auto"/>
        <w:ind w:left="0" w:right="0" w:firstLine="0"/>
        <w:jc w:val="both"/>
      </w:pPr>
      <w:r>
        <w:rPr>
          <w:color w:val="000000"/>
          <w:spacing w:val="0"/>
          <w:w w:val="100"/>
          <w:position w:val="0"/>
          <w:shd w:val="clear" w:color="auto" w:fill="auto"/>
          <w:lang w:val="pl-PL" w:eastAsia="pl-PL" w:bidi="pl-PL"/>
        </w:rPr>
        <w:t xml:space="preserve">Dr G. Zawuski, Saarbriicken (Niemcy) </w:t>
        <w:tab/>
        <w:t xml:space="preserve"> F.</w:t>
        <w:tab/>
        <w:t>5.00</w:t>
      </w:r>
    </w:p>
    <w:p>
      <w:pPr>
        <w:pStyle w:val="Style20"/>
        <w:keepNext w:val="0"/>
        <w:keepLines w:val="0"/>
        <w:widowControl w:val="0"/>
        <w:shd w:val="clear" w:color="auto" w:fill="auto"/>
        <w:tabs>
          <w:tab w:leader="dot" w:pos="5166" w:val="right"/>
          <w:tab w:pos="5619" w:val="right"/>
        </w:tabs>
        <w:bidi w:val="0"/>
        <w:spacing w:before="0" w:after="0" w:line="233" w:lineRule="auto"/>
        <w:ind w:left="0" w:right="0" w:firstLine="0"/>
        <w:jc w:val="both"/>
      </w:pPr>
      <w:r>
        <w:rPr>
          <w:color w:val="000000"/>
          <w:spacing w:val="0"/>
          <w:w w:val="100"/>
          <w:position w:val="0"/>
          <w:shd w:val="clear" w:color="auto" w:fill="auto"/>
          <w:lang w:val="pl-PL" w:eastAsia="pl-PL" w:bidi="pl-PL"/>
        </w:rPr>
        <w:t xml:space="preserve">B. A. Wądołkowski, Lyndhurst, N.J. (USA), po raz ósmy </w:t>
        <w:tab/>
        <w:t xml:space="preserve"> F.</w:t>
        <w:tab/>
        <w:t>24,50</w:t>
      </w:r>
    </w:p>
    <w:p>
      <w:pPr>
        <w:pStyle w:val="Style20"/>
        <w:keepNext w:val="0"/>
        <w:keepLines w:val="0"/>
        <w:widowControl w:val="0"/>
        <w:shd w:val="clear" w:color="auto" w:fill="auto"/>
        <w:tabs>
          <w:tab w:leader="dot" w:pos="5166" w:val="right"/>
          <w:tab w:pos="5619" w:val="right"/>
        </w:tabs>
        <w:bidi w:val="0"/>
        <w:spacing w:before="0" w:after="0" w:line="233" w:lineRule="auto"/>
        <w:ind w:left="0" w:right="0" w:firstLine="0"/>
        <w:jc w:val="both"/>
      </w:pPr>
      <w:r>
        <w:rPr>
          <w:color w:val="000000"/>
          <w:spacing w:val="0"/>
          <w:w w:val="100"/>
          <w:position w:val="0"/>
          <w:shd w:val="clear" w:color="auto" w:fill="auto"/>
          <w:lang w:val="pl-PL" w:eastAsia="pl-PL" w:bidi="pl-PL"/>
        </w:rPr>
        <w:t xml:space="preserve">Z. J. Żukotyński, </w:t>
      </w:r>
      <w:r>
        <w:rPr>
          <w:color w:val="000000"/>
          <w:spacing w:val="0"/>
          <w:w w:val="100"/>
          <w:position w:val="0"/>
          <w:shd w:val="clear" w:color="auto" w:fill="auto"/>
          <w:lang w:val="fr-FR" w:eastAsia="fr-FR" w:bidi="fr-FR"/>
        </w:rPr>
        <w:t xml:space="preserve">Phoenix, </w:t>
      </w:r>
      <w:r>
        <w:rPr>
          <w:color w:val="000000"/>
          <w:spacing w:val="0"/>
          <w:w w:val="100"/>
          <w:position w:val="0"/>
          <w:shd w:val="clear" w:color="auto" w:fill="auto"/>
          <w:lang w:val="pl-PL" w:eastAsia="pl-PL" w:bidi="pl-PL"/>
        </w:rPr>
        <w:t xml:space="preserve">Arizona (USA) </w:t>
        <w:tab/>
        <w:t xml:space="preserve"> F.</w:t>
        <w:tab/>
        <w:t>5,00</w:t>
      </w:r>
    </w:p>
    <w:p>
      <w:pPr>
        <w:pStyle w:val="Style20"/>
        <w:keepNext w:val="0"/>
        <w:keepLines w:val="0"/>
        <w:widowControl w:val="0"/>
        <w:shd w:val="clear" w:color="auto" w:fill="auto"/>
        <w:tabs>
          <w:tab w:pos="5619" w:val="right"/>
        </w:tabs>
        <w:bidi w:val="0"/>
        <w:spacing w:before="0" w:after="0" w:line="233" w:lineRule="auto"/>
        <w:ind w:left="0" w:right="0" w:firstLine="0"/>
        <w:jc w:val="both"/>
      </w:pPr>
      <w:r>
        <w:rPr>
          <w:color w:val="000000"/>
          <w:spacing w:val="0"/>
          <w:w w:val="100"/>
          <w:position w:val="0"/>
          <w:shd w:val="clear" w:color="auto" w:fill="auto"/>
          <w:lang w:val="pl-PL" w:eastAsia="pl-PL" w:bidi="pl-PL"/>
        </w:rPr>
        <w:t>L. Demby, Nomandsland, Salisbury, Wilts. (W. Br.), po raz ósmy F.</w:t>
        <w:tab/>
        <w:t>13,00</w:t>
      </w:r>
    </w:p>
    <w:p>
      <w:pPr>
        <w:pStyle w:val="Style20"/>
        <w:keepNext w:val="0"/>
        <w:keepLines w:val="0"/>
        <w:widowControl w:val="0"/>
        <w:shd w:val="clear" w:color="auto" w:fill="auto"/>
        <w:tabs>
          <w:tab w:leader="dot" w:pos="5166" w:val="right"/>
          <w:tab w:pos="5619" w:val="right"/>
        </w:tabs>
        <w:bidi w:val="0"/>
        <w:spacing w:before="0" w:after="0" w:line="233" w:lineRule="auto"/>
        <w:ind w:left="0" w:right="0" w:firstLine="0"/>
        <w:jc w:val="both"/>
      </w:pPr>
      <w:r>
        <w:rPr>
          <w:color w:val="000000"/>
          <w:spacing w:val="0"/>
          <w:w w:val="100"/>
          <w:position w:val="0"/>
          <w:shd w:val="clear" w:color="auto" w:fill="auto"/>
          <w:lang w:val="pl-PL" w:eastAsia="pl-PL" w:bidi="pl-PL"/>
        </w:rPr>
        <w:t xml:space="preserve">Z. Gabryszewski, Chicago, 111. (USA), po raz czwarty </w:t>
        <w:tab/>
        <w:t xml:space="preserve"> F.</w:t>
        <w:tab/>
        <w:t>5,00</w:t>
      </w:r>
    </w:p>
    <w:p>
      <w:pPr>
        <w:pStyle w:val="Style20"/>
        <w:keepNext w:val="0"/>
        <w:keepLines w:val="0"/>
        <w:widowControl w:val="0"/>
        <w:shd w:val="clear" w:color="auto" w:fill="auto"/>
        <w:tabs>
          <w:tab w:leader="dot" w:pos="5166" w:val="right"/>
          <w:tab w:pos="5619" w:val="right"/>
        </w:tabs>
        <w:bidi w:val="0"/>
        <w:spacing w:before="0" w:after="0" w:line="233" w:lineRule="auto"/>
        <w:ind w:left="0" w:right="0" w:firstLine="0"/>
        <w:jc w:val="both"/>
      </w:pPr>
      <w:r>
        <w:rPr>
          <w:color w:val="000000"/>
          <w:spacing w:val="0"/>
          <w:w w:val="100"/>
          <w:position w:val="0"/>
          <w:shd w:val="clear" w:color="auto" w:fill="auto"/>
          <w:lang w:val="pl-PL" w:eastAsia="pl-PL" w:bidi="pl-PL"/>
        </w:rPr>
        <w:t xml:space="preserve">Zygmunt Sowa, Detroit, Mich. (USA), po raz trzeci </w:t>
        <w:tab/>
        <w:t xml:space="preserve"> F.</w:t>
        <w:tab/>
        <w:t>49,00</w:t>
      </w:r>
    </w:p>
    <w:p>
      <w:pPr>
        <w:pStyle w:val="Style20"/>
        <w:keepNext w:val="0"/>
        <w:keepLines w:val="0"/>
        <w:widowControl w:val="0"/>
        <w:shd w:val="clear" w:color="auto" w:fill="auto"/>
        <w:tabs>
          <w:tab w:leader="dot" w:pos="5166" w:val="right"/>
          <w:tab w:pos="5619" w:val="right"/>
        </w:tabs>
        <w:bidi w:val="0"/>
        <w:spacing w:before="0" w:after="120" w:line="228" w:lineRule="auto"/>
        <w:ind w:left="0" w:right="0" w:firstLine="0"/>
        <w:jc w:val="both"/>
      </w:pPr>
      <w:r>
        <w:rPr>
          <w:color w:val="000000"/>
          <w:spacing w:val="0"/>
          <w:w w:val="100"/>
          <w:position w:val="0"/>
          <w:shd w:val="clear" w:color="auto" w:fill="auto"/>
          <w:lang w:val="pl-PL" w:eastAsia="pl-PL" w:bidi="pl-PL"/>
        </w:rPr>
        <w:t xml:space="preserve">Janusz Laskowski, Paryż, po raz jedenasty </w:t>
        <w:tab/>
        <w:t xml:space="preserve"> F.</w:t>
        <w:tab/>
        <w:t>35,00</w:t>
      </w:r>
      <w:r>
        <w:fldChar w:fldCharType="end"/>
      </w:r>
    </w:p>
    <w:p>
      <w:pPr>
        <w:pStyle w:val="Style25"/>
        <w:keepNext w:val="0"/>
        <w:keepLines w:val="0"/>
        <w:widowControl w:val="0"/>
        <w:shd w:val="clear" w:color="auto" w:fill="auto"/>
        <w:bidi w:val="0"/>
        <w:spacing w:before="0" w:after="0" w:line="214" w:lineRule="auto"/>
        <w:ind w:left="0" w:right="560" w:firstLine="0"/>
        <w:jc w:val="right"/>
      </w:pPr>
      <w:r>
        <w:rPr>
          <w:color w:val="000000"/>
          <w:spacing w:val="0"/>
          <w:w w:val="100"/>
          <w:position w:val="0"/>
          <w:shd w:val="clear" w:color="auto" w:fill="auto"/>
          <w:lang w:val="pl-PL" w:eastAsia="pl-PL" w:bidi="pl-PL"/>
        </w:rPr>
        <w:t>DZIĘKUJEMY !</w:t>
      </w:r>
    </w:p>
    <w:p>
      <w:pPr>
        <w:pStyle w:val="Style10"/>
        <w:keepNext/>
        <w:keepLines/>
        <w:widowControl w:val="0"/>
        <w:shd w:val="clear" w:color="auto" w:fill="auto"/>
        <w:bidi w:val="0"/>
        <w:spacing w:before="0" w:after="120" w:line="190" w:lineRule="auto"/>
        <w:ind w:left="2780" w:right="0" w:firstLine="0"/>
        <w:jc w:val="both"/>
      </w:pPr>
      <w:bookmarkStart w:id="10" w:name="bookmark10"/>
      <w:bookmarkStart w:id="11" w:name="bookmark11"/>
      <w:r>
        <w:rPr>
          <w:color w:val="000000"/>
          <w:spacing w:val="0"/>
          <w:w w:val="100"/>
          <w:position w:val="0"/>
          <w:shd w:val="clear" w:color="auto" w:fill="auto"/>
          <w:lang w:val="pl-PL" w:eastAsia="pl-PL" w:bidi="pl-PL"/>
        </w:rPr>
        <w:t>♦</w:t>
      </w:r>
      <w:bookmarkEnd w:id="10"/>
      <w:bookmarkEnd w:id="11"/>
    </w:p>
    <w:p>
      <w:pPr>
        <w:pStyle w:val="Style25"/>
        <w:keepNext w:val="0"/>
        <w:keepLines w:val="0"/>
        <w:widowControl w:val="0"/>
        <w:pBdr>
          <w:bottom w:val="single" w:sz="4" w:space="0" w:color="auto"/>
        </w:pBdr>
        <w:shd w:val="clear" w:color="auto" w:fill="auto"/>
        <w:bidi w:val="0"/>
        <w:spacing w:before="0" w:after="120" w:line="214" w:lineRule="auto"/>
        <w:ind w:left="0" w:right="0"/>
        <w:jc w:val="both"/>
      </w:pPr>
      <w:r>
        <w:rPr>
          <w:color w:val="000000"/>
          <w:spacing w:val="0"/>
          <w:w w:val="100"/>
          <w:position w:val="0"/>
          <w:shd w:val="clear" w:color="auto" w:fill="auto"/>
          <w:lang w:val="pl-PL" w:eastAsia="pl-PL" w:bidi="pl-PL"/>
        </w:rPr>
        <w:t>Bieżący zeszyt „Kultury” jest jak zwykle podwójny (styczeń-luty 1968). Zeszyt następny ukaże się 1 marca rb.</w:t>
      </w:r>
    </w:p>
    <w:p>
      <w:pPr>
        <w:pStyle w:val="Style25"/>
        <w:keepNext w:val="0"/>
        <w:keepLines w:val="0"/>
        <w:widowControl w:val="0"/>
        <w:shd w:val="clear" w:color="auto" w:fill="auto"/>
        <w:bidi w:val="0"/>
        <w:spacing w:before="0" w:after="120" w:line="240" w:lineRule="auto"/>
        <w:ind w:left="0" w:right="0" w:firstLine="0"/>
        <w:jc w:val="center"/>
        <w:sectPr>
          <w:footnotePr>
            <w:pos w:val="pageBottom"/>
            <w:numFmt w:val="decimal"/>
            <w:numRestart w:val="continuous"/>
          </w:footnotePr>
          <w:pgSz w:w="7009" w:h="11265"/>
          <w:pgMar w:top="780" w:left="644" w:right="640" w:bottom="612" w:header="0" w:footer="3" w:gutter="0"/>
          <w:cols w:space="720"/>
          <w:noEndnote/>
          <w:rtlGutter w:val="0"/>
          <w:docGrid w:linePitch="360"/>
        </w:sectP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p>
    <w:p>
      <w:pPr>
        <w:pStyle w:val="Style33"/>
        <w:keepNext/>
        <w:keepLines/>
        <w:widowControl w:val="0"/>
        <w:shd w:val="clear" w:color="auto" w:fill="auto"/>
        <w:bidi w:val="0"/>
        <w:spacing w:before="232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Kartki z notatnika</w:t>
      </w:r>
      <w:bookmarkEnd w:id="12"/>
      <w:bookmarkEnd w:id="13"/>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15. </w:t>
      </w:r>
      <w:r>
        <w:rPr>
          <w:i/>
          <w:iCs/>
          <w:color w:val="000000"/>
          <w:spacing w:val="0"/>
          <w:w w:val="100"/>
          <w:position w:val="0"/>
          <w:shd w:val="clear" w:color="auto" w:fill="auto"/>
          <w:lang w:val="pl-PL" w:eastAsia="pl-PL" w:bidi="pl-PL"/>
        </w:rPr>
        <w:t>IV. 63.</w:t>
      </w:r>
      <w:r>
        <w:rPr>
          <w:color w:val="000000"/>
          <w:spacing w:val="0"/>
          <w:w w:val="100"/>
          <w:position w:val="0"/>
          <w:shd w:val="clear" w:color="auto" w:fill="auto"/>
          <w:lang w:val="pl-PL" w:eastAsia="pl-PL" w:bidi="pl-PL"/>
        </w:rPr>
        <w:t xml:space="preserve"> Przestroga i zalecenia: „Nie osiągnął i nie osiągnie niczego, ponieważ próbuje za wiele rzeczy na raz, ponieważ nie potrafi dokonać wyboru spomiędzy różnych obowiązków, ponie</w:t>
        <w:softHyphen/>
        <w:t>waż dzieło sztuki można stworzyć jedynie pod warunkiem, że... Czystość umysłowa: nie dopuścić, aby zamierzenia po drodze się gubiły i rozłaziły... Do rozmyślania brać tylko jedną rzecz: nie zmieniać jej! Odrzucić wszystko inne!... Pracować ciągle, o określonym czasie, nie zaniedbywać pracy etc., etc. (to odnosi się również do treningu moralnego i ascetyzmu)... Jedna chwila słabości, a wszystko się zawali, zarówno praktyka, jak i teoria” (wg. Camusa).</w:t>
      </w:r>
    </w:p>
    <w:p>
      <w:pPr>
        <w:pStyle w:val="Style35"/>
        <w:keepNext w:val="0"/>
        <w:keepLines w:val="0"/>
        <w:widowControl w:val="0"/>
        <w:shd w:val="clear" w:color="auto" w:fill="auto"/>
        <w:bidi w:val="0"/>
        <w:spacing w:before="0" w:after="320" w:line="240" w:lineRule="auto"/>
        <w:ind w:left="0" w:right="0" w:firstLine="360"/>
        <w:jc w:val="both"/>
      </w:pPr>
      <w:r>
        <w:rPr>
          <w:color w:val="000000"/>
          <w:spacing w:val="0"/>
          <w:w w:val="100"/>
          <w:position w:val="0"/>
          <w:shd w:val="clear" w:color="auto" w:fill="auto"/>
          <w:lang w:val="pl-PL" w:eastAsia="pl-PL" w:bidi="pl-PL"/>
        </w:rPr>
        <w:t>Nauczyć się tego na pamięć, przepowiedzieć sobie kilka razy codziennie rano, potem spędzić pół godziny zastanawiając się nad każdym zdaniem, wreszcie wypracować sobie praktyczne sposoby wprowadzania tych zaleceń w życie.</w:t>
      </w:r>
    </w:p>
    <w:p>
      <w:pPr>
        <w:pStyle w:val="Style35"/>
        <w:keepNext w:val="0"/>
        <w:keepLines w:val="0"/>
        <w:widowControl w:val="0"/>
        <w:shd w:val="clear" w:color="auto" w:fill="auto"/>
        <w:bidi w:val="0"/>
        <w:spacing w:before="0" w:after="320" w:line="240" w:lineRule="auto"/>
        <w:ind w:left="0" w:right="0" w:firstLine="0"/>
        <w:jc w:val="both"/>
      </w:pPr>
      <w:r>
        <w:rPr>
          <w:i/>
          <w:iCs/>
          <w:color w:val="000000"/>
          <w:spacing w:val="0"/>
          <w:w w:val="100"/>
          <w:position w:val="0"/>
          <w:shd w:val="clear" w:color="auto" w:fill="auto"/>
          <w:lang w:val="pl-PL" w:eastAsia="pl-PL" w:bidi="pl-PL"/>
        </w:rPr>
        <w:t>(bez daty)</w:t>
      </w:r>
      <w:r>
        <w:rPr>
          <w:color w:val="000000"/>
          <w:spacing w:val="0"/>
          <w:w w:val="100"/>
          <w:position w:val="0"/>
          <w:shd w:val="clear" w:color="auto" w:fill="auto"/>
          <w:lang w:val="pl-PL" w:eastAsia="pl-PL" w:bidi="pl-PL"/>
        </w:rPr>
        <w:t xml:space="preserve"> Sharko w szpitalu, zdaje się, na żółtaczkę. Ma około 60 lat, łysy. Wszystkie pielęgniarki go tu już znają, polubiły go. Mówi o nich: „moje Lolity”. Siedzi na łóżku niczym monarcha otoczony ludem, który przyszedł mu złożyć hołd. Twarz jak mas</w:t>
        <w:softHyphen/>
        <w:t>ka z filmu Picassa: cała poznaczona czerwonymi śladami ko</w:t>
        <w:softHyphen/>
        <w:t>biecych warg. Opowiada o swoim życiu rzekomego rewolucjo</w:t>
        <w:softHyphen/>
        <w:t>nisty. Na stoliku postawił sobie pocztówkę z widokiem Puerta del Sol w Madrycie. Tu też — pokazuje na więzienie — siedzia</w:t>
        <w:softHyphen/>
        <w:t>łem. Z zachwytem patrzy na swoją przeszłość heroiczną. Jak długo tam siedział? Osiem godzin.</w:t>
      </w:r>
    </w:p>
    <w:p>
      <w:pPr>
        <w:pStyle w:val="Style35"/>
        <w:keepNext w:val="0"/>
        <w:keepLines w:val="0"/>
        <w:widowControl w:val="0"/>
        <w:shd w:val="clear" w:color="auto" w:fill="auto"/>
        <w:bidi w:val="0"/>
        <w:spacing w:before="0" w:after="320" w:line="240" w:lineRule="auto"/>
        <w:ind w:left="0" w:right="0" w:firstLine="0"/>
        <w:jc w:val="both"/>
        <w:sectPr>
          <w:footnotePr>
            <w:pos w:val="pageBottom"/>
            <w:numFmt w:val="decimal"/>
            <w:numRestart w:val="continuous"/>
          </w:footnotePr>
          <w:pgSz w:w="7009" w:h="11265"/>
          <w:pgMar w:top="989" w:left="573" w:right="579" w:bottom="635" w:header="0" w:footer="3" w:gutter="0"/>
          <w:cols w:space="720"/>
          <w:noEndnote/>
          <w:rtlGutter w:val="0"/>
          <w:docGrid w:linePitch="360"/>
        </w:sectPr>
      </w:pPr>
      <w:r>
        <w:rPr>
          <w:i/>
          <w:iCs/>
          <w:color w:val="000000"/>
          <w:spacing w:val="0"/>
          <w:w w:val="100"/>
          <w:position w:val="0"/>
          <w:shd w:val="clear" w:color="auto" w:fill="auto"/>
          <w:lang w:val="pl-PL" w:eastAsia="pl-PL" w:bidi="pl-PL"/>
        </w:rPr>
        <w:t>28. V. 63.</w:t>
      </w:r>
      <w:r>
        <w:rPr>
          <w:color w:val="000000"/>
          <w:spacing w:val="0"/>
          <w:w w:val="100"/>
          <w:position w:val="0"/>
          <w:shd w:val="clear" w:color="auto" w:fill="auto"/>
          <w:lang w:val="pl-PL" w:eastAsia="pl-PL" w:bidi="pl-PL"/>
        </w:rPr>
        <w:t xml:space="preserve"> Nic i nikt mi nie pomoże, tylko sam sobie mogę </w:t>
      </w:r>
    </w:p>
    <w:p>
      <w:pPr>
        <w:pStyle w:val="Style35"/>
        <w:keepNext w:val="0"/>
        <w:keepLines w:val="0"/>
        <w:widowControl w:val="0"/>
        <w:shd w:val="clear" w:color="auto" w:fill="auto"/>
        <w:bidi w:val="0"/>
        <w:spacing w:before="0" w:after="320" w:line="240" w:lineRule="auto"/>
        <w:ind w:left="0" w:right="0" w:firstLine="0"/>
        <w:jc w:val="both"/>
      </w:pPr>
      <w:r>
        <w:rPr>
          <w:color w:val="000000"/>
          <w:spacing w:val="0"/>
          <w:w w:val="100"/>
          <w:position w:val="0"/>
          <w:shd w:val="clear" w:color="auto" w:fill="auto"/>
          <w:lang w:val="pl-PL" w:eastAsia="pl-PL" w:bidi="pl-PL"/>
        </w:rPr>
        <w:t>pomóc, ale nie wiem, jak. Czytanie, rozmyślanie, to wszystko tylko wybiegi. Nawet te notatki, które od pewnego czasu zaczą</w:t>
        <w:softHyphen/>
        <w:t>łem tu pisać, to też jeszcze jeden unik. Wyrwać się z tej inercji, z tej niemocy! Ale jak? Nie mam żadnej wiary w siebie. Ula mi życzy kosmicznych sukcesów w mojej pracy twórczej. W jakiej pracy? Tworzę wokół siebie jakąś kosmiczną fikcję, może umyśl</w:t>
        <w:softHyphen/>
        <w:t>nie, aby tyle jej się nagromadziło, że jedynym uwolnieniem się od wstydu byłoby wreszcie zacząć pisać. Dzisiaj nie ruszę się od biurka, niech mi się poci głowa, może coś z tego wyniknie, niechby jedno, pierwsze zdanie, coś drobnego, mikroskopijnego, byle zrobić pierwszy krok. To moje poczucie winy rosnące z dnia na dzień, wstręt do siebie: czy aby nie zaczynam się w tym lubować?</w:t>
      </w:r>
    </w:p>
    <w:p>
      <w:pPr>
        <w:pStyle w:val="Style35"/>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18. VI. 63.</w:t>
      </w:r>
      <w:r>
        <w:rPr>
          <w:color w:val="000000"/>
          <w:spacing w:val="0"/>
          <w:w w:val="100"/>
          <w:position w:val="0"/>
          <w:shd w:val="clear" w:color="auto" w:fill="auto"/>
          <w:lang w:val="pl-PL" w:eastAsia="pl-PL" w:bidi="pl-PL"/>
        </w:rPr>
        <w:t xml:space="preserve"> Jestem szmata. Nie rozumiem, jak to jest możliwe, że są jeszcze ludzie, którzy okazują mi życzliwość, żywią do mnie szacunek. Gdyby potrafili zajrzeć mi pod maskę!</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Człowiek dochodzi w pewnym okresie do miejsca, kiedy za</w:t>
        <w:softHyphen/>
        <w:t>czyna już tylko grać rolę w scenariuszu, jaki mu napisała jego przeszłość, niczego już nie można zmienić, trzeba rolę odegrać do końca. Może w tym leży nadzieja odnowy? Dosięgnąć dna? Życie to jest akumulacja złych wspomnień.</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Chcesz, żebym odeszła? No powiedz, chcesz, żebym odeszła? Pójdę, bo mnie tylko o ciebie chodzi, żebyś miał wreszcie spokój, żebyś się już tak nie męczył... Bo ty nie chcesz przyjąć niczyjej pomocy, nie możesz znieść myśli, że ktoś mógłby bezinteresownie coś dla ciebie zrobić. To taka diabelska pycha z twojej strony, gorzej, w tym jest pogarda dla ludzi.</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A może to dlatego, że ja właśnie sobą najbardziej z wszystkich pogardzam? Nie chcę, żeby ktokolwiek się dla mnie poświęcał.</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A kto ty jesteś? Bóg? żeby się obejść bez litości?</w:t>
      </w:r>
    </w:p>
    <w:p>
      <w:pPr>
        <w:pStyle w:val="Style35"/>
        <w:keepNext w:val="0"/>
        <w:keepLines w:val="0"/>
        <w:widowControl w:val="0"/>
        <w:shd w:val="clear" w:color="auto" w:fill="auto"/>
        <w:bidi w:val="0"/>
        <w:spacing w:before="0" w:after="320" w:line="240" w:lineRule="auto"/>
        <w:ind w:left="0" w:right="0"/>
        <w:jc w:val="both"/>
      </w:pPr>
      <w:r>
        <w:rPr>
          <w:color w:val="000000"/>
          <w:spacing w:val="0"/>
          <w:w w:val="100"/>
          <w:position w:val="0"/>
          <w:shd w:val="clear" w:color="auto" w:fill="auto"/>
          <w:lang w:val="pl-PL" w:eastAsia="pl-PL" w:bidi="pl-PL"/>
        </w:rPr>
        <w:t>Nie ma w życiu nic, co by było absolutnie czyste, albo abso</w:t>
        <w:softHyphen/>
        <w:t>lutnie zbrukane. Największą cnotą jest umieć przebaczać. Nawet sobie. Może: zwłaszcza sobie.</w:t>
      </w:r>
    </w:p>
    <w:p>
      <w:pPr>
        <w:pStyle w:val="Style35"/>
        <w:keepNext w:val="0"/>
        <w:keepLines w:val="0"/>
        <w:widowControl w:val="0"/>
        <w:shd w:val="clear" w:color="auto" w:fill="auto"/>
        <w:bidi w:val="0"/>
        <w:spacing w:before="0" w:after="340" w:line="240" w:lineRule="auto"/>
        <w:ind w:left="0" w:right="0" w:firstLine="0"/>
        <w:jc w:val="both"/>
      </w:pPr>
      <w:r>
        <w:rPr>
          <w:i/>
          <w:iCs/>
          <w:color w:val="000000"/>
          <w:spacing w:val="0"/>
          <w:w w:val="100"/>
          <w:position w:val="0"/>
          <w:shd w:val="clear" w:color="auto" w:fill="auto"/>
          <w:lang w:val="pl-PL" w:eastAsia="pl-PL" w:bidi="pl-PL"/>
        </w:rPr>
        <w:t>(bez daty) —</w:t>
      </w:r>
      <w:r>
        <w:rPr>
          <w:color w:val="000000"/>
          <w:spacing w:val="0"/>
          <w:w w:val="100"/>
          <w:position w:val="0"/>
          <w:shd w:val="clear" w:color="auto" w:fill="auto"/>
          <w:lang w:val="pl-PL" w:eastAsia="pl-PL" w:bidi="pl-PL"/>
        </w:rPr>
        <w:t xml:space="preserve"> Nieszczęścia rzadko przychodzą do nas z zew</w:t>
        <w:softHyphen/>
        <w:t>nątrz, przeważnie sami dajemy im początek. Tkwią w nas przez długie lata bez naszego ich odczuwania, wzbierają powoli jak nabrzmiewający wrzód, wreszcie coś w nas pęka i patrzymy na siebie nie rozumiejąc, jak to się stało, że nosiliśmy to w sobie tyle lat, że każdy krok, każdy nasz czyn zbliżał nas do katastrofy. Ale wtedy już niczego nie można odwołać. Trzeba brnąć dalej. Życie zaczyna się tylko raz. To nieprawda, że zawsze można roz</w:t>
        <w:softHyphen/>
        <w:br w:type="page"/>
      </w:r>
      <w:r>
        <w:rPr>
          <w:color w:val="000000"/>
          <w:spacing w:val="0"/>
          <w:w w:val="100"/>
          <w:position w:val="0"/>
          <w:shd w:val="clear" w:color="auto" w:fill="auto"/>
          <w:lang w:val="pl-PL" w:eastAsia="pl-PL" w:bidi="pl-PL"/>
        </w:rPr>
        <w:t>począć jeszcze raz. Pan się śmieje? Widzę ten uśmieszek na pana wargach. Może istotnie to nie zbyt głęboka filozofia, ale jedyna na jaką mnie stać, jakoś przecież trzeba to sobie wytłumaczyć, jakoś znaleźć usprawiedliwienie... — Słuchałem go byle jako. Nie interesowały mnie jego wynurzenia. Wiedziałem jak to bę</w:t>
        <w:softHyphen/>
        <w:t>dzie wyglądało: będzie się babrał w swoich bebechach, wyciągał je na wierzch, pokazywał mi, płakał nad nimi. Nie interesowało mnie to. Małoż to razy sam uprawiałem ten haniebny proceder?</w:t>
      </w:r>
    </w:p>
    <w:p>
      <w:pPr>
        <w:pStyle w:val="Style35"/>
        <w:keepNext w:val="0"/>
        <w:keepLines w:val="0"/>
        <w:widowControl w:val="0"/>
        <w:shd w:val="clear" w:color="auto" w:fill="auto"/>
        <w:bidi w:val="0"/>
        <w:spacing w:before="0" w:after="340" w:line="240" w:lineRule="auto"/>
        <w:ind w:left="0" w:right="0" w:firstLine="0"/>
        <w:jc w:val="both"/>
      </w:pPr>
      <w:r>
        <w:rPr>
          <w:i/>
          <w:iCs/>
          <w:color w:val="000000"/>
          <w:spacing w:val="0"/>
          <w:w w:val="100"/>
          <w:position w:val="0"/>
          <w:shd w:val="clear" w:color="auto" w:fill="auto"/>
          <w:lang w:val="pl-PL" w:eastAsia="pl-PL" w:bidi="pl-PL"/>
        </w:rPr>
        <w:t>17. VIII. 63.</w:t>
      </w:r>
      <w:r>
        <w:rPr>
          <w:color w:val="000000"/>
          <w:spacing w:val="0"/>
          <w:w w:val="100"/>
          <w:position w:val="0"/>
          <w:shd w:val="clear" w:color="auto" w:fill="auto"/>
          <w:lang w:val="pl-PL" w:eastAsia="pl-PL" w:bidi="pl-PL"/>
        </w:rPr>
        <w:t xml:space="preserve"> Rzecz dzieje się w Polsce. X, były partyzant, pracuje w jakimś biurze, taki normalny żywot normalnego zja</w:t>
        <w:softHyphen/>
        <w:t>dacza chleba, pewnego dnia rzuca biuro, nie będzie pracować, kierownik oburzony, należą mu się trzy miesiące wypowiedze</w:t>
        <w:softHyphen/>
        <w:t xml:space="preserve">nia, X macha ręką, co to go obchodzi? matka: oszalałeś? z czego będziesz żył? mam trochę zaoszczędzonych pieniędzy, jak się skończą, zobaczymy, najmę się za tragarza, narzeczona z nim zrywa, robi się z niego </w:t>
      </w:r>
      <w:r>
        <w:rPr>
          <w:color w:val="000000"/>
          <w:spacing w:val="0"/>
          <w:w w:val="100"/>
          <w:position w:val="0"/>
          <w:shd w:val="clear" w:color="auto" w:fill="auto"/>
          <w:lang w:val="fr-FR" w:eastAsia="fr-FR" w:bidi="fr-FR"/>
        </w:rPr>
        <w:t xml:space="preserve">clochard, </w:t>
      </w:r>
      <w:r>
        <w:rPr>
          <w:color w:val="000000"/>
          <w:spacing w:val="0"/>
          <w:w w:val="100"/>
          <w:position w:val="0"/>
          <w:shd w:val="clear" w:color="auto" w:fill="auto"/>
          <w:lang w:val="pl-PL" w:eastAsia="pl-PL" w:bidi="pl-PL"/>
        </w:rPr>
        <w:t>wdaje się w jakąś awanturę, bije po mordzie milicjanta, dostaje rok obozu pracy, ląduje gdzieś potem na Mazurach, w szałasie, taki współczesny Robinson Crusoe, ale tak byle komu bez pozwolenia w lesie też nie wolno mieszkać, znowu milicja, więzienie za wstręt do pracy, hm, nie wiem, tylu już o tym pisało...</w:t>
      </w:r>
    </w:p>
    <w:p>
      <w:pPr>
        <w:pStyle w:val="Style35"/>
        <w:keepNext w:val="0"/>
        <w:keepLines w:val="0"/>
        <w:widowControl w:val="0"/>
        <w:shd w:val="clear" w:color="auto" w:fill="auto"/>
        <w:bidi w:val="0"/>
        <w:spacing w:before="0" w:after="340" w:line="240" w:lineRule="auto"/>
        <w:ind w:left="0" w:right="0" w:firstLine="0"/>
        <w:jc w:val="both"/>
      </w:pPr>
      <w:r>
        <w:rPr>
          <w:i/>
          <w:iCs/>
          <w:color w:val="000000"/>
          <w:spacing w:val="0"/>
          <w:w w:val="100"/>
          <w:position w:val="0"/>
          <w:shd w:val="clear" w:color="auto" w:fill="auto"/>
          <w:lang w:val="pl-PL" w:eastAsia="pl-PL" w:bidi="pl-PL"/>
        </w:rPr>
        <w:t>20. VIII. 63.</w:t>
      </w:r>
      <w:r>
        <w:rPr>
          <w:color w:val="000000"/>
          <w:spacing w:val="0"/>
          <w:w w:val="100"/>
          <w:position w:val="0"/>
          <w:shd w:val="clear" w:color="auto" w:fill="auto"/>
          <w:lang w:val="pl-PL" w:eastAsia="pl-PL" w:bidi="pl-PL"/>
        </w:rPr>
        <w:t xml:space="preserve"> Wstyd, wstyd, że się żyje... widzę siebie cho</w:t>
        <w:softHyphen/>
        <w:t>dzącego po domu ze sznurem w ręku, rozglądającego się, gdzie by się powiesić, idąc ulicą, cały czas gadam do siebie, kłócę się z sobą, z wszystkimi, pomstuję na niebo, na ludzi, niekiedy muszę się powstrzymywać, żeby się nie rzucić na przejeżdżające samochody, żeby nie trzaskać mijających mnie ludzi po pysku, widzę siebie w myślach, jak niczym jakiś apokaliptyczny szaleniec przewracam domy, latarnie, niszczę wszystko, prawdziwy koniec świata, mnie też, żeby to się już wszystko wreszcie raz skończy</w:t>
        <w:softHyphen/>
        <w:t>ło, ta moja furia wewnętrzna, ta żółć, która mnie bez prze wy zjada, ta moja nienawiść do wszystkich, do wszystkiego, do siebie najbardziej, czasami płaczę...</w:t>
      </w:r>
    </w:p>
    <w:p>
      <w:pPr>
        <w:pStyle w:val="Style35"/>
        <w:keepNext w:val="0"/>
        <w:keepLines w:val="0"/>
        <w:widowControl w:val="0"/>
        <w:shd w:val="clear" w:color="auto" w:fill="auto"/>
        <w:bidi w:val="0"/>
        <w:spacing w:before="0" w:after="360" w:line="240" w:lineRule="auto"/>
        <w:ind w:left="0" w:right="0" w:firstLine="0"/>
        <w:jc w:val="both"/>
      </w:pPr>
      <w:r>
        <w:rPr>
          <w:i/>
          <w:iCs/>
          <w:color w:val="000000"/>
          <w:spacing w:val="0"/>
          <w:w w:val="100"/>
          <w:position w:val="0"/>
          <w:shd w:val="clear" w:color="auto" w:fill="auto"/>
          <w:lang w:val="pl-PL" w:eastAsia="pl-PL" w:bidi="pl-PL"/>
        </w:rPr>
        <w:t>3. IX. 63.</w:t>
      </w:r>
      <w:r>
        <w:rPr>
          <w:color w:val="000000"/>
          <w:spacing w:val="0"/>
          <w:w w:val="100"/>
          <w:position w:val="0"/>
          <w:shd w:val="clear" w:color="auto" w:fill="auto"/>
          <w:lang w:val="pl-PL" w:eastAsia="pl-PL" w:bidi="pl-PL"/>
        </w:rPr>
        <w:t xml:space="preserve"> Analizować swoje przeżycia, uczucia, brać je do ręki, z jednej ręki do drugiej przekładać, oglądać je, patrzeć jak wyglądają tak, jak inaczej, pod światło, żeby je światło prze</w:t>
        <w:softHyphen/>
        <w:t>świetliło, żeby się stały przejrzyste, tym samym łatwiejsze do zanalizowania, przecież to nie wszystko jedno jak się patrzy, za każdym razem to inaczej wygląda, tyle tu czynników warun</w:t>
        <w:softHyphen/>
        <w:t>kujących, z teraźniejszości — co robię, co, kto, jest ze mną, co</w:t>
        <w:br w:type="page"/>
      </w:r>
      <w:r>
        <w:rPr>
          <w:color w:val="000000"/>
          <w:spacing w:val="0"/>
          <w:w w:val="100"/>
          <w:position w:val="0"/>
          <w:shd w:val="clear" w:color="auto" w:fill="auto"/>
          <w:lang w:val="pl-PL" w:eastAsia="pl-PL" w:bidi="pl-PL"/>
        </w:rPr>
        <w:t>we mnie tkwi teraz, w tej chwili, dokładnie, co do sekundy, z przeszłości — więc wspomnienia, dawne nadzieje, zawiedzione, tych najwięcej, kiedyś gorzkie, o których się myślało, że się ich nie przeżyje, i przez długi czas rzeczywiście było tak, jakby miały zostać z nami na zawsze, może i zostały, skąd inaczej pamięć o nich, ból serca, chłód na sercu, milczenie tam, gdzie trzeba krzyczeć?, inne z innej maści, drobne, krótkie, choć dotkli</w:t>
        <w:softHyphen/>
        <w:t>we, tak jak u dzieci, co to w jednej chwili płaczą, w następnej się śmieję, wszystko idzie w niepamięć... To największe kłamstwo, nic nigdy nie idzie w niepamięć.</w:t>
      </w:r>
    </w:p>
    <w:p>
      <w:pPr>
        <w:pStyle w:val="Style35"/>
        <w:keepNext w:val="0"/>
        <w:keepLines w:val="0"/>
        <w:widowControl w:val="0"/>
        <w:numPr>
          <w:ilvl w:val="0"/>
          <w:numId w:val="3"/>
        </w:numPr>
        <w:shd w:val="clear" w:color="auto" w:fill="auto"/>
        <w:tabs>
          <w:tab w:pos="288" w:val="left"/>
        </w:tabs>
        <w:bidi w:val="0"/>
        <w:spacing w:before="0" w:line="240" w:lineRule="auto"/>
        <w:ind w:left="0" w:right="0" w:firstLine="0"/>
        <w:jc w:val="both"/>
      </w:pPr>
      <w:r>
        <w:rPr>
          <w:i/>
          <w:iCs/>
          <w:color w:val="000000"/>
          <w:spacing w:val="0"/>
          <w:w w:val="100"/>
          <w:position w:val="0"/>
          <w:shd w:val="clear" w:color="auto" w:fill="auto"/>
          <w:lang w:val="pl-PL" w:eastAsia="pl-PL" w:bidi="pl-PL"/>
        </w:rPr>
        <w:t>IX. 63.</w:t>
      </w:r>
      <w:r>
        <w:rPr>
          <w:color w:val="000000"/>
          <w:spacing w:val="0"/>
          <w:w w:val="100"/>
          <w:position w:val="0"/>
          <w:shd w:val="clear" w:color="auto" w:fill="auto"/>
          <w:lang w:val="pl-PL" w:eastAsia="pl-PL" w:bidi="pl-PL"/>
        </w:rPr>
        <w:t xml:space="preserve"> A więc już wtedy wiedział, wtedy, kiedy jej oczy były wlepione w niego z tą jakąś zimną nieruchawością, kiedy siedział tu na skraju łóżka, niewygodnie, bo oprzeć się gdzie ple</w:t>
        <w:softHyphen/>
        <w:t>cami nie było, o jakąś poduszkę, ścianę, a przez zaciągnięte na drzwiach do ogrodu kotary przenikało bladawe światło, a on patrzał na nią w milczeniu, potem coś bąknął, jakieś nieważne słowo, bo mu się zdawało, że już dłużej tego milczenia, tego jej wzroku, nie zniesie, że coś się stanie, jakaś straszna rzecz, która go zbulwersuje, na zawsze odmieni jego życie, a więc już wtedy wiedział, że to co się stało poprzedniego dnia, ten żart, ten śmiech, który mu towarzyszył, który potem długo dźwię</w:t>
        <w:softHyphen/>
        <w:t>czał mu w uszach, już wtedy wiedział, że ta jakaś niewidzialna nitka, która ich dawniej łączyła, pękła, że stało się coś nieodwra</w:t>
        <w:softHyphen/>
        <w:t>calnego, coś czego od dawna się bał, przeczuwał... Anno! Wargi mu się ułożyły w to słowo, jej imię, ale go nie wypowiedział, coś go powstrzymywało, jakaś drętwota, myśl, że przestał mieć prawo do tego imienia, jakaś inna obecność wkradła się między nimi, stała teraz między nimi sztywno, twardo, niewzruszenie, jak zapora jakaś, mur, że już siebie przez ten mur nie dostrzegali, że ich przegrodził na zawsze może, w każdym razie na długo i trzeba będzie wysiłku — kulił się w sobie, gdy uświadomił sobie ciężar tego wysiłku — żeby jakoś ich ręce znowu się spot</w:t>
        <w:softHyphen/>
        <w:t>kały, a tamto, ta inna obecność, ten cień, żeby to odeszło, żeby ślad się zatarł, żeby wszystko wróciło do tego samego stanu, co przedtem, bo wierzył, chciał wierzyć, kiedy jego wargi układały się w jej imię, że przy jej i jego dobrej woli, znowu się odnajdą, więc spróbował jeszcze raz i wyszeptał to słowo: — Anno!</w:t>
      </w:r>
    </w:p>
    <w:p>
      <w:pPr>
        <w:pStyle w:val="Style35"/>
        <w:keepNext w:val="0"/>
        <w:keepLines w:val="0"/>
        <w:widowControl w:val="0"/>
        <w:shd w:val="clear" w:color="auto" w:fill="auto"/>
        <w:bidi w:val="0"/>
        <w:spacing w:before="0" w:after="340" w:line="240" w:lineRule="auto"/>
        <w:ind w:left="0" w:right="0"/>
        <w:jc w:val="both"/>
      </w:pPr>
      <w:r>
        <w:rPr>
          <w:color w:val="000000"/>
          <w:spacing w:val="0"/>
          <w:w w:val="100"/>
          <w:position w:val="0"/>
          <w:shd w:val="clear" w:color="auto" w:fill="auto"/>
          <w:lang w:val="pl-PL" w:eastAsia="pl-PL" w:bidi="pl-PL"/>
        </w:rPr>
        <w:t>Nie zareagowała. Słyszała swoje imię, nie pamiętała, że jesz</w:t>
        <w:softHyphen/>
        <w:t>cze kilkanaście godzin temu ten dźwięk spływający z jego ust przyprawiał ją o radosne drżenie, szybsze takty serca, słyszała je, ale to było teraz jakby obce imię, nie do niej się odnoszące i jedyne co pomyślała, to: nie jesteś ten sam, jesteś inny, nie</w:t>
        <w:br w:type="page"/>
      </w:r>
      <w:r>
        <w:rPr>
          <w:color w:val="000000"/>
          <w:spacing w:val="0"/>
          <w:w w:val="100"/>
          <w:position w:val="0"/>
          <w:shd w:val="clear" w:color="auto" w:fill="auto"/>
          <w:lang w:val="pl-PL" w:eastAsia="pl-PL" w:bidi="pl-PL"/>
        </w:rPr>
        <w:t>chcę cię takiego, i uciekła od niego wzrokiem, w siebie się wpatrzyła i tam szukała go takiego, jakim był, jakim chciała, żeby znowu był...</w:t>
      </w:r>
    </w:p>
    <w:p>
      <w:pPr>
        <w:pStyle w:val="Style35"/>
        <w:keepNext w:val="0"/>
        <w:keepLines w:val="0"/>
        <w:widowControl w:val="0"/>
        <w:numPr>
          <w:ilvl w:val="0"/>
          <w:numId w:val="5"/>
        </w:numPr>
        <w:shd w:val="clear" w:color="auto" w:fill="auto"/>
        <w:tabs>
          <w:tab w:pos="396" w:val="left"/>
        </w:tabs>
        <w:bidi w:val="0"/>
        <w:spacing w:before="0" w:after="0" w:line="240" w:lineRule="auto"/>
        <w:ind w:left="0" w:right="0" w:firstLine="0"/>
        <w:jc w:val="both"/>
      </w:pPr>
      <w:r>
        <w:rPr>
          <w:i/>
          <w:iCs/>
          <w:color w:val="000000"/>
          <w:spacing w:val="0"/>
          <w:w w:val="100"/>
          <w:position w:val="0"/>
          <w:shd w:val="clear" w:color="auto" w:fill="auto"/>
          <w:lang w:val="pl-PL" w:eastAsia="pl-PL" w:bidi="pl-PL"/>
        </w:rPr>
        <w:t>II. 64.</w:t>
      </w:r>
      <w:r>
        <w:rPr>
          <w:color w:val="000000"/>
          <w:spacing w:val="0"/>
          <w:w w:val="100"/>
          <w:position w:val="0"/>
          <w:shd w:val="clear" w:color="auto" w:fill="auto"/>
          <w:lang w:val="pl-PL" w:eastAsia="pl-PL" w:bidi="pl-PL"/>
        </w:rPr>
        <w:t xml:space="preserve"> Wczoraj skończyłem drugą redakcję „Spowiedzi spod szubienicy”. Miałem pewne obawy pisząc pierwszą wersję, czy miejscami nie przehisteryzowane. Chyba nie, w każdym razie wytrzebiłem histerię, trochę zostało, ale tylko tyle, ile uspra</w:t>
        <w:softHyphen/>
        <w:t>wiedliwia stan psychiczny bohatera. Tego nigdy nie wydrukuję. To tylko terapia. Ale co za cud, co za cud! Zacząłem rzecz i skończyłem!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Czuję ogromną ulgę. Wydostałem się z przepaści rozpaczy i niewiary, w której tkwiłem od tylu lat. Główna w tym zasługa Ishbel, że nie straciła wiary we mnie, że kiedy tego potrzebo</w:t>
        <w:softHyphen/>
        <w:t>wałem, wyciągnęła do mnie rękę. Ona mnie uratowała.</w:t>
      </w:r>
    </w:p>
    <w:p>
      <w:pPr>
        <w:pStyle w:val="Style35"/>
        <w:keepNext w:val="0"/>
        <w:keepLines w:val="0"/>
        <w:widowControl w:val="0"/>
        <w:shd w:val="clear" w:color="auto" w:fill="auto"/>
        <w:bidi w:val="0"/>
        <w:spacing w:before="0" w:after="340" w:line="240" w:lineRule="auto"/>
        <w:ind w:left="0" w:right="0" w:firstLine="360"/>
        <w:jc w:val="both"/>
      </w:pPr>
      <w:r>
        <w:rPr>
          <w:color w:val="000000"/>
          <w:spacing w:val="0"/>
          <w:w w:val="100"/>
          <w:position w:val="0"/>
          <w:shd w:val="clear" w:color="auto" w:fill="auto"/>
          <w:lang w:val="pl-PL" w:eastAsia="pl-PL" w:bidi="pl-PL"/>
        </w:rPr>
        <w:t>Obława: bezsens zabijania, ślepe posłuszeństwo dla rozkazu, komendant obławy młody, nawet wojny nie pamięta, nie wie co tamten, ten uciekający, zrobił, tylko, że ma go złapać, techni</w:t>
        <w:softHyphen/>
        <w:t>ka obławy go interesuje, coś zupełnie mechanicznego, a wszystko na tle lasów, jezior, samotne leśniczówki, dukty, wreszcie go łapią, tego uciekającego, zabijają, można wysłać meldunek, za</w:t>
        <w:softHyphen/>
        <w:t>danie wykonane, przerażający bezsens tego wszystkiego.</w:t>
      </w:r>
    </w:p>
    <w:p>
      <w:pPr>
        <w:pStyle w:val="Style35"/>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4.</w:t>
      </w:r>
      <w:r>
        <w:rPr>
          <w:color w:val="000000"/>
          <w:spacing w:val="0"/>
          <w:w w:val="100"/>
          <w:position w:val="0"/>
          <w:shd w:val="clear" w:color="auto" w:fill="auto"/>
          <w:lang w:val="pl-PL" w:eastAsia="pl-PL" w:bidi="pl-PL"/>
        </w:rPr>
        <w:t xml:space="preserve"> V. 65. Wczoraj cały dzień w Londynie. Chciałem oddać książki w bibliotece, zajechaliśmy taksówką, zamknięta, no tak, 3 maja, zapomniałem. Załatwiłem sobie dokument podróży w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Office. Durna urzędniczka, pyta: po co pan wracał do Polski? Jak na takie pytanie odpowiedzieć? Jakie ma prawo zadawać mi takie pytanie? Ale nalegałem, powiedziałem, że nie po to uciekłem z Polski, żeby teraz jeździć za granicę na reżymo</w:t>
        <w:softHyphen/>
        <w:t>wym paszporcie, zresztą i tak przedawniony. Kazała przyjść póź</w:t>
        <w:softHyphen/>
        <w:t>niej. Wróciliśmy po obiedzie, sprawę przejął inny urzędnik, wy</w:t>
        <w:softHyphen/>
        <w:t>rozumiały, załatwił jak trzeba. Ale mnie to wkurzyło: po co pan wracał do Polski?</w:t>
      </w:r>
    </w:p>
    <w:p>
      <w:pPr>
        <w:pStyle w:val="Style35"/>
        <w:keepNext w:val="0"/>
        <w:keepLines w:val="0"/>
        <w:widowControl w:val="0"/>
        <w:shd w:val="clear" w:color="auto" w:fill="auto"/>
        <w:bidi w:val="0"/>
        <w:spacing w:before="0" w:after="340" w:line="240" w:lineRule="auto"/>
        <w:ind w:left="0" w:right="0" w:firstLine="360"/>
        <w:jc w:val="both"/>
      </w:pPr>
      <w:r>
        <w:rPr>
          <w:color w:val="000000"/>
          <w:spacing w:val="0"/>
          <w:w w:val="100"/>
          <w:position w:val="0"/>
          <w:shd w:val="clear" w:color="auto" w:fill="auto"/>
          <w:lang w:val="pl-PL" w:eastAsia="pl-PL" w:bidi="pl-PL"/>
        </w:rPr>
        <w:t xml:space="preserve">Po południu na filmie „Czerwona pustynia” z Moniką </w:t>
      </w:r>
      <w:r>
        <w:rPr>
          <w:color w:val="000000"/>
          <w:spacing w:val="0"/>
          <w:w w:val="100"/>
          <w:position w:val="0"/>
          <w:shd w:val="clear" w:color="auto" w:fill="auto"/>
          <w:lang w:val="fr-FR" w:eastAsia="fr-FR" w:bidi="fr-FR"/>
        </w:rPr>
        <w:t xml:space="preserve">Vitti. </w:t>
      </w:r>
      <w:r>
        <w:rPr>
          <w:color w:val="000000"/>
          <w:spacing w:val="0"/>
          <w:w w:val="100"/>
          <w:position w:val="0"/>
          <w:shd w:val="clear" w:color="auto" w:fill="auto"/>
          <w:lang w:val="pl-PL" w:eastAsia="pl-PL" w:bidi="pl-PL"/>
        </w:rPr>
        <w:t xml:space="preserve">Zachwycająca kobieta. Wieczorem poszliśmy do teatru na sztukę Alberta </w:t>
      </w:r>
      <w:r>
        <w:rPr>
          <w:color w:val="000000"/>
          <w:spacing w:val="0"/>
          <w:w w:val="100"/>
          <w:position w:val="0"/>
          <w:shd w:val="clear" w:color="auto" w:fill="auto"/>
          <w:lang w:val="fr-FR" w:eastAsia="fr-FR" w:bidi="fr-FR"/>
        </w:rPr>
        <w:t xml:space="preserve">Albee’ego </w:t>
      </w:r>
      <w:r>
        <w:rPr>
          <w:color w:val="000000"/>
          <w:spacing w:val="0"/>
          <w:w w:val="100"/>
          <w:position w:val="0"/>
          <w:shd w:val="clear" w:color="auto" w:fill="auto"/>
          <w:lang w:val="pl-PL" w:eastAsia="pl-PL" w:bidi="pl-PL"/>
        </w:rPr>
        <w:t xml:space="preserve">„Kto się boi Wirginii Wolf?”. Piekło, wszyscy skaczą sobie do gardła, nawet gorsze niż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„Przy drzwiach zamkniętych”, taka szczerość w małżeństwie, tak żyć dzień po dniu?</w:t>
      </w:r>
    </w:p>
    <w:p>
      <w:pPr>
        <w:pStyle w:val="Style35"/>
        <w:keepNext w:val="0"/>
        <w:keepLines w:val="0"/>
        <w:widowControl w:val="0"/>
        <w:shd w:val="clear" w:color="auto" w:fill="auto"/>
        <w:bidi w:val="0"/>
        <w:spacing w:before="0" w:after="300" w:line="240" w:lineRule="auto"/>
        <w:ind w:left="0" w:right="0" w:firstLine="0"/>
        <w:jc w:val="both"/>
      </w:pPr>
      <w:r>
        <w:rPr>
          <w:i/>
          <w:iCs/>
          <w:color w:val="000000"/>
          <w:spacing w:val="0"/>
          <w:w w:val="100"/>
          <w:position w:val="0"/>
          <w:shd w:val="clear" w:color="auto" w:fill="auto"/>
          <w:lang w:val="pl-PL" w:eastAsia="pl-PL" w:bidi="pl-PL"/>
        </w:rPr>
        <w:t>20. V. 65.</w:t>
      </w:r>
      <w:r>
        <w:rPr>
          <w:color w:val="000000"/>
          <w:spacing w:val="0"/>
          <w:w w:val="100"/>
          <w:position w:val="0"/>
          <w:shd w:val="clear" w:color="auto" w:fill="auto"/>
          <w:lang w:val="pl-PL" w:eastAsia="pl-PL" w:bidi="pl-PL"/>
        </w:rPr>
        <w:t xml:space="preserve"> Czasami wydaje mi się, że za późno w życiu zabra</w:t>
        <w:softHyphen/>
        <w:t>łem się do porządnej roboty. Leżą przede mną olbrzymie pusty</w:t>
        <w:softHyphen/>
        <w:br w:type="page"/>
      </w:r>
      <w:r>
        <w:rPr>
          <w:color w:val="000000"/>
          <w:spacing w:val="0"/>
          <w:w w:val="100"/>
          <w:position w:val="0"/>
          <w:shd w:val="clear" w:color="auto" w:fill="auto"/>
          <w:lang w:val="pl-PL" w:eastAsia="pl-PL" w:bidi="pl-PL"/>
        </w:rPr>
        <w:t>nie niewiedzy, które trzeba zagospodarować. Czy człowiek tylko z wiekiem uczy się wartości rzetelnej pracy? Ale to nic, mam tylko 43 lata.</w:t>
      </w:r>
    </w:p>
    <w:p>
      <w:pPr>
        <w:pStyle w:val="Style35"/>
        <w:keepNext w:val="0"/>
        <w:keepLines w:val="0"/>
        <w:widowControl w:val="0"/>
        <w:shd w:val="clear" w:color="auto" w:fill="auto"/>
        <w:bidi w:val="0"/>
        <w:spacing w:before="0" w:after="300" w:line="240" w:lineRule="auto"/>
        <w:ind w:left="0" w:right="0" w:firstLine="0"/>
        <w:jc w:val="both"/>
      </w:pPr>
      <w:r>
        <w:rPr>
          <w:color w:val="000000"/>
          <w:spacing w:val="0"/>
          <w:w w:val="100"/>
          <w:position w:val="0"/>
          <w:shd w:val="clear" w:color="auto" w:fill="auto"/>
          <w:lang w:val="pl-PL" w:eastAsia="pl-PL" w:bidi="pl-PL"/>
        </w:rPr>
        <w:t xml:space="preserve">27. </w:t>
      </w:r>
      <w:r>
        <w:rPr>
          <w:i/>
          <w:iCs/>
          <w:color w:val="000000"/>
          <w:spacing w:val="0"/>
          <w:w w:val="100"/>
          <w:position w:val="0"/>
          <w:shd w:val="clear" w:color="auto" w:fill="auto"/>
          <w:lang w:val="pl-PL" w:eastAsia="pl-PL" w:bidi="pl-PL"/>
        </w:rPr>
        <w:t>V. 65.</w:t>
      </w:r>
      <w:r>
        <w:rPr>
          <w:color w:val="000000"/>
          <w:spacing w:val="0"/>
          <w:w w:val="100"/>
          <w:position w:val="0"/>
          <w:shd w:val="clear" w:color="auto" w:fill="auto"/>
          <w:lang w:val="pl-PL" w:eastAsia="pl-PL" w:bidi="pl-PL"/>
        </w:rPr>
        <w:t xml:space="preserve"> Pisarz w swoim dziele zawsze rysuje swój własny portret, bo czyż to, do czego jesteśmy zdolni, nie jest składową częścią nas samych? Przeraża mnie portret, jaki sobie namalo</w:t>
        <w:softHyphen/>
        <w:t>wałem w „Krótkim żywocie”.</w:t>
      </w:r>
    </w:p>
    <w:p>
      <w:pPr>
        <w:pStyle w:val="Style35"/>
        <w:keepNext w:val="0"/>
        <w:keepLines w:val="0"/>
        <w:widowControl w:val="0"/>
        <w:shd w:val="clear" w:color="auto" w:fill="auto"/>
        <w:bidi w:val="0"/>
        <w:spacing w:before="0" w:after="300" w:line="240" w:lineRule="auto"/>
        <w:ind w:left="0" w:right="0" w:firstLine="0"/>
        <w:jc w:val="both"/>
      </w:pPr>
      <w:r>
        <w:rPr>
          <w:i/>
          <w:iCs/>
          <w:color w:val="000000"/>
          <w:spacing w:val="0"/>
          <w:w w:val="100"/>
          <w:position w:val="0"/>
          <w:shd w:val="clear" w:color="auto" w:fill="auto"/>
          <w:lang w:val="pl-PL" w:eastAsia="pl-PL" w:bidi="pl-PL"/>
        </w:rPr>
        <w:t>29. V. 65.</w:t>
      </w:r>
      <w:r>
        <w:rPr>
          <w:color w:val="000000"/>
          <w:spacing w:val="0"/>
          <w:w w:val="100"/>
          <w:position w:val="0"/>
          <w:shd w:val="clear" w:color="auto" w:fill="auto"/>
          <w:lang w:val="pl-PL" w:eastAsia="pl-PL" w:bidi="pl-PL"/>
        </w:rPr>
        <w:t xml:space="preserve"> Jakaż piękna jest postać Camusa. Znalazł sens w bezsensie. I świat, ten absurdalny świat, zemścił się niejako za to, że pojął jego sekret, że odkrył jedyne uzasadnienie dla życia, i zniszczył go w tak przypadkowy, absurdalny sposób: w głupim wypadku samochodowym. Często zaglądam do jego „Kajetów”.</w:t>
      </w:r>
    </w:p>
    <w:p>
      <w:pPr>
        <w:pStyle w:val="Style35"/>
        <w:keepNext w:val="0"/>
        <w:keepLines w:val="0"/>
        <w:widowControl w:val="0"/>
        <w:shd w:val="clear" w:color="auto" w:fill="auto"/>
        <w:bidi w:val="0"/>
        <w:spacing w:before="0" w:after="300" w:line="240" w:lineRule="auto"/>
        <w:ind w:left="0" w:right="0" w:firstLine="0"/>
        <w:jc w:val="both"/>
      </w:pPr>
      <w:r>
        <w:rPr>
          <w:i/>
          <w:iCs/>
          <w:color w:val="000000"/>
          <w:spacing w:val="0"/>
          <w:w w:val="100"/>
          <w:position w:val="0"/>
          <w:shd w:val="clear" w:color="auto" w:fill="auto"/>
          <w:lang w:val="pl-PL" w:eastAsia="pl-PL" w:bidi="pl-PL"/>
        </w:rPr>
        <w:t>1. VI. 65.</w:t>
      </w:r>
      <w:r>
        <w:rPr>
          <w:color w:val="000000"/>
          <w:spacing w:val="0"/>
          <w:w w:val="100"/>
          <w:position w:val="0"/>
          <w:shd w:val="clear" w:color="auto" w:fill="auto"/>
          <w:lang w:val="pl-PL" w:eastAsia="pl-PL" w:bidi="pl-PL"/>
        </w:rPr>
        <w:t xml:space="preserve"> W Paryżu. Mieszkamy w </w:t>
      </w:r>
      <w:r>
        <w:rPr>
          <w:color w:val="000000"/>
          <w:spacing w:val="0"/>
          <w:w w:val="100"/>
          <w:position w:val="0"/>
          <w:shd w:val="clear" w:color="auto" w:fill="auto"/>
          <w:lang w:val="fr-FR" w:eastAsia="fr-FR" w:bidi="fr-FR"/>
        </w:rPr>
        <w:t xml:space="preserve">Hôtel de la Paix </w:t>
      </w:r>
      <w:r>
        <w:rPr>
          <w:color w:val="000000"/>
          <w:spacing w:val="0"/>
          <w:w w:val="100"/>
          <w:position w:val="0"/>
          <w:shd w:val="clear" w:color="auto" w:fill="auto"/>
          <w:lang w:val="pl-PL" w:eastAsia="pl-PL" w:bidi="pl-PL"/>
        </w:rPr>
        <w:t>na Wyspie Św. Ludwika. Statek w kierunku do Francji był prze</w:t>
        <w:softHyphen/>
        <w:t>pełniony Włochami i Hiszpanami, dużo starych ludzi, zwłaszcza kobiet o zmęczonym, jakby zrezygnowanym wyglądzie, siedziały na drewnianych ławkach, każda przycupnięta nad swoją walizką, skrzynką, jakimiś tobołkami, w zewnętrznych przejściach na środ</w:t>
        <w:softHyphen/>
        <w:t>kowym pokładzie, jakby uważały, że salon, bar, restauracja, to nie dla nich, za wysokie progi. Kiedy statek odbijał od Folkstone, wszyscy posiadacze aparatów fotograficznych wyszli na rufę, jedni fotografowali oddalający się brzeg, inni fotografowali fotografu</w:t>
        <w:softHyphen/>
        <w:t>jących. Dzień był pochmurny. Najzabawniejsi Anglicy, po pół go</w:t>
        <w:softHyphen/>
        <w:t>dzinie każdemu wystawały z kieszeni kartony z papierosami, butelki whisky, odgryzali się za całą tę ponurą egzystencję u sie</w:t>
        <w:softHyphen/>
        <w:t>bie w kraju. Chmara dziewcząt, wszystkie w jednakowych sukien</w:t>
        <w:softHyphen/>
        <w:t xml:space="preserve">kach i blezerach. Kiedy statek zaczął się zbliżać do </w:t>
      </w:r>
      <w:r>
        <w:rPr>
          <w:color w:val="000000"/>
          <w:spacing w:val="0"/>
          <w:w w:val="100"/>
          <w:position w:val="0"/>
          <w:shd w:val="clear" w:color="auto" w:fill="auto"/>
          <w:lang w:val="fr-FR" w:eastAsia="fr-FR" w:bidi="fr-FR"/>
        </w:rPr>
        <w:t xml:space="preserve">Boulogne, </w:t>
      </w:r>
      <w:r>
        <w:rPr>
          <w:color w:val="000000"/>
          <w:spacing w:val="0"/>
          <w:w w:val="100"/>
          <w:position w:val="0"/>
          <w:shd w:val="clear" w:color="auto" w:fill="auto"/>
          <w:lang w:val="pl-PL" w:eastAsia="pl-PL" w:bidi="pl-PL"/>
        </w:rPr>
        <w:t>wyszedłem na dziób, po prawej długie puste plaże, domki pla</w:t>
        <w:softHyphen/>
        <w:t>żowe, bardzo kolorowe, kosze, potem brzeg podnosi się gwał</w:t>
        <w:softHyphen/>
        <w:t xml:space="preserve">townie i na górze widać rozrzucone długim paciorkiem małe wille, jeszcze wyżej i dalej jakiś samotny </w:t>
      </w:r>
      <w:r>
        <w:rPr>
          <w:color w:val="000000"/>
          <w:spacing w:val="0"/>
          <w:w w:val="100"/>
          <w:position w:val="0"/>
          <w:shd w:val="clear" w:color="auto" w:fill="auto"/>
          <w:lang w:val="fr-FR" w:eastAsia="fr-FR" w:bidi="fr-FR"/>
        </w:rPr>
        <w:t xml:space="preserve">château. </w:t>
      </w:r>
      <w:r>
        <w:rPr>
          <w:color w:val="000000"/>
          <w:spacing w:val="0"/>
          <w:w w:val="100"/>
          <w:position w:val="0"/>
          <w:shd w:val="clear" w:color="auto" w:fill="auto"/>
          <w:lang w:val="pl-PL" w:eastAsia="pl-PL" w:bidi="pl-PL"/>
        </w:rPr>
        <w:t>Byłem wzruszo</w:t>
        <w:softHyphen/>
        <w:t>ny. Po 18 latach wracałem do Francji.</w:t>
      </w:r>
    </w:p>
    <w:p>
      <w:pPr>
        <w:pStyle w:val="Style35"/>
        <w:keepNext w:val="0"/>
        <w:keepLines w:val="0"/>
        <w:widowControl w:val="0"/>
        <w:shd w:val="clear" w:color="auto" w:fill="auto"/>
        <w:bidi w:val="0"/>
        <w:spacing w:before="0" w:after="300" w:line="240" w:lineRule="auto"/>
        <w:ind w:left="0" w:right="0" w:firstLine="0"/>
        <w:jc w:val="both"/>
      </w:pPr>
      <w:r>
        <w:rPr>
          <w:i/>
          <w:iCs/>
          <w:color w:val="000000"/>
          <w:spacing w:val="0"/>
          <w:w w:val="100"/>
          <w:position w:val="0"/>
          <w:shd w:val="clear" w:color="auto" w:fill="auto"/>
          <w:lang w:val="pl-PL" w:eastAsia="pl-PL" w:bidi="pl-PL"/>
        </w:rPr>
        <w:t>4. VI. 65.</w:t>
      </w:r>
      <w:r>
        <w:rPr>
          <w:color w:val="000000"/>
          <w:spacing w:val="0"/>
          <w:w w:val="100"/>
          <w:position w:val="0"/>
          <w:shd w:val="clear" w:color="auto" w:fill="auto"/>
          <w:lang w:val="pl-PL" w:eastAsia="pl-PL" w:bidi="pl-PL"/>
        </w:rPr>
        <w:t xml:space="preserve"> Noc, szliśmy z Julkiem z Wielkich Bulwarów na przełaj w stronę Wyspy Św. Ludwika, w bramie leżał kot z roz</w:t>
        <w:softHyphen/>
        <w:t>trzaskaną głową w kałuży krwi, nie wiem dlaczego, ale odniosłem wrażenie, że to ktoś złapał go w porywie furii za nogi i z roz</w:t>
        <w:softHyphen/>
        <w:t>machem rąbnął o mur, może po prostu samochód kota przejechał, ktoś podniósł, odłożył na bok.</w:t>
      </w:r>
      <w:r>
        <w:br w:type="page"/>
      </w:r>
    </w:p>
    <w:p>
      <w:pPr>
        <w:pStyle w:val="Style35"/>
        <w:keepNext w:val="0"/>
        <w:keepLines w:val="0"/>
        <w:widowControl w:val="0"/>
        <w:numPr>
          <w:ilvl w:val="0"/>
          <w:numId w:val="5"/>
        </w:numPr>
        <w:shd w:val="clear" w:color="auto" w:fill="auto"/>
        <w:tabs>
          <w:tab w:pos="406" w:val="left"/>
        </w:tabs>
        <w:bidi w:val="0"/>
        <w:spacing w:before="0" w:after="0" w:line="240" w:lineRule="auto"/>
        <w:ind w:left="0" w:right="0" w:firstLine="0"/>
        <w:jc w:val="both"/>
      </w:pPr>
      <w:r>
        <w:rPr>
          <w:i/>
          <w:iCs/>
          <w:color w:val="000000"/>
          <w:spacing w:val="0"/>
          <w:w w:val="100"/>
          <w:position w:val="0"/>
          <w:shd w:val="clear" w:color="auto" w:fill="auto"/>
          <w:lang w:val="pl-PL" w:eastAsia="pl-PL" w:bidi="pl-PL"/>
        </w:rPr>
        <w:t>VI. 65.</w:t>
      </w:r>
      <w:r>
        <w:rPr>
          <w:color w:val="000000"/>
          <w:spacing w:val="0"/>
          <w:w w:val="100"/>
          <w:position w:val="0"/>
          <w:shd w:val="clear" w:color="auto" w:fill="auto"/>
          <w:lang w:val="pl-PL" w:eastAsia="pl-PL" w:bidi="pl-PL"/>
        </w:rPr>
        <w:t xml:space="preserve"> Ionesco: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la-001" w:eastAsia="la-001" w:bidi="la-001"/>
        </w:rPr>
        <w:t xml:space="preserve">cantatrice </w:t>
      </w:r>
      <w:r>
        <w:rPr>
          <w:i/>
          <w:iCs/>
          <w:color w:val="000000"/>
          <w:spacing w:val="0"/>
          <w:w w:val="100"/>
          <w:position w:val="0"/>
          <w:shd w:val="clear" w:color="auto" w:fill="auto"/>
          <w:lang w:val="fr-FR" w:eastAsia="fr-FR" w:bidi="fr-FR"/>
        </w:rPr>
        <w:t>chauve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La leçon.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Grają to juź od przeszło dziesięciu lat. Na sali przeważnie młodzież. Teatr nie większy niż moje dwa pokoje na dole połączone razem. Wieczorem przed katedrą </w:t>
      </w:r>
      <w:r>
        <w:rPr>
          <w:color w:val="000000"/>
          <w:spacing w:val="0"/>
          <w:w w:val="100"/>
          <w:position w:val="0"/>
          <w:shd w:val="clear" w:color="auto" w:fill="auto"/>
          <w:lang w:val="fr-FR" w:eastAsia="fr-FR" w:bidi="fr-FR"/>
        </w:rPr>
        <w:t xml:space="preserve">Notre Dame </w:t>
      </w:r>
      <w:r>
        <w:rPr>
          <w:color w:val="000000"/>
          <w:spacing w:val="0"/>
          <w:w w:val="100"/>
          <w:position w:val="0"/>
          <w:shd w:val="clear" w:color="auto" w:fill="auto"/>
          <w:lang w:val="pl-PL" w:eastAsia="pl-PL" w:bidi="pl-PL"/>
        </w:rPr>
        <w:t>oglądaliśmy średniowiecz</w:t>
        <w:softHyphen/>
        <w:t xml:space="preserve">ny moralitet </w:t>
      </w:r>
      <w:r>
        <w:rPr>
          <w:i/>
          <w:iCs/>
          <w:color w:val="000000"/>
          <w:spacing w:val="0"/>
          <w:w w:val="100"/>
          <w:position w:val="0"/>
          <w:shd w:val="clear" w:color="auto" w:fill="auto"/>
          <w:lang w:val="fr-FR" w:eastAsia="fr-FR" w:bidi="fr-FR"/>
        </w:rPr>
        <w:t>Le vrais mystère de la passion.</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fr-FR" w:eastAsia="fr-FR" w:bidi="fr-FR"/>
        </w:rPr>
        <w:t xml:space="preserve">Lamartine: </w:t>
      </w:r>
      <w:r>
        <w:rPr>
          <w:i/>
          <w:iCs/>
          <w:color w:val="000000"/>
          <w:spacing w:val="0"/>
          <w:w w:val="100"/>
          <w:position w:val="0"/>
          <w:shd w:val="clear" w:color="auto" w:fill="auto"/>
          <w:lang w:val="pl-PL" w:eastAsia="pl-PL" w:bidi="pl-PL"/>
        </w:rPr>
        <w:t xml:space="preserve">„II </w:t>
      </w:r>
      <w:r>
        <w:rPr>
          <w:i/>
          <w:iCs/>
          <w:color w:val="000000"/>
          <w:spacing w:val="0"/>
          <w:w w:val="100"/>
          <w:position w:val="0"/>
          <w:shd w:val="clear" w:color="auto" w:fill="auto"/>
          <w:lang w:val="fr-FR" w:eastAsia="fr-FR" w:bidi="fr-FR"/>
        </w:rPr>
        <w:t>faut laisser quelque chose à la Providence”.</w:t>
      </w:r>
    </w:p>
    <w:p>
      <w:pPr>
        <w:pStyle w:val="Style35"/>
        <w:keepNext w:val="0"/>
        <w:keepLines w:val="0"/>
        <w:widowControl w:val="0"/>
        <w:shd w:val="clear" w:color="auto" w:fill="auto"/>
        <w:bidi w:val="0"/>
        <w:spacing w:before="0" w:after="300" w:line="240" w:lineRule="auto"/>
        <w:ind w:left="0" w:right="0" w:firstLine="380"/>
        <w:jc w:val="both"/>
      </w:pPr>
      <w:r>
        <w:rPr>
          <w:color w:val="000000"/>
          <w:spacing w:val="0"/>
          <w:w w:val="100"/>
          <w:position w:val="0"/>
          <w:shd w:val="clear" w:color="auto" w:fill="auto"/>
          <w:lang w:val="pl-PL" w:eastAsia="pl-PL" w:bidi="pl-PL"/>
        </w:rPr>
        <w:t>Być Bogiem, co za szczęście: móc żyć bez miłości! Nie chciałbym być Bogiem, gdyż nie umiałbym żyć bez miłości. — Bóg, nie mogąc nas uczynić równymi sobie, dał nam możność dawania i odbierania miłości; kto na tej transakcji przegrał? człowiek? ejże! — Dlaczego myśleć o Bogu? starajmy się naj</w:t>
        <w:softHyphen/>
        <w:t>pierw, żebyśmy się stali prawdziwymi ludźmi. — Być niewin</w:t>
        <w:softHyphen/>
        <w:t>nym? jak śmiesz mówić o niewinności w takim świecie? — Postulują prymat człowieka, a bez Boga nie potrafią sobie dać rady, Bogiem uczynili historię i na jej ołtarzu, jak dawniej bar</w:t>
        <w:softHyphen/>
        <w:t>barzyńskie religie, składają ofiary z życia i krwi całych pokoleń.</w:t>
      </w:r>
    </w:p>
    <w:p>
      <w:pPr>
        <w:pStyle w:val="Style35"/>
        <w:keepNext w:val="0"/>
        <w:keepLines w:val="0"/>
        <w:widowControl w:val="0"/>
        <w:numPr>
          <w:ilvl w:val="0"/>
          <w:numId w:val="5"/>
        </w:numPr>
        <w:shd w:val="clear" w:color="auto" w:fill="auto"/>
        <w:tabs>
          <w:tab w:pos="392" w:val="left"/>
        </w:tabs>
        <w:bidi w:val="0"/>
        <w:spacing w:before="0" w:after="300" w:line="240" w:lineRule="auto"/>
        <w:ind w:left="0" w:right="0" w:firstLine="0"/>
        <w:jc w:val="both"/>
      </w:pPr>
      <w:r>
        <w:rPr>
          <w:i/>
          <w:iCs/>
          <w:color w:val="000000"/>
          <w:spacing w:val="0"/>
          <w:w w:val="100"/>
          <w:position w:val="0"/>
          <w:shd w:val="clear" w:color="auto" w:fill="auto"/>
          <w:lang w:val="pl-PL" w:eastAsia="pl-PL" w:bidi="pl-PL"/>
        </w:rPr>
        <w:t>VI. 65.</w:t>
      </w:r>
      <w:r>
        <w:rPr>
          <w:color w:val="000000"/>
          <w:spacing w:val="0"/>
          <w:w w:val="100"/>
          <w:position w:val="0"/>
          <w:shd w:val="clear" w:color="auto" w:fill="auto"/>
          <w:lang w:val="pl-PL" w:eastAsia="pl-PL" w:bidi="pl-PL"/>
        </w:rPr>
        <w:t xml:space="preserve"> Powrót do Reading. Ten okropny Reading, dwie ulice na krzyż, nuda, towarzystwo od świętej boleści, znowu do pracy, aby był ten kawałek chleba, lepiej nie myśleć.</w:t>
      </w:r>
    </w:p>
    <w:p>
      <w:pPr>
        <w:pStyle w:val="Style35"/>
        <w:keepNext w:val="0"/>
        <w:keepLines w:val="0"/>
        <w:widowControl w:val="0"/>
        <w:shd w:val="clear" w:color="auto" w:fill="auto"/>
        <w:bidi w:val="0"/>
        <w:spacing w:before="0" w:after="300" w:line="240" w:lineRule="auto"/>
        <w:ind w:left="0" w:right="0" w:firstLine="0"/>
        <w:jc w:val="both"/>
      </w:pPr>
      <w:r>
        <w:rPr>
          <w:color w:val="000000"/>
          <w:spacing w:val="0"/>
          <w:w w:val="100"/>
          <w:position w:val="0"/>
          <w:shd w:val="clear" w:color="auto" w:fill="auto"/>
          <w:lang w:val="pl-PL" w:eastAsia="pl-PL" w:bidi="pl-PL"/>
        </w:rPr>
        <w:t xml:space="preserve">2S. </w:t>
      </w:r>
      <w:r>
        <w:rPr>
          <w:i/>
          <w:iCs/>
          <w:color w:val="000000"/>
          <w:spacing w:val="0"/>
          <w:w w:val="100"/>
          <w:position w:val="0"/>
          <w:shd w:val="clear" w:color="auto" w:fill="auto"/>
          <w:lang w:val="pl-PL" w:eastAsia="pl-PL" w:bidi="pl-PL"/>
        </w:rPr>
        <w:t>VIII. 65.</w:t>
      </w:r>
      <w:r>
        <w:rPr>
          <w:color w:val="000000"/>
          <w:spacing w:val="0"/>
          <w:w w:val="100"/>
          <w:position w:val="0"/>
          <w:shd w:val="clear" w:color="auto" w:fill="auto"/>
          <w:lang w:val="pl-PL" w:eastAsia="pl-PL" w:bidi="pl-PL"/>
        </w:rPr>
        <w:t xml:space="preserve"> Skończyłem „Krótki żywot”. Teraz do nowej rzeczy. Wiem co to ma być, trzeba przez tydzień przeżuwać, po</w:t>
        <w:softHyphen/>
        <w:t>tem zasiąść do kartki papieru i naszkicować pierwszy zarys.</w:t>
      </w:r>
    </w:p>
    <w:p>
      <w:pPr>
        <w:pStyle w:val="Style35"/>
        <w:keepNext w:val="0"/>
        <w:keepLines w:val="0"/>
        <w:widowControl w:val="0"/>
        <w:shd w:val="clear" w:color="auto" w:fill="auto"/>
        <w:bidi w:val="0"/>
        <w:spacing w:before="0" w:after="300" w:line="240" w:lineRule="auto"/>
        <w:ind w:left="0" w:right="0" w:firstLine="0"/>
        <w:jc w:val="both"/>
      </w:pPr>
      <w:r>
        <w:rPr>
          <w:i/>
          <w:iCs/>
          <w:color w:val="000000"/>
          <w:spacing w:val="0"/>
          <w:w w:val="100"/>
          <w:position w:val="0"/>
          <w:shd w:val="clear" w:color="auto" w:fill="auto"/>
          <w:lang w:val="pl-PL" w:eastAsia="pl-PL" w:bidi="pl-PL"/>
        </w:rPr>
        <w:t>4. IX. 65.</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„Niobe”, </w:t>
      </w:r>
      <w:r>
        <w:rPr>
          <w:color w:val="000000"/>
          <w:spacing w:val="0"/>
          <w:w w:val="100"/>
          <w:position w:val="0"/>
          <w:shd w:val="clear" w:color="auto" w:fill="auto"/>
          <w:lang w:val="pl-PL" w:eastAsia="pl-PL" w:bidi="pl-PL"/>
        </w:rPr>
        <w:t xml:space="preserve">plan powieści: 1) lament </w:t>
      </w:r>
      <w:r>
        <w:rPr>
          <w:color w:val="000000"/>
          <w:spacing w:val="0"/>
          <w:w w:val="100"/>
          <w:position w:val="0"/>
          <w:shd w:val="clear" w:color="auto" w:fill="auto"/>
          <w:lang w:val="la-001" w:eastAsia="la-001" w:bidi="la-001"/>
        </w:rPr>
        <w:t xml:space="preserve">Niobe, </w:t>
      </w:r>
      <w:r>
        <w:rPr>
          <w:color w:val="000000"/>
          <w:spacing w:val="0"/>
          <w:w w:val="100"/>
          <w:position w:val="0"/>
          <w:shd w:val="clear" w:color="auto" w:fill="auto"/>
          <w:lang w:val="pl-PL" w:eastAsia="pl-PL" w:bidi="pl-PL"/>
        </w:rPr>
        <w:t>2) bal u ambasadora, 3) ucieczka. Ramy konstrukcyjne, czym je wy</w:t>
        <w:softHyphen/>
        <w:t>pełnię? Jeszcze nie jestem pewien. Przeczuwam pewne rzeczy. Wiem co tam powinno być. Ale to zbyt ogólne, trzeba to przetłumaczyć na konkretne losy ludzkie. Najważniejsze, że w głowie słyszę tonację tej powieści. Żeby tylko nie zwlekać zbyt długo z rozpoczęciem pisania, zwlekając można przegapić mo</w:t>
        <w:softHyphen/>
        <w:t>ment właściwy, największego nasilenia kreatywnej emocji, gdy to się zgubi, to już koniec, tego się już nie da pochwycić na nowo, a to co się złapie, to już nie to samo.</w:t>
      </w:r>
    </w:p>
    <w:p>
      <w:pPr>
        <w:pStyle w:val="Style35"/>
        <w:keepNext w:val="0"/>
        <w:keepLines w:val="0"/>
        <w:widowControl w:val="0"/>
        <w:numPr>
          <w:ilvl w:val="0"/>
          <w:numId w:val="3"/>
        </w:numPr>
        <w:shd w:val="clear" w:color="auto" w:fill="auto"/>
        <w:tabs>
          <w:tab w:pos="349" w:val="left"/>
        </w:tabs>
        <w:bidi w:val="0"/>
        <w:spacing w:before="0" w:after="300" w:line="240" w:lineRule="auto"/>
        <w:ind w:left="0" w:right="0" w:firstLine="0"/>
        <w:jc w:val="both"/>
      </w:pPr>
      <w:r>
        <w:rPr>
          <w:i/>
          <w:iCs/>
          <w:color w:val="000000"/>
          <w:spacing w:val="0"/>
          <w:w w:val="100"/>
          <w:position w:val="0"/>
          <w:shd w:val="clear" w:color="auto" w:fill="auto"/>
          <w:lang w:val="pl-PL" w:eastAsia="pl-PL" w:bidi="pl-PL"/>
        </w:rPr>
        <w:t>X. 65.</w:t>
      </w:r>
      <w:r>
        <w:rPr>
          <w:color w:val="000000"/>
          <w:spacing w:val="0"/>
          <w:w w:val="100"/>
          <w:position w:val="0"/>
          <w:shd w:val="clear" w:color="auto" w:fill="auto"/>
          <w:lang w:val="pl-PL" w:eastAsia="pl-PL" w:bidi="pl-PL"/>
        </w:rPr>
        <w:t xml:space="preserve"> Pierwsza część — monolog wewnętrzny matki w dniu Wszystkich Świętych — na cmentarzu — jest z nią córka, one dwie tylko się uratowały z masakry, jaką Gestapo urządziło w ich domu — o najstarszym synu brak wiadomości, poszedł na wojnę w 39, nie wrócił, nie chce wracać z Anglii (?) — co z jego żoną, którą Niemcy zabrali w łapance ulicznej i wywieźli do obozu koncentracyjnego (na roboty?), o której wiadomo, że żyje, ale</w:t>
        <w:br w:type="page"/>
      </w:r>
      <w:r>
        <w:rPr>
          <w:color w:val="000000"/>
          <w:spacing w:val="0"/>
          <w:w w:val="100"/>
          <w:position w:val="0"/>
          <w:shd w:val="clear" w:color="auto" w:fill="auto"/>
          <w:lang w:val="pl-PL" w:eastAsia="pl-PL" w:bidi="pl-PL"/>
        </w:rPr>
        <w:t>która też nie chce wracać — jedenaście grobów, tylu ich wów</w:t>
        <w:softHyphen/>
        <w:t>czas zginęło — coś takiego, ale ciągle mi tu czegoś brak.</w:t>
      </w:r>
    </w:p>
    <w:p>
      <w:pPr>
        <w:pStyle w:val="Style35"/>
        <w:keepNext w:val="0"/>
        <w:keepLines w:val="0"/>
        <w:widowControl w:val="0"/>
        <w:shd w:val="clear" w:color="auto" w:fill="auto"/>
        <w:bidi w:val="0"/>
        <w:spacing w:before="0" w:after="300" w:line="240" w:lineRule="auto"/>
        <w:ind w:left="0" w:right="0" w:firstLine="0"/>
        <w:jc w:val="both"/>
      </w:pPr>
      <w:r>
        <w:rPr>
          <w:color w:val="000000"/>
          <w:spacing w:val="0"/>
          <w:w w:val="100"/>
          <w:position w:val="0"/>
          <w:shd w:val="clear" w:color="auto" w:fill="auto"/>
          <w:lang w:val="pl-PL" w:eastAsia="pl-PL" w:bidi="pl-PL"/>
        </w:rPr>
        <w:t xml:space="preserve">2. </w:t>
      </w:r>
      <w:r>
        <w:rPr>
          <w:i/>
          <w:iCs/>
          <w:color w:val="000000"/>
          <w:spacing w:val="0"/>
          <w:w w:val="100"/>
          <w:position w:val="0"/>
          <w:shd w:val="clear" w:color="auto" w:fill="auto"/>
          <w:lang w:val="pl-PL" w:eastAsia="pl-PL" w:bidi="pl-PL"/>
        </w:rPr>
        <w:t>I. 66.</w:t>
      </w:r>
      <w:r>
        <w:rPr>
          <w:color w:val="000000"/>
          <w:spacing w:val="0"/>
          <w:w w:val="100"/>
          <w:position w:val="0"/>
          <w:shd w:val="clear" w:color="auto" w:fill="auto"/>
          <w:lang w:val="pl-PL" w:eastAsia="pl-PL" w:bidi="pl-PL"/>
        </w:rPr>
        <w:t xml:space="preserve"> Sylwestra u Sary — chyba gdzieś do czwartej nad ranem, dużo jedzenia, dużo picia — najprzyjemniej nad samym ranem, pozostało nas niewielu — muzyka, tańczyłem z Ishbel — Trenton opowiadał wspaniałe kawały, zarykiwaliśmy się ze śmiechu.</w:t>
      </w:r>
    </w:p>
    <w:p>
      <w:pPr>
        <w:pStyle w:val="Style35"/>
        <w:keepNext w:val="0"/>
        <w:keepLines w:val="0"/>
        <w:widowControl w:val="0"/>
        <w:shd w:val="clear" w:color="auto" w:fill="auto"/>
        <w:bidi w:val="0"/>
        <w:spacing w:before="0" w:after="300" w:line="240" w:lineRule="auto"/>
        <w:ind w:left="0" w:right="0" w:firstLine="0"/>
        <w:jc w:val="both"/>
      </w:pPr>
      <w:r>
        <w:rPr>
          <w:i/>
          <w:iCs/>
          <w:color w:val="000000"/>
          <w:spacing w:val="0"/>
          <w:w w:val="100"/>
          <w:position w:val="0"/>
          <w:shd w:val="clear" w:color="auto" w:fill="auto"/>
          <w:lang w:val="pl-PL" w:eastAsia="pl-PL" w:bidi="pl-PL"/>
        </w:rPr>
        <w:t>10. I. 66.</w:t>
      </w:r>
      <w:r>
        <w:rPr>
          <w:color w:val="000000"/>
          <w:spacing w:val="0"/>
          <w:w w:val="100"/>
          <w:position w:val="0"/>
          <w:shd w:val="clear" w:color="auto" w:fill="auto"/>
          <w:lang w:val="pl-PL" w:eastAsia="pl-PL" w:bidi="pl-PL"/>
        </w:rPr>
        <w:t xml:space="preserve"> Niepokój o mój „Krótki żywot”, powinien się uka</w:t>
        <w:softHyphen/>
        <w:t>zać pod koniec miesiąca albo na początku lutego — jak zostanie przyjęty? — w Polsce mnie odsądzą od czci i wiary, ale to mniejsza, a tu, na emigracji? — tak bardzo potrzebuję potwier</w:t>
        <w:softHyphen/>
        <w:t>dzenia tego, co nieśmiało i niepewnie o sobie myślę: że mam cholerny talent, że mam dużo do powiedzenia — w Polsce ostat</w:t>
        <w:softHyphen/>
        <w:t>nie dwa lata nabrałem do siebie takiego obrzydzenia, że się kurwię, że jestem miernotą, beztalenciem, że nigdy nic dobrego nie napiszę, ech, lepiej nie wspominać, po co znowu się nadzie</w:t>
        <w:softHyphen/>
        <w:t xml:space="preserve">wać goryczą — tak bardzo mi potrzeba sukcesu, to dla mnie naprawdę kwestia życia i śmierci — żebym znowu mógł sobie spojrzeć w oczy i nie musiał się wstydzić — ale nawet jeśli „Krótki żywot” nie będzie sukcesem, na wszystko trzeba być przygotowanym, będzie kawałem solidnej skończonej roboty, to już jest coś, przynajmniej dla mnie — następna moja książka, </w:t>
      </w:r>
      <w:r>
        <w:rPr>
          <w:color w:val="000000"/>
          <w:spacing w:val="0"/>
          <w:w w:val="100"/>
          <w:position w:val="0"/>
          <w:shd w:val="clear" w:color="auto" w:fill="auto"/>
          <w:lang w:val="la-001" w:eastAsia="la-001" w:bidi="la-001"/>
        </w:rPr>
        <w:t xml:space="preserve">„Niobe” </w:t>
      </w:r>
      <w:r>
        <w:rPr>
          <w:color w:val="000000"/>
          <w:spacing w:val="0"/>
          <w:w w:val="100"/>
          <w:position w:val="0"/>
          <w:shd w:val="clear" w:color="auto" w:fill="auto"/>
          <w:lang w:val="pl-PL" w:eastAsia="pl-PL" w:bidi="pl-PL"/>
        </w:rPr>
        <w:t>— oko wszystkim zbieleje — jeśli ją skończę, na razie idzie niemrawo.</w:t>
      </w:r>
    </w:p>
    <w:p>
      <w:pPr>
        <w:pStyle w:val="Style35"/>
        <w:keepNext w:val="0"/>
        <w:keepLines w:val="0"/>
        <w:widowControl w:val="0"/>
        <w:shd w:val="clear" w:color="auto" w:fill="auto"/>
        <w:bidi w:val="0"/>
        <w:spacing w:before="0" w:after="0" w:line="252" w:lineRule="auto"/>
        <w:ind w:left="0" w:right="0" w:firstLine="0"/>
        <w:jc w:val="both"/>
      </w:pPr>
      <w:r>
        <w:rPr>
          <w:i/>
          <w:iCs/>
          <w:color w:val="000000"/>
          <w:spacing w:val="0"/>
          <w:w w:val="100"/>
          <w:position w:val="0"/>
          <w:shd w:val="clear" w:color="auto" w:fill="auto"/>
          <w:lang w:val="pl-PL" w:eastAsia="pl-PL" w:bidi="pl-PL"/>
        </w:rPr>
        <w:t>18. I. 66.</w:t>
      </w:r>
      <w:r>
        <w:rPr>
          <w:color w:val="000000"/>
          <w:spacing w:val="0"/>
          <w:w w:val="100"/>
          <w:position w:val="0"/>
          <w:shd w:val="clear" w:color="auto" w:fill="auto"/>
          <w:lang w:val="pl-PL" w:eastAsia="pl-PL" w:bidi="pl-PL"/>
        </w:rPr>
        <w:t xml:space="preserve"> „Według mnie, literatura niepoważna usiłuje roz</w:t>
        <w:softHyphen/>
        <w:t>wiązać problemy egzystencji. Literatura poważna je stawia. Pro</w:t>
        <w:softHyphen/>
        <w:t>blemów egzystencji nie załatwi jeden człowiek — one rozwią</w:t>
        <w:softHyphen/>
        <w:t xml:space="preserve">zują się, jeśli się rozwiązują, w ludzkości. Literatura poważna nie jest po to, żeby ułatwiać życie, tylko żeby je utrudniać” ( Gombrowicz, </w:t>
      </w:r>
      <w:r>
        <w:rPr>
          <w:i/>
          <w:iCs/>
          <w:color w:val="000000"/>
          <w:spacing w:val="0"/>
          <w:w w:val="100"/>
          <w:position w:val="0"/>
          <w:shd w:val="clear" w:color="auto" w:fill="auto"/>
          <w:lang w:val="pl-PL" w:eastAsia="pl-PL" w:bidi="pl-PL"/>
        </w:rPr>
        <w:t>Dzienniki ).</w:t>
      </w:r>
    </w:p>
    <w:p>
      <w:pPr>
        <w:pStyle w:val="Style35"/>
        <w:keepNext w:val="0"/>
        <w:keepLines w:val="0"/>
        <w:widowControl w:val="0"/>
        <w:shd w:val="clear" w:color="auto" w:fill="auto"/>
        <w:bidi w:val="0"/>
        <w:spacing w:before="0" w:after="300" w:line="252" w:lineRule="auto"/>
        <w:ind w:left="0" w:right="0" w:firstLine="360"/>
        <w:jc w:val="both"/>
      </w:pPr>
      <w:r>
        <w:rPr>
          <w:color w:val="000000"/>
          <w:spacing w:val="0"/>
          <w:w w:val="100"/>
          <w:position w:val="0"/>
          <w:shd w:val="clear" w:color="auto" w:fill="auto"/>
          <w:lang w:val="pl-PL" w:eastAsia="pl-PL" w:bidi="pl-PL"/>
        </w:rPr>
        <w:t>Pierwszym obowiązkiem pisarza jest wzbudzać w ludziach nieczyste sumienie.</w:t>
      </w:r>
    </w:p>
    <w:p>
      <w:pPr>
        <w:pStyle w:val="Style35"/>
        <w:keepNext w:val="0"/>
        <w:keepLines w:val="0"/>
        <w:widowControl w:val="0"/>
        <w:shd w:val="clear" w:color="auto" w:fill="auto"/>
        <w:bidi w:val="0"/>
        <w:spacing w:before="0" w:after="60" w:line="240" w:lineRule="auto"/>
        <w:ind w:left="0" w:right="0" w:firstLine="0"/>
        <w:jc w:val="both"/>
      </w:pPr>
      <w:r>
        <w:rPr>
          <w:i/>
          <w:iCs/>
          <w:color w:val="000000"/>
          <w:spacing w:val="0"/>
          <w:w w:val="100"/>
          <w:position w:val="0"/>
          <w:shd w:val="clear" w:color="auto" w:fill="auto"/>
          <w:lang w:val="pl-PL" w:eastAsia="pl-PL" w:bidi="pl-PL"/>
        </w:rPr>
        <w:t>24. I. 66.</w:t>
      </w:r>
      <w:r>
        <w:rPr>
          <w:color w:val="000000"/>
          <w:spacing w:val="0"/>
          <w:w w:val="100"/>
          <w:position w:val="0"/>
          <w:shd w:val="clear" w:color="auto" w:fill="auto"/>
          <w:lang w:val="pl-PL" w:eastAsia="pl-PL" w:bidi="pl-PL"/>
        </w:rPr>
        <w:t xml:space="preserve"> G. maluje mi pokój na dole, wysoki, chudy, strasz</w:t>
        <w:softHyphen/>
        <w:t>nie zniszczony życiem, patrzeć na niego nie mogę bez tego, żebym się w jakiś sposób nie czuł winny jego żałosnej kondycji, przy</w:t>
        <w:softHyphen/>
        <w:t>chodzi, powiada, ale nie powinien był przyjść, przecież mu za to płacę, z tego żyje, ale on to inaczej pojmuje, nie powinien był przyjść, bo ma mało czasu, w domu powinien był siedzieć, żona chora, nie od dziś, w ogóle choruje, chodzić właściwie nie może,</w:t>
        <w:br w:type="page"/>
      </w:r>
      <w:r>
        <w:rPr>
          <w:color w:val="000000"/>
          <w:spacing w:val="0"/>
          <w:w w:val="100"/>
          <w:position w:val="0"/>
          <w:shd w:val="clear" w:color="auto" w:fill="auto"/>
          <w:lang w:val="pl-PL" w:eastAsia="pl-PL" w:bidi="pl-PL"/>
        </w:rPr>
        <w:t>on musi gotować, prać, wszystko, dziecko powinno iść do przed</w:t>
        <w:softHyphen/>
        <w:t>szkola, ale nie może, bo też tam coś, i tak gada, gada, a ja z tru</w:t>
        <w:softHyphen/>
        <w:t xml:space="preserve">dem tylko tłumię zniecierpliwienie, to jego wieczne zrzędzenie już mi bokiem wyłazi, człowiek nie łatwo znosi cudze nieszczęście, a przecież jego nieszczęścia są prawdziwe, serce powinno mi się krajać kiedy słucham o nich, oprócz tego dziecka, co powinno iść do przedszkola, a nie idzie, bo coś tam, jest jeszcze dwoje innych dzieci, jedno jest debilem w jakimś specjalnym zakładzie, drugie jest </w:t>
      </w:r>
      <w:r>
        <w:rPr>
          <w:i/>
          <w:iCs/>
          <w:color w:val="000000"/>
          <w:spacing w:val="0"/>
          <w:w w:val="100"/>
          <w:position w:val="0"/>
          <w:shd w:val="clear" w:color="auto" w:fill="auto"/>
          <w:lang w:val="pl-PL" w:eastAsia="pl-PL" w:bidi="pl-PL"/>
        </w:rPr>
        <w:t>spastic,</w:t>
      </w:r>
      <w:r>
        <w:rPr>
          <w:color w:val="000000"/>
          <w:spacing w:val="0"/>
          <w:w w:val="100"/>
          <w:position w:val="0"/>
          <w:shd w:val="clear" w:color="auto" w:fill="auto"/>
          <w:lang w:val="pl-PL" w:eastAsia="pl-PL" w:bidi="pl-PL"/>
        </w:rPr>
        <w:t xml:space="preserve"> tyle nieszczęść na jednego człowieka, a mnie tylko krew zalewa, że mnie tym nudzi, kochaj bliźniego swego jak sie</w:t>
        <w:softHyphen/>
        <w:t>bie samego, tak, ale abstrakcyjnie, bo zetknąć się z cudzym nie</w:t>
        <w:softHyphen/>
        <w:t>szczęściem oko w oko, to zaraz budzi się we mnie egoistyczna bestia, podłość.</w:t>
      </w:r>
    </w:p>
    <w:p>
      <w:pPr>
        <w:pStyle w:val="Style35"/>
        <w:keepNext w:val="0"/>
        <w:keepLines w:val="0"/>
        <w:widowControl w:val="0"/>
        <w:shd w:val="clear" w:color="auto" w:fill="auto"/>
        <w:bidi w:val="0"/>
        <w:spacing w:before="0" w:after="360" w:line="240" w:lineRule="auto"/>
        <w:ind w:left="0" w:right="0" w:firstLine="360"/>
        <w:jc w:val="both"/>
      </w:pPr>
      <w:r>
        <w:rPr>
          <w:color w:val="000000"/>
          <w:spacing w:val="0"/>
          <w:w w:val="100"/>
          <w:position w:val="0"/>
          <w:shd w:val="clear" w:color="auto" w:fill="auto"/>
          <w:lang w:val="pl-PL" w:eastAsia="pl-PL" w:bidi="pl-PL"/>
        </w:rPr>
        <w:t>Simone Weil. Problem dobra i zła. Dobro jest szczęściem, ale nie należy do niego dążyć — to byłoby egoizmem — bo chodzi nam o dobro bezinteresowne, dążenie do dobra jest samo w sobie cnotą, uszlachetnia, tego trzeba chcieć świadomie, uszlachetniania siebie. To zakłada zupełnie inny sposób życia, inną hierarchię wartości, poddanie się rygorom idącym z nakazu rozbudzonego sumienia. Jak to w sobie wzbudzić? Jak ten ciężar podjąć? Zło ma w sobie tyle powabów, główną zaś jego zaletą jest, że nie wymaga wysiłku, wystarczy się poddać, fala sama poniesie. Zło jest właściwą kondycją ludzką, życie powinno pole</w:t>
        <w:softHyphen/>
        <w:t>gać na nieustannej walce z tą przyrodzoną kondycją, ani chwili odpoczynku, nie wolno na moment spuszczać z oka celu — tylko tak człowiek tworzy samego siebie — wiem jakim jestem, wiem do czego jestem zdolny, do jakiego zła, teraz trzeba się wziąć do pracy nad sobą, zobaczymy, co z siebie potrafię zrobić. Nie</w:t>
        <w:softHyphen/>
        <w:t>którzy ludzie to mają w sobie od urodzenia, ich życie jest nieprzerwanym wspinaniem się ku szczytom szlachetności, zwłasz</w:t>
        <w:softHyphen/>
        <w:t>cza ludzie związani z naturą, może dlatego że natura jest w swojej istocie dobra, zwierzęta nie znają pojęcia zła. Skąd bierze się zło? Prymitywny człowiek, tam gdzie nie było jeszcze podziału pracy, nie znał ucisku, bo nie znał dążenia do władzy, zło zaś bierze się z chęci dominowania nad drugimi. Czy zatem zło jest ceną jaką płacimy za postęp cywilizacyjny?</w:t>
      </w:r>
    </w:p>
    <w:p>
      <w:pPr>
        <w:pStyle w:val="Style35"/>
        <w:keepNext w:val="0"/>
        <w:keepLines w:val="0"/>
        <w:widowControl w:val="0"/>
        <w:shd w:val="clear" w:color="auto" w:fill="auto"/>
        <w:bidi w:val="0"/>
        <w:spacing w:before="0" w:after="280" w:line="240" w:lineRule="auto"/>
        <w:ind w:left="0" w:right="0" w:firstLine="0"/>
        <w:jc w:val="both"/>
      </w:pPr>
      <w:r>
        <w:rPr>
          <w:i/>
          <w:iCs/>
          <w:color w:val="000000"/>
          <w:spacing w:val="0"/>
          <w:w w:val="100"/>
          <w:position w:val="0"/>
          <w:shd w:val="clear" w:color="auto" w:fill="auto"/>
          <w:lang w:val="pl-PL" w:eastAsia="pl-PL" w:bidi="pl-PL"/>
        </w:rPr>
        <w:t>30. I. 66.</w:t>
      </w:r>
      <w:r>
        <w:rPr>
          <w:color w:val="000000"/>
          <w:spacing w:val="0"/>
          <w:w w:val="100"/>
          <w:position w:val="0"/>
          <w:shd w:val="clear" w:color="auto" w:fill="auto"/>
          <w:lang w:val="pl-PL" w:eastAsia="pl-PL" w:bidi="pl-PL"/>
        </w:rPr>
        <w:t xml:space="preserve"> Czy mnie jako człowieka piszącego martwi utrata ojczyzny? Jako człowieka piszącego, tylko z tego punktu widze</w:t>
        <w:softHyphen/>
        <w:t>nia, bo jako człowieka, Polaka, oczywiście. Trzeba być z sobą absolutnie szczery. Gdybym był został w Polsce, do dziś pisałbym jakieś kryminalno-sensacyjne bzdury, wzbierałby we mnie coraz większy niesmak do siebie. Czy mógłbym pisać co innego? Po</w:t>
        <w:softHyphen/>
        <w:t>wieści psychologiczne, obyczajowe? Raczej należy w to wątpić,</w:t>
        <w:br w:type="page"/>
      </w:r>
      <w:r>
        <w:rPr>
          <w:color w:val="000000"/>
          <w:spacing w:val="0"/>
          <w:w w:val="100"/>
          <w:position w:val="0"/>
          <w:shd w:val="clear" w:color="auto" w:fill="auto"/>
          <w:lang w:val="pl-PL" w:eastAsia="pl-PL" w:bidi="pl-PL"/>
        </w:rPr>
        <w:t>bo jak mi się wydaje, mój talent leży gdzieś na pograniczu dwóch dziedzin: życia prywatnego i tej sfery, która ociera się o życie publiczne, inaczej mówiąc, co mnie najbardziej interesuje, to los człowieka gwałconego przez historię. Ale to nie jest temat, który można podejmować w Polsce. Tam nigdy bym nie był na</w:t>
        <w:softHyphen/>
        <w:t>pisał mojego ,,Krótkiego żywota”, pierwsza uczciwa książka, jaką w życiu napisałem. Po co mi więc ojczyzna? Ja właśnie na obczyźnie czuję się wolny: żadnych tabu, mogę obrażać kogo mi się żywnie podoba, nie muszę zabiegać o niczyje względy. Płacę, bo za wszystko trzeba płacić, moją własną odpowiedzialnością. Jaki pisarz w Polsce może o czymś podobnym marzyć?</w:t>
      </w:r>
    </w:p>
    <w:p>
      <w:pPr>
        <w:pStyle w:val="Style35"/>
        <w:keepNext w:val="0"/>
        <w:keepLines w:val="0"/>
        <w:widowControl w:val="0"/>
        <w:shd w:val="clear" w:color="auto" w:fill="auto"/>
        <w:bidi w:val="0"/>
        <w:spacing w:before="0" w:after="280" w:line="240" w:lineRule="auto"/>
        <w:ind w:left="0" w:right="0" w:firstLine="0"/>
        <w:jc w:val="both"/>
      </w:pPr>
      <w:r>
        <w:rPr>
          <w:color w:val="000000"/>
          <w:spacing w:val="0"/>
          <w:w w:val="100"/>
          <w:position w:val="0"/>
          <w:shd w:val="clear" w:color="auto" w:fill="auto"/>
          <w:lang w:val="pl-PL" w:eastAsia="pl-PL" w:bidi="pl-PL"/>
        </w:rPr>
        <w:t xml:space="preserve">2. </w:t>
      </w:r>
      <w:r>
        <w:rPr>
          <w:i/>
          <w:iCs/>
          <w:color w:val="000000"/>
          <w:spacing w:val="0"/>
          <w:w w:val="100"/>
          <w:position w:val="0"/>
          <w:shd w:val="clear" w:color="auto" w:fill="auto"/>
          <w:lang w:val="pl-PL" w:eastAsia="pl-PL" w:bidi="pl-PL"/>
        </w:rPr>
        <w:t>II. 66.</w:t>
      </w:r>
      <w:r>
        <w:rPr>
          <w:color w:val="000000"/>
          <w:spacing w:val="0"/>
          <w:w w:val="100"/>
          <w:position w:val="0"/>
          <w:shd w:val="clear" w:color="auto" w:fill="auto"/>
          <w:lang w:val="pl-PL" w:eastAsia="pl-PL" w:bidi="pl-PL"/>
        </w:rPr>
        <w:t xml:space="preserve"> Ponad dwa miesiące temu pisałem do P. Do dziś żadnej odpowiedzi. Wątpię, czy się w ogóle odezwie. Przestra</w:t>
        <w:softHyphen/>
        <w:t>szył się moją propozycją, że prześlę mu pieniądze przez PKO, żeby mi przysyłał książki. Świadczy o atmosferze strachu, jaka tam nadal panuje. Nic się pod tym wględem nie zmieniło od mojego wyjazdu w 1957. Potworny system, gdzie zwykłe między</w:t>
        <w:softHyphen/>
        <w:t>ludzkie stosunki muszą ulec zawieszeniu, bo wszechobecna wła</w:t>
        <w:softHyphen/>
        <w:t>dza mogłaby im przypisać niewłaściwą interpretację. A co dopiero będzie, gdy ukaże się moja książka! Już nikt do mnie stamtąd nie odważy się napisać, moje nazwisko stanie się trefne. Szkoda. Nareszcie, myślałem, będę mógł uzupełnić sobie bibliotekę. A zaś W. wcale się nie odezwał od czasu, kiedy opuściłem Polskę, przecież chyba ma mój adres. Dlaczego tak bardzo boleśnie odczu</w:t>
        <w:softHyphen/>
        <w:t>wam jego milczenie? Ja wiem dlaczego, ale niechętnie się do tego nawet w myślach przyznaj ę.</w:t>
      </w:r>
    </w:p>
    <w:p>
      <w:pPr>
        <w:pStyle w:val="Style35"/>
        <w:keepNext w:val="0"/>
        <w:keepLines w:val="0"/>
        <w:widowControl w:val="0"/>
        <w:shd w:val="clear" w:color="auto" w:fill="auto"/>
        <w:bidi w:val="0"/>
        <w:spacing w:before="0" w:after="280" w:line="240" w:lineRule="auto"/>
        <w:ind w:left="0" w:right="0" w:firstLine="0"/>
        <w:jc w:val="both"/>
      </w:pPr>
      <w:r>
        <w:rPr>
          <w:i/>
          <w:iCs/>
          <w:color w:val="000000"/>
          <w:spacing w:val="0"/>
          <w:w w:val="100"/>
          <w:position w:val="0"/>
          <w:shd w:val="clear" w:color="auto" w:fill="auto"/>
          <w:lang w:val="pl-PL" w:eastAsia="pl-PL" w:bidi="pl-PL"/>
        </w:rPr>
        <w:t>4. II. 66.</w:t>
      </w:r>
      <w:r>
        <w:rPr>
          <w:color w:val="000000"/>
          <w:spacing w:val="0"/>
          <w:w w:val="100"/>
          <w:position w:val="0"/>
          <w:shd w:val="clear" w:color="auto" w:fill="auto"/>
          <w:lang w:val="pl-PL" w:eastAsia="pl-PL" w:bidi="pl-PL"/>
        </w:rPr>
        <w:t xml:space="preserve"> Jestem niepoważnym człowiekiem? Owszem, zga</w:t>
        <w:softHyphen/>
        <w:t>dzam się. Ale moją pracę biorę bardzo poważnie.</w:t>
      </w:r>
    </w:p>
    <w:p>
      <w:pPr>
        <w:pStyle w:val="Style35"/>
        <w:keepNext w:val="0"/>
        <w:keepLines w:val="0"/>
        <w:widowControl w:val="0"/>
        <w:shd w:val="clear" w:color="auto" w:fill="auto"/>
        <w:bidi w:val="0"/>
        <w:spacing w:before="0" w:after="280" w:line="240" w:lineRule="auto"/>
        <w:ind w:left="0" w:right="0" w:firstLine="0"/>
        <w:jc w:val="both"/>
      </w:pPr>
      <w:r>
        <w:rPr>
          <w:color w:val="000000"/>
          <w:spacing w:val="0"/>
          <w:w w:val="100"/>
          <w:position w:val="0"/>
          <w:shd w:val="clear" w:color="auto" w:fill="auto"/>
          <w:lang w:val="pl-PL" w:eastAsia="pl-PL" w:bidi="pl-PL"/>
        </w:rPr>
        <w:t xml:space="preserve">9 </w:t>
      </w:r>
      <w:r>
        <w:rPr>
          <w:i/>
          <w:iCs/>
          <w:color w:val="000000"/>
          <w:spacing w:val="0"/>
          <w:w w:val="100"/>
          <w:position w:val="0"/>
          <w:shd w:val="clear" w:color="auto" w:fill="auto"/>
          <w:lang w:val="pl-PL" w:eastAsia="pl-PL" w:bidi="pl-PL"/>
        </w:rPr>
        <w:t>II. 66.</w:t>
      </w:r>
      <w:r>
        <w:rPr>
          <w:color w:val="000000"/>
          <w:spacing w:val="0"/>
          <w:w w:val="100"/>
          <w:position w:val="0"/>
          <w:shd w:val="clear" w:color="auto" w:fill="auto"/>
          <w:lang w:val="pl-PL" w:eastAsia="pl-PL" w:bidi="pl-PL"/>
        </w:rPr>
        <w:t xml:space="preserve"> Wczoraj w południe telefon, Marek dzwoni z Lon</w:t>
        <w:softHyphen/>
        <w:t>dynu. Pojechałem. Piliśmy do trzeciej rano. Przy okazji byłem pierwszy raz w Ognisku Polskim. Niewiele z tego pamiętam, bo już byłem mocno pijany. W każdym razie żadnych generałów nie widziałem. Ktoś powiedział, wskazując na starszego pana sie</w:t>
        <w:softHyphen/>
        <w:t>dzącego samotnie przy stoliku: to pan Wacław Grubiński. Przy</w:t>
        <w:softHyphen/>
        <w:t>siadłem się do niego. Gadałem o sobie, nie wiem co, zdaje się, że dużo o mojej książce, a w ogóle raczej płaczliwie, od pewnego czasu, zauważyłem, gdy jestem pijany, mam skłonność do takiego wstrętnego płakania, cholera wie co ze mną jest, obawiam się, że nie sprawiłem na nim dobrego wrażenia. Ale pan Grubiński był bardzo miły, ujął mnie swoim spokojem, zrównoważeniem, w ogóle facet w dechę. Obiecałem mu, że prześlę mu egzemplarz</w:t>
      </w:r>
      <w:r>
        <w:br w:type="page"/>
      </w:r>
    </w:p>
    <w:p>
      <w:pPr>
        <w:pStyle w:val="Style35"/>
        <w:keepNext w:val="0"/>
        <w:keepLines w:val="0"/>
        <w:widowControl w:val="0"/>
        <w:shd w:val="clear" w:color="auto" w:fill="auto"/>
        <w:bidi w:val="0"/>
        <w:spacing w:before="0" w:after="320" w:line="240" w:lineRule="auto"/>
        <w:ind w:left="0" w:right="0" w:firstLine="0"/>
        <w:jc w:val="both"/>
      </w:pPr>
      <w:r>
        <w:rPr>
          <w:color w:val="000000"/>
          <w:spacing w:val="0"/>
          <w:w w:val="100"/>
          <w:position w:val="0"/>
          <w:shd w:val="clear" w:color="auto" w:fill="auto"/>
          <w:lang w:val="pl-PL" w:eastAsia="pl-PL" w:bidi="pl-PL"/>
        </w:rPr>
        <w:t>— jak wyjdzie — mojej książki. Jednocześnie napiszę list i prze</w:t>
        <w:softHyphen/>
        <w:t>proszę go za moje zachowanie. Nie chciałbym, żeby o mnie myślano, że natrętny pijus.</w:t>
      </w:r>
    </w:p>
    <w:p>
      <w:pPr>
        <w:pStyle w:val="Style35"/>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13. II. 66.</w:t>
      </w:r>
      <w:r>
        <w:rPr>
          <w:color w:val="000000"/>
          <w:spacing w:val="0"/>
          <w:w w:val="100"/>
          <w:position w:val="0"/>
          <w:shd w:val="clear" w:color="auto" w:fill="auto"/>
          <w:lang w:val="pl-PL" w:eastAsia="pl-PL" w:bidi="pl-PL"/>
        </w:rPr>
        <w:t xml:space="preserve"> To samo bombardowanie sił kosmicznych, zachwyt nad każdym zjawiskiem przyrody, wodą, słońcem, dobrym jedze</w:t>
        <w:softHyphen/>
        <w:t>niem, lenistwo jakieś boskie, które przestaje być lenistwem, na</w:t>
        <w:softHyphen/>
        <w:t>wet, tak jak i u Camusa, jakiś gatunek duchowej nagości — to wszystko jest w „Szkicach piórkiem” Bobkowskiego, zwłaszcza w tej części, w której notatki dotyczą jego włóczęgi na rowerze po południowej Francji latem 1941. Pisze w pewnym miejscu: „Od pierwszego dnia tutaj poczułem najdokładniej, że los pozwo</w:t>
        <w:softHyphen/>
        <w:t>lił mi wyciągnąć jakąś olbrzymią wygraną i że trzeba ocenić każdą minutę. Magazynuję je. Pełne, okrągłe, pachnące minuty i godziny”. Jakby wiedział, że to mu musi już starczyć na resztę niedługiego życia. Umarł, o ile mi wiadomo, na raka po wojnie w Guatemali. Ciągle do tej książki wracam. Będę wracał. To jakiś specjalny dar, żeby życie odczuwać tak intensywnie, jak to Bobkowski potrafił. Co za ironia, że właśnie taki człowiek mu- siał tak młodo umrzeć, gdy tymczasem tylu drani włóczy się po świecie i zatruwa atmosferę do późnej starości.</w:t>
      </w:r>
    </w:p>
    <w:p>
      <w:pPr>
        <w:pStyle w:val="Style35"/>
        <w:keepNext w:val="0"/>
        <w:keepLines w:val="0"/>
        <w:widowControl w:val="0"/>
        <w:shd w:val="clear" w:color="auto" w:fill="auto"/>
        <w:bidi w:val="0"/>
        <w:spacing w:before="0" w:after="320" w:line="240" w:lineRule="auto"/>
        <w:ind w:left="0" w:right="0" w:firstLine="380"/>
        <w:jc w:val="both"/>
      </w:pPr>
      <w:r>
        <w:rPr>
          <w:color w:val="000000"/>
          <w:spacing w:val="0"/>
          <w:w w:val="100"/>
          <w:position w:val="0"/>
          <w:shd w:val="clear" w:color="auto" w:fill="auto"/>
          <w:lang w:val="pl-PL" w:eastAsia="pl-PL" w:bidi="pl-PL"/>
        </w:rPr>
        <w:t xml:space="preserve">Jak mało niektórym ludziom potrzeba, żeby z nich wylazła Świnia. Taki </w:t>
      </w:r>
      <w:r>
        <w:rPr>
          <w:color w:val="000000"/>
          <w:spacing w:val="0"/>
          <w:w w:val="100"/>
          <w:position w:val="0"/>
          <w:shd w:val="clear" w:color="auto" w:fill="auto"/>
          <w:lang w:val="fr-FR" w:eastAsia="fr-FR" w:bidi="fr-FR"/>
        </w:rPr>
        <w:t xml:space="preserve">XYZ. </w:t>
      </w:r>
      <w:r>
        <w:rPr>
          <w:color w:val="000000"/>
          <w:spacing w:val="0"/>
          <w:w w:val="100"/>
          <w:position w:val="0"/>
          <w:shd w:val="clear" w:color="auto" w:fill="auto"/>
          <w:lang w:val="pl-PL" w:eastAsia="pl-PL" w:bidi="pl-PL"/>
        </w:rPr>
        <w:t>Od kiedy go przeszeregowano o pół stopnia wyżej w hierarchii służbowej, co w wojsku byłoby odpowiedni</w:t>
        <w:softHyphen/>
        <w:t>kiem promocji z szeregowca na starszego Strzelca, zmienił się nie do poznania, podejść do niego nie można, aż dziw, że zgadza się na to, żeby oddychać tym samym powietrzem co inni, używać tego samego ustępu. Cóż to musiał być za pies w wojsku! Chciałbym kiedyś napisać o nim jakieś opowiadanie, jak mu musi być z sobą źle na świecie, to straszne paraliżujące uczucie włas</w:t>
        <w:softHyphen/>
        <w:t>nej bezwartościowości, to rozpaczliwe szukanie podpórek — jak</w:t>
        <w:softHyphen/>
        <w:t>żeż to wszystko jest mi znane — ta żółć, złość, każdy człowiek jest mi wrogiem, bo nie chce uznać we mnie tego, co stanowi o mojej, mnie tylko wiadomej, wielkości. Typowa mentalność sfrustrowanego urzędnika magistrackiego.</w:t>
      </w:r>
    </w:p>
    <w:p>
      <w:pPr>
        <w:pStyle w:val="Style35"/>
        <w:keepNext w:val="0"/>
        <w:keepLines w:val="0"/>
        <w:widowControl w:val="0"/>
        <w:shd w:val="clear" w:color="auto" w:fill="auto"/>
        <w:bidi w:val="0"/>
        <w:spacing w:before="0" w:after="320" w:line="252" w:lineRule="auto"/>
        <w:ind w:left="0" w:right="0" w:firstLine="0"/>
        <w:jc w:val="both"/>
      </w:pPr>
      <w:r>
        <w:rPr>
          <w:i/>
          <w:iCs/>
          <w:color w:val="000000"/>
          <w:spacing w:val="0"/>
          <w:w w:val="100"/>
          <w:position w:val="0"/>
          <w:shd w:val="clear" w:color="auto" w:fill="auto"/>
          <w:lang w:val="pl-PL" w:eastAsia="pl-PL" w:bidi="pl-PL"/>
        </w:rPr>
        <w:t>18. II. 66.</w:t>
      </w:r>
      <w:r>
        <w:rPr>
          <w:color w:val="000000"/>
          <w:spacing w:val="0"/>
          <w:w w:val="100"/>
          <w:position w:val="0"/>
          <w:shd w:val="clear" w:color="auto" w:fill="auto"/>
          <w:lang w:val="pl-PL" w:eastAsia="pl-PL" w:bidi="pl-PL"/>
        </w:rPr>
        <w:t xml:space="preserve"> Dzisiaj przyszły egzemplarze autorskie mojego „.Krótkiego żywota”. Postawiłem jeden na półce nad kominkiem, usiadłem na przeciwko i śmiałem się idiotycznie jak dziecko na widok zbliżającego się ku jego ustom lizaka. Więc jednak dopiąłem swego. Oto dlaczego uciekłem z Polski. Książką tą postawiłem pierwszy krok na drodze, która mnie zaprowadzi — gdzie? Na szczyty, na samą myśl o których dostaję zawrotu głowy.</w:t>
      </w:r>
      <w:r>
        <w:br w:type="page"/>
      </w:r>
    </w:p>
    <w:p>
      <w:pPr>
        <w:pStyle w:val="Style35"/>
        <w:keepNext w:val="0"/>
        <w:keepLines w:val="0"/>
        <w:widowControl w:val="0"/>
        <w:shd w:val="clear" w:color="auto" w:fill="auto"/>
        <w:bidi w:val="0"/>
        <w:spacing w:before="0" w:after="320" w:line="240" w:lineRule="auto"/>
        <w:ind w:left="0" w:right="0" w:firstLine="0"/>
        <w:jc w:val="both"/>
      </w:pPr>
      <w:r>
        <w:rPr>
          <w:i/>
          <w:iCs/>
          <w:color w:val="000000"/>
          <w:spacing w:val="0"/>
          <w:w w:val="100"/>
          <w:position w:val="0"/>
          <w:shd w:val="clear" w:color="auto" w:fill="auto"/>
          <w:lang w:val="pl-PL" w:eastAsia="pl-PL" w:bidi="pl-PL"/>
        </w:rPr>
        <w:t>28. II. 66.</w:t>
      </w:r>
      <w:r>
        <w:rPr>
          <w:color w:val="000000"/>
          <w:spacing w:val="0"/>
          <w:w w:val="100"/>
          <w:position w:val="0"/>
          <w:shd w:val="clear" w:color="auto" w:fill="auto"/>
          <w:lang w:val="pl-PL" w:eastAsia="pl-PL" w:bidi="pl-PL"/>
        </w:rPr>
        <w:t xml:space="preserve"> List od Jeleńskiego z Paryża. „Przeczytałem (książ</w:t>
        <w:softHyphen/>
        <w:t xml:space="preserve">kę) z wielkim zainteresowaniem — wydaje mi się, że to jedna z najlepszych pozycji literackich wydanych na emigracji”. Pyta, czy przypadkiem się nie znamy, moje nazwisko wydaje mu się dziwnie znajome. Sam nie byłem pewny, czy się znamy, jego nazwisko, od kiedy je zacząłem spotykać w prasie, również wydało mi się znajome. Teraz już wiem: byliśmy razem w pelot- ce w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Nazaire a potem kilka miesięcy razem w Dundee. Dzisiaj będę pił zdrowie Jeleńskiego.</w:t>
      </w:r>
    </w:p>
    <w:p>
      <w:pPr>
        <w:pStyle w:val="Style35"/>
        <w:keepNext w:val="0"/>
        <w:keepLines w:val="0"/>
        <w:widowControl w:val="0"/>
        <w:shd w:val="clear" w:color="auto" w:fill="auto"/>
        <w:bidi w:val="0"/>
        <w:spacing w:before="0" w:after="320" w:line="240" w:lineRule="auto"/>
        <w:ind w:left="0" w:right="0" w:firstLine="0"/>
        <w:jc w:val="both"/>
      </w:pPr>
      <w:r>
        <w:rPr>
          <w:i/>
          <w:iCs/>
          <w:color w:val="000000"/>
          <w:spacing w:val="0"/>
          <w:w w:val="100"/>
          <w:position w:val="0"/>
          <w:shd w:val="clear" w:color="auto" w:fill="auto"/>
          <w:lang w:val="pl-PL" w:eastAsia="pl-PL" w:bidi="pl-PL"/>
        </w:rPr>
        <w:t>18. III. 66.</w:t>
      </w:r>
      <w:r>
        <w:rPr>
          <w:color w:val="000000"/>
          <w:spacing w:val="0"/>
          <w:w w:val="100"/>
          <w:position w:val="0"/>
          <w:shd w:val="clear" w:color="auto" w:fill="auto"/>
          <w:lang w:val="pl-PL" w:eastAsia="pl-PL" w:bidi="pl-PL"/>
        </w:rPr>
        <w:t xml:space="preserve"> Z Neapolu pisze mi Herling-Grudziński: „Jest to jedna z najwybitniejszych książek polskich, jakie ukazały się ostatnio i w kraju i na emigracji. Witam w Panu nowego pisarza o wielkim talencie”. Czy życie nie jest piękne? Czy nie ma na świecie pięknych i dobrych ludzi? Ostatnie dwa tygodnie były dla mnie okresem ogromnej euforii, nawet upiłem się kilka razy i następnego dnia nie czułem wyrzutów sumienia. Dzisiaj będę pił zdrowie Herlinga-Grudzińskiego. Czym pić? Wódką? Czy on lubi wódkę?</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12. IV. 66.</w:t>
      </w:r>
      <w:r>
        <w:rPr>
          <w:color w:val="000000"/>
          <w:spacing w:val="0"/>
          <w:w w:val="100"/>
          <w:position w:val="0"/>
          <w:shd w:val="clear" w:color="auto" w:fill="auto"/>
          <w:lang w:val="pl-PL" w:eastAsia="pl-PL" w:bidi="pl-PL"/>
        </w:rPr>
        <w:t xml:space="preserve"> Czasami z samego rana, niejako równocześnie z prze</w:t>
        <w:softHyphen/>
        <w:t>budzeniem się, tak jakby to była sprawa, której początek tkwi jeszcze we śnie, zjawia się przeczucie czegoś strasznego, coś potwornego stanie się dzisiaj, jakaś katastrofa, klęska, nieszczę</w:t>
        <w:softHyphen/>
        <w:t>ście jakieś ogromne mnie spotka, czyha to na mnie z godziny na godzinę, ciągle trwam w trwożnym oczekiwaniu: co? kiedy? Dziś właśnie tak było, jeszcze jest, do szpiku kości przejmuje mnie strach, z każdego przedmiotu na którym spocznie mój wzrok, z każdej sekundy, która przeze mnie przepływa, wyziera ku mnie totalne zagrożenie, i nie wiem jak sobie z tym poradzić, nic nie pomogą przekonywania siebie, że to nic, to nie pierwszy raz, to nie ma najmniejszego sensu, ja wiem, ja wiem, ale wyz</w:t>
        <w:softHyphen/>
        <w:t>wolić się z tego nie umiem, jest już czwarta po południu, na razie nic się nie stało, jeszcze żyję, na pewno żyję, przecież oddycham, ale do pierwszej w nocy, kiedy wrócę z pracy, jeszcze kawał czasu, boję się, pocę się...</w:t>
      </w:r>
    </w:p>
    <w:p>
      <w:pPr>
        <w:pStyle w:val="Style35"/>
        <w:keepNext w:val="0"/>
        <w:keepLines w:val="0"/>
        <w:widowControl w:val="0"/>
        <w:shd w:val="clear" w:color="auto" w:fill="auto"/>
        <w:bidi w:val="0"/>
        <w:spacing w:before="0" w:after="320" w:line="240" w:lineRule="auto"/>
        <w:ind w:left="0" w:right="380" w:firstLine="0"/>
        <w:jc w:val="right"/>
        <w:sectPr>
          <w:headerReference w:type="default" r:id="rId5"/>
          <w:headerReference w:type="even" r:id="rId6"/>
          <w:footnotePr>
            <w:pos w:val="pageBottom"/>
            <w:numFmt w:val="decimal"/>
            <w:numRestart w:val="continuous"/>
          </w:footnotePr>
          <w:pgSz w:w="7009" w:h="11265"/>
          <w:pgMar w:top="989" w:left="573" w:right="579" w:bottom="635"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Piotr GUZY</w:t>
      </w:r>
    </w:p>
    <w:p>
      <w:pPr>
        <w:pStyle w:val="Style33"/>
        <w:keepNext/>
        <w:keepLines/>
        <w:widowControl w:val="0"/>
        <w:shd w:val="clear" w:color="auto" w:fill="auto"/>
        <w:bidi w:val="0"/>
        <w:spacing w:before="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Fragment z dziennika</w:t>
      </w:r>
      <w:bookmarkEnd w:id="14"/>
      <w:bookmarkEnd w:id="15"/>
    </w:p>
    <w:p>
      <w:pPr>
        <w:pStyle w:val="Style35"/>
        <w:keepNext w:val="0"/>
        <w:keepLines w:val="0"/>
        <w:widowControl w:val="0"/>
        <w:shd w:val="clear" w:color="auto" w:fill="auto"/>
        <w:bidi w:val="0"/>
        <w:spacing w:before="0" w:after="220" w:line="240" w:lineRule="auto"/>
        <w:ind w:left="0" w:right="0" w:firstLine="0"/>
        <w:jc w:val="both"/>
      </w:pPr>
      <w:r>
        <w:rPr>
          <w:i/>
          <w:iCs/>
          <w:color w:val="000000"/>
          <w:spacing w:val="0"/>
          <w:w w:val="100"/>
          <w:position w:val="0"/>
          <w:shd w:val="clear" w:color="auto" w:fill="auto"/>
          <w:lang w:val="pl-PL" w:eastAsia="pl-PL" w:bidi="pl-PL"/>
        </w:rPr>
        <w:t>6. XII. 67</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Henryk, Henryk, Henryk i Rosa, Rosa, Rosa i Henryk, Henryk. Henryk!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Jaki tam Henryk, mówię, jaki Henryk, powtarzam!</w:t>
      </w:r>
    </w:p>
    <w:p>
      <w:pPr>
        <w:pStyle w:val="Style35"/>
        <w:keepNext w:val="0"/>
        <w:keepLines w:val="0"/>
        <w:widowControl w:val="0"/>
        <w:shd w:val="clear" w:color="auto" w:fill="auto"/>
        <w:bidi w:val="0"/>
        <w:spacing w:before="0" w:after="0" w:line="240" w:lineRule="auto"/>
        <w:ind w:left="340" w:right="0" w:firstLine="20"/>
        <w:jc w:val="both"/>
      </w:pPr>
      <w:r>
        <w:rPr>
          <w:color w:val="000000"/>
          <w:spacing w:val="0"/>
          <w:w w:val="100"/>
          <w:position w:val="0"/>
          <w:shd w:val="clear" w:color="auto" w:fill="auto"/>
          <w:lang w:val="pl-PL" w:eastAsia="pl-PL" w:bidi="pl-PL"/>
        </w:rPr>
        <w:t>Raczej Fernando, z Pedrem w sobie zaczajonym! Władysław? Z którego Dionisio wyziera?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Nieślubny! Więc może nawet nieochrzczony... A jeśli powie „nie mam metryki...”?...</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Gąszcz jadowicie wieloimienny wokół, za oknami, na stokach, gdy tak siedzę w okrągłościach nieślubnych mego gabinetu!</w:t>
      </w:r>
    </w:p>
    <w:p>
      <w:pPr>
        <w:pStyle w:val="Style35"/>
        <w:keepNext w:val="0"/>
        <w:keepLines w:val="0"/>
        <w:widowControl w:val="0"/>
        <w:shd w:val="clear" w:color="auto" w:fill="auto"/>
        <w:bidi w:val="0"/>
        <w:spacing w:before="0" w:after="220" w:line="240" w:lineRule="auto"/>
        <w:ind w:left="0" w:right="0" w:firstLine="900"/>
        <w:jc w:val="both"/>
      </w:pPr>
      <w:r>
        <w:rPr>
          <w:color w:val="000000"/>
          <w:spacing w:val="0"/>
          <w:w w:val="100"/>
          <w:position w:val="0"/>
          <w:shd w:val="clear" w:color="auto" w:fill="auto"/>
          <w:lang w:val="pl-PL" w:eastAsia="pl-PL" w:bidi="pl-PL"/>
        </w:rPr>
        <w:t xml:space="preserve">ROZMOWY Z DOMINIKIEM </w:t>
      </w:r>
      <w:r>
        <w:rPr>
          <w:color w:val="000000"/>
          <w:spacing w:val="0"/>
          <w:w w:val="100"/>
          <w:position w:val="0"/>
          <w:shd w:val="clear" w:color="auto" w:fill="auto"/>
          <w:lang w:val="fr-FR" w:eastAsia="fr-FR" w:bidi="fr-FR"/>
        </w:rPr>
        <w:t>DE ROUX</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Sam zupełnie, pozbawiony wszelkiego zaplecza i w dodatku wewnętrznie rozdarty, nie wiedziałem co robić. Co robić? Jed</w:t>
        <w:softHyphen/>
        <w:t>nego byłem pewny: że tylko bardzo ostre, radykalne, cięcie da sobie rady z mym węzłem gordyjskim; ta myśl o jakiejś krań</w:t>
        <w:softHyphen/>
        <w:t>cowej bezwzględności, która mi jest sądzona, błąkała się niejasno we mnie, od dzieciństwa prawie. I nawet łączyła się ona z pew</w:t>
        <w:softHyphen/>
        <w:t>nym optymizmem, przynajmniej w tym co się tyczy literatury: gdyż ja — i tego byłem pewny — choć tak nie wy pierzony, mia</w:t>
        <w:softHyphen/>
        <w:t>łem jednak prawo do głosu, jak wszystko co jest faktem, co istnieje. Miałem, uważa pan, to co mają wszyscy i co się nazywa wymową faktu.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Co robić?</w:t>
      </w:r>
    </w:p>
    <w:p>
      <w:pPr>
        <w:pStyle w:val="Style35"/>
        <w:keepNext w:val="0"/>
        <w:keepLines w:val="0"/>
        <w:widowControl w:val="0"/>
        <w:shd w:val="clear" w:color="auto" w:fill="auto"/>
        <w:bidi w:val="0"/>
        <w:spacing w:before="0" w:after="220" w:line="240" w:lineRule="auto"/>
        <w:ind w:left="0" w:right="0" w:firstLine="360"/>
        <w:jc w:val="both"/>
        <w:sectPr>
          <w:headerReference w:type="default" r:id="rId7"/>
          <w:headerReference w:type="even" r:id="rId8"/>
          <w:footnotePr>
            <w:pos w:val="pageBottom"/>
            <w:numFmt w:val="decimal"/>
            <w:numRestart w:val="continuous"/>
          </w:footnotePr>
          <w:pgSz w:w="7009" w:h="11265"/>
          <w:pgMar w:top="989" w:left="573" w:right="579" w:bottom="635" w:header="561" w:footer="207" w:gutter="0"/>
          <w:pgNumType w:start="17"/>
          <w:cols w:space="720"/>
          <w:noEndnote/>
          <w:rtlGutter w:val="0"/>
          <w:docGrid w:linePitch="360"/>
        </w:sectPr>
      </w:pPr>
      <w:r>
        <w:rPr>
          <w:color w:val="000000"/>
          <w:spacing w:val="0"/>
          <w:w w:val="100"/>
          <w:position w:val="0"/>
          <w:shd w:val="clear" w:color="auto" w:fill="auto"/>
          <w:lang w:val="pl-PL" w:eastAsia="pl-PL" w:bidi="pl-PL"/>
        </w:rPr>
        <w:t>Naprzód, powiedziałem sobie, trzeba uznać ten stan faktycz</w:t>
        <w:softHyphen/>
        <w:t>ny, przyznać się do rzeczywistości, ujawnić ją.</w:t>
      </w:r>
    </w:p>
    <w:p>
      <w:pPr>
        <w:pStyle w:val="Style35"/>
        <w:keepNext w:val="0"/>
        <w:keepLines w:val="0"/>
        <w:widowControl w:val="0"/>
        <w:shd w:val="clear" w:color="auto" w:fill="auto"/>
        <w:bidi w:val="0"/>
        <w:spacing w:before="0" w:after="60" w:line="240" w:lineRule="auto"/>
        <w:ind w:left="0" w:right="0" w:firstLine="360"/>
        <w:jc w:val="both"/>
      </w:pPr>
      <w:r>
        <w:rPr>
          <w:color w:val="000000"/>
          <w:spacing w:val="0"/>
          <w:w w:val="100"/>
          <w:position w:val="0"/>
          <w:shd w:val="clear" w:color="auto" w:fill="auto"/>
          <w:lang w:val="pl-PL" w:eastAsia="pl-PL" w:bidi="pl-PL"/>
        </w:rPr>
        <w:t>Jeśli jako człowiek, jako Polak i jako artysta, byłem skazany na niedoskonałość, na nic nie zda się nadrabiać miną i udawać przed sobą i światem, że wszystko w największym porządku. Przeciwnie, było sprawą uczciwości, godności, rozumu, a przede wszystkim sprawą żywotności, zerwać raz na zawsze z mistyfi</w:t>
        <w:softHyphen/>
        <w:t>kacją.</w:t>
      </w:r>
    </w:p>
    <w:p>
      <w:pPr>
        <w:pStyle w:val="Style35"/>
        <w:keepNext w:val="0"/>
        <w:keepLines w:val="0"/>
        <w:widowControl w:val="0"/>
        <w:shd w:val="clear" w:color="auto" w:fill="auto"/>
        <w:bidi w:val="0"/>
        <w:spacing w:before="0" w:after="60" w:line="240" w:lineRule="auto"/>
        <w:ind w:left="0" w:right="0" w:firstLine="360"/>
        <w:jc w:val="both"/>
      </w:pPr>
      <w:r>
        <w:rPr>
          <w:color w:val="000000"/>
          <w:spacing w:val="0"/>
          <w:w w:val="100"/>
          <w:position w:val="0"/>
          <w:shd w:val="clear" w:color="auto" w:fill="auto"/>
          <w:lang w:val="pl-PL" w:eastAsia="pl-PL" w:bidi="pl-PL"/>
        </w:rPr>
        <w:t>Zacznijmy od Polski. Trzeba było zerwać z Polską i prze</w:t>
        <w:softHyphen/>
        <w:t>ciwstawić się Polsce. Dla Polaków Polska, jak dla Francuzów Francja, jest skarbem godnym najwyższego poświęcenia. Otóż było rzeczą absolutnie nieodzowną stwierdzić, że Polska, twór pośredni między Wschodem a Zachodem, wydana wskutek swoich warunków geograficznych i historycznego rozwoju niedos</w:t>
        <w:softHyphen/>
        <w:t>konałości i podrzędności, musi być przezwyciężona, albowiem nie jest w stanie zapewnić Polakom jakiejkolwiek pełnej wartości. Nie jest słuszne by Polak poświęcał swój osobisty rozwój, swoje człowieczeństwo, na rzecz Polski. Polak urobiony przez Polskę, przez swoje środowisko, przez swoją tradycję, z konieczności musiał być gorszym człowiekiem od ludzi Zachodu. Można od biedy zrozumieć, że Francuz uwielbia Francję, Anglik Anglię, gdyż one im dostarczają wielu cennych przewag. Ale być czło</w:t>
        <w:softHyphen/>
        <w:t>wiekiem więcej znaczy, niż być Francuzem, a też Europa więcej znaczy, niż Anglia, czy Francja. Więc dla ludzi, umieszczonych w krajach gorszych, słabszych, jak Polska, Argentyna, Bułgaria, przykutych uczuciowo do nich, im poddanych, przez nie urabia</w:t>
        <w:softHyphen/>
        <w:t>nych, było sprawą naprawdę życia i śmierci oderwać się, uzyskać dystans... Nie, tu nie wystarczą jakieś „konstruktywne” krytyki wad i usterek własnego narodu, robione w duchu patriotycznym ku udoskonaleniu narodu. Taka krytyka też jest uwarunkowana narodem. Zerwać! Dystans! Pisarz, artysta, czy w ogóle ktoś komu zależy na rozwoju duchowym, musi poczuć się człowiekiem, mieszkającym w Polsce, w Argentynie, musi uznać Polskę, Argen</w:t>
        <w:softHyphen/>
        <w:t>tynę, jako przeszkodę, jako coś wrogiego. To tylko może zapew</w:t>
        <w:softHyphen/>
        <w:t>nić pełnię swobody. Ludźmi naprawdę swobodnymi duchowo, naprawdę, jeśli idzie o Europę, europejskimi, staną się ci, dla których ojczyzna będzie przeszkodą raczej, niż atutem do wy</w:t>
        <w:softHyphen/>
        <w:t>korzystania.</w:t>
      </w:r>
    </w:p>
    <w:p>
      <w:pPr>
        <w:pStyle w:val="Style35"/>
        <w:keepNext w:val="0"/>
        <w:keepLines w:val="0"/>
        <w:widowControl w:val="0"/>
        <w:shd w:val="clear" w:color="auto" w:fill="auto"/>
        <w:bidi w:val="0"/>
        <w:spacing w:before="0" w:after="60" w:line="254" w:lineRule="auto"/>
        <w:ind w:left="0" w:right="0" w:firstLine="360"/>
        <w:jc w:val="both"/>
      </w:pPr>
      <w:r>
        <w:rPr>
          <w:color w:val="000000"/>
          <w:spacing w:val="0"/>
          <w:w w:val="100"/>
          <w:position w:val="0"/>
          <w:shd w:val="clear" w:color="auto" w:fill="auto"/>
          <w:lang w:val="pl-PL" w:eastAsia="pl-PL" w:bidi="pl-PL"/>
        </w:rPr>
        <w:t>Referuję panu moje ówczesne poglądy, które, później, uległy pewnemu uzupełnieniu.</w:t>
      </w:r>
    </w:p>
    <w:p>
      <w:pPr>
        <w:pStyle w:val="Style35"/>
        <w:keepNext w:val="0"/>
        <w:keepLines w:val="0"/>
        <w:widowControl w:val="0"/>
        <w:shd w:val="clear" w:color="auto" w:fill="auto"/>
        <w:bidi w:val="0"/>
        <w:spacing w:before="0" w:after="60" w:line="252" w:lineRule="auto"/>
        <w:ind w:left="0" w:right="0" w:firstLine="360"/>
        <w:jc w:val="both"/>
      </w:pPr>
      <w:r>
        <w:rPr>
          <w:color w:val="000000"/>
          <w:spacing w:val="0"/>
          <w:w w:val="100"/>
          <w:position w:val="0"/>
          <w:shd w:val="clear" w:color="auto" w:fill="auto"/>
          <w:lang w:val="pl-PL" w:eastAsia="pl-PL" w:bidi="pl-PL"/>
        </w:rPr>
        <w:t>Więc ja chciałem być, Dominiku, jak owi młodzieńcy, co po</w:t>
        <w:softHyphen/>
        <w:t>jawiają się na stacjach miast prowincjonalnych z tobołkiem, go</w:t>
        <w:softHyphen/>
        <w:t>towi do drogi, i na widok nadchodzącego pociągu mówią: tak, muszę się oderwać od miasta rodzinnego, to dla mnie za ciasne, żegnaj, miasto, powrócę może do ciebie, ale tylko, gdy szeroki świat urodzi mnie po raz drugi.</w:t>
      </w:r>
      <w:r>
        <w:br w:type="page"/>
      </w:r>
    </w:p>
    <w:p>
      <w:pPr>
        <w:pStyle w:val="Style10"/>
        <w:keepNext/>
        <w:keepLines/>
        <w:widowControl w:val="0"/>
        <w:pBdr>
          <w:top w:val="single" w:sz="4" w:space="0" w:color="auto"/>
        </w:pBdr>
        <w:shd w:val="clear" w:color="auto" w:fill="auto"/>
        <w:bidi w:val="0"/>
        <w:spacing w:before="0" w:after="220" w:line="240" w:lineRule="auto"/>
        <w:ind w:left="0" w:right="0" w:firstLine="0"/>
        <w:jc w:val="center"/>
      </w:pPr>
      <w:bookmarkStart w:id="16" w:name="bookmark16"/>
      <w:bookmarkStart w:id="17" w:name="bookmark17"/>
      <w:r>
        <w:rPr>
          <w:color w:val="000000"/>
          <w:spacing w:val="0"/>
          <w:w w:val="100"/>
          <w:position w:val="0"/>
          <w:shd w:val="clear" w:color="auto" w:fill="auto"/>
          <w:lang w:val="pl-PL" w:eastAsia="pl-PL" w:bidi="pl-PL"/>
        </w:rPr>
        <w:t>♦</w:t>
      </w:r>
      <w:bookmarkEnd w:id="16"/>
      <w:bookmarkEnd w:id="17"/>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chcę od tej chwili być Polakiem; Będę zupełnie sam!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Sam? Ależ samotność wyda cię na pastwę własnym twoim prywatnym nędzom!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W takim razie daj mi nóż! Muszę dokonać cięcia bardziej radykalnego! Muszę odciąć się od siebie samego!</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Nietzsche, przypuszczam, tymi mniej więcej słowami określił</w:t>
        <w:softHyphen/>
        <w:t>by mój dylemat. Przystąpiłem do operacji. Nożem odrzynającym była następująca myśl: uznaj, pojmij, nie jesteś sobą, nigdy nie jest się sobą, nigdy, z nikim, w żadnej sytuacji; być człowiekiem to znaczy być sztucznym.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Proste? Dosyć. Trudność jedyna, że nie wystarczało uznać, pojąć, trzeba było przeżyć i wżyć się.</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Historia przyszła mi z pomocą. W owym przedwojennym czasie coś dziwnego poczęło wyrabiać się z ludźmi. Wojnę można ująć jako konflikt form. Widziałem niedowierzając temu, co wi</w:t>
        <w:softHyphen/>
        <w:t xml:space="preserve">dzę, jak sposobiąca się do wojny Europa — zwłaszcza środkowa i wschodnia — wchodziła w okres demonicznej </w:t>
      </w:r>
      <w:r>
        <w:rPr>
          <w:color w:val="000000"/>
          <w:spacing w:val="0"/>
          <w:w w:val="100"/>
          <w:position w:val="0"/>
          <w:shd w:val="clear" w:color="auto" w:fill="auto"/>
          <w:lang w:val="fr-FR" w:eastAsia="fr-FR" w:bidi="fr-FR"/>
        </w:rPr>
        <w:t xml:space="preserve">mobilizaqi </w:t>
      </w:r>
      <w:r>
        <w:rPr>
          <w:color w:val="000000"/>
          <w:spacing w:val="0"/>
          <w:w w:val="100"/>
          <w:position w:val="0"/>
          <w:shd w:val="clear" w:color="auto" w:fill="auto"/>
          <w:lang w:val="pl-PL" w:eastAsia="pl-PL" w:bidi="pl-PL"/>
        </w:rPr>
        <w:t>for</w:t>
        <w:softHyphen/>
        <w:t>malnej. Hitlerowcy, komuniści, fabrykowali sobie groźne, fana</w:t>
        <w:softHyphen/>
        <w:t>tyczne, oblicze, fabrykacja wiar, entuzjazmów, ideałów, dorów</w:t>
        <w:softHyphen/>
        <w:t>nywała fabrykacji armat i bomb. Ślepe posłuszeństwo i ślepa wia</w:t>
        <w:softHyphen/>
        <w:t>ra stały się obowiązujące nie tylko w koszarach. Wprowadzano się sztucznie w stany sztuczne, i wszystko — a przede wszystkim sama rzeczywistość — miało być poświęcone dla uzyskania siły. Co to? Jaskrawe głupoty, cyniczne fałsze, nieprzytomne przeina</w:t>
        <w:softHyphen/>
        <w:t>czanie najoczywistszej oczywistości, atmosfera złego snu... Okrop</w:t>
        <w:softHyphen/>
        <w:t>ność tej potworności. Te lata przedwojnia może bardziej haniebne były od samej wojny.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Dusząc się w owym natężeniu Formy, zrozpaczony, rzuciłem się z całych sił ku nowemu odczuwaniu człowieka, to jedno po</w:t>
        <w:softHyphen/>
        <w:t>zwalało zachować trochę nadziei. Gdzież się znajdowałem? Znaj</w:t>
        <w:softHyphen/>
        <w:t>dowałem się wraz z ludzkością w najciemniejszej nocy. Stary Bóg umierał. Kanony, prawa, obyczaje, które stanowiły dorobek ludzkości, znalazły się w próżni, pozbawione autorytetu. Czło</w:t>
        <w:softHyphen/>
        <w:t xml:space="preserve">wiek pozbawiony Boga, wyzwolony, wolny i dowolny, poczynał sam siebie stwarzać poprzez innych ludzi... Forma, to ona wciąż, </w:t>
      </w:r>
      <w:r>
        <w:rPr>
          <w:i/>
          <w:iCs/>
          <w:color w:val="000000"/>
          <w:spacing w:val="0"/>
          <w:w w:val="100"/>
          <w:position w:val="0"/>
          <w:shd w:val="clear" w:color="auto" w:fill="auto"/>
          <w:lang w:val="pl-PL" w:eastAsia="pl-PL" w:bidi="pl-PL"/>
        </w:rPr>
        <w:t>t</w:t>
      </w:r>
      <w:r>
        <w:rPr>
          <w:color w:val="000000"/>
          <w:spacing w:val="0"/>
          <w:w w:val="100"/>
          <w:position w:val="0"/>
          <w:shd w:val="clear" w:color="auto" w:fill="auto"/>
          <w:lang w:val="pl-PL" w:eastAsia="pl-PL" w:bidi="pl-PL"/>
        </w:rPr>
        <w:t xml:space="preserve"> nie co innego, była u sedna samego tych konwulsji. Człowieka nowoczesnego charakteryzował nowy stosunek do formy, o ileż łatwiej on ją sobie stwarzał i był przez nią stwarzany!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Wyobraźnia ukazywała mi ludzi przyszłości, którzy świadomie będą się między sobą kształtować: ktoś nieśmiały tak wybierze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ustali swoje związki z otaczającymi go osobami, iż stanie się zgoła bezczelny. A rozpustnik, umiejętnie manewrując sobą i innymi, wyprodukuje sporą dozę ascezy.</w:t>
      </w:r>
      <w:r>
        <w:br w:type="page"/>
      </w:r>
    </w:p>
    <w:p>
      <w:pPr>
        <w:pStyle w:val="Style10"/>
        <w:keepNext/>
        <w:keepLines/>
        <w:widowControl w:val="0"/>
        <w:shd w:val="clear" w:color="auto" w:fill="auto"/>
        <w:bidi w:val="0"/>
        <w:spacing w:before="0" w:after="240" w:line="221" w:lineRule="auto"/>
        <w:ind w:left="0" w:right="0" w:firstLine="0"/>
        <w:jc w:val="center"/>
      </w:pPr>
      <w:bookmarkStart w:id="18" w:name="bookmark18"/>
      <w:bookmarkStart w:id="19" w:name="bookmark19"/>
      <w:r>
        <w:rPr>
          <w:color w:val="000000"/>
          <w:spacing w:val="0"/>
          <w:w w:val="100"/>
          <w:position w:val="0"/>
          <w:shd w:val="clear" w:color="auto" w:fill="auto"/>
          <w:lang w:val="pl-PL" w:eastAsia="pl-PL" w:bidi="pl-PL"/>
        </w:rPr>
        <w:t>♦</w:t>
      </w:r>
      <w:bookmarkEnd w:id="18"/>
      <w:bookmarkEnd w:id="19"/>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Skojarzyłem ową ogólnoludzką panoramę z moim osobistym doświadczeniem i dostąpiłem pewnego uspokojenia: to nie ja tylko byłem kameleonem, a wszyscy. To była nowa kondycja ludzka, którą na gwałt trzeba było sobie uświadomić.</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Odtąd stałem się „poetą formy”.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Odciąłem się od siebie samego.</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Rzeczywistość odkryłem w nierzeczywistości, na jaką skazany jest człowiek.</w:t>
      </w:r>
    </w:p>
    <w:p>
      <w:pPr>
        <w:pStyle w:val="Style35"/>
        <w:keepNext w:val="0"/>
        <w:keepLines w:val="0"/>
        <w:widowControl w:val="0"/>
        <w:shd w:val="clear" w:color="auto" w:fill="auto"/>
        <w:bidi w:val="0"/>
        <w:spacing w:before="0" w:after="180" w:line="240" w:lineRule="auto"/>
        <w:ind w:left="0" w:right="0" w:firstLine="400"/>
        <w:jc w:val="both"/>
      </w:pP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stała się (zamiast mnie tylko służyć) grotes</w:t>
        <w:softHyphen/>
        <w:t>kowym poematem o mękach człowieczych — słowa Schulza — na prokrustowym łożu formy.</w:t>
      </w:r>
    </w:p>
    <w:p>
      <w:pPr>
        <w:pStyle w:val="Style10"/>
        <w:keepNext/>
        <w:keepLines/>
        <w:widowControl w:val="0"/>
        <w:shd w:val="clear" w:color="auto" w:fill="auto"/>
        <w:bidi w:val="0"/>
        <w:spacing w:before="0" w:after="0" w:line="221" w:lineRule="auto"/>
        <w:ind w:left="0" w:right="0" w:firstLine="0"/>
        <w:jc w:val="center"/>
      </w:pPr>
      <w:bookmarkStart w:id="20" w:name="bookmark20"/>
      <w:bookmarkStart w:id="21" w:name="bookmark21"/>
      <w:r>
        <w:rPr>
          <w:color w:val="000000"/>
          <w:spacing w:val="0"/>
          <w:w w:val="100"/>
          <w:position w:val="0"/>
          <w:shd w:val="clear" w:color="auto" w:fill="auto"/>
          <w:lang w:val="pl-PL" w:eastAsia="pl-PL" w:bidi="pl-PL"/>
        </w:rPr>
        <w:t>♦</w:t>
      </w:r>
      <w:bookmarkEnd w:id="20"/>
      <w:bookmarkEnd w:id="21"/>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Ba ! Symplifikuj ę !</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Chociażby dlatego, że przedstawiam ów proces myślowy jak coś określonego i poprzedzającego napisanie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Ale artysta właściwie nie myśli, jeśli przez myślenie rozumiemy ela- borację łańcucha pojęć. Myśl rodzi mu się w zetknięciu z mate</w:t>
        <w:softHyphen/>
        <w:t>rią, którą kształtuje, jako coś pomocniczego, jako wymóg tej właśnie kształtowanej materii, wymóg rodzącego się kształtu: idzie o to by dzieło się udało, zdolne było do życia, nie zaś o prawdę. Moje „myśli” formowały się razem z utworem, w upornym, codziennym wżeraniu się w jego świat, który powoli mi się odkrył.</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Czy nie dlatego jednak „myśl” artysty, choć nieraz kulawa w porównaniu z myślą myśliciela, bywa traktowana poważnie? Jego myśl nie jest suchą dedukcją w abstrakcji, powstaje w akcie dążenia do życia, do stworzenia czegoś, co by było żywotne... i rzeczywiste... jest tedy bardziej osadzona w życiu.</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Zacytuję kilka zdań z rozdziału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będącego rodza</w:t>
        <w:softHyphen/>
        <w:t>jem komentarza do akcji powieściowej.</w:t>
      </w:r>
    </w:p>
    <w:p>
      <w:pPr>
        <w:pStyle w:val="Style35"/>
        <w:keepNext w:val="0"/>
        <w:keepLines w:val="0"/>
        <w:widowControl w:val="0"/>
        <w:shd w:val="clear" w:color="auto" w:fill="auto"/>
        <w:bidi w:val="0"/>
        <w:spacing w:before="0" w:after="0" w:line="240" w:lineRule="auto"/>
        <w:ind w:left="0" w:right="0" w:firstLine="400"/>
        <w:jc w:val="both"/>
      </w:pPr>
      <w:r>
        <w:rPr>
          <w:i/>
          <w:iCs/>
          <w:color w:val="000000"/>
          <w:spacing w:val="0"/>
          <w:w w:val="100"/>
          <w:position w:val="0"/>
          <w:shd w:val="clear" w:color="auto" w:fill="auto"/>
          <w:lang w:val="pl-PL" w:eastAsia="pl-PL" w:bidi="pl-PL"/>
        </w:rPr>
        <w:t>Odwrót. Przeczuwam (ale nie wiem, czy już mogą to wyznać me wargi), że wkrótce nastąpi czas Generalnego odwrotu. Zrozu</w:t>
        <w:softHyphen/>
        <w:t>mie syn ziemi, że nie wyraża się w zgodzie ze swoją najgłębszą istotą, lecz tylko i zawsze w formie sztucznej i boleśnie z zew</w:t>
        <w:softHyphen/>
        <w:t>nątrz narzuconej, bądź przez ludzi, bądź też przez okoliczności. Poczniemy przeto lękać się tej formy swojej i wstydzić się jej, jak dotąd czciliśmy ją i nią się pyszniliśmy. Wkrótce poczniemy oba</w:t>
        <w:softHyphen/>
        <w:t xml:space="preserve">wiać się naszych osób i osobowości, stanie się nam jasne bowiem, że one bynajmniej nie są w pełni nasze. I zamiast ryczeć „Ja w to wierzę — ja to czuję — ja taki jestem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r>
        <w:rPr>
          <w:i/>
          <w:iCs/>
          <w:color w:val="000000"/>
          <w:spacing w:val="0"/>
          <w:w w:val="100"/>
          <w:position w:val="0"/>
          <w:shd w:val="clear" w:color="auto" w:fill="auto"/>
          <w:lang w:val="pl-PL" w:eastAsia="pl-PL" w:bidi="pl-PL"/>
        </w:rPr>
        <w:t>— ja tego bronię” — po</w:t>
        <w:softHyphen/>
        <w:t>wiemy z pokorą „Mnie się w to wierzy — mnie się to czuje — mnie się to powiedziało, uczyniło, pomyślało”. Wieszcz zadrży</w:t>
        <w:br w:type="page"/>
      </w:r>
      <w:r>
        <w:rPr>
          <w:i/>
          <w:iCs/>
          <w:color w:val="000000"/>
          <w:spacing w:val="0"/>
          <w:w w:val="100"/>
          <w:position w:val="0"/>
          <w:shd w:val="clear" w:color="auto" w:fill="auto"/>
          <w:lang w:val="pl-PL" w:eastAsia="pl-PL" w:bidi="pl-PL"/>
        </w:rPr>
        <w:t>przed swym śpiewem. Wódz zadrży przed swym rozkazem. Kapłan zlęknie się ołtarza, a matka wpajać będzie w syna nie tylko zasady, lecz także zdolność umykania się im, iżby go nie przydusiły.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I jeszcze.</w:t>
      </w:r>
    </w:p>
    <w:p>
      <w:pPr>
        <w:pStyle w:val="Style35"/>
        <w:keepNext w:val="0"/>
        <w:keepLines w:val="0"/>
        <w:widowControl w:val="0"/>
        <w:shd w:val="clear" w:color="auto" w:fill="auto"/>
        <w:bidi w:val="0"/>
        <w:spacing w:before="0" w:after="0" w:line="240" w:lineRule="auto"/>
        <w:ind w:left="0" w:right="0" w:firstLine="400"/>
        <w:jc w:val="both"/>
      </w:pPr>
      <w:r>
        <w:rPr>
          <w:i/>
          <w:iCs/>
          <w:color w:val="000000"/>
          <w:spacing w:val="0"/>
          <w:w w:val="100"/>
          <w:position w:val="0"/>
          <w:shd w:val="clear" w:color="auto" w:fill="auto"/>
          <w:lang w:val="pl-PL" w:eastAsia="pl-PL" w:bidi="pl-PL"/>
        </w:rPr>
        <w:t>Wielkie odkrycia są nieodzowne — potężne ciosy, wymierzo</w:t>
        <w:softHyphen/>
        <w:t>ne miękką ludzką dłonią w pancerz stalowy Formy — chytrość niesłychana i wielka uczciwość myśli, i niezmierne zaostrzenie inteligencji — iżby człowiek umknął swej sztywności i zdołał pogodzić w sobie formę i bezformie, prawo i anarchię, dojrzałość i niedojrzałość wieczystą i świętą.</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I jeszcze.</w:t>
      </w:r>
    </w:p>
    <w:p>
      <w:pPr>
        <w:pStyle w:val="Style35"/>
        <w:keepNext w:val="0"/>
        <w:keepLines w:val="0"/>
        <w:widowControl w:val="0"/>
        <w:shd w:val="clear" w:color="auto" w:fill="auto"/>
        <w:bidi w:val="0"/>
        <w:spacing w:before="0" w:after="160" w:line="240" w:lineRule="auto"/>
        <w:ind w:left="0" w:right="0" w:firstLine="360"/>
        <w:jc w:val="both"/>
      </w:pPr>
      <w:r>
        <w:rPr>
          <w:i/>
          <w:iCs/>
          <w:color w:val="000000"/>
          <w:spacing w:val="0"/>
          <w:w w:val="100"/>
          <w:position w:val="0"/>
          <w:shd w:val="clear" w:color="auto" w:fill="auto"/>
          <w:lang w:val="pl-PL" w:eastAsia="pl-PL" w:bidi="pl-PL"/>
        </w:rPr>
        <w:t>Starajcie się przezwyciężyć formę, wyzwolić się z formy.</w:t>
      </w:r>
    </w:p>
    <w:p>
      <w:pPr>
        <w:pStyle w:val="Style10"/>
        <w:keepNext/>
        <w:keepLines/>
        <w:widowControl w:val="0"/>
        <w:shd w:val="clear" w:color="auto" w:fill="auto"/>
        <w:bidi w:val="0"/>
        <w:spacing w:before="0" w:after="240" w:line="240" w:lineRule="auto"/>
        <w:ind w:left="0" w:right="0" w:firstLine="0"/>
        <w:jc w:val="center"/>
      </w:pPr>
      <w:bookmarkStart w:id="22" w:name="bookmark22"/>
      <w:bookmarkStart w:id="23" w:name="bookmark23"/>
      <w:r>
        <w:rPr>
          <w:color w:val="000000"/>
          <w:spacing w:val="0"/>
          <w:w w:val="100"/>
          <w:position w:val="0"/>
          <w:shd w:val="clear" w:color="auto" w:fill="auto"/>
          <w:lang w:val="pl-PL" w:eastAsia="pl-PL" w:bidi="pl-PL"/>
        </w:rPr>
        <w:t>♦</w:t>
      </w:r>
      <w:bookmarkEnd w:id="22"/>
      <w:bookmarkEnd w:id="23"/>
    </w:p>
    <w:p>
      <w:pPr>
        <w:pStyle w:val="Style35"/>
        <w:keepNext w:val="0"/>
        <w:keepLines w:val="0"/>
        <w:widowControl w:val="0"/>
        <w:shd w:val="clear" w:color="auto" w:fill="auto"/>
        <w:bidi w:val="0"/>
        <w:spacing w:before="0" w:after="0" w:line="240" w:lineRule="auto"/>
        <w:ind w:left="0" w:right="0" w:firstLine="400"/>
        <w:jc w:val="both"/>
      </w:pPr>
      <w:r>
        <w:rPr>
          <w:i/>
          <w:iCs/>
          <w:color w:val="000000"/>
          <w:spacing w:val="0"/>
          <w:w w:val="100"/>
          <w:position w:val="0"/>
          <w:shd w:val="clear" w:color="auto" w:fill="auto"/>
          <w:lang w:val="pl-PL" w:eastAsia="pl-PL" w:bidi="pl-PL"/>
        </w:rPr>
        <w:t>Podróż do Rzymu. —</w:t>
      </w:r>
      <w:r>
        <w:rPr>
          <w:color w:val="000000"/>
          <w:spacing w:val="0"/>
          <w:w w:val="100"/>
          <w:position w:val="0"/>
          <w:shd w:val="clear" w:color="auto" w:fill="auto"/>
          <w:lang w:val="pl-PL" w:eastAsia="pl-PL" w:bidi="pl-PL"/>
        </w:rPr>
        <w:t xml:space="preserve"> Gdy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ukazała się pod koniec roku 1937, jak ja poczułem się wobec ludzi? Pytanie na miejscu w tych osobistych zwierzeniach. Bez kwestii, poczułem się o wie</w:t>
        <w:softHyphen/>
        <w:t>le lepiej, ta książka ustawiała mnie jakoś wobec życia.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Poczułem się lepiej, ale bodaj nigdy nie czułem się gorzej. Załamany, smutny, wyczerpany, spędziłem parę miesięcy w Tatrach, potem wyjechałem do Rzymu. Urodzenie książki nigdy nie jest przyjemne, ale ten poród ze wszystkich moich był najgor</w:t>
        <w:softHyphen/>
        <w:t xml:space="preserve">szy. A też najzwyklejszy strach mnie dopadał, gdyż </w:t>
      </w:r>
      <w:r>
        <w:rPr>
          <w:i/>
          <w:iCs/>
          <w:color w:val="000000"/>
          <w:spacing w:val="0"/>
          <w:w w:val="100"/>
          <w:position w:val="0"/>
          <w:shd w:val="clear" w:color="auto" w:fill="auto"/>
          <w:lang w:val="pl-PL" w:eastAsia="pl-PL" w:bidi="pl-PL"/>
        </w:rPr>
        <w:t xml:space="preserve">Ferdydurke </w:t>
      </w:r>
      <w:r>
        <w:rPr>
          <w:color w:val="000000"/>
          <w:spacing w:val="0"/>
          <w:w w:val="100"/>
          <w:position w:val="0"/>
          <w:shd w:val="clear" w:color="auto" w:fill="auto"/>
          <w:lang w:val="pl-PL" w:eastAsia="pl-PL" w:bidi="pl-PL"/>
        </w:rPr>
        <w:t>była nielada prowokacją (o czym zapomniałem podczas pisania) i prasa nacjonalistyczna atakowała mnie brutalnie, jako korupto- ra, co łatwo mogło się skończyć pobiciem przez faszystowskie bandy. Ja już w szkole wycierpiałem się niemało wskutek tego, iz będąc płochliwy byłem także nieznośnie prowokujący.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Bez żartów. Trudne i ciężkie momenty owego „no i co z tego? Nic, nic, nic” które nawiedzało mnie zresztą po każdej książce; ale nigdy z taką siłą. Jednakże podczas pobytu w Rzymie, gdzie żadnego literata włoskiego nie poznałem, z nikim się nie zada</w:t>
        <w:softHyphen/>
        <w:t>wałem bliżej, a tylko chodziłem sobie po ulicach do muzeów, ani kościołów, nie zaglądając, zdarzyło mi się coś charakterys</w:t>
        <w:softHyphen/>
        <w:t xml:space="preserve">tycznego, co świadczyło, że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mimo wszystko swoje robi. Zdarzenie to tak mniej więcej wyglądało.</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 placu przed kościołem św. Piotra spotykam malarza, z tych co to jadą do Rzymu na studia, Polaka z Litwy. Malarz zapytał „zwiedził pan już kościół?”. Odpowiedziałem „nie, kościoły w środku wszystkie są takie same”.</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Tak panu się zdaje?</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Był ironiczny. Wiedziałem dlaczego. Dla artysty, czy literata, z rejonów Formy Zdegradowanej, z pogranicza europejskiego,</w:t>
      </w:r>
      <w:r>
        <w:br w:type="page"/>
      </w:r>
    </w:p>
    <w:p>
      <w:pPr>
        <w:pStyle w:val="Style35"/>
        <w:keepNext w:val="0"/>
        <w:keepLines w:val="0"/>
        <w:widowControl w:val="0"/>
        <w:shd w:val="clear" w:color="auto" w:fill="auto"/>
        <w:bidi w:val="0"/>
        <w:spacing w:before="0" w:after="0" w:line="240" w:lineRule="auto"/>
        <w:ind w:left="0" w:right="0" w:firstLine="160"/>
        <w:jc w:val="both"/>
      </w:pPr>
      <w:r>
        <w:rPr>
          <w:color w:val="000000"/>
          <w:spacing w:val="0"/>
          <w:w w:val="100"/>
          <w:position w:val="0"/>
          <w:shd w:val="clear" w:color="auto" w:fill="auto"/>
          <w:lang w:val="pl-PL" w:eastAsia="pl-PL" w:bidi="pl-PL"/>
        </w:rPr>
        <w:t>wyjazd do Paryża, Rzymu, Londynu, staje się niemałym proble</w:t>
        <w:softHyphen/>
        <w:t>mem osobistym. Jak się zachować? Jakim być? Spokojne posza</w:t>
        <w:softHyphen/>
        <w:t>nowanie i dyskrecja? Chłodna grzeczność? Podziw? Pokora? Jawne kpiny półbarbarzyńcy? Poufałość? Cynizm? Sztuczna „na</w:t>
        <w:softHyphen/>
        <w:t>turalność”? Wszystkie te taktyki mają jedną wadę, są wyrazem gryzącego kompleksu niższości. I, niestety, kompleks jest nie do uleczenia, po prostu dlatego, że nie jest kompleksem, a tylko rzeczywistością... rzeczywistością, mianowicie, ubogich krewnych.</w:t>
      </w:r>
    </w:p>
    <w:p>
      <w:pPr>
        <w:pStyle w:val="Style35"/>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Ktoś naiwny mógłby powiedzieć, że wystarczy zapomnieć o sobie i oddać się całkowicie kontemplacji dzieł sztuki. Mrzonki. O sobie nie można zapomnieć.</w:t>
      </w:r>
    </w:p>
    <w:p>
      <w:pPr>
        <w:pStyle w:val="Style35"/>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Wiedziałem, jak mam rozumieć jego ironiczne „tak panu się zdaje?”. To miało znaczyć „acha, wybrałeś nonszalancję i lekce</w:t>
        <w:softHyphen/>
        <w:t>ważenie”.</w:t>
      </w:r>
    </w:p>
    <w:p>
      <w:pPr>
        <w:pStyle w:val="Style35"/>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Odpowiedziałem iż, rzeczywiście, tak mi się zdaje, i że w do</w:t>
        <w:softHyphen/>
        <w:t>datku nie chce mi się zdejmować w kościele kapelusza.</w:t>
      </w:r>
    </w:p>
    <w:p>
      <w:pPr>
        <w:pStyle w:val="Style35"/>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To może w kapeluszu niech pan wejdzie do bazyliki? Na co odpowiedziałem „niezła myśl, wejdę w kapeluszu”. Dalszy ciąg dialogu jest nieważny. Natomiast ważne, bardzo ważne było, że ja mówiąc to nie poczułem się głupio! Ten frazes, który dla niego musiał być zgrywą, pozą, kurczowym usiłowa</w:t>
        <w:softHyphen/>
        <w:t>niem „trzymania fasonu”, zabrzmiał mym uszom naturalnie, szcze</w:t>
        <w:softHyphen/>
        <w:t>rze i swobodnie... i mówiąc to poczułem się Europejczykiem, najswobodniejszym, jaki kiedykolwiek przechadzał się przed dos</w:t>
        <w:softHyphen/>
        <w:t xml:space="preserve">tojną świątynią. Poczułem się u siebie w domu! Dlaczego? Dzięki </w:t>
      </w:r>
      <w:r>
        <w:rPr>
          <w:i/>
          <w:iCs/>
          <w:color w:val="000000"/>
          <w:spacing w:val="0"/>
          <w:w w:val="100"/>
          <w:position w:val="0"/>
          <w:shd w:val="clear" w:color="auto" w:fill="auto"/>
          <w:lang w:val="pl-PL" w:eastAsia="pl-PL" w:bidi="pl-PL"/>
        </w:rPr>
        <w:t>Ferdydurce</w:t>
      </w:r>
      <w:r>
        <w:rPr>
          <w:color w:val="000000"/>
          <w:spacing w:val="0"/>
          <w:w w:val="100"/>
          <w:position w:val="0"/>
          <w:shd w:val="clear" w:color="auto" w:fill="auto"/>
          <w:lang w:val="pl-PL" w:eastAsia="pl-PL" w:bidi="pl-PL"/>
        </w:rPr>
        <w:t xml:space="preserve"> miałem zapewnioną rolę w Europie. Jaką? Jasne. Ja to miałem powiedzieć bazylice, madonnom i rzymskiemu fo</w:t>
        <w:softHyphen/>
        <w:t xml:space="preserve">rum, freskom i bibliotekom: jesteście strojem człowieka, niczym więcej. Po </w:t>
      </w:r>
      <w:r>
        <w:rPr>
          <w:i/>
          <w:iCs/>
          <w:color w:val="000000"/>
          <w:spacing w:val="0"/>
          <w:w w:val="100"/>
          <w:position w:val="0"/>
          <w:shd w:val="clear" w:color="auto" w:fill="auto"/>
          <w:lang w:val="pl-PL" w:eastAsia="pl-PL" w:bidi="pl-PL"/>
        </w:rPr>
        <w:t>Ferdydurce,</w:t>
      </w:r>
      <w:r>
        <w:rPr>
          <w:color w:val="000000"/>
          <w:spacing w:val="0"/>
          <w:w w:val="100"/>
          <w:position w:val="0"/>
          <w:shd w:val="clear" w:color="auto" w:fill="auto"/>
          <w:lang w:val="pl-PL" w:eastAsia="pl-PL" w:bidi="pl-PL"/>
        </w:rPr>
        <w:t xml:space="preserve"> widzi pan, miałem naprawdę prawo wejść w kapeluszu do kościoła i nie byłoby to głupstwem, ale aktem świadomym, nie mającym nic wspólnego z komunizmem, ani z hitleryzmem, ani z jakimkolwiek dadaizmem, czy surrealizmem; miałem po temu własną rację. 1 odtąd już przez całe życie, w ciągu dwudziestu trzech lat pampy argentyńskiej, czy gdzie</w:t>
        <w:softHyphen/>
        <w:t>kolwiek indziej, nie opuszczała mnie pewność, że jestem Euro</w:t>
        <w:softHyphen/>
        <w:t>pejczykiem i może bardziej Europejczykiem, niż Europejczycy rzymscy i paryscy. Kołatało się we mnie przeświadczenie, że re</w:t>
        <w:softHyphen/>
        <w:t>wizja formy europejskiej może być przedsięwzięta tylko z po</w:t>
        <w:softHyphen/>
        <w:t>zycji pozaeuropejskich, stamtąd gdzie ona staje się luźniejsza i mniej doskonała. Sekretna pewność, że niedoskonałość jest wyż</w:t>
        <w:softHyphen/>
        <w:t>sza (gdyż bardziej twórcza) od doskonałości, była jedną z za</w:t>
        <w:softHyphen/>
        <w:t xml:space="preserve">sadniczych intuicji </w:t>
      </w:r>
      <w:r>
        <w:rPr>
          <w:i/>
          <w:iCs/>
          <w:color w:val="000000"/>
          <w:spacing w:val="0"/>
          <w:w w:val="100"/>
          <w:position w:val="0"/>
          <w:shd w:val="clear" w:color="auto" w:fill="auto"/>
          <w:lang w:val="pl-PL" w:eastAsia="pl-PL" w:bidi="pl-PL"/>
        </w:rPr>
        <w:t>Ferdydurke.</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Jakaż swoboda zatem! I co za satysfakcja być „na ty” z ma</w:t>
        <w:softHyphen/>
        <w:t>donnami, podchodzić bez uszanowania do arcydzieł, cały Rzym mieć u stóp, jak coś w majestacie swoim za ciasnego! A wszyst</w:t>
        <w:softHyphen/>
        <w:br w:type="page"/>
      </w:r>
      <w:r>
        <w:rPr>
          <w:color w:val="000000"/>
          <w:spacing w:val="0"/>
          <w:w w:val="100"/>
          <w:position w:val="0"/>
          <w:shd w:val="clear" w:color="auto" w:fill="auto"/>
          <w:lang w:val="pl-PL" w:eastAsia="pl-PL" w:bidi="pl-PL"/>
        </w:rPr>
        <w:t xml:space="preserve">kie rozbieżne tendencje mej duszy, zwłaszcza moje ciągoty do „niższości” i moja szlachecko-prowincjonalna nieufność wobec sztuki i moje tajemne spoufalenie z bezformiem, popierały tę moją zdobywczą herezję. Później, gdy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została przetłuma</w:t>
        <w:softHyphen/>
        <w:t>czona na obce języki, przekonałem się, jak bardzo jej swoisty brak poszanowania był drażniący dla pewnych kulturalnych Niem</w:t>
        <w:softHyphen/>
        <w:t>ców, lub pogłębionych Francuzów, tudzież innych przedstawi</w:t>
        <w:softHyphen/>
        <w:t>cieli zachodniej dojrzałości. Niejeden krzycząc „idiotyzm!” wrzu</w:t>
        <w:softHyphen/>
        <w:t>cał książkę do kosza. Ta lektura może stać się zupełnie niestraw</w:t>
        <w:softHyphen/>
        <w:t xml:space="preserve">na dla ludzi, którzy pewną wagę przywiązują do siebie i swoich przemyśleń i swego stanu posiadania, dla „wierzącego” malarza, „wierzącego” naukowca, czy „wierzącego” ideologa. Zachodni czytelnicy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dzielą się na: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lekkomyślnych, co bez</w:t>
        <w:softHyphen/>
        <w:t xml:space="preserve">trosko nią się bawią,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poważnych, </w:t>
      </w:r>
      <w:r>
        <w:rPr>
          <w:i/>
          <w:iCs/>
          <w:color w:val="000000"/>
          <w:spacing w:val="0"/>
          <w:w w:val="100"/>
          <w:position w:val="0"/>
          <w:shd w:val="clear" w:color="auto" w:fill="auto"/>
          <w:lang w:val="pl-PL" w:eastAsia="pl-PL" w:bidi="pl-PL"/>
        </w:rPr>
        <w:t>c)</w:t>
      </w:r>
      <w:r>
        <w:rPr>
          <w:color w:val="000000"/>
          <w:spacing w:val="0"/>
          <w:w w:val="100"/>
          <w:position w:val="0"/>
          <w:shd w:val="clear" w:color="auto" w:fill="auto"/>
          <w:lang w:val="pl-PL" w:eastAsia="pl-PL" w:bidi="pl-PL"/>
        </w:rPr>
        <w:t xml:space="preserve"> poważnych-obrażonych.</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Wracałem z Rzymu do Warszawy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 xml:space="preserve">Wenecja, Wiedeń. Gdybym pisał powieść, zamiast wspomnienia moje opowiadać, tak przedstawiłbym mój powrót: jadę, tryumfujący, by powiedzieć Polakom, słuchajcie, zwycięstwo, zwyciężyłem Rzym i Europę! I każdy z was zrobi to samo gdy, przeczytawszy </w:t>
      </w:r>
      <w:r>
        <w:rPr>
          <w:i/>
          <w:iCs/>
          <w:color w:val="000000"/>
          <w:spacing w:val="0"/>
          <w:w w:val="100"/>
          <w:position w:val="0"/>
          <w:shd w:val="clear" w:color="auto" w:fill="auto"/>
          <w:lang w:val="pl-PL" w:eastAsia="pl-PL" w:bidi="pl-PL"/>
        </w:rPr>
        <w:t xml:space="preserve">Ferdydurke, </w:t>
      </w:r>
      <w:r>
        <w:rPr>
          <w:color w:val="000000"/>
          <w:spacing w:val="0"/>
          <w:w w:val="100"/>
          <w:position w:val="0"/>
          <w:shd w:val="clear" w:color="auto" w:fill="auto"/>
          <w:lang w:val="pl-PL" w:eastAsia="pl-PL" w:bidi="pl-PL"/>
        </w:rPr>
        <w:t>rozluźni sobie nieco polskość!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Ale bum! W Wiedniu wjeżdża mój pociąg w tłumy, mani</w:t>
        <w:softHyphen/>
        <w:t xml:space="preserve">festacje z pochodniami... Hitler wkracza! </w:t>
      </w:r>
      <w:r>
        <w:rPr>
          <w:i/>
          <w:iCs/>
          <w:color w:val="000000"/>
          <w:spacing w:val="0"/>
          <w:w w:val="100"/>
          <w:position w:val="0"/>
          <w:shd w:val="clear" w:color="auto" w:fill="auto"/>
          <w:lang w:val="pl-PL" w:eastAsia="pl-PL" w:bidi="pl-PL"/>
        </w:rPr>
        <w:t>Anschluss!</w:t>
      </w:r>
      <w:r>
        <w:rPr>
          <w:color w:val="000000"/>
          <w:spacing w:val="0"/>
          <w:w w:val="100"/>
          <w:position w:val="0"/>
          <w:shd w:val="clear" w:color="auto" w:fill="auto"/>
          <w:lang w:val="pl-PL" w:eastAsia="pl-PL" w:bidi="pl-PL"/>
        </w:rPr>
        <w:t xml:space="preserve"> Warsza</w:t>
        <w:softHyphen/>
        <w:t>wie podniecenie, tłumy, gorączka, zawziętość, pogotowie wojen</w:t>
        <w:softHyphen/>
        <w:t>ne... znów więc Polak musiał w sobie się zamknąć, jak w fortecy, w siebie uwierzyć i siebie pokochać! I ze wszystkich krajów dochodziła przerażona furia zagrożonych narodów. Mobilizacja! Czymże było moje rzymskie, tryumfalne, rozluźnienie wobec tego nowego, potwornego, zesztywnienia? I czy nie byłem jednak u sprzeczności z moim czasem?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Zrozumiałem w każdym razie: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skazana była na klęskę i ja wraz z nią.</w:t>
      </w:r>
    </w:p>
    <w:p>
      <w:pPr>
        <w:pStyle w:val="Style35"/>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Dopiero w dziesięć lat potem, po klęsce powszechnej, na gru</w:t>
        <w:softHyphen/>
        <w:t xml:space="preserve">zach i zgliszczach Formy rozwalonej, ja i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zaczęliśmy dawać słabe oznaki życia.</w:t>
      </w:r>
    </w:p>
    <w:p>
      <w:pPr>
        <w:pStyle w:val="Style10"/>
        <w:keepNext/>
        <w:keepLines/>
        <w:widowControl w:val="0"/>
        <w:shd w:val="clear" w:color="auto" w:fill="auto"/>
        <w:bidi w:val="0"/>
        <w:spacing w:before="0" w:after="220" w:line="240" w:lineRule="auto"/>
        <w:ind w:left="0" w:right="0" w:firstLine="0"/>
        <w:jc w:val="center"/>
      </w:pPr>
      <w:bookmarkStart w:id="24" w:name="bookmark24"/>
      <w:bookmarkStart w:id="25" w:name="bookmark25"/>
      <w:r>
        <w:rPr>
          <w:color w:val="000000"/>
          <w:spacing w:val="0"/>
          <w:w w:val="100"/>
          <w:position w:val="0"/>
          <w:shd w:val="clear" w:color="auto" w:fill="auto"/>
          <w:lang w:val="pl-PL" w:eastAsia="pl-PL" w:bidi="pl-PL"/>
        </w:rPr>
        <w:t>♦</w:t>
      </w:r>
      <w:bookmarkEnd w:id="24"/>
      <w:bookmarkEnd w:id="25"/>
    </w:p>
    <w:p>
      <w:pPr>
        <w:pStyle w:val="Style35"/>
        <w:keepNext w:val="0"/>
        <w:keepLines w:val="0"/>
        <w:widowControl w:val="0"/>
        <w:shd w:val="clear" w:color="auto" w:fill="auto"/>
        <w:bidi w:val="0"/>
        <w:spacing w:before="0" w:after="80" w:line="240" w:lineRule="auto"/>
        <w:ind w:left="0" w:right="0" w:firstLine="380"/>
        <w:jc w:val="both"/>
      </w:pPr>
      <w:r>
        <w:rPr>
          <w:i/>
          <w:iCs/>
          <w:color w:val="000000"/>
          <w:spacing w:val="0"/>
          <w:w w:val="100"/>
          <w:position w:val="0"/>
          <w:shd w:val="clear" w:color="auto" w:fill="auto"/>
          <w:lang w:val="pl-PL" w:eastAsia="pl-PL" w:bidi="pl-PL"/>
        </w:rPr>
        <w:t>Odczyt Brunona. —</w:t>
      </w:r>
      <w:r>
        <w:rPr>
          <w:color w:val="000000"/>
          <w:spacing w:val="0"/>
          <w:w w:val="100"/>
          <w:position w:val="0"/>
          <w:shd w:val="clear" w:color="auto" w:fill="auto"/>
          <w:lang w:val="pl-PL" w:eastAsia="pl-PL" w:bidi="pl-PL"/>
        </w:rPr>
        <w:t xml:space="preserve"> Zanadto może rozgadałem się na temat Wschód-Zachód, Polak-Europa. To dlatego, Dominiku, że nasz dialog przeznaczony jest dla czytelnika zachodniego. I zapewne, mocą tego samego mechanizmu, czytelnik zachodni najwięcej uwagi poświęci memu „kompleksowi niższości” wobec Zachodu. Ależ nie! Nie ułatwiajcie sobie zadania, panowie! Powtarzam: nie o kompleksy tu idzie, a o coś ważniejszego, o istotną niższość i istotną wyższość.</w:t>
      </w:r>
      <w:r>
        <w:br w:type="page"/>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Pora nadmienić, że to wyładowanie, jakim dla mnie była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nie ograniczyło się do tych jedynie spraw. Inne tam treści się kotłowały, trudniejsze, i bardziej poufne.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Jakoś w tym czasie mniej więcej, gdy ja w kapeluszu miałem wchodzić do Bazyliki, mój znakomity przyjaciel, Bruno Schulz (niedość znany we Francji) przybywał ze Wschodniej Galicji do Warszawy, by w Związku Literatów wygłosić odczyt o </w:t>
      </w:r>
      <w:r>
        <w:rPr>
          <w:i/>
          <w:iCs/>
          <w:color w:val="000000"/>
          <w:spacing w:val="0"/>
          <w:w w:val="100"/>
          <w:position w:val="0"/>
          <w:shd w:val="clear" w:color="auto" w:fill="auto"/>
          <w:lang w:val="fr-FR" w:eastAsia="fr-FR" w:bidi="fr-FR"/>
        </w:rPr>
        <w:t>F</w:t>
      </w:r>
      <w:r>
        <w:rPr>
          <w:i/>
          <w:iCs/>
          <w:color w:val="000000"/>
          <w:spacing w:val="0"/>
          <w:w w:val="100"/>
          <w:position w:val="0"/>
          <w:shd w:val="clear" w:color="auto" w:fill="auto"/>
          <w:lang w:val="pl-PL" w:eastAsia="pl-PL" w:bidi="pl-PL"/>
        </w:rPr>
        <w:t>erdy</w:t>
      </w:r>
      <w:r>
        <w:rPr>
          <w:i/>
          <w:iCs/>
          <w:color w:val="000000"/>
          <w:spacing w:val="0"/>
          <w:w w:val="100"/>
          <w:position w:val="0"/>
          <w:shd w:val="clear" w:color="auto" w:fill="auto"/>
          <w:lang w:val="fr-FR" w:eastAsia="fr-FR" w:bidi="fr-FR"/>
        </w:rPr>
        <w:t>dur</w:t>
        <w:softHyphen/>
        <w:t>ee.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Odczyt, który wywołał protesty obecnych na sali koryfeu</w:t>
        <w:softHyphen/>
        <w:t xml:space="preserve">szów Polskiej Literatury Dojrzałej, co wskazywało iż mój pam- flet zdolny był wywołać burzę co najmniej w szklance wody. W tym swoim odczycie dał Bruno jedną z najgłębszych analiz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co tym bardziej jest godne podkreślenia, iż działo się w dawnych, przedpotopowych, czasach.</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Bruno mówił, między innymi, o „strefie subkultury” w mo</w:t>
        <w:softHyphen/>
        <w:t>jej powieści, o jej „garniturze form drugorzędnych”.</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Cóżby to znaczyło? Mowa o tym, że w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jawi się pewien świat niższy, wstydliwy, z trudnością dający się wyznać i sformułować, nie będący wszakże światem instynktu i pod</w:t>
        <w:softHyphen/>
        <w:t>świadomości w sensie freudowskim, a powstały wskutek nastę</w:t>
        <w:softHyphen/>
        <w:t>pującego procesu: my w naszych stosunkach z ludźmi pragniemy być jak najbardziej kulturalni, wyżsi i dojrzali, używamy przeto języka dojrzałego i mówimy, na przykład, Piękno, Dobro, Praw</w:t>
        <w:softHyphen/>
        <w:t>da. Ale w naszej rzeczywistości poufnej, prywatnej, czujemy się niedostatecznością, niedojrzałością, więc te dumne ideały ulegają w nas degrengoladzie i tworzymy sobie prywatną mitologię, któ</w:t>
        <w:softHyphen/>
        <w:t>ra będzie zasadniczo też kulturą, ale kulturą lichszą, gorszą, spro</w:t>
        <w:softHyphen/>
        <w:t>wadzoną na poziom tej naszej niedostateczności. Świat ten — mówił Bruno — jest stworzony z odpadków naszego oficjalnego bankietu; jakbyśmy jednocześnie byli przy stole i pod stołem.</w:t>
      </w:r>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xml:space="preserve">Na przykład: ideał piękności kobiecej w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jej Wenus, to „nowoczesna pensjonarka” fascynująca łydkami, a znów innym bogiem tej podrzędnej mitologii staje się „parobek”, z którym Miętus pragnie się „bra...tać” (nie „bratać się”, a „bra...tać się”, to o wiele gorzej). W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pełno takich niedojrzałych ideałów, mitów gorszego gatunku, takiej piękności drugiej klasy, uroków tandetnych, wątpliwych czarów...</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Schulz kładł nacisk na to, że ten świat nie rodzi się tylko wskutek wyzwolenia instynktu, ale — przede wszystkim — wskutek degradacji formy. Na zewnątrz chcemy być jak najbar</w:t>
        <w:softHyphen/>
        <w:t>dziej kulturalni... ale wskutek tego na wewnątrz jesteśmy po</w:t>
        <w:softHyphen/>
        <w:t>niżej naszej kultury... i ściągamy ją w dół, na nasz poziom...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ma tak odpadkowych, przezwyciężonych, ideologii” — w tym odczycie powiedział — „tak tandetnych i śmietnikowych form, które by tu jeszcze zawsze nie miały kursu i nie cieszyły</w:t>
        <w:br w:type="page"/>
      </w:r>
      <w:r>
        <w:rPr>
          <w:color w:val="000000"/>
          <w:spacing w:val="0"/>
          <w:w w:val="100"/>
          <w:position w:val="0"/>
          <w:shd w:val="clear" w:color="auto" w:fill="auto"/>
          <w:lang w:val="pl-PL" w:eastAsia="pl-PL" w:bidi="pl-PL"/>
        </w:rPr>
        <w:t>się debitem. Tu okazuje się w całej lichocie struktura mitologii, przemoc ukryta w formach składni językowej, gwałt i rozbój frazesu, potęga symetrii i analogii”.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 zauważył.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„Gombrowicz doszedł do tego nie na gładkiej i bezpiecznej drodze spekulacji beznamiętnego poznania, a od strony patologii, patologii własnej”.</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Trafne.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Potem mieliśmy bardzo zasadniczą rozmowę, w której robił mi gorzkie wyrzuty, że nie jestem osobiście na wysokości tego, co piszę. Siedziałem na krześle, coś tam z głupia frant przebąku</w:t>
        <w:softHyphen/>
        <w:t>jąc, a w duchu przyznawałem mu rację. Nie byłem na wysokości. Ja, specjalista od niższości, byłem też poniżej własnego utworu, ja, osoba prywatna, jakiś tam Gombrowicz wiejsko-miejski... Czemuż nie mogłem celebrować zwycięstwa? Wszak ta przeklę</w:t>
        <w:softHyphen/>
        <w:t>ta moja „patologia” została ze mnie wyrzucona i była zawarta w książce, była już tylko tematem moim, nie mną. Ciesz się więc, autorze! Tym razem dotarłeś do głębokich swoich wstydów i wy</w:t>
        <w:softHyphen/>
        <w:t>rzuciłeś je z siebie. I oto, zamienione w „strefę subkultury”, śmietnisko twoje staje się twoją dumą. Ciesz się, odkrywco sub- kulturalnej strefy!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Siedziałem na krześle. Mucha. Jest, wie pan, wielka jakaś niesprawiedliwość w pracy artystycznej. Człowiek pisze w stra</w:t>
        <w:softHyphen/>
        <w:t>chu, że dzieło spartaczone wstyd mu przyniesie, i ma rację, bo klęska dzieła jest ciężką osobistą hańbą; ale, gdy dzieło się mniej więcej uda, nie ma się z tego żadnej osobistej korzyści i nawet, zaryzykowałbym to twierdzenie, żadnej osobistej satysfakcji. Utwór, który się udał, ma własne życie, istnieje gdzieś na osob</w:t>
        <w:softHyphen/>
        <w:t>ności i już nie wiele może się przydać życiu autora.</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 xml:space="preserve">Mucha. Pomiędzy mną, a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działo się akurat to samo, co na tylu jej stronach przytrafiło się mym bohaterom. Zamieniony w kulturę utwór bujał na wysokościach, a ja pozosta</w:t>
        <w:softHyphen/>
        <w:t>łem w dole i może wołałem to, może to było mi bliższe, może lepiej się czułem na moim podwórku. Mucha. I co? I może (jak już zapisałem kiedyś w moim dzienniku) może moja nie</w:t>
        <w:softHyphen/>
        <w:t>dojrzałość, moja młodość, były mi cenniejsze?</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12. XII. 67</w:t>
      </w:r>
    </w:p>
    <w:p>
      <w:pPr>
        <w:pStyle w:val="Style35"/>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Rosa, Rosa, Rosa i Henryk, Henryk, Henryk i Rosa, Rosa Rosa!</w:t>
      </w:r>
    </w:p>
    <w:p>
      <w:pPr>
        <w:pStyle w:val="Style35"/>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Z murzyńskiej pomroki tropikalnie hotelowej (dziura) wys</w:t>
        <w:softHyphen/>
        <w:t>nuwa się nieślubność. Mgły. Mgły budzą się, czołgają, podłażą,</w:t>
        <w:br w:type="page"/>
      </w:r>
      <w:r>
        <w:rPr>
          <w:color w:val="000000"/>
          <w:spacing w:val="0"/>
          <w:w w:val="100"/>
          <w:position w:val="0"/>
          <w:shd w:val="clear" w:color="auto" w:fill="auto"/>
          <w:lang w:val="pl-PL" w:eastAsia="pl-PL" w:bidi="pl-PL"/>
        </w:rPr>
        <w:t>wsączają, kwilą, zipią, chlipią, zilą ( tak, zilą! Zilą! ) gdy ja w nieślubnych okrągłościach mego gabinetu z mymi niewymow</w:t>
        <w:softHyphen/>
        <w:t>nymi Głazami, których mam</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4</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Henryk? A gdyby tak Hieronim po prostu!</w:t>
      </w:r>
    </w:p>
    <w:p>
      <w:pPr>
        <w:pStyle w:val="Style35"/>
        <w:keepNext w:val="0"/>
        <w:keepLines w:val="0"/>
        <w:widowControl w:val="0"/>
        <w:shd w:val="clear" w:color="auto" w:fill="auto"/>
        <w:bidi w:val="0"/>
        <w:spacing w:before="0" w:after="200" w:line="240" w:lineRule="auto"/>
        <w:ind w:left="0" w:right="0" w:firstLine="320"/>
        <w:jc w:val="both"/>
      </w:pPr>
      <w:r>
        <w:rPr>
          <w:color w:val="000000"/>
          <w:spacing w:val="0"/>
          <w:w w:val="100"/>
          <w:position w:val="0"/>
          <w:shd w:val="clear" w:color="auto" w:fill="auto"/>
          <w:lang w:val="pl-PL" w:eastAsia="pl-PL" w:bidi="pl-PL"/>
        </w:rPr>
        <w:t>Leonard?</w:t>
      </w:r>
    </w:p>
    <w:p>
      <w:pPr>
        <w:pStyle w:val="Style35"/>
        <w:keepNext w:val="0"/>
        <w:keepLines w:val="0"/>
        <w:widowControl w:val="0"/>
        <w:shd w:val="clear" w:color="auto" w:fill="auto"/>
        <w:bidi w:val="0"/>
        <w:spacing w:before="0" w:after="1780" w:line="240" w:lineRule="auto"/>
        <w:ind w:left="0" w:right="360" w:firstLine="0"/>
        <w:jc w:val="right"/>
      </w:pPr>
      <w:r>
        <w:rPr>
          <w:i/>
          <w:iCs/>
          <w:color w:val="000000"/>
          <w:spacing w:val="0"/>
          <w:w w:val="100"/>
          <w:position w:val="0"/>
          <w:shd w:val="clear" w:color="auto" w:fill="auto"/>
          <w:lang w:val="pl-PL" w:eastAsia="pl-PL" w:bidi="pl-PL"/>
        </w:rPr>
        <w:t>Witold GOMBROWICZ</w:t>
      </w:r>
    </w:p>
    <w:p>
      <w:pPr>
        <w:widowControl w:val="0"/>
        <w:jc w:val="center"/>
        <w:rPr>
          <w:sz w:val="2"/>
          <w:szCs w:val="2"/>
        </w:rPr>
        <w:sectPr>
          <w:headerReference w:type="default" r:id="rId9"/>
          <w:headerReference w:type="even" r:id="rId10"/>
          <w:footnotePr>
            <w:pos w:val="pageBottom"/>
            <w:numFmt w:val="decimal"/>
            <w:numRestart w:val="continuous"/>
          </w:footnotePr>
          <w:pgSz w:w="7009" w:h="11265"/>
          <w:pgMar w:top="963" w:left="552" w:right="565" w:bottom="597" w:header="0" w:footer="3" w:gutter="0"/>
          <w:pgNumType w:start="16"/>
          <w:cols w:space="720"/>
          <w:noEndnote/>
          <w:rtlGutter w:val="0"/>
          <w:docGrid w:linePitch="360"/>
        </w:sectPr>
      </w:pPr>
      <w:r>
        <w:drawing>
          <wp:inline>
            <wp:extent cx="3474720" cy="3907790"/>
            <wp:docPr id="13" name="Picutre 13"/>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stretch/>
                  </pic:blipFill>
                  <pic:spPr>
                    <a:xfrm>
                      <a:ext cx="3474720" cy="3907790"/>
                    </a:xfrm>
                    <a:prstGeom prst="rect"/>
                  </pic:spPr>
                </pic:pic>
              </a:graphicData>
            </a:graphic>
          </wp:inline>
        </w:drawing>
      </w:r>
    </w:p>
    <w:p>
      <w:pPr>
        <w:pStyle w:val="Style33"/>
        <w:keepNext/>
        <w:keepLines/>
        <w:widowControl w:val="0"/>
        <w:shd w:val="clear" w:color="auto" w:fill="auto"/>
        <w:bidi w:val="0"/>
        <w:spacing w:before="2340" w:after="146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Zapisane wczesnym rankiem</w:t>
      </w:r>
      <w:bookmarkEnd w:id="26"/>
      <w:bookmarkEnd w:id="27"/>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Tam gdzie urodziwe dziewczyny chodzą boso, a długowłosi brodaci młodzieńcy przewiązują czoło wstążką, wzorem Czerwo- noskórych,</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 xml:space="preserve">W Berkeley, na Telegraph </w:t>
      </w:r>
      <w:r>
        <w:rPr>
          <w:color w:val="000000"/>
          <w:spacing w:val="0"/>
          <w:w w:val="100"/>
          <w:position w:val="0"/>
          <w:shd w:val="clear" w:color="auto" w:fill="auto"/>
          <w:lang w:val="fr-FR" w:eastAsia="fr-FR" w:bidi="fr-FR"/>
        </w:rPr>
        <w:t>Avenue,</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 xml:space="preserve">W ów czas kiedy z jarzącej się aż do </w:t>
      </w:r>
      <w:r>
        <w:rPr>
          <w:color w:val="000000"/>
          <w:spacing w:val="0"/>
          <w:w w:val="100"/>
          <w:position w:val="0"/>
          <w:shd w:val="clear" w:color="auto" w:fill="auto"/>
          <w:lang w:val="fr-FR" w:eastAsia="fr-FR" w:bidi="fr-FR"/>
        </w:rPr>
        <w:t xml:space="preserve">Golden Gâte </w:t>
      </w:r>
      <w:r>
        <w:rPr>
          <w:color w:val="000000"/>
          <w:spacing w:val="0"/>
          <w:w w:val="100"/>
          <w:position w:val="0"/>
          <w:shd w:val="clear" w:color="auto" w:fill="auto"/>
          <w:lang w:val="pl-PL" w:eastAsia="pl-PL" w:bidi="pl-PL"/>
        </w:rPr>
        <w:t>zatoki wyruszały co dzień okręty ładowne żołnierzami i substancją spalającą ludzi,</w:t>
      </w:r>
    </w:p>
    <w:p>
      <w:pPr>
        <w:pStyle w:val="Style35"/>
        <w:keepNext w:val="0"/>
        <w:keepLines w:val="0"/>
        <w:widowControl w:val="0"/>
        <w:shd w:val="clear" w:color="auto" w:fill="auto"/>
        <w:bidi w:val="0"/>
        <w:spacing w:before="0" w:after="420" w:line="252" w:lineRule="auto"/>
        <w:ind w:left="0" w:right="0" w:firstLine="360"/>
        <w:jc w:val="both"/>
      </w:pPr>
      <w:r>
        <w:rPr>
          <w:color w:val="000000"/>
          <w:spacing w:val="0"/>
          <w:w w:val="100"/>
          <w:position w:val="0"/>
          <w:shd w:val="clear" w:color="auto" w:fill="auto"/>
          <w:lang w:val="pl-PL" w:eastAsia="pl-PL" w:bidi="pl-PL"/>
        </w:rPr>
        <w:t>Kiedy nikt nie wierzył mędrcom i kaznodziejom, a spełniało się proroctwo kacerzy, bo przemijał kościół chrześcijański, wielka wszetecznica,</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 xml:space="preserve">Na jednym z tak zwanych psychedelic </w:t>
      </w:r>
      <w:r>
        <w:rPr>
          <w:color w:val="000000"/>
          <w:spacing w:val="0"/>
          <w:w w:val="100"/>
          <w:position w:val="0"/>
          <w:shd w:val="clear" w:color="auto" w:fill="auto"/>
          <w:lang w:val="fr-FR" w:eastAsia="fr-FR" w:bidi="fr-FR"/>
        </w:rPr>
        <w:t xml:space="preserve">posters </w:t>
      </w:r>
      <w:r>
        <w:rPr>
          <w:color w:val="000000"/>
          <w:spacing w:val="0"/>
          <w:w w:val="100"/>
          <w:position w:val="0"/>
          <w:shd w:val="clear" w:color="auto" w:fill="auto"/>
          <w:lang w:val="pl-PL" w:eastAsia="pl-PL" w:bidi="pl-PL"/>
        </w:rPr>
        <w:t>obwieszczają</w:t>
        <w:softHyphen/>
        <w:t>cych jakieś happening przeczytałem te słowa:</w:t>
      </w:r>
    </w:p>
    <w:p>
      <w:pPr>
        <w:pStyle w:val="Style35"/>
        <w:keepNext w:val="0"/>
        <w:keepLines w:val="0"/>
        <w:widowControl w:val="0"/>
        <w:shd w:val="clear" w:color="auto" w:fill="auto"/>
        <w:bidi w:val="0"/>
        <w:spacing w:before="0" w:after="420" w:line="240" w:lineRule="auto"/>
        <w:ind w:left="1520" w:right="0" w:firstLine="20"/>
        <w:jc w:val="left"/>
        <w:sectPr>
          <w:headerReference w:type="default" r:id="rId13"/>
          <w:headerReference w:type="even" r:id="rId14"/>
          <w:footnotePr>
            <w:pos w:val="pageBottom"/>
            <w:numFmt w:val="decimal"/>
            <w:numRestart w:val="continuous"/>
          </w:footnotePr>
          <w:pgSz w:w="7009" w:h="11265"/>
          <w:pgMar w:top="977" w:left="630" w:right="649" w:bottom="662" w:header="549" w:footer="234" w:gutter="0"/>
          <w:pgNumType w:start="27"/>
          <w:cols w:space="720"/>
          <w:noEndnote/>
          <w:rtlGutter w:val="0"/>
          <w:docGrid w:linePitch="360"/>
        </w:sectPr>
      </w:pPr>
      <w:r>
        <w:rPr>
          <w:color w:val="000000"/>
          <w:spacing w:val="0"/>
          <w:w w:val="100"/>
          <w:position w:val="0"/>
          <w:shd w:val="clear" w:color="auto" w:fill="auto"/>
          <w:lang w:val="pl-PL" w:eastAsia="pl-PL" w:bidi="pl-PL"/>
        </w:rPr>
        <w:t>May the Baby Jesus shut your mouth and open your mind</w:t>
      </w:r>
    </w:p>
    <w:p>
      <w:pPr>
        <w:pStyle w:val="Style35"/>
        <w:keepNext w:val="0"/>
        <w:keepLines w:val="0"/>
        <w:widowControl w:val="0"/>
        <w:shd w:val="clear" w:color="auto" w:fill="auto"/>
        <w:bidi w:val="0"/>
        <w:spacing w:before="0" w:after="0" w:line="252" w:lineRule="auto"/>
        <w:ind w:left="0" w:right="0" w:firstLine="0"/>
        <w:jc w:val="left"/>
      </w:pPr>
      <w:r>
        <w:rPr>
          <w:color w:val="000000"/>
          <w:spacing w:val="0"/>
          <w:w w:val="100"/>
          <w:position w:val="0"/>
          <w:shd w:val="clear" w:color="auto" w:fill="auto"/>
          <w:lang w:val="pl-PL" w:eastAsia="pl-PL" w:bidi="pl-PL"/>
        </w:rPr>
        <w:t>co znaczy:</w:t>
      </w:r>
    </w:p>
    <w:p>
      <w:pPr>
        <w:pStyle w:val="Style35"/>
        <w:keepNext w:val="0"/>
        <w:keepLines w:val="0"/>
        <w:widowControl w:val="0"/>
        <w:shd w:val="clear" w:color="auto" w:fill="auto"/>
        <w:bidi w:val="0"/>
        <w:spacing w:before="0" w:after="400" w:line="252" w:lineRule="auto"/>
        <w:ind w:left="1520" w:right="0" w:firstLine="20"/>
        <w:jc w:val="both"/>
      </w:pPr>
      <w:r>
        <w:rPr>
          <w:color w:val="000000"/>
          <w:spacing w:val="0"/>
          <w:w w:val="100"/>
          <w:position w:val="0"/>
          <w:shd w:val="clear" w:color="auto" w:fill="auto"/>
          <w:lang w:val="pl-PL" w:eastAsia="pl-PL" w:bidi="pl-PL"/>
        </w:rPr>
        <w:t>Oby Dzieciątko Jezus zamknęło ci usta i otwarło umysł.</w:t>
      </w:r>
    </w:p>
    <w:p>
      <w:pPr>
        <w:pStyle w:val="Style35"/>
        <w:keepNext w:val="0"/>
        <w:keepLines w:val="0"/>
        <w:widowControl w:val="0"/>
        <w:shd w:val="clear" w:color="auto" w:fill="auto"/>
        <w:bidi w:val="0"/>
        <w:spacing w:before="0" w:after="400" w:line="257" w:lineRule="auto"/>
        <w:ind w:left="0" w:right="0" w:firstLine="360"/>
        <w:jc w:val="both"/>
      </w:pPr>
      <w:r>
        <w:rPr>
          <w:color w:val="000000"/>
          <w:spacing w:val="0"/>
          <w:w w:val="100"/>
          <w:position w:val="0"/>
          <w:shd w:val="clear" w:color="auto" w:fill="auto"/>
          <w:lang w:val="pl-PL" w:eastAsia="pl-PL" w:bidi="pl-PL"/>
        </w:rPr>
        <w:t xml:space="preserve">Dalej, w </w:t>
      </w:r>
      <w:r>
        <w:rPr>
          <w:color w:val="000000"/>
          <w:spacing w:val="0"/>
          <w:w w:val="100"/>
          <w:position w:val="0"/>
          <w:shd w:val="clear" w:color="auto" w:fill="auto"/>
          <w:lang w:val="fr-FR" w:eastAsia="fr-FR" w:bidi="fr-FR"/>
        </w:rPr>
        <w:t xml:space="preserve">Cody’s </w:t>
      </w:r>
      <w:r>
        <w:rPr>
          <w:color w:val="000000"/>
          <w:spacing w:val="0"/>
          <w:w w:val="100"/>
          <w:position w:val="0"/>
          <w:shd w:val="clear" w:color="auto" w:fill="auto"/>
          <w:lang w:val="pl-PL" w:eastAsia="pl-PL" w:bidi="pl-PL"/>
        </w:rPr>
        <w:t xml:space="preserve">Bookshop, minąwszy kwietne stragany i </w:t>
      </w:r>
      <w:r>
        <w:rPr>
          <w:color w:val="000000"/>
          <w:spacing w:val="0"/>
          <w:w w:val="100"/>
          <w:position w:val="0"/>
          <w:shd w:val="clear" w:color="auto" w:fill="auto"/>
          <w:lang w:val="fr-FR" w:eastAsia="fr-FR" w:bidi="fr-FR"/>
        </w:rPr>
        <w:t xml:space="preserve">hippies </w:t>
      </w:r>
      <w:r>
        <w:rPr>
          <w:color w:val="000000"/>
          <w:spacing w:val="0"/>
          <w:w w:val="100"/>
          <w:position w:val="0"/>
          <w:shd w:val="clear" w:color="auto" w:fill="auto"/>
          <w:lang w:val="pl-PL" w:eastAsia="pl-PL" w:bidi="pl-PL"/>
        </w:rPr>
        <w:t>siedzących w kucki na chodniku,</w:t>
      </w:r>
    </w:p>
    <w:p>
      <w:pPr>
        <w:pStyle w:val="Style35"/>
        <w:keepNext w:val="0"/>
        <w:keepLines w:val="0"/>
        <w:widowControl w:val="0"/>
        <w:shd w:val="clear" w:color="auto" w:fill="auto"/>
        <w:bidi w:val="0"/>
        <w:spacing w:before="0" w:after="400" w:line="240" w:lineRule="auto"/>
        <w:ind w:left="0" w:right="0" w:firstLine="360"/>
        <w:jc w:val="both"/>
      </w:pPr>
      <w:r>
        <w:rPr>
          <w:color w:val="000000"/>
          <w:spacing w:val="0"/>
          <w:w w:val="100"/>
          <w:position w:val="0"/>
          <w:shd w:val="clear" w:color="auto" w:fill="auto"/>
          <w:lang w:val="pl-PL" w:eastAsia="pl-PL" w:bidi="pl-PL"/>
        </w:rPr>
        <w:t>Przerzucając reprodukcje rysunków Breughla i Rembrandta dotknąłem książeczki z nazwiskiem Ben Shahn</w:t>
      </w:r>
    </w:p>
    <w:p>
      <w:pPr>
        <w:pStyle w:val="Style35"/>
        <w:keepNext w:val="0"/>
        <w:keepLines w:val="0"/>
        <w:widowControl w:val="0"/>
        <w:shd w:val="clear" w:color="auto" w:fill="auto"/>
        <w:bidi w:val="0"/>
        <w:spacing w:before="0" w:after="400" w:line="254" w:lineRule="auto"/>
        <w:ind w:left="0" w:right="0" w:firstLine="360"/>
        <w:jc w:val="both"/>
      </w:pPr>
      <w:r>
        <w:rPr>
          <w:color w:val="000000"/>
          <w:spacing w:val="0"/>
          <w:w w:val="100"/>
          <w:position w:val="0"/>
          <w:shd w:val="clear" w:color="auto" w:fill="auto"/>
          <w:lang w:val="pl-PL" w:eastAsia="pl-PL" w:bidi="pl-PL"/>
        </w:rPr>
        <w:t xml:space="preserve">(Ten znany malarz z którym spotykałem się kiedyś często, urodzony 1898, </w:t>
      </w:r>
      <w:r>
        <w:rPr>
          <w:color w:val="000000"/>
          <w:spacing w:val="0"/>
          <w:w w:val="100"/>
          <w:position w:val="0"/>
          <w:shd w:val="clear" w:color="auto" w:fill="auto"/>
          <w:lang w:val="fr-FR" w:eastAsia="fr-FR" w:bidi="fr-FR"/>
        </w:rPr>
        <w:t xml:space="preserve">in Kovno, </w:t>
      </w:r>
      <w:r>
        <w:rPr>
          <w:color w:val="000000"/>
          <w:spacing w:val="0"/>
          <w:w w:val="100"/>
          <w:position w:val="0"/>
          <w:shd w:val="clear" w:color="auto" w:fill="auto"/>
          <w:lang w:val="pl-PL" w:eastAsia="pl-PL" w:bidi="pl-PL"/>
        </w:rPr>
        <w:t>Russia).</w:t>
      </w:r>
    </w:p>
    <w:p>
      <w:pPr>
        <w:pStyle w:val="Style35"/>
        <w:keepNext w:val="0"/>
        <w:keepLines w:val="0"/>
        <w:widowControl w:val="0"/>
        <w:shd w:val="clear" w:color="auto" w:fill="auto"/>
        <w:bidi w:val="0"/>
        <w:spacing w:before="0" w:after="400" w:line="252" w:lineRule="auto"/>
        <w:ind w:left="0" w:right="0" w:firstLine="360"/>
        <w:jc w:val="both"/>
      </w:pPr>
      <w:r>
        <w:rPr>
          <w:color w:val="000000"/>
          <w:spacing w:val="0"/>
          <w:w w:val="100"/>
          <w:position w:val="0"/>
          <w:shd w:val="clear" w:color="auto" w:fill="auto"/>
          <w:lang w:val="pl-PL" w:eastAsia="pl-PL" w:bidi="pl-PL"/>
        </w:rPr>
        <w:t xml:space="preserve">Więc otworzyłem książeczkę, która składa się z wypisanych dużymi literami zdań o malarstwie wziętych od aleksandryjskiego Greka imieniem </w:t>
      </w:r>
      <w:r>
        <w:rPr>
          <w:color w:val="000000"/>
          <w:spacing w:val="0"/>
          <w:w w:val="100"/>
          <w:position w:val="0"/>
          <w:shd w:val="clear" w:color="auto" w:fill="auto"/>
          <w:lang w:val="la-001" w:eastAsia="la-001" w:bidi="la-001"/>
        </w:rPr>
        <w:t xml:space="preserve">Maximus </w:t>
      </w:r>
      <w:r>
        <w:rPr>
          <w:color w:val="000000"/>
          <w:spacing w:val="0"/>
          <w:w w:val="100"/>
          <w:position w:val="0"/>
          <w:shd w:val="clear" w:color="auto" w:fill="auto"/>
          <w:lang w:val="pl-PL" w:eastAsia="pl-PL" w:bidi="pl-PL"/>
        </w:rPr>
        <w:t>z Tyru.</w:t>
      </w:r>
    </w:p>
    <w:p>
      <w:pPr>
        <w:pStyle w:val="Style35"/>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Tak potężna była moja radość chwalcy widzialnych rzeczy, że przepisuję i ja co powiedział ten Grek z drugiego wieku A.D.:</w:t>
      </w:r>
    </w:p>
    <w:p>
      <w:pPr>
        <w:pStyle w:val="Style35"/>
        <w:keepNext w:val="0"/>
        <w:keepLines w:val="0"/>
        <w:widowControl w:val="0"/>
        <w:shd w:val="clear" w:color="auto" w:fill="auto"/>
        <w:bidi w:val="0"/>
        <w:spacing w:before="0" w:after="0" w:line="240" w:lineRule="auto"/>
        <w:ind w:left="1520" w:right="0" w:firstLine="20"/>
        <w:jc w:val="both"/>
      </w:pPr>
      <w:r>
        <w:rPr>
          <w:color w:val="000000"/>
          <w:spacing w:val="0"/>
          <w:w w:val="100"/>
          <w:position w:val="0"/>
          <w:shd w:val="clear" w:color="auto" w:fill="auto"/>
          <w:lang w:val="pl-PL" w:eastAsia="pl-PL" w:bidi="pl-PL"/>
        </w:rPr>
        <w:t>Bóg sam ojciec i uczyniciel wszystkiego co jest, starszy niż słońce albo niebo, większy niż</w:t>
      </w:r>
    </w:p>
    <w:p>
      <w:pPr>
        <w:pStyle w:val="Style35"/>
        <w:keepNext w:val="0"/>
        <w:keepLines w:val="0"/>
        <w:widowControl w:val="0"/>
        <w:shd w:val="clear" w:color="auto" w:fill="auto"/>
        <w:bidi w:val="0"/>
        <w:spacing w:before="0" w:after="0" w:line="240" w:lineRule="auto"/>
        <w:ind w:left="1520" w:right="0" w:firstLine="20"/>
        <w:jc w:val="both"/>
      </w:pPr>
      <w:r>
        <w:rPr>
          <w:color w:val="000000"/>
          <w:spacing w:val="0"/>
          <w:w w:val="100"/>
          <w:position w:val="0"/>
          <w:shd w:val="clear" w:color="auto" w:fill="auto"/>
          <w:lang w:val="pl-PL" w:eastAsia="pl-PL" w:bidi="pl-PL"/>
        </w:rPr>
        <w:t>czas</w:t>
      </w:r>
    </w:p>
    <w:p>
      <w:pPr>
        <w:pStyle w:val="Style35"/>
        <w:keepNext w:val="0"/>
        <w:keepLines w:val="0"/>
        <w:widowControl w:val="0"/>
        <w:shd w:val="clear" w:color="auto" w:fill="auto"/>
        <w:bidi w:val="0"/>
        <w:spacing w:before="0" w:after="0" w:line="240" w:lineRule="auto"/>
        <w:ind w:left="1520" w:right="0" w:firstLine="20"/>
        <w:jc w:val="both"/>
      </w:pPr>
      <w:r>
        <w:rPr>
          <w:color w:val="000000"/>
          <w:spacing w:val="0"/>
          <w:w w:val="100"/>
          <w:position w:val="0"/>
          <w:shd w:val="clear" w:color="auto" w:fill="auto"/>
          <w:lang w:val="pl-PL" w:eastAsia="pl-PL" w:bidi="pl-PL"/>
        </w:rPr>
        <w:t>i wieczność, niż cały potok bytu, nie do nazwania jest przez prawodawcę, nie do wymówienia przez żaden głos, nie do ujrzenia przez żadne oko. Lecz my,</w:t>
        <w:br w:type="page"/>
      </w:r>
      <w:r>
        <w:rPr>
          <w:color w:val="000000"/>
          <w:spacing w:val="0"/>
          <w:w w:val="100"/>
          <w:position w:val="0"/>
          <w:shd w:val="clear" w:color="auto" w:fill="auto"/>
          <w:lang w:val="pl-PL" w:eastAsia="pl-PL" w:bidi="pl-PL"/>
        </w:rPr>
        <w:t>niezdolni będąc pojąć jego istoty, używamy pomocy dźwięków i imion i obrazów, kutego złota i kości słoniowej i srebra, roślin i rzek, górskich szczytów i strumieni, tęskniąc do wiedzy o nim, i w naszej słabości nazywając wszystko co jest piękne na tym świecie według jego natury — tak właśnie jak się przydarza ziemskim kochankom.</w:t>
      </w:r>
    </w:p>
    <w:p>
      <w:pPr>
        <w:pStyle w:val="Style35"/>
        <w:keepNext w:val="0"/>
        <w:keepLines w:val="0"/>
        <w:widowControl w:val="0"/>
        <w:shd w:val="clear" w:color="auto" w:fill="auto"/>
        <w:bidi w:val="0"/>
        <w:spacing w:before="0" w:after="0" w:line="240" w:lineRule="auto"/>
        <w:ind w:left="1500" w:right="0" w:firstLine="20"/>
        <w:jc w:val="both"/>
      </w:pPr>
      <w:r>
        <w:rPr>
          <w:color w:val="000000"/>
          <w:spacing w:val="0"/>
          <w:w w:val="100"/>
          <w:position w:val="0"/>
          <w:shd w:val="clear" w:color="auto" w:fill="auto"/>
          <w:lang w:val="pl-PL" w:eastAsia="pl-PL" w:bidi="pl-PL"/>
        </w:rPr>
        <w:t>Dla nich najpiękniejszym widokiem będą same rysy twarzy ukochanego, ale ucieszy ich też pamiątka, widok liry, małej włóczni, krzesła być może, albo bieżni, czegokolwiek na świecie co przypomina im o ukochanym.</w:t>
      </w:r>
    </w:p>
    <w:p>
      <w:pPr>
        <w:pStyle w:val="Style35"/>
        <w:keepNext w:val="0"/>
        <w:keepLines w:val="0"/>
        <w:widowControl w:val="0"/>
        <w:shd w:val="clear" w:color="auto" w:fill="auto"/>
        <w:bidi w:val="0"/>
        <w:spacing w:before="0" w:after="0" w:line="240" w:lineRule="auto"/>
        <w:ind w:left="1500" w:right="0" w:firstLine="20"/>
        <w:jc w:val="both"/>
      </w:pPr>
      <w:r>
        <w:rPr>
          <w:color w:val="000000"/>
          <w:spacing w:val="0"/>
          <w:w w:val="100"/>
          <w:position w:val="0"/>
          <w:shd w:val="clear" w:color="auto" w:fill="auto"/>
          <w:lang w:val="pl-PL" w:eastAsia="pl-PL" w:bidi="pl-PL"/>
        </w:rPr>
        <w:t>Po cóż bym miał dalej badać i sądy wygłaszać</w:t>
      </w:r>
      <w:r>
        <w:br w:type="page"/>
      </w:r>
    </w:p>
    <w:p>
      <w:pPr>
        <w:pStyle w:val="Style35"/>
        <w:keepNext w:val="0"/>
        <w:keepLines w:val="0"/>
        <w:widowControl w:val="0"/>
        <w:shd w:val="clear" w:color="auto" w:fill="auto"/>
        <w:bidi w:val="0"/>
        <w:spacing w:before="0" w:after="0" w:line="240" w:lineRule="auto"/>
        <w:ind w:left="1540" w:right="0" w:firstLine="0"/>
        <w:jc w:val="both"/>
      </w:pPr>
      <w:r>
        <w:rPr>
          <w:color w:val="000000"/>
          <w:spacing w:val="0"/>
          <w:w w:val="100"/>
          <w:position w:val="0"/>
          <w:shd w:val="clear" w:color="auto" w:fill="auto"/>
          <w:lang w:val="pl-PL" w:eastAsia="pl-PL" w:bidi="pl-PL"/>
        </w:rPr>
        <w:t>o wizerunkach?</w:t>
      </w:r>
    </w:p>
    <w:p>
      <w:pPr>
        <w:pStyle w:val="Style35"/>
        <w:keepNext w:val="0"/>
        <w:keepLines w:val="0"/>
        <w:widowControl w:val="0"/>
        <w:shd w:val="clear" w:color="auto" w:fill="auto"/>
        <w:bidi w:val="0"/>
        <w:spacing w:before="0" w:after="0" w:line="240" w:lineRule="auto"/>
        <w:ind w:left="1540" w:right="0" w:firstLine="20"/>
        <w:jc w:val="both"/>
      </w:pPr>
      <w:r>
        <w:rPr>
          <w:color w:val="000000"/>
          <w:spacing w:val="0"/>
          <w:w w:val="100"/>
          <w:position w:val="0"/>
          <w:shd w:val="clear" w:color="auto" w:fill="auto"/>
          <w:lang w:val="pl-PL" w:eastAsia="pl-PL" w:bidi="pl-PL"/>
        </w:rPr>
        <w:t>Niech ludzie wiedzą co jest boskie, uczyńcie tak aby wiedzieli: to wszystko.</w:t>
      </w:r>
    </w:p>
    <w:p>
      <w:pPr>
        <w:pStyle w:val="Style35"/>
        <w:keepNext w:val="0"/>
        <w:keepLines w:val="0"/>
        <w:widowControl w:val="0"/>
        <w:shd w:val="clear" w:color="auto" w:fill="auto"/>
        <w:bidi w:val="0"/>
        <w:spacing w:before="0" w:after="420" w:line="240" w:lineRule="auto"/>
        <w:ind w:left="1540" w:right="0" w:firstLine="20"/>
        <w:jc w:val="both"/>
      </w:pPr>
      <w:r>
        <w:rPr>
          <w:color w:val="000000"/>
          <w:spacing w:val="0"/>
          <w:w w:val="100"/>
          <w:position w:val="0"/>
          <w:shd w:val="clear" w:color="auto" w:fill="auto"/>
          <w:lang w:val="pl-PL" w:eastAsia="pl-PL" w:bidi="pl-PL"/>
        </w:rPr>
        <w:t>Jeżeli Boga przywodzi na myśl Grekowi sztuka Fidiasza, Egipcjaninowi cześć oddawana zwierzętom, innemu człowiekowi rzeka, jeszcze innemu ogień, nie gniewa mnie ich niezgoda; byle by wiedzieli, byle by kochali byle by pamiętali.</w:t>
      </w:r>
    </w:p>
    <w:p>
      <w:pPr>
        <w:pStyle w:val="Style35"/>
        <w:keepNext w:val="0"/>
        <w:keepLines w:val="0"/>
        <w:widowControl w:val="0"/>
        <w:shd w:val="clear" w:color="auto" w:fill="auto"/>
        <w:bidi w:val="0"/>
        <w:spacing w:before="0" w:after="420" w:line="240" w:lineRule="auto"/>
        <w:ind w:left="0" w:right="0"/>
        <w:jc w:val="both"/>
      </w:pPr>
      <w:r>
        <w:rPr>
          <w:color w:val="000000"/>
          <w:spacing w:val="0"/>
          <w:w w:val="100"/>
          <w:position w:val="0"/>
          <w:shd w:val="clear" w:color="auto" w:fill="auto"/>
          <w:lang w:val="pl-PL" w:eastAsia="pl-PL" w:bidi="pl-PL"/>
        </w:rPr>
        <w:t>Ktoś zastanawiać się będzie czy to wiersz czy proza i w jakiej intencji Miłosz przypadkowe podaje do druku.</w:t>
      </w:r>
    </w:p>
    <w:p>
      <w:pPr>
        <w:pStyle w:val="Style35"/>
        <w:keepNext w:val="0"/>
        <w:keepLines w:val="0"/>
        <w:widowControl w:val="0"/>
        <w:shd w:val="clear" w:color="auto" w:fill="auto"/>
        <w:bidi w:val="0"/>
        <w:spacing w:before="0" w:after="200" w:line="254" w:lineRule="auto"/>
        <w:ind w:left="0" w:right="0"/>
        <w:jc w:val="both"/>
      </w:pPr>
      <w:r>
        <w:rPr>
          <w:color w:val="000000"/>
          <w:spacing w:val="0"/>
          <w:w w:val="100"/>
          <w:position w:val="0"/>
          <w:shd w:val="clear" w:color="auto" w:fill="auto"/>
          <w:lang w:val="pl-PL" w:eastAsia="pl-PL" w:bidi="pl-PL"/>
        </w:rPr>
        <w:t>Ja jednak wołałbym wreszcie być poza wierszem i prozą, poza intencją i uzasadnieniem.</w:t>
      </w:r>
    </w:p>
    <w:p>
      <w:pPr>
        <w:pStyle w:val="Style35"/>
        <w:keepNext w:val="0"/>
        <w:keepLines w:val="0"/>
        <w:widowControl w:val="0"/>
        <w:shd w:val="clear" w:color="auto" w:fill="auto"/>
        <w:bidi w:val="0"/>
        <w:spacing w:before="0" w:after="300" w:line="240" w:lineRule="auto"/>
        <w:ind w:left="0" w:right="340" w:firstLine="0"/>
        <w:jc w:val="right"/>
        <w:sectPr>
          <w:headerReference w:type="default" r:id="rId15"/>
          <w:headerReference w:type="even" r:id="rId16"/>
          <w:footnotePr>
            <w:pos w:val="pageBottom"/>
            <w:numFmt w:val="decimal"/>
            <w:numRestart w:val="continuous"/>
          </w:footnotePr>
          <w:pgSz w:w="7009" w:h="11265"/>
          <w:pgMar w:top="977" w:left="630" w:right="649" w:bottom="662" w:header="0" w:footer="3" w:gutter="0"/>
          <w:pgNumType w:start="26"/>
          <w:cols w:space="720"/>
          <w:noEndnote/>
          <w:rtlGutter w:val="0"/>
          <w:docGrid w:linePitch="360"/>
        </w:sectPr>
      </w:pPr>
      <w:r>
        <w:rPr>
          <w:i/>
          <w:iCs/>
          <w:color w:val="000000"/>
          <w:spacing w:val="0"/>
          <w:w w:val="100"/>
          <w:position w:val="0"/>
          <w:shd w:val="clear" w:color="auto" w:fill="auto"/>
          <w:lang w:val="pl-PL" w:eastAsia="pl-PL" w:bidi="pl-PL"/>
        </w:rPr>
        <w:t>Czesław MIŁOSZ</w:t>
      </w:r>
    </w:p>
    <w:p>
      <w:pPr>
        <w:pStyle w:val="Style33"/>
        <w:keepNext/>
        <w:keepLines/>
        <w:widowControl w:val="0"/>
        <w:shd w:val="clear" w:color="auto" w:fill="auto"/>
        <w:bidi w:val="0"/>
        <w:spacing w:before="2000" w:after="68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Dziennik z Ghany — 1966 (dok.)</w:t>
      </w:r>
      <w:bookmarkEnd w:id="28"/>
      <w:bookmarkEnd w:id="29"/>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Kongres od trzech dni pływa po przepaścistych fluktach dru</w:t>
        <w:softHyphen/>
        <w:t xml:space="preserve">giego tematu: </w:t>
      </w:r>
      <w:r>
        <w:rPr>
          <w:i/>
          <w:iCs/>
          <w:color w:val="000000"/>
          <w:spacing w:val="0"/>
          <w:w w:val="100"/>
          <w:position w:val="0"/>
          <w:shd w:val="clear" w:color="auto" w:fill="auto"/>
          <w:lang w:val="fr-FR" w:eastAsia="fr-FR" w:bidi="fr-FR"/>
        </w:rPr>
        <w:t xml:space="preserve">Migration </w:t>
      </w:r>
      <w:r>
        <w:rPr>
          <w:i/>
          <w:iCs/>
          <w:color w:val="000000"/>
          <w:spacing w:val="0"/>
          <w:w w:val="100"/>
          <w:position w:val="0"/>
          <w:shd w:val="clear" w:color="auto" w:fill="auto"/>
          <w:lang w:val="pl-PL" w:eastAsia="pl-PL" w:bidi="pl-PL"/>
        </w:rPr>
        <w:t xml:space="preserve">of Folk </w:t>
      </w:r>
      <w:r>
        <w:rPr>
          <w:i/>
          <w:iCs/>
          <w:color w:val="000000"/>
          <w:spacing w:val="0"/>
          <w:w w:val="100"/>
          <w:position w:val="0"/>
          <w:shd w:val="clear" w:color="auto" w:fill="auto"/>
          <w:lang w:val="fr-FR" w:eastAsia="fr-FR" w:bidi="fr-FR"/>
        </w:rPr>
        <w:t xml:space="preserve">Mélodies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Dances.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w li</w:t>
        <w:softHyphen/>
        <w:t>teraturze jest to jeden z najbardziej urzekających, ale i najtrud</w:t>
        <w:softHyphen/>
        <w:t>niejszych problemów.</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Wzbudza we mnie podziw organizacja całego zbiegowiska. Nie ma zaaferowania, nerwowej bieganiny. Wszystko jest na miejscu i na czas. Inicjator i główny organizator konferencji, profesor Nketia, dyrektor Instytutu Studiów Afrykańskich w tu</w:t>
        <w:softHyphen/>
        <w:t>tejszym uniwersytecie, etnograf, etnomuzykolog, poeta i kompo</w:t>
        <w:softHyphen/>
        <w:t>zytor, znany nam z dawnych spotkań od Belgii przez Kanadę do Izraela, jest prawie niewidzialny. Zjawia się rzadko, uśmiech</w:t>
        <w:softHyphen/>
        <w:t>nięty pogodnie jakby był gościem, nie gospodarzem.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Czuję w sobie odprężenie, uciszenie, zwolnienie z napięcia. Jest to skutek atmosfery. Jest to też chyba wpływ stosunku tutej</w:t>
        <w:softHyphen/>
        <w:t>szych ludzi do życia. Ich kraj przechodzi gwałtowną przemianę, jest uwikłany w tysiące zagadnień, zderza się w nim nowość z dawnością, reliktom kolonializmu przeciwstawia się namiętna egzaltacja własnej odrębności, lecz wszystko zdaje się nie sięgać nerwów, zdaje się nie zakłócać jakiejś przedustawnej, organicznej afirmacji świata.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Po obiedzie wyprawa do Larteh. Jest to miasteczko ciągle związane z uprawą roli, a poza tym sławne i wpływowe </w:t>
      </w:r>
      <w:r>
        <w:rPr>
          <w:i/>
          <w:iCs/>
          <w:color w:val="000000"/>
          <w:spacing w:val="0"/>
          <w:w w:val="100"/>
          <w:position w:val="0"/>
          <w:shd w:val="clear" w:color="auto" w:fill="auto"/>
          <w:lang w:val="pl-PL" w:eastAsia="pl-PL" w:bidi="pl-PL"/>
        </w:rPr>
        <w:t>fetish- town.</w:t>
      </w:r>
      <w:r>
        <w:rPr>
          <w:color w:val="000000"/>
          <w:spacing w:val="0"/>
          <w:w w:val="100"/>
          <w:position w:val="0"/>
          <w:shd w:val="clear" w:color="auto" w:fill="auto"/>
          <w:lang w:val="pl-PL" w:eastAsia="pl-PL" w:bidi="pl-PL"/>
        </w:rPr>
        <w:t xml:space="preserve"> (Po powrocie znalazłem poświęconą mu monografię: </w:t>
      </w:r>
      <w:r>
        <w:rPr>
          <w:color w:val="000000"/>
          <w:spacing w:val="0"/>
          <w:w w:val="100"/>
          <w:position w:val="0"/>
          <w:shd w:val="clear" w:color="auto" w:fill="auto"/>
          <w:lang w:val="fr-FR" w:eastAsia="fr-FR" w:bidi="fr-FR"/>
        </w:rPr>
        <w:t xml:space="preserve">David Brokensha </w:t>
      </w:r>
      <w:r>
        <w:rPr>
          <w:i/>
          <w:iCs/>
          <w:color w:val="000000"/>
          <w:spacing w:val="0"/>
          <w:w w:val="100"/>
          <w:position w:val="0"/>
          <w:shd w:val="clear" w:color="auto" w:fill="auto"/>
          <w:lang w:val="fr-FR" w:eastAsia="fr-FR" w:bidi="fr-FR"/>
        </w:rPr>
        <w:t xml:space="preserve">Social Change </w:t>
      </w:r>
      <w:r>
        <w:rPr>
          <w:i/>
          <w:iCs/>
          <w:color w:val="000000"/>
          <w:spacing w:val="0"/>
          <w:w w:val="100"/>
          <w:position w:val="0"/>
          <w:shd w:val="clear" w:color="auto" w:fill="auto"/>
          <w:lang w:val="pl-PL" w:eastAsia="pl-PL" w:bidi="pl-PL"/>
        </w:rPr>
        <w:t>at Larteh, Ghana.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1966).</w:t>
      </w:r>
    </w:p>
    <w:p>
      <w:pPr>
        <w:pStyle w:val="Style35"/>
        <w:keepNext w:val="0"/>
        <w:keepLines w:val="0"/>
        <w:widowControl w:val="0"/>
        <w:shd w:val="clear" w:color="auto" w:fill="auto"/>
        <w:bidi w:val="0"/>
        <w:spacing w:before="0" w:after="100" w:line="240" w:lineRule="auto"/>
        <w:ind w:left="0" w:right="0" w:firstLine="380"/>
        <w:jc w:val="both"/>
        <w:sectPr>
          <w:headerReference w:type="default" r:id="rId17"/>
          <w:headerReference w:type="even" r:id="rId18"/>
          <w:footnotePr>
            <w:pos w:val="pageBottom"/>
            <w:numFmt w:val="chicago"/>
            <w:numStart w:val="1"/>
            <w:numRestart w:val="continuous"/>
            <w15:footnoteColumns w:val="1"/>
          </w:footnotePr>
          <w:pgSz w:w="7009" w:h="11265"/>
          <w:pgMar w:top="951" w:left="568" w:right="578" w:bottom="649" w:header="523" w:footer="221" w:gutter="0"/>
          <w:pgNumType w:start="31"/>
          <w:cols w:space="720"/>
          <w:noEndnote/>
          <w:rtlGutter w:val="0"/>
          <w:docGrid w:linePitch="360"/>
        </w:sectPr>
      </w:pPr>
      <w:r>
        <w:rPr>
          <w:color w:val="000000"/>
          <w:spacing w:val="0"/>
          <w:w w:val="100"/>
          <w:position w:val="0"/>
          <w:shd w:val="clear" w:color="auto" w:fill="auto"/>
          <w:lang w:val="pl-PL" w:eastAsia="pl-PL" w:bidi="pl-PL"/>
        </w:rPr>
        <w:t>Autobusy kierują się na wschód, pną się stromo w górę, na wyżynny występ panujący nad Accrą. Za chwilę widać ją w dole rozłożoną szeroko — białe rozsypisko na zielonym obrusie. Na jednym przydrożnym stoku twarzą do doliny i oceanu stoi Pasuena Lodge, jeden z wielu monarszych pałaców Nkrumy.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Wszystko wokół zmienia się jak za dotknięciem różdżki. Jest tu inna roślinność, nawet inny klimat. Bure obłoki, które w dole chodzą po niebie, tu strzępią się na koronach drzew ros</w:t>
        <w:softHyphen/>
        <w:t>nących gęsto i wysoko. Pachnie skondensowaną wilgocią.</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Rzeczywiście, gdy królewską aleją palmową, nawą z najsmuk- lejszych kolumn gotyckich wjeżdżamy do ogrodu botanicznego w Aburi, bez żadnego uprzedzenia otwierają się śluzy niebieskie; nie krople, nie strużki, strugi, strumienie lecz zwarta masa wody leci prostopadle na ziemię i dudni o dach autobusu jak wodo</w:t>
        <w:softHyphen/>
        <w:t>spad. Patrzymy na to widowisko, na egzotyczny ogród jakby nas w szklanej skrzyni opuszczono na dno akwarium.</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 ma mowy o zwiedzaniu. Po kilkuminutowym postoju za</w:t>
        <w:softHyphen/>
        <w:t>wracamy i jedziemy w deszczu przez kraj nagle opustoszały. Gli</w:t>
        <w:softHyphen/>
        <w:t>niane domy przycupnęły, zamknęły się w sobie, odgrodziły zapar</w:t>
        <w:softHyphen/>
        <w:t>tymi drzwiami i okiennicami. Nikogo nie widać. Czasem przemk</w:t>
        <w:softHyphen/>
        <w:t>nie pod okapem postać bez twarzy.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Mijamy wsi o nazwach brzmiących po egipsku: Obosomase, Marpeh, Okotoki, Mamfe. Wreszcie jedna mniej hieratyczna, ro</w:t>
        <w:softHyphen/>
        <w:t>dem jakby z gwary dziecięcej: Tutu. Ulewa ustaje równie nagle, jak się zaczęła. I wraz za tym pełne słońce. Gliniasta ziemia dymi. Targi i przyzby znowu pełne ludzi. Po środku drogi zajadle bodą się czarne koźlęta. Z jakiejś szkoły wysypują się dziewczyn</w:t>
        <w:softHyphen/>
        <w:t>ki, wszystkie w jednakich, niebieskich mundurkach, i biegną z krzykiem w stronę naszych autobusów.</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Jesteśmy u celu. Wysiadamy na placyku, na którym stoi tablica z napisem: GHANA PSYCHIC AND TRADITIONAL HEALING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Kilkanaście kroków w dół po kamienistej drodze i otwiera się inny plac, najwidoczniej bardziej centralny. Z niego prowadzi wejście na niewielki, bielony podwórzec. Nie ma w nim niczego prócz dwu ław kamiennych przypartych do murów. Na ścianie wprost wejścia prymitywna płaskorzeźba tak</w:t>
        <w:softHyphen/>
        <w:t>że zaciągnięta wapnem. Wyobraża nieckowaty stolec (symbol władzy), pod nim dwa lwy zwrócone paszczami do siebie i dwa miecze wyrastające sztorcem z ich grzbietów ( symbol siły i spra</w:t>
        <w:softHyphen/>
        <w:t>wiedliwości? ). W głębi jest przezior. Wychodzi na dróżkę wą</w:t>
        <w:softHyphen/>
        <w:t>ziutką i kamienistą jak koryto górskiego potoku. Obrzeżają ją z dwu stron domy. Stoją między nimi kobiety karmiące dzieci, flańtają się luzem puszczone kozy. Z lewej strony pierwszego podwórca jest wejście na inny, mocno zacieniony, prawie mroczny.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Odbywa się tam w tej chwili jakaś narada czy rozprawa. Nasi przewodnicy przez sporą chwilę przygotowują na naszą in</w:t>
        <w:softHyphen/>
        <w:t xml:space="preserve">wazję. Potem powtarza się ceremonia z Atwii. Idziemy gęsiego i ściskamy kolejno zwiędłe, choropawe, chłodne ręce kilkunastu pomarszczonych staruchów i zmumifikowanych babek, siedzących nisko pod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na stołkach czy ławach lub przykucniętych na</w:t>
      </w:r>
      <w:r>
        <w:br w:type="page"/>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ziemi. Po środku głębnej ściany jest obszerna, jeszcze ciemniej</w:t>
        <w:softHyphen/>
        <w:t>sza nisza: tu wśród najważniejszych starców siedzi pochyło sta</w:t>
        <w:softHyphen/>
        <w:t>rzec w białej todze i patrzy na nas uważnymi, rentgenicznymi oczami. Ten nagromadzony potencjał starości, mrok, milczenie to</w:t>
        <w:softHyphen/>
        <w:t>warzyszące rytuałowi przenika mnie dreszczem.</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Dreszcz mija w wąskim przejściu, gdy Mr. Atta </w:t>
      </w:r>
      <w:r>
        <w:rPr>
          <w:color w:val="000000"/>
          <w:spacing w:val="0"/>
          <w:w w:val="100"/>
          <w:position w:val="0"/>
          <w:shd w:val="clear" w:color="auto" w:fill="auto"/>
          <w:lang w:val="fr-FR" w:eastAsia="fr-FR" w:bidi="fr-FR"/>
        </w:rPr>
        <w:t xml:space="preserve">Annan </w:t>
      </w:r>
      <w:r>
        <w:rPr>
          <w:color w:val="000000"/>
          <w:spacing w:val="0"/>
          <w:w w:val="100"/>
          <w:position w:val="0"/>
          <w:shd w:val="clear" w:color="auto" w:fill="auto"/>
          <w:lang w:val="pl-PL" w:eastAsia="pl-PL" w:bidi="pl-PL"/>
        </w:rPr>
        <w:t>Mensah — młody, dorodny, inteligentny Murzyn, służący nam tutaj za przewodnika — przez pół serio, jak mi się zdaje, nie pozwala nam zajrzeć do kamiennej komórki. Jest to sanktuarium bogini Akonedi, do którego nie wolno wchodzić nikomu poza jej kapłan</w:t>
        <w:softHyphen/>
        <w:t>ką. Skosem oka widzę tylko stojące na podłodze gliniane naczy</w:t>
        <w:softHyphen/>
        <w:t>nie, nakryte taką samą pokrywą.</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Za tym zakamarkiem otwiera się nieregularne, gospodarskie, dosyć dalekie od schludności podwórze. Pod niskim, blaszanym, zżartym rdzą, groźnym dla oczu daszkiem stoi koza na krótkim powrozie przytroczonym do ziemi żelaznym krążkiem. Obok niej drzemie koźlątko. Po nierównych flizach snują się kociaki i mia</w:t>
        <w:softHyphen/>
        <w:t>rowo spacerują kury. W jednym kącie stoją gliniane stągwie na wodę oblane po wierzchu cementem. W dużym żelaznym cebrzyku moczą się jakieś bulwy. Pod wyższym okapem dwie Murzynki piorą bieliznę i znajdują się wejścia do jakichś dalszych pomieszczeń. To tutaj, na tym podwórku przyjmie nas Nana Okomfohene czyli naczelna kapłanka i przedstawi nam swoje akolitki.</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Tymczasem spod daszka koziej stajenki zaczyna mówić dobrą angielszczyzną młody inteligent. Jest to lekarz, doktor medycyny, wykształcony w Anglii, który pełni rolę urzędowego obserwatora i zapewne kontrolera. Stwierdza, że rząd nie chce tłumić siłą tego co się tutaj dzieje. (Nb. partię Nkrumy i jego samego wiązały ścisłe stosunki z sanktuarium w Larteh). Zresztą to co się dzieje, ma pewne znaczenie społeczne. Kapłanka bywa ostatnią instancją działającą skutecznie tam, gdzie zawodzi policja, sąd i opinia: doprowadza do tego, że złodziej dobrowolnie przyznaje się do popełnionego przestępstwa, że aspołecznego osobnika zwala z nóg niewytłumaczalna niemoc. Udaje się jej także wyleczyć pacjenta, któremu nie zdołali pomóc lekarze, którego szpitale odpisały na straty. Wiele z tego da się wyjaśnić działaniem hipnotycznym, sugestią zbiorową, tradycyjną wiedzą medyczną lub po prostu sprawnym, inteligentnym wywiadem. Ale pozostaje duży margi</w:t>
        <w:softHyphen/>
        <w:t>nes, wobec którego współczesna, zracjonalizowana nauka jest bez</w:t>
        <w:softHyphen/>
        <w:t>radna. Stwierdza jego istnienie, lecz nie potrafi go rozświetlić.</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Usadzamy się jak się da wzdłuż werandy z praczkami, wokół cebrzyka i stągwi z wodą. Pod jedną ścianą już usiedli bębniarze. Kręcą się wśród nich adeptki wiedzy tajemnej. Noszą spódnice do kolan i przepaski na piersiach. Trzy z nich mają włosy skudłaczo-</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posklejane w strąki, na barkach, na szyi i na nogach krechy namalowane białą farbą — jest to oznaka terminatorstwa czarow</w:t>
        <w:softHyphen/>
        <w:t>niczego czy zabieg, znak magiczny wydzielający spośród zwykłych śmiertelników. Czwarta, najurodziwsza, podobno już wyzwolona lub bliska wyzwolin nosi włosy krótko przycięte i nie ma białego tatuażu.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koniec zjawia się główna wiedźma, podaje nam wszyst</w:t>
        <w:softHyphen/>
        <w:t>kim dłoń do uścisku. Potem otoczona świtą swoich staruch za</w:t>
        <w:softHyphen/>
        <w:t>siada obok orkiestry i niedaleko ode mnie, oczywiście na sakral</w:t>
        <w:softHyphen/>
        <w:t>nym stołku i opiera nogi na podścielonej skórze. Jest to młoda kobieta ze srebrnymi kolcami w uszach, z naturalną stożkowatą fryzurą, obficie okutana we wzorzysty perkal. W jej harmonijnej głowie uderzają odęte władczą wzgardą usta i przede wszystkim oczy — ostre, zimne, przebiegłe, powiedziałbym szczwane, jeśli wolno tak powiedzieć o czyichś oczach. Nie można mieć wątpli</w:t>
        <w:softHyphen/>
        <w:t>wości, że jest to ktoś obdarzony wielką inteligencją, ktoś posia</w:t>
        <w:softHyphen/>
        <w:t>dający wielką wiedzę o życiu, ktoś ani dobry, ani czuły, lecz mądry.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Podchutliwie, podszczuwająco zaczynają warczeć bębny i za</w:t>
        <w:softHyphen/>
        <w:t>czyna się z pozoru bezładna ceremonia. Wśród hałasu grzmiącego w ścieśnionej przestrzeni, ruchu i tupotu nóg snuje się szary kotek, jak zjawisko z innej substancji i innego wymiaru. Błyska mi w głowie sentymentalna i już zupełnie infantylna myśl, że to jest ,,dusza” mego kota, do którego byłem bardzo przywiązany; nazywał się jak kanarek Salusi Brynickiej w „Wiernej rzece” — Pupinetti.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Jedna z uczennic żąda mąki kredowej i bieli nią twarz, szyję i barki, bo tak „duchy kazały”. Na twarzy tej czwartej maluje się wewnętrzne poruszenie, zjawia się bolesny grymas. Zaczyna się miotać. Zrywa z siebie paciorki i przepaskę okrywającą piersi — są to dwa obwisłe worki, płaskie, razowe podpłomyki, wzbu</w:t>
        <w:softHyphen/>
        <w:t>dzające uczucie smutku i odrazy. Ale oto już stare cioty okry</w:t>
        <w:softHyphen/>
        <w:t>wają ją na nowo, mocno zawściągają węzeł na ramieniu. Jeszcze ta ubielona wydaje się na krawędzi oczekiwanego transu, lecz powtarza się z nią ten sam zabieg, jak się zdaje, dyktowany głównie względami na białą pruderię.</w:t>
      </w:r>
    </w:p>
    <w:p>
      <w:pPr>
        <w:pStyle w:val="Style35"/>
        <w:keepNext w:val="0"/>
        <w:keepLines w:val="0"/>
        <w:widowControl w:val="0"/>
        <w:shd w:val="clear" w:color="auto" w:fill="auto"/>
        <w:bidi w:val="0"/>
        <w:spacing w:before="0" w:after="0" w:line="240" w:lineRule="auto"/>
        <w:ind w:left="0" w:right="0" w:firstLine="380"/>
        <w:jc w:val="both"/>
        <w:sectPr>
          <w:headerReference w:type="default" r:id="rId19"/>
          <w:headerReference w:type="even" r:id="rId20"/>
          <w:footnotePr>
            <w:pos w:val="pageBottom"/>
            <w:numFmt w:val="chicago"/>
            <w:numStart w:val="1"/>
            <w:numRestart w:val="continuous"/>
            <w15:footnoteColumns w:val="1"/>
          </w:footnotePr>
          <w:pgSz w:w="7009" w:h="11265"/>
          <w:pgMar w:top="951" w:left="568" w:right="578" w:bottom="649" w:header="0" w:footer="3" w:gutter="0"/>
          <w:pgNumType w:start="30"/>
          <w:cols w:space="720"/>
          <w:noEndnote/>
          <w:rtlGutter w:val="0"/>
          <w:docGrid w:linePitch="360"/>
        </w:sectPr>
      </w:pPr>
      <w:r>
        <w:rPr>
          <w:color w:val="000000"/>
          <w:spacing w:val="0"/>
          <w:w w:val="100"/>
          <w:position w:val="0"/>
          <w:shd w:val="clear" w:color="auto" w:fill="auto"/>
          <w:lang w:val="pl-PL" w:eastAsia="pl-PL" w:bidi="pl-PL"/>
        </w:rPr>
        <w:t xml:space="preserve">To skrępowanie, może nasz zachodni sceptycyzm, może idąca od nas fala obcości przemieszanej z obrzydzeniem — wszystko to razem sprawiło, że bogini nie zstąpiła na żadną z wyznawczyń, że nie byliśmy świadkami opętania; składa się na nie zapewne nie tylko predyspozycja medium, ale i wola, pragnienie tych, którzy go oczekują. Tańczyły wszystkie po kolei, zachęcając się i podniecając okrzykami, raz i drugi wkroczyła w krąg kapłanka, osłaniana przez swoje starki od złych duchów podniesieniem rąk, zjawił się też samiec tej czarowniczej szkoły, jedyny mężczyzna </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 jak nas objaśniono — popadający w trans i bez większej fatygi poskakał w wełnianym burnusie, lecz oczekiwany </w:t>
      </w:r>
      <w:r>
        <w:rPr>
          <w:i/>
          <w:iCs/>
          <w:color w:val="000000"/>
          <w:spacing w:val="0"/>
          <w:w w:val="100"/>
          <w:position w:val="0"/>
          <w:shd w:val="clear" w:color="auto" w:fill="auto"/>
          <w:lang w:val="pl-PL" w:eastAsia="pl-PL" w:bidi="pl-PL"/>
        </w:rPr>
        <w:t xml:space="preserve">moment </w:t>
      </w:r>
      <w:r>
        <w:rPr>
          <w:i/>
          <w:iCs/>
          <w:color w:val="000000"/>
          <w:spacing w:val="0"/>
          <w:w w:val="100"/>
          <w:position w:val="0"/>
          <w:shd w:val="clear" w:color="auto" w:fill="auto"/>
          <w:lang w:val="fr-FR" w:eastAsia="fr-FR" w:bidi="fr-FR"/>
        </w:rPr>
        <w:t>su</w:t>
        <w:softHyphen/>
        <w:t>prême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nastąpił. (Towarzyszka Życia i Podróży twierdzi, że wszystko było </w:t>
      </w:r>
      <w:r>
        <w:rPr>
          <w:i/>
          <w:iCs/>
          <w:color w:val="000000"/>
          <w:spacing w:val="0"/>
          <w:w w:val="100"/>
          <w:position w:val="0"/>
          <w:shd w:val="clear" w:color="auto" w:fill="auto"/>
          <w:lang w:val="pl-PL" w:eastAsia="pl-PL" w:bidi="pl-PL"/>
        </w:rPr>
        <w:t>a calculated risk</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directed </w:t>
      </w:r>
      <w:r>
        <w:rPr>
          <w:i/>
          <w:iCs/>
          <w:color w:val="000000"/>
          <w:spacing w:val="0"/>
          <w:w w:val="100"/>
          <w:position w:val="0"/>
          <w:shd w:val="clear" w:color="auto" w:fill="auto"/>
          <w:lang w:val="fr-FR" w:eastAsia="fr-FR" w:bidi="fr-FR"/>
        </w:rPr>
        <w:t>experiment: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pokaza</w:t>
        <w:softHyphen/>
        <w:t>no tyle, ile mogły znieść bez szwanku nasze nerwy, a w szcze</w:t>
        <w:softHyphen/>
        <w:t>gólności nerwy leciwych dam, starych panien, sklerotycznych belfrów ).</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Jeszcze przed tymi próbami wyjaśnienia całej przygody mam dość czasu, żeby się przypatrzeć czterem adeptkom. Są to wszyst</w:t>
        <w:softHyphen/>
        <w:t>ko kobiety w naszej, europejskiej, konwencji młode, w balza- kowskim lub nawet przedbalzakowskim wieku. Odchowały one już po kilkoro dzieci, na ich karmienie i dźwiganie w przepaskach związanych pod obojczykami zużyły swoje piersi. Teraz, za cięż</w:t>
        <w:softHyphen/>
        <w:t xml:space="preserve">kie pieniądze płacone najwyższej kapłance, gotują się do kariery znachorek i szamanek: </w:t>
      </w:r>
      <w:r>
        <w:rPr>
          <w:i/>
          <w:iCs/>
          <w:color w:val="000000"/>
          <w:spacing w:val="0"/>
          <w:w w:val="100"/>
          <w:position w:val="0"/>
          <w:shd w:val="clear" w:color="auto" w:fill="auto"/>
          <w:lang w:val="pl-PL" w:eastAsia="pl-PL" w:bidi="pl-PL"/>
        </w:rPr>
        <w:t>akomfo —</w:t>
      </w:r>
      <w:r>
        <w:rPr>
          <w:color w:val="000000"/>
          <w:spacing w:val="0"/>
          <w:w w:val="100"/>
          <w:position w:val="0"/>
          <w:shd w:val="clear" w:color="auto" w:fill="auto"/>
          <w:lang w:val="pl-PL" w:eastAsia="pl-PL" w:bidi="pl-PL"/>
        </w:rPr>
        <w:t xml:space="preserve"> kapłanek bóstwa podlegających opętaniu i </w:t>
      </w:r>
      <w:r>
        <w:rPr>
          <w:i/>
          <w:iCs/>
          <w:color w:val="000000"/>
          <w:spacing w:val="0"/>
          <w:w w:val="100"/>
          <w:position w:val="0"/>
          <w:shd w:val="clear" w:color="auto" w:fill="auto"/>
          <w:lang w:val="pl-PL" w:eastAsia="pl-PL" w:bidi="pl-PL"/>
        </w:rPr>
        <w:t>asofo —</w:t>
      </w:r>
      <w:r>
        <w:rPr>
          <w:color w:val="000000"/>
          <w:spacing w:val="0"/>
          <w:w w:val="100"/>
          <w:position w:val="0"/>
          <w:shd w:val="clear" w:color="auto" w:fill="auto"/>
          <w:lang w:val="pl-PL" w:eastAsia="pl-PL" w:bidi="pl-PL"/>
        </w:rPr>
        <w:t xml:space="preserve"> kapłanek rozpoznających choroby, przepisu</w:t>
        <w:softHyphen/>
        <w:t>jących leczenie, pełniących funkcje sakralne. Ta wyzwolona i ta ubielona mąką wydają się najbardziej „medialne”. Trzecia, chyba najstarsza, z wytrzeszczonymi oczyma i rzadko rozstawio</w:t>
        <w:softHyphen/>
        <w:t>nymi zębami ma wygląd kretynki. Po skończonym seansie ona jedna spośród towarzyszek obchodzi gości i zbiera do podołka spódnicy monety, zwierzęco skomląc i skrzecząc, napierając się jak psiak, potwierdzając nieartykułowanymi okrzykami co większe datki. Potem tarza się z uszczęśliwienia u nóg mistrzyni i znowu te straszliwe bukłaki wyschniętych piersi wymykają się spod prze</w:t>
        <w:softHyphen/>
        <w:t>paski i klaszczą o kamienie. Najmniej zwraca uwagę czwarta. W pewnej chwili pochwyciłem na jej ustach cień uśmiechu po</w:t>
        <w:softHyphen/>
        <w:t>wątpiewania czy obojętności. Jeśli mnie intuicja nie zwodzi, nie można jej wiele rokować jako kapłance.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placu przed sanktuarium przyjmuje nas tłum tańczący z naszej okazji czy bez okazji. Dopiero w tej chwili dostrzegam, że naprzeciwko stoi niedokończony kościółek z gotowych bloków cementowych, nagi, siermiężnie szary i bardzo smutny. Zdaje mi się, że ksiądz z Nigerii w białej, płóciennej sutannie smuci się tym co oglądaliśmy razem (bo chyba był w środku?) i niewinną bachanalią na spadzistym rynczku.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Choć nie było to przeżycie ze wszystkim przyjemne, myślę z szacunkiem o naszych gospodarzach, że nie wahali się nam pokazać i tego aspektu, którego nie może uchwycić nawet wścib- ski turysta, że się go nie wstydzili, nie wstydzili się dystansu, jaki dzieli uniwersytet w Legon, port w Ternie i zaporę na </w:t>
      </w:r>
      <w:r>
        <w:rPr>
          <w:color w:val="000000"/>
          <w:spacing w:val="0"/>
          <w:w w:val="100"/>
          <w:position w:val="0"/>
          <w:shd w:val="clear" w:color="auto" w:fill="auto"/>
          <w:lang w:val="fr-FR" w:eastAsia="fr-FR" w:bidi="fr-FR"/>
        </w:rPr>
        <w:t xml:space="preserve">Volcie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la-001" w:eastAsia="la-001" w:bidi="la-001"/>
        </w:rPr>
        <w:t xml:space="preserve">sanctuarium </w:t>
      </w:r>
      <w:r>
        <w:rPr>
          <w:color w:val="000000"/>
          <w:spacing w:val="0"/>
          <w:w w:val="100"/>
          <w:position w:val="0"/>
          <w:shd w:val="clear" w:color="auto" w:fill="auto"/>
          <w:lang w:val="pl-PL" w:eastAsia="pl-PL" w:bidi="pl-PL"/>
        </w:rPr>
        <w:t>w Larteh, na pewno nie jedyne w tym kraju.</w:t>
      </w:r>
    </w:p>
    <w:p>
      <w:pPr>
        <w:pStyle w:val="Style35"/>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Przed spłynięciem w dolinę Accry jeszcze raz zajeżdżamy do ogrodu botanicznego w Aburi. Wśród jego drzew, krzewów i</w:t>
        <w:br w:type="page"/>
      </w:r>
      <w:r>
        <w:rPr>
          <w:color w:val="000000"/>
          <w:spacing w:val="0"/>
          <w:w w:val="100"/>
          <w:position w:val="0"/>
          <w:shd w:val="clear" w:color="auto" w:fill="auto"/>
          <w:lang w:val="pl-PL" w:eastAsia="pl-PL" w:bidi="pl-PL"/>
        </w:rPr>
        <w:t>kwiatów wisi ciężka, dotykalna wilgoć. Na wierzchołkach strzę</w:t>
        <w:softHyphen/>
        <w:t>pią się sine obłoki i opadają w luki jak zmoczone łachy. Trzeba dać za wygraną i wracać w dół. Moja ostatnia szansa podciągnię</w:t>
        <w:softHyphen/>
        <w:t>cia się w botanice tropików przepadła.</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Wieczorami, gdy idziemy na pokazy filmowe i demonstracje nagrań, kamienne stopnie na najwyższym podwórcu Common- wealth Hall są przewidująco oświetlone elektrycznymi lampkami wbudowanymi w balustrady. Na podłużnych matowych szybkach siedzą od wewnątrz, raczej wiszą w pionowych, ekwilibrystycz- nych pozycjach małe jaszczurki. Można myśleć, że jest to jawajski teatr cieni.</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Środa</w:t>
      </w:r>
    </w:p>
    <w:p>
      <w:pPr>
        <w:pStyle w:val="Style35"/>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Deszcz w nocy — ranek zadeszczony.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Dziś formalnie kończy się konferencja, choć jeszcze nie kończy się nasz pobyt w Ghanie. Myślę z niejaką czułością o tutejszych ludziach. Są niezmiernie gościnni, serdeczni bez wymuszenia, dobroduszni. Mają w sobie jakąś naturalną godność. U inteligen</w:t>
        <w:softHyphen/>
        <w:t xml:space="preserve">tów wchodzi w to jeszcze poczucie uświadomionej odrębności i wartości. Na dnie jest może podświadoma satysfakcja, że </w:t>
      </w:r>
      <w:r>
        <w:rPr>
          <w:i/>
          <w:iCs/>
          <w:color w:val="000000"/>
          <w:spacing w:val="0"/>
          <w:w w:val="100"/>
          <w:position w:val="0"/>
          <w:shd w:val="clear" w:color="auto" w:fill="auto"/>
          <w:lang w:val="pl-PL" w:eastAsia="pl-PL" w:bidi="pl-PL"/>
        </w:rPr>
        <w:t>pinko- greys</w:t>
      </w:r>
      <w:r>
        <w:rPr>
          <w:color w:val="000000"/>
          <w:spacing w:val="0"/>
          <w:w w:val="100"/>
          <w:position w:val="0"/>
          <w:shd w:val="clear" w:color="auto" w:fill="auto"/>
          <w:lang w:val="pl-PL" w:eastAsia="pl-PL" w:bidi="pl-PL"/>
        </w:rPr>
        <w:t xml:space="preserve"> a także </w:t>
      </w:r>
      <w:r>
        <w:rPr>
          <w:i/>
          <w:iCs/>
          <w:color w:val="000000"/>
          <w:spacing w:val="0"/>
          <w:w w:val="100"/>
          <w:position w:val="0"/>
          <w:shd w:val="clear" w:color="auto" w:fill="auto"/>
          <w:lang w:val="pl-PL" w:eastAsia="pl-PL" w:bidi="pl-PL"/>
        </w:rPr>
        <w:t>yellow-greys</w:t>
      </w:r>
      <w:r>
        <w:rPr>
          <w:color w:val="000000"/>
          <w:spacing w:val="0"/>
          <w:w w:val="100"/>
          <w:position w:val="0"/>
          <w:shd w:val="clear" w:color="auto" w:fill="auto"/>
          <w:lang w:val="pl-PL" w:eastAsia="pl-PL" w:bidi="pl-PL"/>
        </w:rPr>
        <w:t xml:space="preserve"> (bo jest wśród nas pięcioro Japoń</w:t>
        <w:softHyphen/>
        <w:t>czyków, tworzących prawie nieprzenikalne getto) przyjechali tu nie jako „panowie”, lecz jako goście, nie jako kolonizatorzy, lecz jako ludzie zainteresowani właśnie tą odrębnością. W składzie chemicznym aury, która nas otacza, jest również duma z własne</w:t>
        <w:softHyphen/>
        <w:t>go państwa i jego osiągnięć w ciągu niepełnych dziesięciu lat istnienia.</w:t>
      </w:r>
    </w:p>
    <w:p>
      <w:pPr>
        <w:pStyle w:val="Style35"/>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 xml:space="preserve">Sprawdzam tę całą alchemię na własny sposób. Chodząc po </w:t>
      </w:r>
      <w:r>
        <w:rPr>
          <w:i/>
          <w:iCs/>
          <w:color w:val="000000"/>
          <w:spacing w:val="0"/>
          <w:w w:val="100"/>
          <w:position w:val="0"/>
          <w:shd w:val="clear" w:color="auto" w:fill="auto"/>
          <w:lang w:val="pl-PL" w:eastAsia="pl-PL" w:bidi="pl-PL"/>
        </w:rPr>
        <w:t>campusie</w:t>
      </w:r>
      <w:r>
        <w:rPr>
          <w:color w:val="000000"/>
          <w:spacing w:val="0"/>
          <w:w w:val="100"/>
          <w:position w:val="0"/>
          <w:shd w:val="clear" w:color="auto" w:fill="auto"/>
          <w:lang w:val="pl-PL" w:eastAsia="pl-PL" w:bidi="pl-PL"/>
        </w:rPr>
        <w:t xml:space="preserve"> pozdrawiam skinieniem głowy każdą napotkaną osobę, nawet jeśli ona tego nie robi. Rozumuję w ten sposób: jestem ich gościem; nie chciałbym, żeby myśleli, że zaszczycam ich z wy</w:t>
        <w:softHyphen/>
        <w:t>sokości, na której znaczny procent „pinkogrejów” umieszcza sie</w:t>
        <w:softHyphen/>
        <w:t xml:space="preserve">bie w swoim własnym wyobrażeniu; </w:t>
      </w:r>
      <w:r>
        <w:rPr>
          <w:i/>
          <w:iCs/>
          <w:color w:val="000000"/>
          <w:spacing w:val="0"/>
          <w:w w:val="100"/>
          <w:position w:val="0"/>
          <w:shd w:val="clear" w:color="auto" w:fill="auto"/>
          <w:lang w:val="pl-PL" w:eastAsia="pl-PL" w:bidi="pl-PL"/>
        </w:rPr>
        <w:t>campus</w:t>
      </w:r>
      <w:r>
        <w:rPr>
          <w:color w:val="000000"/>
          <w:spacing w:val="0"/>
          <w:w w:val="100"/>
          <w:position w:val="0"/>
          <w:shd w:val="clear" w:color="auto" w:fill="auto"/>
          <w:lang w:val="pl-PL" w:eastAsia="pl-PL" w:bidi="pl-PL"/>
        </w:rPr>
        <w:t xml:space="preserve"> uniwersytecki jest wspólnotą ludzi oddających się pomnażaniu i przekazywaniu wie</w:t>
        <w:softHyphen/>
        <w:t>dzy. Wynik tego prywatnego eksperymentu jest zawsze ten sam. Każda twarz, młoda i stara, nawet najszczelniej zamknięta, na moje wyzwanie otwiera się na oścież i rozświetla serdecznością.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 południu znowu przypieka słońce. Przyjeżdża po nas Mr. Bell. Jedziemy wprzód obejrzeć zaprojektowane przez niego Ghana Dramatic Studio na przedpolu Accry, w dzielnicy urzę</w:t>
        <w:softHyphen/>
        <w:br w:type="page"/>
      </w:r>
      <w:r>
        <w:rPr>
          <w:color w:val="000000"/>
          <w:spacing w:val="0"/>
          <w:w w:val="100"/>
          <w:position w:val="0"/>
          <w:shd w:val="clear" w:color="auto" w:fill="auto"/>
          <w:lang w:val="pl-PL" w:eastAsia="pl-PL" w:bidi="pl-PL"/>
        </w:rPr>
        <w:t>dów i ambasad, naprzeciwko najszykowniejszego (i najbardziej kosztownego) hotelu „Ambassador”.</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Jest to ośmioboczny budynek bez dachu, stojący wśród drzew ale łatwo dostępny. Zaleca się prostotą i elastycznością. Można go urządzić jako </w:t>
      </w:r>
      <w:r>
        <w:rPr>
          <w:i/>
          <w:iCs/>
          <w:color w:val="000000"/>
          <w:spacing w:val="0"/>
          <w:w w:val="100"/>
          <w:position w:val="0"/>
          <w:shd w:val="clear" w:color="auto" w:fill="auto"/>
          <w:lang w:val="pl-PL" w:eastAsia="pl-PL" w:bidi="pl-PL"/>
        </w:rPr>
        <w:t>theatre-in-the-round,</w:t>
      </w:r>
      <w:r>
        <w:rPr>
          <w:color w:val="000000"/>
          <w:spacing w:val="0"/>
          <w:w w:val="100"/>
          <w:position w:val="0"/>
          <w:shd w:val="clear" w:color="auto" w:fill="auto"/>
          <w:lang w:val="pl-PL" w:eastAsia="pl-PL" w:bidi="pl-PL"/>
        </w:rPr>
        <w:t xml:space="preserve"> w którym aktorzy grają po środku, a widzowie siedzą dokoła. Można w nim ustawić scenę- platformę, głęboko wysuniętą w widownię podobną do teatru w Chichester. Można na koniec we wgłębieniu po przeciwnej stronie od głównego wejścia zbudować tradycyjną, europejską scenę pudełkową. Wielobok ma dużo wejść bocznych urozmaica</w:t>
        <w:softHyphen/>
        <w:t>jących styki ścian, dających się wykorzystać teatralnie zwłaszcza w dwóch pierwszych kombinacjach. Z jednej, umownie „tylnej” strony zgrabnie doczepiono, nie naruszając jego geometrycznej re</w:t>
        <w:softHyphen/>
        <w:t>gularności, obszerne garderoby, malarnię, pomieszczenia adminis</w:t>
        <w:softHyphen/>
        <w:t xml:space="preserve">tracyjne i to co się po angielsku nazywa </w:t>
      </w:r>
      <w:r>
        <w:rPr>
          <w:i/>
          <w:iCs/>
          <w:color w:val="000000"/>
          <w:spacing w:val="0"/>
          <w:w w:val="100"/>
          <w:position w:val="0"/>
          <w:shd w:val="clear" w:color="auto" w:fill="auto"/>
          <w:lang w:val="pl-PL" w:eastAsia="pl-PL" w:bidi="pl-PL"/>
        </w:rPr>
        <w:t>a green-room —</w:t>
      </w:r>
      <w:r>
        <w:rPr>
          <w:color w:val="000000"/>
          <w:spacing w:val="0"/>
          <w:w w:val="100"/>
          <w:position w:val="0"/>
          <w:shd w:val="clear" w:color="auto" w:fill="auto"/>
          <w:lang w:val="pl-PL" w:eastAsia="pl-PL" w:bidi="pl-PL"/>
        </w:rPr>
        <w:t xml:space="preserve"> pokój aktorów. W obecnej chwili całe studio znajduje się pod opieką uniwersytetu ghanajskiego i służy mu za warsztat teatralny. Po</w:t>
        <w:softHyphen/>
        <w:t>jutrze rozpoczyna się seria przedstawień przygotowanych przez adeptów sztuki aktorskiej. Może uda nam się coś z tego zobaczyć.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„Will-Bell”, jak go w Akrze popularnie nazywają, wiezie nas do Domu Kultury na jeszcze nieotwartą wystawę prac szkoły artystycznej w Kumasi, dokąd jutro mamy jechać. Wymyślne, zachwycające polewy, które radbym pokazać Adamowi Kossow</w:t>
        <w:softHyphen/>
        <w:t>skiemu, tradycyjne, lokalne formy interpretowane nowocześnie, piękne zupełnie swoistą urodą — najwyższy poziom dorównujący ceramice skandynawskiej. Nie można tego powiedzieć o malar</w:t>
        <w:softHyphen/>
        <w:t>stwie. Zmysłowe akty okrągłokształtnych Ghanajek nie dźwięczą kolorem, są zbyt realistycznie dosłowne, kaligraficzne, martwo akademickie, wczorajszo europejskie. Może to się tłumaczy bra</w:t>
        <w:softHyphen/>
        <w:t>kiem tradycji malarskiej przy istnieniu wielkiej tradycji rzeźbiar</w:t>
        <w:softHyphen/>
        <w:t>skiej i ceramicznej. Zabrałbym stąd co drugi czerep, nie wziął</w:t>
        <w:softHyphen/>
        <w:t>bym ani jednego malowidła.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Następny postój w cieniu drzew przy długim, zbiorowym stra</w:t>
        <w:softHyphen/>
        <w:t xml:space="preserve">ganie. Przeważa fabryczna tandeta: </w:t>
      </w:r>
      <w:r>
        <w:rPr>
          <w:i/>
          <w:iCs/>
          <w:color w:val="000000"/>
          <w:spacing w:val="0"/>
          <w:w w:val="100"/>
          <w:position w:val="0"/>
          <w:shd w:val="clear" w:color="auto" w:fill="auto"/>
          <w:lang w:val="fr-FR" w:eastAsia="fr-FR" w:bidi="fr-FR"/>
        </w:rPr>
        <w:t xml:space="preserve">souvenirs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masowo wy</w:t>
        <w:softHyphen/>
        <w:t xml:space="preserve">twarzane śmiecie naszej epoki. Ale na ziemi stoi trochę starych rzeźb, masek, plecionek, naczyń, instrumentów. Podnoszę figurę z poczernionego drzewa i zaraz stawiam z powrotem, bo cena jest odstraszająca. —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 xml:space="preserve">must bar </w:t>
      </w:r>
      <w:r>
        <w:rPr>
          <w:i/>
          <w:iCs/>
          <w:color w:val="000000"/>
          <w:spacing w:val="0"/>
          <w:w w:val="100"/>
          <w:position w:val="0"/>
          <w:shd w:val="clear" w:color="auto" w:fill="auto"/>
          <w:lang w:val="fr-FR" w:eastAsia="fr-FR" w:bidi="fr-FR"/>
        </w:rPr>
        <w:t xml:space="preserve">gain </w:t>
      </w:r>
      <w:r>
        <w:rPr>
          <w:i/>
          <w:iCs/>
          <w:color w:val="000000"/>
          <w:spacing w:val="0"/>
          <w:w w:val="100"/>
          <w:position w:val="0"/>
          <w:shd w:val="clear" w:color="auto" w:fill="auto"/>
          <w:lang w:val="pl-PL" w:eastAsia="pl-PL" w:bidi="pl-PL"/>
        </w:rPr>
        <w:t>and be very bard —</w:t>
      </w:r>
      <w:r>
        <w:rPr>
          <w:color w:val="000000"/>
          <w:spacing w:val="0"/>
          <w:w w:val="100"/>
          <w:position w:val="0"/>
          <w:shd w:val="clear" w:color="auto" w:fill="auto"/>
          <w:lang w:val="pl-PL" w:eastAsia="pl-PL" w:bidi="pl-PL"/>
        </w:rPr>
        <w:t xml:space="preserve"> mówi nasz przewodnik, już prawie adoptowany Ghanajczyk.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Ryzykuję jeszcze raz. Rzeźba, po którą sięgam na ślepo, jest mała, nie wiele więcej niż pół łokcia wysokości, zupełnie prymi</w:t>
        <w:softHyphen/>
        <w:t>tywna, z miękkiego drzewa piórkowej lekkości (a więc niezbyt cenna), pęknięta z jednego boku, odrapana na kantach z czarnej, domorosłej patyny, lecz pełna urzekającej wymowy. Jest to postać kobieca o spłaszczonej w podłuż głowie, w jakimś grzebieniastym</w:t>
        <w:br w:type="page"/>
      </w:r>
      <w:r>
        <w:rPr>
          <w:color w:val="000000"/>
          <w:spacing w:val="0"/>
          <w:w w:val="100"/>
          <w:position w:val="0"/>
          <w:shd w:val="clear" w:color="auto" w:fill="auto"/>
          <w:lang w:val="pl-PL" w:eastAsia="pl-PL" w:bidi="pl-PL"/>
        </w:rPr>
        <w:t>przystroju, który z tyłu opada na szyję, z boków na oba barki i zachodzi prostokątnym wisiorem na czoło. Siedzi na okrągłym stołku o tylko dwu nogach, bo dwie inne, przednie, nogi są — jej własne, grube i ciężkie jak stępory. Opiera na nich dłońmi nieproporcjonalnie długie ręce. Stożkowate piersi sterczą w przód, jedna wyżej, druga niżej, wyzywając prawo ciążenia w podobny sposób jak bombiaste piersi bogiń hinduskich. Brzuch jest lekko wzdęty jak od głębokiego wdechu. Ale najbardziej tajemnicze są potrójne nacięcia powtarzające się czterokrotnie: po obu stro</w:t>
        <w:softHyphen/>
        <w:t>nach wypuczonych warg, na wierzchu obu stożków, wokół pępka od góry, z dołu, z boków i na obu pośladkach. Są to chy</w:t>
        <w:softHyphen/>
        <w:t>ba znaki magiczne; ich uparta powtarzalność i rozmieszczenie zdają się wskazywać, że chodzi tu o symbolikę płodności.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Pytam: ile? Dwanaście </w:t>
      </w:r>
      <w:r>
        <w:rPr>
          <w:i/>
          <w:iCs/>
          <w:color w:val="000000"/>
          <w:spacing w:val="0"/>
          <w:w w:val="100"/>
          <w:position w:val="0"/>
          <w:shd w:val="clear" w:color="auto" w:fill="auto"/>
          <w:lang w:val="fr-FR" w:eastAsia="fr-FR" w:bidi="fr-FR"/>
        </w:rPr>
        <w:t>cédis,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czyli około trzynastu dolarów. Chcę zaofiarować cztery, lecz ofuknięty przez Towarzyszkę bez przekonania i bez nadziei mówię: pięć. Czaruje mnie ten drobiazg, ale właściwie nie chcę go kupić, zresztą czas nagli i kompani się niecierpliwią. Targ przeciąga się dłuższą chwilę przy moim bier</w:t>
        <w:softHyphen/>
        <w:t xml:space="preserve">nym oporze: — </w:t>
      </w:r>
      <w:r>
        <w:rPr>
          <w:i/>
          <w:iCs/>
          <w:color w:val="000000"/>
          <w:spacing w:val="0"/>
          <w:w w:val="100"/>
          <w:position w:val="0"/>
          <w:shd w:val="clear" w:color="auto" w:fill="auto"/>
          <w:lang w:val="fr-FR" w:eastAsia="fr-FR" w:bidi="fr-FR"/>
        </w:rPr>
        <w:t xml:space="preserve">Five, </w:t>
      </w:r>
      <w:r>
        <w:rPr>
          <w:i/>
          <w:iCs/>
          <w:color w:val="000000"/>
          <w:spacing w:val="0"/>
          <w:w w:val="100"/>
          <w:position w:val="0"/>
          <w:shd w:val="clear" w:color="auto" w:fill="auto"/>
          <w:lang w:val="pl-PL" w:eastAsia="pl-PL" w:bidi="pl-PL"/>
        </w:rPr>
        <w:t>this is my last word.</w:t>
      </w:r>
      <w:r>
        <w:rPr>
          <w:color w:val="000000"/>
          <w:spacing w:val="0"/>
          <w:w w:val="100"/>
          <w:position w:val="0"/>
          <w:shd w:val="clear" w:color="auto" w:fill="auto"/>
          <w:lang w:val="pl-PL" w:eastAsia="pl-PL" w:bidi="pl-PL"/>
        </w:rPr>
        <w:t xml:space="preserve"> Sprzedawca widząc, że zaparłem się w miejscu, z rezygnacją, w końcu dosyć skwap</w:t>
        <w:softHyphen/>
        <w:t>liwą, wkłada mi figurkę do ręki. Wydaje mi się, że nie ja czarną damę, lecz że to czarna-dama-nie-z sonetów, o której nic nie wiem, której rodowodu nigdy nie wytropię, mnie sobie wybrała.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Jedziemy do domu Willa, do jeszcze jednej Accry, do całkiem nowej dzielnicy rezydencjalnej, dzielnicy rodzinnych domów z ogrodami. Nasz Amfitrion opowiada, że gdy kilka lat temu kupił tu spory kawał ziemi i zaczął budować dom własnego pomysłu, wokół rozciągała się zupełna pustka.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Są to ściśle mówiąc dwa osobno stojące pawilony: jeden służy za pracownię fotograficzną, bogato wyposażoną we wszystkie no</w:t>
        <w:softHyphen/>
        <w:t>woczesne urządzenia, aparaty do powiększeń, aparaty projekcyj</w:t>
        <w:softHyphen/>
        <w:t>ne, drugi jest apartamentem mieszkalnym. Oba są pełne fantazji i wymyślności: pokoje otwierają się w nich na przestrzał, we</w:t>
        <w:softHyphen/>
        <w:t>randy z rozmaitych stron wychodzą naprzeciw każdej porze dnia i każdej pogodzie, pergole biegną w różne strony. Wszędzie prze</w:t>
        <w:softHyphen/>
        <w:t xml:space="preserve">śliczne drewno i naturalnie kolorowe kamienie. Główna brama jest kryta kopulastą strzechą. W kącie przedniego dziedzińczyka stoi fantazyjna budowla, na którą wchodzi się zewnętrznymi schodami: coś między amboną, </w:t>
      </w:r>
      <w:r>
        <w:rPr>
          <w:i/>
          <w:iCs/>
          <w:color w:val="000000"/>
          <w:spacing w:val="0"/>
          <w:w w:val="100"/>
          <w:position w:val="0"/>
          <w:shd w:val="clear" w:color="auto" w:fill="auto"/>
          <w:lang w:val="la-001" w:eastAsia="la-001" w:bidi="la-001"/>
        </w:rPr>
        <w:t>rostrum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 estradą dla orkiestry. Są ludzie, którzy grają ze słuchu — pierwszy raz spotykam czło</w:t>
        <w:softHyphen/>
        <w:t>wieka, który buduje: z czego? Chyba z wrodzonej wyobraźni przestrzennej.</w:t>
      </w:r>
    </w:p>
    <w:p>
      <w:pPr>
        <w:pStyle w:val="Style35"/>
        <w:keepNext w:val="0"/>
        <w:keepLines w:val="0"/>
        <w:widowControl w:val="0"/>
        <w:shd w:val="clear" w:color="auto" w:fill="auto"/>
        <w:bidi w:val="0"/>
        <w:spacing w:before="0" w:after="0" w:line="240" w:lineRule="auto"/>
        <w:ind w:left="0" w:right="0" w:firstLine="360"/>
        <w:jc w:val="both"/>
        <w:sectPr>
          <w:headerReference w:type="default" r:id="rId21"/>
          <w:footerReference w:type="default" r:id="rId22"/>
          <w:headerReference w:type="even" r:id="rId23"/>
          <w:footerReference w:type="even" r:id="rId24"/>
          <w:headerReference w:type="first" r:id="rId25"/>
          <w:footerReference w:type="first" r:id="rId26"/>
          <w:footnotePr>
            <w:pos w:val="pageBottom"/>
            <w:numFmt w:val="chicago"/>
            <w:numStart w:val="1"/>
            <w:numRestart w:val="continuous"/>
            <w15:footnoteColumns w:val="1"/>
          </w:footnotePr>
          <w:pgSz w:w="7009" w:h="11265"/>
          <w:pgMar w:top="951" w:left="568" w:right="578" w:bottom="649" w:header="0" w:footer="3" w:gutter="0"/>
          <w:cols w:space="720"/>
          <w:noEndnote/>
          <w:titlePg/>
          <w:rtlGutter w:val="0"/>
          <w:docGrid w:linePitch="360"/>
        </w:sectPr>
      </w:pPr>
      <w:r>
        <w:rPr>
          <w:color w:val="000000"/>
          <w:spacing w:val="0"/>
          <w:w w:val="100"/>
          <w:position w:val="0"/>
          <w:shd w:val="clear" w:color="auto" w:fill="auto"/>
          <w:lang w:val="pl-PL" w:eastAsia="pl-PL" w:bidi="pl-PL"/>
        </w:rPr>
        <w:t>Wokół roztacza się duży ogród założony ze smakiem i sta</w:t>
        <w:softHyphen/>
        <w:t>rannie utrzymany. Wreszcie widzę na własne oczy drzewo tyk</w:t>
        <w:softHyphen/>
        <w:t xml:space="preserve">wowe, z którego zwisają owoce wielkości dyni. Nazywają się po </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angielsku </w:t>
      </w:r>
      <w:r>
        <w:rPr>
          <w:i/>
          <w:iCs/>
          <w:color w:val="000000"/>
          <w:spacing w:val="0"/>
          <w:w w:val="100"/>
          <w:position w:val="0"/>
          <w:shd w:val="clear" w:color="auto" w:fill="auto"/>
          <w:lang w:val="pl-PL" w:eastAsia="pl-PL" w:bidi="pl-PL"/>
        </w:rPr>
        <w:t>calabasb,</w:t>
      </w:r>
      <w:r>
        <w:rPr>
          <w:color w:val="000000"/>
          <w:spacing w:val="0"/>
          <w:w w:val="100"/>
          <w:position w:val="0"/>
          <w:shd w:val="clear" w:color="auto" w:fill="auto"/>
          <w:lang w:val="pl-PL" w:eastAsia="pl-PL" w:bidi="pl-PL"/>
        </w:rPr>
        <w:t xml:space="preserve"> po francusku </w:t>
      </w:r>
      <w:r>
        <w:rPr>
          <w:i/>
          <w:iCs/>
          <w:color w:val="000000"/>
          <w:spacing w:val="0"/>
          <w:w w:val="100"/>
          <w:position w:val="0"/>
          <w:shd w:val="clear" w:color="auto" w:fill="auto"/>
          <w:lang w:val="pl-PL" w:eastAsia="pl-PL" w:bidi="pl-PL"/>
        </w:rPr>
        <w:t>calabasse,</w:t>
      </w:r>
      <w:r>
        <w:rPr>
          <w:color w:val="000000"/>
          <w:spacing w:val="0"/>
          <w:w w:val="100"/>
          <w:position w:val="0"/>
          <w:shd w:val="clear" w:color="auto" w:fill="auto"/>
          <w:lang w:val="pl-PL" w:eastAsia="pl-PL" w:bidi="pl-PL"/>
        </w:rPr>
        <w:t xml:space="preserve"> po hiszpańsku </w:t>
      </w:r>
      <w:r>
        <w:rPr>
          <w:i/>
          <w:iCs/>
          <w:color w:val="000000"/>
          <w:spacing w:val="0"/>
          <w:w w:val="100"/>
          <w:position w:val="0"/>
          <w:shd w:val="clear" w:color="auto" w:fill="auto"/>
          <w:lang w:val="pl-PL" w:eastAsia="pl-PL" w:bidi="pl-PL"/>
        </w:rPr>
        <w:t>cala- bazza.</w:t>
      </w:r>
      <w:r>
        <w:rPr>
          <w:color w:val="000000"/>
          <w:spacing w:val="0"/>
          <w:w w:val="100"/>
          <w:position w:val="0"/>
          <w:shd w:val="clear" w:color="auto" w:fill="auto"/>
          <w:lang w:val="pl-PL" w:eastAsia="pl-PL" w:bidi="pl-PL"/>
        </w:rPr>
        <w:t xml:space="preserve"> Ich zawartości nie je ani człowiek, ani żadne zwierzę, lecz ich łupina, lekka jak aluminium, po wyschnięciu gładka jakby ją zaciągnięto politurą, jest wielorako użyteczna. Flaszkowate ka- lebasy czy kalebasje podwiesza się pod klawiszami ksylofonów, robi się z nich miski, talerze, kubki, czerpaki, łyżki i właśnie owe „tykwy”, znane ze starych sztychów (kto dziś używa tego słowa?). I jeszcze drzewo kapokowe, wytwarzające miękkie, od</w:t>
        <w:softHyphen/>
        <w:t xml:space="preserve">porne na wilgoć włókno, drzewo chlebowe z liśćmi malowanymi zielenią </w:t>
      </w:r>
      <w:r>
        <w:rPr>
          <w:color w:val="000000"/>
          <w:spacing w:val="0"/>
          <w:w w:val="100"/>
          <w:position w:val="0"/>
          <w:shd w:val="clear" w:color="auto" w:fill="auto"/>
          <w:lang w:val="fr-FR" w:eastAsia="fr-FR" w:bidi="fr-FR"/>
        </w:rPr>
        <w:t xml:space="preserve">Veronesa, </w:t>
      </w:r>
      <w:r>
        <w:rPr>
          <w:color w:val="000000"/>
          <w:spacing w:val="0"/>
          <w:w w:val="100"/>
          <w:position w:val="0"/>
          <w:shd w:val="clear" w:color="auto" w:fill="auto"/>
          <w:lang w:val="pl-PL" w:eastAsia="pl-PL" w:bidi="pl-PL"/>
        </w:rPr>
        <w:t>trochę przypominające figę, winorośl owocu</w:t>
        <w:softHyphen/>
        <w:t>jąca tu dwa razy do roku, kakaowiec z owocami rosnącymi jakby wprost z pnia (Will potwierdza, że Ghana dostarcza ponad po</w:t>
        <w:softHyphen/>
        <w:t>łowę światowej produkcji purpurowych nasionek, z których robi się czekoladę; pod koniec swojej kariery Nkrumah tak rozdął ich hodowlę, że niesprzedany nadmiar trzeba było zatopić w mo</w:t>
        <w:softHyphen/>
        <w:t>rzu). Ale moje serce, ściślej, prozaiczniej mówiąc, moje powo</w:t>
        <w:softHyphen/>
        <w:t>nienie zawojowało drzewko cynamonowe. Ma ciemno i wiecznie zielone listki, które pachną zielnie i narkotycznie; ich woń ma się tak do zapachu kory cynamonowej jak woń róży do zapachu wody różanej. Wącham zachłannie zerwaną blaszkę póki nie rozsypie się w twarde kruszyny.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przedniej werandzie długo oglądamy fotografie Bella. Ofo- tografował całą Ghanę, świetnie czuje urodę tutejszych kobiet i urok dzieci. Wydał kilka książek-albumów. Z powiązania roz</w:t>
        <w:softHyphen/>
        <w:t>rzuconych szczegółów domyślam się, że trzymają go tutaj więzy uczuciowe, lecz o tym nie sposób mówić w czasie pierwszej wizyty. Pierwszej — i według rachub ludzkich — także ostat</w:t>
        <w:softHyphen/>
        <w:t>niej. Powinnaby w niej obowiązywać jakaś inna konwencja.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Już zapowiada się zmierzch, gdy wprost stąd jedziemy na przyjęcie pożegnalne. Odbywa się w </w:t>
      </w:r>
      <w:r>
        <w:rPr>
          <w:i/>
          <w:iCs/>
          <w:color w:val="000000"/>
          <w:spacing w:val="0"/>
          <w:w w:val="100"/>
          <w:position w:val="0"/>
          <w:shd w:val="clear" w:color="auto" w:fill="auto"/>
          <w:lang w:val="pl-PL" w:eastAsia="pl-PL" w:bidi="pl-PL"/>
        </w:rPr>
        <w:t>vice-chancellor’s lodge,</w:t>
      </w:r>
      <w:r>
        <w:rPr>
          <w:color w:val="000000"/>
          <w:spacing w:val="0"/>
          <w:w w:val="100"/>
          <w:position w:val="0"/>
          <w:shd w:val="clear" w:color="auto" w:fill="auto"/>
          <w:lang w:val="pl-PL" w:eastAsia="pl-PL" w:bidi="pl-PL"/>
        </w:rPr>
        <w:t xml:space="preserve"> w domu zbudowanym na samym szczycie wzgórza Legon, po lewej stronie ostatniego, najwyższego patio z asymetrycznie umieszczo</w:t>
        <w:softHyphen/>
        <w:t>ną wieżą. Tłum ludzi roi się w ogrodzie przy reflektorach za</w:t>
        <w:softHyphen/>
        <w:t>wieszonych wśród drzew; w ciemniejszym tle buczą bębny grupy nigeryjskiej.</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Przychodzę tu z moim kupionym na targu idolem pod pachą. Odbywa się zbiorowa ekspertyza pod przewodnictwem głowy uniwersytetu. Orzeczenie brzmi: rzeźba jest niewątpliwie auten</w:t>
        <w:softHyphen/>
        <w:t>tyczna; pochodzi nie z Ghany, lecz prawdopodobnie z pobliskiego Dahomeju. To ostatnie niezbyt mnie martwi.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Rozmawiamy dłuższą chwilę z wicekanclerzem. Pochodzi z regionu Akwapim, do którego należy Larteh </w:t>
      </w:r>
      <w:r>
        <w:rPr>
          <w:i/>
          <w:iCs/>
          <w:color w:val="000000"/>
          <w:spacing w:val="0"/>
          <w:w w:val="100"/>
          <w:position w:val="0"/>
          <w:shd w:val="clear" w:color="auto" w:fill="auto"/>
          <w:lang w:val="pl-PL" w:eastAsia="pl-PL" w:bidi="pl-PL"/>
        </w:rPr>
        <w:t>(Ob yes, tbat is wbere you were yesterday).</w:t>
      </w:r>
      <w:r>
        <w:rPr>
          <w:color w:val="000000"/>
          <w:spacing w:val="0"/>
          <w:w w:val="100"/>
          <w:position w:val="0"/>
          <w:shd w:val="clear" w:color="auto" w:fill="auto"/>
          <w:lang w:val="pl-PL" w:eastAsia="pl-PL" w:bidi="pl-PL"/>
        </w:rPr>
        <w:t xml:space="preserve"> Studiował filologię klasyczną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Był niedawno w Stanach w poszukiwaniu socjologa dla swego Uniwersytetu (ma specjalistów-współrodaków, ale</w:t>
        <w:br w:type="page"/>
      </w:r>
      <w:r>
        <w:rPr>
          <w:color w:val="000000"/>
          <w:spacing w:val="0"/>
          <w:w w:val="100"/>
          <w:position w:val="0"/>
          <w:shd w:val="clear" w:color="auto" w:fill="auto"/>
          <w:lang w:val="pl-PL" w:eastAsia="pl-PL" w:bidi="pl-PL"/>
        </w:rPr>
        <w:t>chciałby też kogoś z amerykańskim urobieniem i doświadcze</w:t>
        <w:softHyphen/>
        <w:t>niem naukowym). Mówi świetną angielszczyzną, ma światowe maniery, młodzieńczy wdzięk, otwartą głowę.</w:t>
      </w:r>
    </w:p>
    <w:p>
      <w:pPr>
        <w:pStyle w:val="Style35"/>
        <w:keepNext w:val="0"/>
        <w:keepLines w:val="0"/>
        <w:widowControl w:val="0"/>
        <w:shd w:val="clear" w:color="auto" w:fill="auto"/>
        <w:bidi w:val="0"/>
        <w:spacing w:before="0" w:after="420" w:line="240" w:lineRule="auto"/>
        <w:ind w:left="0" w:right="0" w:firstLine="380"/>
        <w:jc w:val="both"/>
      </w:pPr>
      <w:r>
        <w:rPr>
          <w:color w:val="000000"/>
          <w:spacing w:val="0"/>
          <w:w w:val="100"/>
          <w:position w:val="0"/>
          <w:shd w:val="clear" w:color="auto" w:fill="auto"/>
          <w:lang w:val="pl-PL" w:eastAsia="pl-PL" w:bidi="pl-PL"/>
        </w:rPr>
        <w:t>W godzinę później siedzę naprzeciwko niego na uroczystej kolacji w wielkiej mensie Commonwealth Hall. Gdy na niego patrzę, gdy słucham jego przemówienia mieszającego uprzejmość z poczuciem dumy, pełnego finezji, powagi i humoru, w tyle gło</w:t>
        <w:softHyphen/>
        <w:t>wy zapalają mi się z natrętnym uporem jak neony na ciemnym niebie dwie nazwy: Larteh-Akwapim, Larteh-Akwapim. W huś</w:t>
        <w:softHyphen/>
        <w:t>tawce kontrastów, zestawienie tych dwu spotkań, konfrontacja tych dwu światów, tworzy kontrast najbardziej uderzający ze wszystkich.</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Czwartek</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Wcześnie rano wyjazd do Kumasi, stolicy Ashanti — central</w:t>
        <w:softHyphen/>
        <w:t>nego regionu Ghany. Wprzód wspinamy się na znane wzniesie</w:t>
        <w:softHyphen/>
        <w:t>nie ponad Accrą i jedziemy tą samą drogą, którą jechaliśmy do Larteh, lecz zostawiamy je z boku. Nasz szlak prowadzi w głąb lądu, prosto na północ.</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Chaty klecone innym sposobem niż na dole: mokrą gliną oblepia się rusztowanie, kratę z żerdzi. Jest to budownictwo liche i nietrwałe, bo raz po raz widać ścianę pochyloną w bok, obna</w:t>
        <w:softHyphen/>
        <w:t>żoną do drewnianego kośćca. Do krycia dachów prawie wyłącz</w:t>
        <w:softHyphen/>
        <w:t>nie służy pofalowana blacha, plamista, zliszajona rdzą — jeden z najbardziej natrętnych i najbrzydszych akcentów krajobrazu. Aport i zapewne przez długi czas, może do dziś, import euro</w:t>
        <w:softHyphen/>
        <w:t>pejski.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większych skupiskach, w miasteczkach zdarzają się stare, piękne, piętrowe domy dwudzielne: biało bielone na parterze z piętrem wystającym ponad ulicę i obitym sczerniałymi deskami, tu i ówdzie z resztką wymyślniejszej obróbki, rzeźb i ornamentów. Jest oczywiście i cement, czasem nagi, czasem zaciągnięty różo</w:t>
        <w:softHyphen/>
        <w:t>wym kolorem. Wcześnie uderza mnie w jakichś odrzwiach para kolumienek z jońskimi, ślimakowatymi głowicami. Wygląda jak odosobniony i nawet trochę zabawny anachronizm. Ale raz do</w:t>
        <w:softHyphen/>
        <w:t xml:space="preserve">strzeżony podbiega pod oczy przez dziesiątki kilometrów aż w głąb </w:t>
      </w:r>
      <w:r>
        <w:rPr>
          <w:i/>
          <w:iCs/>
          <w:color w:val="000000"/>
          <w:spacing w:val="0"/>
          <w:w w:val="100"/>
          <w:position w:val="0"/>
          <w:shd w:val="clear" w:color="auto" w:fill="auto"/>
          <w:lang w:val="pl-PL" w:eastAsia="pl-PL" w:bidi="pl-PL"/>
        </w:rPr>
        <w:t>bushu.</w:t>
      </w:r>
      <w:r>
        <w:rPr>
          <w:color w:val="000000"/>
          <w:spacing w:val="0"/>
          <w:w w:val="100"/>
          <w:position w:val="0"/>
          <w:shd w:val="clear" w:color="auto" w:fill="auto"/>
          <w:lang w:val="pl-PL" w:eastAsia="pl-PL" w:bidi="pl-PL"/>
        </w:rPr>
        <w:t xml:space="preserve"> Przypuszczam, że jakiś „pomysłowy” przedsiębiorca sprowadził matrycę i zabękarcił pejzaż tym jednym motywem. Gdzieś miga w oczach, jak w przyśnieniu, czarna syrena, syrena- Murzynka, wymalowana na ścianie jako emblemat kawiarni. Myś</w:t>
        <w:softHyphen/>
        <w:t>lę: jaką drogę przebyła z wyobraźni starożytnych Greków do ghanajskiej miejscowości imieniem Unso? Wszędzie, także w nie</w:t>
        <w:softHyphen/>
        <w:t>wielkich osadach, szyldy BARCLAYS BANK — czuję prawie</w:t>
        <w:br w:type="page"/>
      </w:r>
      <w:r>
        <w:rPr>
          <w:color w:val="000000"/>
          <w:spacing w:val="0"/>
          <w:w w:val="100"/>
          <w:position w:val="0"/>
          <w:shd w:val="clear" w:color="auto" w:fill="auto"/>
          <w:lang w:val="pl-PL" w:eastAsia="pl-PL" w:bidi="pl-PL"/>
        </w:rPr>
        <w:t xml:space="preserve">dziecinną satysfakcję, że to „mój” bank. Obok tych szyldów wywieszki: </w:t>
      </w:r>
      <w:r>
        <w:rPr>
          <w:color w:val="000000"/>
          <w:spacing w:val="0"/>
          <w:w w:val="100"/>
          <w:position w:val="0"/>
          <w:shd w:val="clear" w:color="auto" w:fill="auto"/>
          <w:lang w:val="fr-FR" w:eastAsia="fr-FR" w:bidi="fr-FR"/>
        </w:rPr>
        <w:t xml:space="preserve">X.Y.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NATIVE </w:t>
      </w:r>
      <w:r>
        <w:rPr>
          <w:color w:val="000000"/>
          <w:spacing w:val="0"/>
          <w:w w:val="100"/>
          <w:position w:val="0"/>
          <w:shd w:val="clear" w:color="auto" w:fill="auto"/>
          <w:lang w:val="pl-PL" w:eastAsia="pl-PL" w:bidi="pl-PL"/>
        </w:rPr>
        <w:t>DOCTOR albo jeszcze bardziej egzotyczne: FURNITURE AND COFFIN. Owszem, trumna też mebel. Jak łóżko.</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Pierwszy przystanek Korofidua. Dość przyzwoity motel ma swój własny miniaturowy ogród zoologiczny. Pawian siedzi z roz</w:t>
        <w:softHyphen/>
        <w:t>kraczonymi nogami i wystawioną na pokaz męskością — samot</w:t>
        <w:softHyphen/>
        <w:t xml:space="preserve">ny i smutny jak szatan </w:t>
      </w:r>
      <w:r>
        <w:rPr>
          <w:color w:val="000000"/>
          <w:spacing w:val="0"/>
          <w:w w:val="100"/>
          <w:position w:val="0"/>
          <w:shd w:val="clear" w:color="auto" w:fill="auto"/>
          <w:lang w:val="la-001" w:eastAsia="la-001" w:bidi="la-001"/>
        </w:rPr>
        <w:t xml:space="preserve">Vigelanda. </w:t>
      </w:r>
      <w:r>
        <w:rPr>
          <w:color w:val="000000"/>
          <w:spacing w:val="0"/>
          <w:w w:val="100"/>
          <w:position w:val="0"/>
          <w:shd w:val="clear" w:color="auto" w:fill="auto"/>
          <w:lang w:val="pl-PL" w:eastAsia="pl-PL" w:bidi="pl-PL"/>
        </w:rPr>
        <w:t xml:space="preserve">Małpki delikatnie wyjmują czarnymi łapkami cukier z ręki. </w:t>
      </w:r>
      <w:r>
        <w:rPr>
          <w:i/>
          <w:iCs/>
          <w:color w:val="000000"/>
          <w:spacing w:val="0"/>
          <w:w w:val="100"/>
          <w:position w:val="0"/>
          <w:shd w:val="clear" w:color="auto" w:fill="auto"/>
          <w:lang w:val="pl-PL" w:eastAsia="pl-PL" w:bidi="pl-PL"/>
        </w:rPr>
        <w:t>Porcupine —</w:t>
      </w:r>
      <w:r>
        <w:rPr>
          <w:color w:val="000000"/>
          <w:spacing w:val="0"/>
          <w:w w:val="100"/>
          <w:position w:val="0"/>
          <w:shd w:val="clear" w:color="auto" w:fill="auto"/>
          <w:lang w:val="pl-PL" w:eastAsia="pl-PL" w:bidi="pl-PL"/>
        </w:rPr>
        <w:t xml:space="preserve"> jeżozwierz, jeżatka</w:t>
      </w:r>
    </w:p>
    <w:p>
      <w:pPr>
        <w:pStyle w:val="Style35"/>
        <w:keepNext w:val="0"/>
        <w:keepLines w:val="0"/>
        <w:widowControl w:val="0"/>
        <w:numPr>
          <w:ilvl w:val="0"/>
          <w:numId w:val="7"/>
        </w:numPr>
        <w:shd w:val="clear" w:color="auto" w:fill="auto"/>
        <w:tabs>
          <w:tab w:pos="360" w:val="left"/>
        </w:tabs>
        <w:bidi w:val="0"/>
        <w:spacing w:before="0" w:after="0" w:line="240" w:lineRule="auto"/>
        <w:ind w:left="0" w:right="0" w:firstLine="0"/>
        <w:jc w:val="both"/>
      </w:pPr>
      <w:r>
        <w:rPr>
          <w:color w:val="000000"/>
          <w:spacing w:val="0"/>
          <w:w w:val="100"/>
          <w:position w:val="0"/>
          <w:shd w:val="clear" w:color="auto" w:fill="auto"/>
          <w:lang w:val="pl-PL" w:eastAsia="pl-PL" w:bidi="pl-PL"/>
        </w:rPr>
        <w:t>z biało czarnymi igłami nie raczy uchylić grubych powiek i w żaden sposób nie daje się wyruszyć z leniwej drzemki. Anty</w:t>
        <w:softHyphen/>
        <w:t>lopa miota się po klatce jak oszalałe wahadło. Jej małe ma pysz</w:t>
        <w:softHyphen/>
        <w:t>czek otarty do krwi o drucianą siatkę i wydaje się także roz</w:t>
        <w:softHyphen/>
        <w:t>dzierająco nieszczęśliwe.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Wielki okrąglak kryty strzechą, otwarty ze wszystkich stron</w:t>
      </w:r>
    </w:p>
    <w:p>
      <w:pPr>
        <w:pStyle w:val="Style35"/>
        <w:keepNext w:val="0"/>
        <w:keepLines w:val="0"/>
        <w:widowControl w:val="0"/>
        <w:numPr>
          <w:ilvl w:val="0"/>
          <w:numId w:val="7"/>
        </w:numPr>
        <w:shd w:val="clear" w:color="auto" w:fill="auto"/>
        <w:tabs>
          <w:tab w:pos="352" w:val="left"/>
        </w:tabs>
        <w:bidi w:val="0"/>
        <w:spacing w:before="0" w:after="0" w:line="240" w:lineRule="auto"/>
        <w:ind w:left="0" w:right="0" w:firstLine="0"/>
        <w:jc w:val="both"/>
      </w:pPr>
      <w:r>
        <w:rPr>
          <w:color w:val="000000"/>
          <w:spacing w:val="0"/>
          <w:w w:val="100"/>
          <w:position w:val="0"/>
          <w:shd w:val="clear" w:color="auto" w:fill="auto"/>
          <w:lang w:val="pl-PL" w:eastAsia="pl-PL" w:bidi="pl-PL"/>
        </w:rPr>
        <w:t>bar do serwowania palmowego wina. Pijemy zamiast niego rzadką, rudą kawę, dość krzepiącą w upale.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 motelem jedna wieś po drugiej. W każdej targ — tutejsi ludzie wyraźnie lubią handlować. Tuż przy drodze stoisko z ko</w:t>
        <w:softHyphen/>
        <w:t xml:space="preserve">szykami o dziwnych kształtach. Dziko rosnące </w:t>
      </w:r>
      <w:r>
        <w:rPr>
          <w:i/>
          <w:iCs/>
          <w:color w:val="000000"/>
          <w:spacing w:val="0"/>
          <w:w w:val="100"/>
          <w:position w:val="0"/>
          <w:shd w:val="clear" w:color="auto" w:fill="auto"/>
          <w:lang w:val="fr-FR" w:eastAsia="fr-FR" w:bidi="fr-FR"/>
        </w:rPr>
        <w:t>plantains,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jedno z podstawowych dań kuchni ghanajskiej. Nasz szofer (nazywa się biblijnie Kleofas), drągal z wichrowatymi zębami, z dziecinną i zarazem chytrą twarzą ze smakiem rozwodzi się nad zastosowa</w:t>
        <w:softHyphen/>
        <w:t xml:space="preserve">niem tego owocu: pokrojony w paski i usmażony na tłuszczu nazywa się </w:t>
      </w:r>
      <w:r>
        <w:rPr>
          <w:i/>
          <w:iCs/>
          <w:color w:val="000000"/>
          <w:spacing w:val="0"/>
          <w:w w:val="100"/>
          <w:position w:val="0"/>
          <w:shd w:val="clear" w:color="auto" w:fill="auto"/>
          <w:lang w:val="pl-PL" w:eastAsia="pl-PL" w:bidi="pl-PL"/>
        </w:rPr>
        <w:t>kelewele,</w:t>
      </w:r>
      <w:r>
        <w:rPr>
          <w:color w:val="000000"/>
          <w:spacing w:val="0"/>
          <w:w w:val="100"/>
          <w:position w:val="0"/>
          <w:shd w:val="clear" w:color="auto" w:fill="auto"/>
          <w:lang w:val="pl-PL" w:eastAsia="pl-PL" w:bidi="pl-PL"/>
        </w:rPr>
        <w:t xml:space="preserve"> ubity na miazgę — </w:t>
      </w:r>
      <w:r>
        <w:rPr>
          <w:i/>
          <w:iCs/>
          <w:color w:val="000000"/>
          <w:spacing w:val="0"/>
          <w:w w:val="100"/>
          <w:position w:val="0"/>
          <w:shd w:val="clear" w:color="auto" w:fill="auto"/>
          <w:lang w:val="pl-PL" w:eastAsia="pl-PL" w:bidi="pl-PL"/>
        </w:rPr>
        <w:t>fufu.</w:t>
      </w:r>
      <w:r>
        <w:rPr>
          <w:color w:val="000000"/>
          <w:spacing w:val="0"/>
          <w:w w:val="100"/>
          <w:position w:val="0"/>
          <w:shd w:val="clear" w:color="auto" w:fill="auto"/>
          <w:lang w:val="pl-PL" w:eastAsia="pl-PL" w:bidi="pl-PL"/>
        </w:rPr>
        <w:t xml:space="preserve"> Same nazwy na</w:t>
        <w:softHyphen/>
        <w:t>pędzają ślinę do ust. Prześliczna dolina: plantacja palm kokoso</w:t>
        <w:softHyphen/>
        <w:t xml:space="preserve">wych. Raz po raz szyldy oznaczające miejsca skupu kakao (hodują je indywidualnie farmerzy na plantacjach wydzieranych puszczy, lecz jego sprzedaż jest scentralizowana w państwowym Ghana Cocoa Marketing Board). Na pastwiskach białe krowy z garbami na karku. — </w:t>
      </w:r>
      <w:r>
        <w:rPr>
          <w:i/>
          <w:iCs/>
          <w:color w:val="000000"/>
          <w:spacing w:val="0"/>
          <w:w w:val="100"/>
          <w:position w:val="0"/>
          <w:shd w:val="clear" w:color="auto" w:fill="auto"/>
          <w:lang w:val="pl-PL" w:eastAsia="pl-PL" w:bidi="pl-PL"/>
        </w:rPr>
        <w:t xml:space="preserve">Pulani zebu cows </w:t>
      </w:r>
      <w:r>
        <w:rPr>
          <w:color w:val="000000"/>
          <w:spacing w:val="0"/>
          <w:w w:val="100"/>
          <w:position w:val="0"/>
          <w:shd w:val="clear" w:color="auto" w:fill="auto"/>
          <w:lang w:val="pl-PL" w:eastAsia="pl-PL" w:bidi="pl-PL"/>
        </w:rPr>
        <w:t>— mówi Kleofas. Może być.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Mijamy ciężarówki-autobusy wypchane ludźmi i tobołami. Za</w:t>
        <w:softHyphen/>
        <w:t>pamiętuję jeszcze kilka napisów: „Great Jesus”, „Time is money”, „Sow to reap Charity”, „Lucky baby”, „Good friend”, „If I had known”, „Sudan” — można by tak nieskończenie. Na drodze spory ruch pieszy. Skrajami w tę i tamtą stronę idą wyciągnię</w:t>
        <w:softHyphen/>
        <w:t xml:space="preserve">tym, kołyszącym się krokiem objuczone kobiety: dźwigają na plecach dzieci, na głowie wielkie kiści, całe konary bananów lub, częściej, </w:t>
      </w:r>
      <w:r>
        <w:rPr>
          <w:i/>
          <w:iCs/>
          <w:color w:val="000000"/>
          <w:spacing w:val="0"/>
          <w:w w:val="100"/>
          <w:position w:val="0"/>
          <w:shd w:val="clear" w:color="auto" w:fill="auto"/>
          <w:lang w:val="fr-FR" w:eastAsia="fr-FR" w:bidi="fr-FR"/>
        </w:rPr>
        <w:t>plantains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(poznać je po tym, że są to banany-olbrzymy, intensywnie zielone i nie żółknące), nastożony wzgórek bulw </w:t>
      </w:r>
      <w:r>
        <w:rPr>
          <w:i/>
          <w:iCs/>
          <w:color w:val="000000"/>
          <w:spacing w:val="0"/>
          <w:w w:val="100"/>
          <w:position w:val="0"/>
          <w:shd w:val="clear" w:color="auto" w:fill="auto"/>
          <w:lang w:val="pl-PL" w:eastAsia="pl-PL" w:bidi="pl-PL"/>
        </w:rPr>
        <w:t>yamu,</w:t>
      </w:r>
      <w:r>
        <w:rPr>
          <w:color w:val="000000"/>
          <w:spacing w:val="0"/>
          <w:w w:val="100"/>
          <w:position w:val="0"/>
          <w:shd w:val="clear" w:color="auto" w:fill="auto"/>
          <w:lang w:val="pl-PL" w:eastAsia="pl-PL" w:bidi="pl-PL"/>
        </w:rPr>
        <w:t xml:space="preserve"> nawet pień z wbitą u góry siekierą. Tutaj wszystko nosi się na ciemieniu — nawet pustą butelkę, nawet kałamarz w drodze powrotnej ze szkoły. Nie widziałem żadnego zwierzęcia pociągowego. Zastępuje je kobieta. Jedyna nadzieja, że z czasem kobietę zluzuje samochód.</w:t>
      </w:r>
      <w:r>
        <w:br w:type="page"/>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Więcej nagości niż w pasie przyoceanicznym. Dzieci z olbrzy</w:t>
        <w:softHyphen/>
        <w:t>mimi pępkami wielkości śliwki lub pięści. Gdzieś w grupie półna</w:t>
        <w:softHyphen/>
        <w:t>gich wyrostków młoda dziewczyna błyska torsem zupełnie pora</w:t>
        <w:softHyphen/>
        <w:t>żającej piękności.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Naraz droga zaczyna się kołysać jak huśtawka, jak morska fala, z góry w dół, z dołu w górę i znowu i znowu. Widać jedziemy wpoprzek wyżyny utworzonej z pasm równoległych. Na prosto wyciągniętą drogę z obu stron nastaje albo odchyla się od niej w głąb zepchnięty karczującą ręką człowieka wysoko</w:t>
        <w:softHyphen/>
        <w:t xml:space="preserve">pienny las z gęstym, zdaje się nieprzenikalnym poszyciem. </w:t>
      </w:r>
      <w:r>
        <w:rPr>
          <w:i/>
          <w:iCs/>
          <w:color w:val="000000"/>
          <w:spacing w:val="0"/>
          <w:w w:val="100"/>
          <w:position w:val="0"/>
          <w:shd w:val="clear" w:color="auto" w:fill="auto"/>
          <w:lang w:val="pl-PL" w:eastAsia="pl-PL" w:bidi="pl-PL"/>
        </w:rPr>
        <w:t xml:space="preserve">Bush. </w:t>
      </w:r>
      <w:r>
        <w:rPr>
          <w:color w:val="000000"/>
          <w:spacing w:val="0"/>
          <w:w w:val="100"/>
          <w:position w:val="0"/>
          <w:shd w:val="clear" w:color="auto" w:fill="auto"/>
          <w:lang w:val="pl-PL" w:eastAsia="pl-PL" w:bidi="pl-PL"/>
        </w:rPr>
        <w:t>Korony drzew zaczynają się pod niebem na wysokości drzewias</w:t>
        <w:softHyphen/>
        <w:t>tego, krzewiastego drobnoustroju. Tu i ówdzie tkwią przestrze</w:t>
        <w:softHyphen/>
        <w:t>ni dramatyczne, ekspresjonistyczne kikuty: konwulsyjnie wy</w:t>
        <w:softHyphen/>
        <w:t>krzywione ręce, krzyże z rozchwianymi ramionami, zastygłe okrzy</w:t>
        <w:softHyphen/>
        <w:t>ki zgrozy i męki. Jeden i drugi kawałek drogi pozbawiony asfaltowej powierzchni: wzbija się z niego cynobrowy kurz i osia</w:t>
        <w:softHyphen/>
        <w:t>da wysoko na drzewach. Gdzieś z prawej strony wpoprzek drogi wyskakuje pasmo skalne zupełnie pasiaste od obnażonych pio</w:t>
        <w:softHyphen/>
        <w:t>nowo warstwie.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ciągłym kołysaniu przecinamy pojedynczy tor kolejowy łą</w:t>
        <w:softHyphen/>
        <w:t xml:space="preserve">czący Accrę z Kumasi i niepozorną teraz rzeczkę o hieratycznym imieniu: Pra. Jest to granica kraju Ashanti. Znajdujemy się w </w:t>
      </w:r>
      <w:r>
        <w:rPr>
          <w:i/>
          <w:iCs/>
          <w:color w:val="000000"/>
          <w:spacing w:val="0"/>
          <w:w w:val="100"/>
          <w:position w:val="0"/>
          <w:shd w:val="clear" w:color="auto" w:fill="auto"/>
          <w:lang w:val="pl-PL" w:eastAsia="pl-PL" w:bidi="pl-PL"/>
        </w:rPr>
        <w:t>hard core</w:t>
      </w:r>
      <w:r>
        <w:rPr>
          <w:color w:val="000000"/>
          <w:spacing w:val="0"/>
          <w:w w:val="100"/>
          <w:position w:val="0"/>
          <w:shd w:val="clear" w:color="auto" w:fill="auto"/>
          <w:lang w:val="pl-PL" w:eastAsia="pl-PL" w:bidi="pl-PL"/>
        </w:rPr>
        <w:t xml:space="preserve"> Ghany, dotknęliśmy jej krzyża pacierzowego. Wybrze</w:t>
        <w:softHyphen/>
        <w:t>że przez wieki bez sprzeciwu przyjmowało kupców, zdobywców, kolonizatorów, przyginało się pod najazdami. Ten wyżynny grze</w:t>
        <w:softHyphen/>
        <w:t>bień odgrodzony zaporą puszczy, trudno dostępny z południa i z północy trwał w dumnej niezależności. Pod koniec XVII wie</w:t>
        <w:softHyphen/>
        <w:t>ku szczepy zamieszkujące jego obszar związały się w jednolite państwo z dwudzielną, świecką i sakralną, władzą. Jego zwartość była tak wielka, że Anglicy po z górą stu latach dominacji, wprzód handlowej, później politycznej, po długich, kosztownych walkach dopiero w 1901 r. zdołali zhołdować Ashanti, włączyć w obręb kolonii Imperium Brytyjskiego, noszącej nazwę Gold Coast i posunąć się poza tę przegrodę gór, wegetacji podzwrot</w:t>
        <w:softHyphen/>
        <w:t>nikowej i oryginalnej kultury dalej na północ aż do granic dzi</w:t>
        <w:softHyphen/>
        <w:t>siejszej Ghany.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Kraj Ashanti wniósł do niej dojrzałość polityczną, świadomość państwową, rozwijaną w ciągu kilku stuleci. Wydaje mi się, że jest to tajemnica tego tworu przecież sztucznego: szczęśliwa rów</w:t>
        <w:softHyphen/>
        <w:t>nowaga między wybrzeżem i śródlądziem, między elastycznością, rzutkością kraju Akan w dole i bitnością, twardością kraju Ashan</w:t>
        <w:softHyphen/>
        <w:t>ti na górze. Nie dostrzegłem i nie wyczułem w Ghanie napięć separatystycznych, rywalizacji szczepowych, które są tragedią Ni</w:t>
        <w:softHyphen/>
        <w:t>gerii i wielu innych nowopowstałych państw czarnej Afryki.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Drugi postój w Nkawkaw. Wygląda to deprymująco w piśmie,</w:t>
        <w:br w:type="page"/>
      </w:r>
      <w:r>
        <w:rPr>
          <w:color w:val="000000"/>
          <w:spacing w:val="0"/>
          <w:w w:val="100"/>
          <w:position w:val="0"/>
          <w:shd w:val="clear" w:color="auto" w:fill="auto"/>
          <w:lang w:val="pl-PL" w:eastAsia="pl-PL" w:bidi="pl-PL"/>
        </w:rPr>
        <w:t>lecz brzmi dosyć prosto: N-koko z wydatnym, prawie podniesio</w:t>
        <w:softHyphen/>
        <w:t>nym do godności samogłoski, tylno-językowym „n” (tym samym, które występuje w nazwiskach: Nkrumah i Nketia). Zajeżdżamy do dość brudnawego hotelu ze ścianami pomalowanymi w roz</w:t>
        <w:softHyphen/>
        <w:t xml:space="preserve">maite krzykliwe kolory. Popijamy ostatnią porcję sandwichów </w:t>
      </w:r>
      <w:r>
        <w:rPr>
          <w:color w:val="000000"/>
          <w:spacing w:val="0"/>
          <w:w w:val="100"/>
          <w:position w:val="0"/>
          <w:shd w:val="clear" w:color="auto" w:fill="auto"/>
          <w:lang w:val="la-001" w:eastAsia="la-001" w:bidi="la-001"/>
        </w:rPr>
        <w:t xml:space="preserve">„Quinine-tonic” </w:t>
      </w:r>
      <w:r>
        <w:rPr>
          <w:color w:val="000000"/>
          <w:spacing w:val="0"/>
          <w:w w:val="100"/>
          <w:position w:val="0"/>
          <w:shd w:val="clear" w:color="auto" w:fill="auto"/>
          <w:lang w:val="pl-PL" w:eastAsia="pl-PL" w:bidi="pl-PL"/>
        </w:rPr>
        <w:t>(może dopełni on dawki chininy, którą wszyscy łykamy co rana w strachu przed malarią).</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Za Nkawkaw nisko nawisie chmury, ale jest to tylko prze</w:t>
        <w:softHyphen/>
        <w:t>lotna groźba. Wreszcie po wielogodzinnej huśtawce, bliżej zmierz</w:t>
        <w:softHyphen/>
        <w:t>chu niż południa dobijamy do Kumasi, ściśle na jego przedpole. Jest to druga, prawie równorzędna stolica Ghany. Uświadamiam to sobie, gdy wjeżdżamy w obręb zagrodzonego szlabanem, zbroj</w:t>
        <w:softHyphen/>
        <w:t xml:space="preserve">nie strzeżonego </w:t>
      </w:r>
      <w:r>
        <w:rPr>
          <w:i/>
          <w:iCs/>
          <w:color w:val="000000"/>
          <w:spacing w:val="0"/>
          <w:w w:val="100"/>
          <w:position w:val="0"/>
          <w:shd w:val="clear" w:color="auto" w:fill="auto"/>
          <w:lang w:val="pl-PL" w:eastAsia="pl-PL" w:bidi="pl-PL"/>
        </w:rPr>
        <w:t>campusu.</w:t>
      </w:r>
      <w:r>
        <w:rPr>
          <w:color w:val="000000"/>
          <w:spacing w:val="0"/>
          <w:w w:val="100"/>
          <w:position w:val="0"/>
          <w:shd w:val="clear" w:color="auto" w:fill="auto"/>
          <w:lang w:val="pl-PL" w:eastAsia="pl-PL" w:bidi="pl-PL"/>
        </w:rPr>
        <w:t xml:space="preserve"> Jak się zdaje, stanowi on już wyłącznie dzieło Ghanajczyków, zamierzone na wielką skalę. Druga szkoła wyższa nosi nazwę </w:t>
      </w:r>
      <w:r>
        <w:rPr>
          <w:color w:val="000000"/>
          <w:spacing w:val="0"/>
          <w:w w:val="100"/>
          <w:position w:val="0"/>
          <w:shd w:val="clear" w:color="auto" w:fill="auto"/>
          <w:lang w:val="la-001" w:eastAsia="la-001" w:bidi="la-001"/>
        </w:rPr>
        <w:t xml:space="preserve">University </w:t>
      </w:r>
      <w:r>
        <w:rPr>
          <w:color w:val="000000"/>
          <w:spacing w:val="0"/>
          <w:w w:val="100"/>
          <w:position w:val="0"/>
          <w:shd w:val="clear" w:color="auto" w:fill="auto"/>
          <w:lang w:val="pl-PL" w:eastAsia="pl-PL" w:bidi="pl-PL"/>
        </w:rPr>
        <w:t xml:space="preserve">of Science and Technology, do niedawna nazywała się Kwame </w:t>
      </w:r>
      <w:r>
        <w:rPr>
          <w:color w:val="000000"/>
          <w:spacing w:val="0"/>
          <w:w w:val="100"/>
          <w:position w:val="0"/>
          <w:shd w:val="clear" w:color="auto" w:fill="auto"/>
          <w:lang w:val="fr-FR" w:eastAsia="fr-FR" w:bidi="fr-FR"/>
        </w:rPr>
        <w:t xml:space="preserve">Nkrumah’s University </w:t>
      </w:r>
      <w:r>
        <w:rPr>
          <w:color w:val="000000"/>
          <w:spacing w:val="0"/>
          <w:w w:val="100"/>
          <w:position w:val="0"/>
          <w:shd w:val="clear" w:color="auto" w:fill="auto"/>
          <w:lang w:val="pl-PL" w:eastAsia="pl-PL" w:bidi="pl-PL"/>
        </w:rPr>
        <w:t>of Science and Technology. Zajmuje olbrzymi teren jednym bokiem bez</w:t>
        <w:softHyphen/>
        <w:t>pośrednio graniczący z pierwotną puszczą. Wypełniają go wielo</w:t>
        <w:softHyphen/>
        <w:t>piętrowe bloki w bardzo amerykańskim stylu, tylko jakby gorzej wykończone i gorzej utrzymane. Ale jest ich sporo, drugie tyle w budowie. Wśród zieleni odcinają się rzeźby — znak, że obok przyszłych technologów, których potrzebuje szybko uprzemysła</w:t>
        <w:softHyphen/>
        <w:t>wiająca się Ghana, kształcą się tu również artyści. Ich prace wy</w:t>
        <w:softHyphen/>
        <w:t xml:space="preserve">dają mi się pomiotem Henry </w:t>
      </w:r>
      <w:r>
        <w:rPr>
          <w:color w:val="000000"/>
          <w:spacing w:val="0"/>
          <w:w w:val="100"/>
          <w:position w:val="0"/>
          <w:shd w:val="clear" w:color="auto" w:fill="auto"/>
          <w:lang w:val="fr-FR" w:eastAsia="fr-FR" w:bidi="fr-FR"/>
        </w:rPr>
        <w:t xml:space="preserve">Moore’a, </w:t>
      </w:r>
      <w:r>
        <w:rPr>
          <w:color w:val="000000"/>
          <w:spacing w:val="0"/>
          <w:w w:val="100"/>
          <w:position w:val="0"/>
          <w:shd w:val="clear" w:color="auto" w:fill="auto"/>
          <w:lang w:val="pl-PL" w:eastAsia="pl-PL" w:bidi="pl-PL"/>
        </w:rPr>
        <w:t>należą do rzeźby „przeźro</w:t>
        <w:softHyphen/>
        <w:t>czystej”, operującej nie tylko formą zwartą, ale i perforacją, prześwitami. Akt kobiecy stojący wśród drzew prześwieca na wskroś dużym, soczewkowatym otworem w międzykroczu.</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Zajeżdżamy do </w:t>
      </w:r>
      <w:r>
        <w:rPr>
          <w:i/>
          <w:iCs/>
          <w:color w:val="000000"/>
          <w:spacing w:val="0"/>
          <w:w w:val="100"/>
          <w:position w:val="0"/>
          <w:shd w:val="clear" w:color="auto" w:fill="auto"/>
          <w:lang w:val="la-001" w:eastAsia="la-001" w:bidi="la-001"/>
        </w:rPr>
        <w:t>dormitorium,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którym może wylągł się ten pomysł plastyczny, w istocie swojej chłopięcy. Jest to wielki czworobok zbudowany wokół zachwycającego dziedzińca pełnego drzew, kwiatów, sadzawek z fontannami. W kącie przy wejściu duży, głębszy basen pełen ruchliwych i żarłocznych rybek ama</w:t>
        <w:softHyphen/>
        <w:t>rantowego i łososiowego koloru. Niektóre z nich mają baniaste obrzęki, podobno z tego powodu, że bieżąca woda zbyt szybko się nagrzewa. Wnętrza pokojów są zaciągnięte nalotem wakacyj</w:t>
        <w:softHyphen/>
        <w:t xml:space="preserve">nego kurzu, nie ma dość prześcieradeł, brakuje ręczników, pary małżeńskie są skazane na separację w pojedynczych celach, lecz po pewnym czasie wszystko się układa. Rozdzieleni łączą się w obszernych, choć także przybrudzonych apartamentach i jakoś znajduje się reszta. Z okna naszego pokoju widać </w:t>
      </w:r>
      <w:r>
        <w:rPr>
          <w:i/>
          <w:iCs/>
          <w:color w:val="000000"/>
          <w:spacing w:val="0"/>
          <w:w w:val="100"/>
          <w:position w:val="0"/>
          <w:shd w:val="clear" w:color="auto" w:fill="auto"/>
          <w:lang w:val="pl-PL" w:eastAsia="pl-PL" w:bidi="pl-PL"/>
        </w:rPr>
        <w:t>bush</w:t>
      </w:r>
      <w:r>
        <w:rPr>
          <w:color w:val="000000"/>
          <w:spacing w:val="0"/>
          <w:w w:val="100"/>
          <w:position w:val="0"/>
          <w:shd w:val="clear" w:color="auto" w:fill="auto"/>
          <w:lang w:val="pl-PL" w:eastAsia="pl-PL" w:bidi="pl-PL"/>
        </w:rPr>
        <w:t xml:space="preserve"> jakby tylko na chwilę zatrzymany w marszu zwartą, wysoko wspiętą kolumną.</w:t>
      </w:r>
    </w:p>
    <w:p>
      <w:pPr>
        <w:pStyle w:val="Style35"/>
        <w:keepNext w:val="0"/>
        <w:keepLines w:val="0"/>
        <w:widowControl w:val="0"/>
        <w:shd w:val="clear" w:color="auto" w:fill="auto"/>
        <w:bidi w:val="0"/>
        <w:spacing w:before="0" w:line="240" w:lineRule="auto"/>
        <w:ind w:left="0" w:right="0"/>
        <w:jc w:val="both"/>
      </w:pPr>
      <w:r>
        <w:rPr>
          <w:color w:val="000000"/>
          <w:spacing w:val="0"/>
          <w:w w:val="100"/>
          <w:position w:val="0"/>
          <w:shd w:val="clear" w:color="auto" w:fill="auto"/>
          <w:lang w:val="pl-PL" w:eastAsia="pl-PL" w:bidi="pl-PL"/>
        </w:rPr>
        <w:t>Mamy do rozporządzenia pusty wieczór, ciepły i dzwoniący zmieszanymi głosami, lecz nasi przewodnicy wahają się czy nas zawieść do odległego o kilka mil Kumasi. W jego królewskiej</w:t>
        <w:br w:type="page"/>
      </w:r>
      <w:r>
        <w:rPr>
          <w:color w:val="000000"/>
          <w:spacing w:val="0"/>
          <w:w w:val="100"/>
          <w:position w:val="0"/>
          <w:shd w:val="clear" w:color="auto" w:fill="auto"/>
          <w:lang w:val="pl-PL" w:eastAsia="pl-PL" w:bidi="pl-PL"/>
        </w:rPr>
        <w:t xml:space="preserve">dzielnicy panuje żałobne podniecenie: umarła córka naczelnika czy ktoś inny z rodziny panującej czy sam sędziwy król Ashanti, </w:t>
      </w:r>
      <w:r>
        <w:rPr>
          <w:i/>
          <w:iCs/>
          <w:color w:val="000000"/>
          <w:spacing w:val="0"/>
          <w:w w:val="100"/>
          <w:position w:val="0"/>
          <w:shd w:val="clear" w:color="auto" w:fill="auto"/>
          <w:lang w:val="pl-PL" w:eastAsia="pl-PL" w:bidi="pl-PL"/>
        </w:rPr>
        <w:t>Asantahene</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Kumasihene</w:t>
      </w:r>
      <w:r>
        <w:rPr>
          <w:color w:val="000000"/>
          <w:spacing w:val="0"/>
          <w:w w:val="100"/>
          <w:position w:val="0"/>
          <w:shd w:val="clear" w:color="auto" w:fill="auto"/>
          <w:lang w:val="pl-PL" w:eastAsia="pl-PL" w:bidi="pl-PL"/>
        </w:rPr>
        <w:t xml:space="preserve"> (nie można tego ściśle ustalić na tę niewielką odległość). W końcu wyruszamy do jakiejś innej części rozległego miasta. Po drodze wszystko pogrążone w puszystej ciemności poprzecinanej smugami światła. Ludzie roją się na fron</w:t>
        <w:softHyphen/>
        <w:t>tach domów.</w:t>
      </w:r>
    </w:p>
    <w:p>
      <w:pPr>
        <w:pStyle w:val="Style35"/>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pl-PL" w:eastAsia="pl-PL" w:bidi="pl-PL"/>
        </w:rPr>
        <w:t xml:space="preserve">Podjeżdżamy do głównej poczty. Część towarzyszy utyka w pustawym dancingu spod znaku </w:t>
      </w:r>
      <w:r>
        <w:rPr>
          <w:i/>
          <w:iCs/>
          <w:color w:val="000000"/>
          <w:spacing w:val="0"/>
          <w:w w:val="100"/>
          <w:position w:val="0"/>
          <w:shd w:val="clear" w:color="auto" w:fill="auto"/>
          <w:lang w:val="pl-PL" w:eastAsia="pl-PL" w:bidi="pl-PL"/>
        </w:rPr>
        <w:t>highlife,</w:t>
      </w:r>
      <w:r>
        <w:rPr>
          <w:color w:val="000000"/>
          <w:spacing w:val="0"/>
          <w:w w:val="100"/>
          <w:position w:val="0"/>
          <w:shd w:val="clear" w:color="auto" w:fill="auto"/>
          <w:lang w:val="pl-PL" w:eastAsia="pl-PL" w:bidi="pl-PL"/>
        </w:rPr>
        <w:t xml:space="preserve"> to znaczy muzyki roz</w:t>
        <w:softHyphen/>
        <w:t xml:space="preserve">rywkowej, tanecznej, wywodzącej się z zachodniej </w:t>
      </w:r>
      <w:r>
        <w:rPr>
          <w:i/>
          <w:iCs/>
          <w:color w:val="000000"/>
          <w:spacing w:val="0"/>
          <w:w w:val="100"/>
          <w:position w:val="0"/>
          <w:shd w:val="clear" w:color="auto" w:fill="auto"/>
          <w:lang w:val="pl-PL" w:eastAsia="pl-PL" w:bidi="pl-PL"/>
        </w:rPr>
        <w:t xml:space="preserve">band musie. </w:t>
      </w:r>
      <w:r>
        <w:rPr>
          <w:color w:val="000000"/>
          <w:spacing w:val="0"/>
          <w:w w:val="100"/>
          <w:position w:val="0"/>
          <w:shd w:val="clear" w:color="auto" w:fill="auto"/>
          <w:lang w:val="pl-PL" w:eastAsia="pl-PL" w:bidi="pl-PL"/>
        </w:rPr>
        <w:t>Inna zapada w rozłożystej kawiarni bez wybitniejszego charakte</w:t>
        <w:softHyphen/>
        <w:t>ru poza tym, że zdobi ją bardzo ekshibicjonistyczny akt kobiecy rzeźbiony niezbyt natchnioną ręką.</w:t>
      </w:r>
    </w:p>
    <w:p>
      <w:pPr>
        <w:pStyle w:val="Style35"/>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pl-PL" w:eastAsia="pl-PL" w:bidi="pl-PL"/>
        </w:rPr>
        <w:t>Chodzimy trochę po nocnym mieście. W jakimś kącie rozło</w:t>
        <w:softHyphen/>
        <w:t xml:space="preserve">żyli się uliczni żywiciele. Młody Murzyn obraca nad ogniem z drzewnych węgli </w:t>
      </w:r>
      <w:r>
        <w:rPr>
          <w:i/>
          <w:iCs/>
          <w:color w:val="000000"/>
          <w:spacing w:val="0"/>
          <w:w w:val="100"/>
          <w:position w:val="0"/>
          <w:shd w:val="clear" w:color="auto" w:fill="auto"/>
          <w:lang w:val="pl-PL" w:eastAsia="pl-PL" w:bidi="pl-PL"/>
        </w:rPr>
        <w:t>kebab,</w:t>
      </w:r>
      <w:r>
        <w:rPr>
          <w:color w:val="000000"/>
          <w:spacing w:val="0"/>
          <w:w w:val="100"/>
          <w:position w:val="0"/>
          <w:shd w:val="clear" w:color="auto" w:fill="auto"/>
          <w:lang w:val="pl-PL" w:eastAsia="pl-PL" w:bidi="pl-PL"/>
        </w:rPr>
        <w:t xml:space="preserve"> skwierczące kawałki mięsa poprzekła- dane jarzynami. Jakiś inny smaży </w:t>
      </w:r>
      <w:r>
        <w:rPr>
          <w:i/>
          <w:iCs/>
          <w:color w:val="000000"/>
          <w:spacing w:val="0"/>
          <w:w w:val="100"/>
          <w:position w:val="0"/>
          <w:shd w:val="clear" w:color="auto" w:fill="auto"/>
          <w:lang w:val="pl-PL" w:eastAsia="pl-PL" w:bidi="pl-PL"/>
        </w:rPr>
        <w:t>kelewele.</w:t>
      </w:r>
      <w:r>
        <w:rPr>
          <w:color w:val="000000"/>
          <w:spacing w:val="0"/>
          <w:w w:val="100"/>
          <w:position w:val="0"/>
          <w:shd w:val="clear" w:color="auto" w:fill="auto"/>
          <w:lang w:val="pl-PL" w:eastAsia="pl-PL" w:bidi="pl-PL"/>
        </w:rPr>
        <w:t xml:space="preserve"> W oszklonej skrzyn</w:t>
        <w:softHyphen/>
        <w:t>ce piętrzą się w słupkach świeżo zarumienione racuchy. Z imbry- ków kurzy się zachęcająco aromatyczny wywar.</w:t>
      </w:r>
    </w:p>
    <w:p>
      <w:pPr>
        <w:pStyle w:val="Style35"/>
        <w:keepNext w:val="0"/>
        <w:keepLines w:val="0"/>
        <w:widowControl w:val="0"/>
        <w:shd w:val="clear" w:color="auto" w:fill="auto"/>
        <w:bidi w:val="0"/>
        <w:spacing w:before="0" w:line="252" w:lineRule="auto"/>
        <w:ind w:left="0" w:right="0" w:firstLine="380"/>
        <w:jc w:val="both"/>
      </w:pPr>
      <w:r>
        <w:rPr>
          <w:color w:val="000000"/>
          <w:spacing w:val="0"/>
          <w:w w:val="100"/>
          <w:position w:val="0"/>
          <w:shd w:val="clear" w:color="auto" w:fill="auto"/>
          <w:lang w:val="pl-PL" w:eastAsia="pl-PL" w:bidi="pl-PL"/>
        </w:rPr>
        <w:t>Wzdłuż jednej ulicy ciągną się stragany, właściwie odrutowa- ne klatki na niskich stołach zamykające cały dobytek. Obok śpią na ziemi ich właściciele. Inni ciągle jeszcze są gotowi do handlo</w:t>
        <w:softHyphen/>
        <w:t>wania, a tymczasem przy karbidowych czy acetylenowych lam</w:t>
        <w:softHyphen/>
        <w:t>pach dziergają coś na okrągłych krosienkach. Noc jest tylko na pół uśpiona: jak w puszczy czuwa, żywi się, śpi czujnie, na jedno oko.</w:t>
      </w:r>
    </w:p>
    <w:p>
      <w:pPr>
        <w:pStyle w:val="Style35"/>
        <w:keepNext w:val="0"/>
        <w:keepLines w:val="0"/>
        <w:widowControl w:val="0"/>
        <w:shd w:val="clear" w:color="auto" w:fill="auto"/>
        <w:bidi w:val="0"/>
        <w:spacing w:before="0" w:after="460" w:line="240" w:lineRule="auto"/>
        <w:ind w:left="0" w:right="0" w:firstLine="38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campusie</w:t>
      </w:r>
      <w:r>
        <w:rPr>
          <w:color w:val="000000"/>
          <w:spacing w:val="0"/>
          <w:w w:val="100"/>
          <w:position w:val="0"/>
          <w:shd w:val="clear" w:color="auto" w:fill="auto"/>
          <w:lang w:val="pl-PL" w:eastAsia="pl-PL" w:bidi="pl-PL"/>
        </w:rPr>
        <w:t xml:space="preserve"> także noc niespokojna: naładowana erotyzmem, pełna szupotania po korytarzach, sekretnych szmerów za ściana</w:t>
        <w:softHyphen/>
        <w:t>mi. W pewnej chwili rozdziera ją krzyk nagi, synkopowany, natę</w:t>
        <w:softHyphen/>
        <w:t>żający się, narastający stopniami do niemożliwego napięcia. Brzmi to jak wołanie o ratunek samicy spadającej w przepaść zgrozy, jak obwieszczanie się światu samicy wzbijającej się w niebo rozkoszy. Urywa się nagle po środku najwyższego spazmu.</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Piątek</w:t>
      </w:r>
    </w:p>
    <w:p>
      <w:pPr>
        <w:pStyle w:val="Style35"/>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pl-PL" w:eastAsia="pl-PL" w:bidi="pl-PL"/>
        </w:rPr>
        <w:t xml:space="preserve">Rano dyskusja dotycząca </w:t>
      </w:r>
      <w:r>
        <w:rPr>
          <w:i/>
          <w:iCs/>
          <w:color w:val="000000"/>
          <w:spacing w:val="0"/>
          <w:w w:val="100"/>
          <w:position w:val="0"/>
          <w:shd w:val="clear" w:color="auto" w:fill="auto"/>
          <w:lang w:val="pl-PL" w:eastAsia="pl-PL" w:bidi="pl-PL"/>
        </w:rPr>
        <w:t>die kleine Nacbtmusik.</w:t>
      </w:r>
      <w:r>
        <w:rPr>
          <w:color w:val="000000"/>
          <w:spacing w:val="0"/>
          <w:w w:val="100"/>
          <w:position w:val="0"/>
          <w:shd w:val="clear" w:color="auto" w:fill="auto"/>
          <w:lang w:val="pl-PL" w:eastAsia="pl-PL" w:bidi="pl-PL"/>
        </w:rPr>
        <w:t xml:space="preserve"> Przedstawi</w:t>
        <w:softHyphen/>
        <w:t>cielki płci zainteresowanej skłaniają się do przypuszczenia, że to jest głos ludzki i kobiecy. Tubylcy nie podtrzymują tych złudzeń, twierdzą, że to głos zwierzęcia lecz nie mogą sobie przypomnieć jego nazwy ani uzgodnić między sobą czy to jest ptak czy czwo</w:t>
        <w:softHyphen/>
        <w:t>ronóg, atakujący drapieżnik czy ofiara tak desperacko żegnająca się ze światem, czy broniąca prawa do życia.</w:t>
      </w:r>
      <w:r>
        <w:br w:type="page"/>
      </w:r>
    </w:p>
    <w:p>
      <w:pPr>
        <w:pStyle w:val="Style35"/>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 xml:space="preserve">Po śniadaniu objeżdżamy </w:t>
      </w:r>
      <w:r>
        <w:rPr>
          <w:i/>
          <w:iCs/>
          <w:color w:val="000000"/>
          <w:spacing w:val="0"/>
          <w:w w:val="100"/>
          <w:position w:val="0"/>
          <w:shd w:val="clear" w:color="auto" w:fill="auto"/>
          <w:lang w:val="pl-PL" w:eastAsia="pl-PL" w:bidi="pl-PL"/>
        </w:rPr>
        <w:t>campus.</w:t>
      </w:r>
      <w:r>
        <w:rPr>
          <w:color w:val="000000"/>
          <w:spacing w:val="0"/>
          <w:w w:val="100"/>
          <w:position w:val="0"/>
          <w:shd w:val="clear" w:color="auto" w:fill="auto"/>
          <w:lang w:val="pl-PL" w:eastAsia="pl-PL" w:bidi="pl-PL"/>
        </w:rPr>
        <w:t xml:space="preserve"> Wydaje się jeszcze roz- leglejszy niż wczoraj. Postoje przy niektórych pawilonach (w jed</w:t>
        <w:softHyphen/>
        <w:t xml:space="preserve">nym z nich mieści się laboratorium badające zioła przepisywane przez herbalistów, </w:t>
      </w:r>
      <w:r>
        <w:rPr>
          <w:i/>
          <w:iCs/>
          <w:color w:val="000000"/>
          <w:spacing w:val="0"/>
          <w:w w:val="100"/>
          <w:position w:val="0"/>
          <w:shd w:val="clear" w:color="auto" w:fill="auto"/>
          <w:lang w:val="la-001" w:eastAsia="la-001" w:bidi="la-001"/>
        </w:rPr>
        <w:t xml:space="preserve">native </w:t>
      </w:r>
      <w:r>
        <w:rPr>
          <w:i/>
          <w:iCs/>
          <w:color w:val="000000"/>
          <w:spacing w:val="0"/>
          <w:w w:val="100"/>
          <w:position w:val="0"/>
          <w:shd w:val="clear" w:color="auto" w:fill="auto"/>
          <w:lang w:val="pl-PL" w:eastAsia="pl-PL" w:bidi="pl-PL"/>
        </w:rPr>
        <w:t>doctors),</w:t>
      </w:r>
      <w:r>
        <w:rPr>
          <w:color w:val="000000"/>
          <w:spacing w:val="0"/>
          <w:w w:val="100"/>
          <w:position w:val="0"/>
          <w:shd w:val="clear" w:color="auto" w:fill="auto"/>
          <w:lang w:val="pl-PL" w:eastAsia="pl-PL" w:bidi="pl-PL"/>
        </w:rPr>
        <w:t xml:space="preserve"> przy inspektach i polach do</w:t>
        <w:softHyphen/>
        <w:t>świadczalnych wydziału agronomii, przechadzka wokół olbrzymie</w:t>
        <w:softHyphen/>
        <w:t>go, na wskroś nowoczesnego i wzorowo czystego basenu, dłuższe odwiedziny w księgarni uniwersyteckiej.</w:t>
      </w:r>
    </w:p>
    <w:p>
      <w:pPr>
        <w:pStyle w:val="Style35"/>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Pytam kogoś ilu studentów liczy uniwersytet w Kumasi. Mniej więcej tyle samo, co uniwersytet w Legon — trzy tysiące. Dwa razy po trzy tysiące rocznie to nie jest mało, jeśli do tego dodać studentów, kształcących się za granicą i w trzecim uniwer</w:t>
        <w:softHyphen/>
        <w:t>sytecie krajowym, zdaje się pomniejszym. W niedługim czasie, za kilka czy kilkanaście lat, Ghana będzie miała znaczącą liczbę własnej inteligencji zawodowej, zdolnej do kierowania jej całym życiem.</w:t>
      </w:r>
    </w:p>
    <w:p>
      <w:pPr>
        <w:pStyle w:val="Style35"/>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 xml:space="preserve">W pełnym słońcu jedziemy do miasta. Zaraz przy wyjeździe z </w:t>
      </w:r>
      <w:r>
        <w:rPr>
          <w:i/>
          <w:iCs/>
          <w:color w:val="000000"/>
          <w:spacing w:val="0"/>
          <w:w w:val="100"/>
          <w:position w:val="0"/>
          <w:shd w:val="clear" w:color="auto" w:fill="auto"/>
          <w:lang w:val="pl-PL" w:eastAsia="pl-PL" w:bidi="pl-PL"/>
        </w:rPr>
        <w:t>campusu</w:t>
      </w:r>
      <w:r>
        <w:rPr>
          <w:color w:val="000000"/>
          <w:spacing w:val="0"/>
          <w:w w:val="100"/>
          <w:position w:val="0"/>
          <w:shd w:val="clear" w:color="auto" w:fill="auto"/>
          <w:lang w:val="pl-PL" w:eastAsia="pl-PL" w:bidi="pl-PL"/>
        </w:rPr>
        <w:t xml:space="preserve"> jest „24th February Road” — ulica uwieczniająca (na jak długo?) rewolucję, która obaliła samodzierżawie Nkrumy. Na przedpolu Kumasi rozciąga się rojowisko murowanych i ce</w:t>
        <w:softHyphen/>
        <w:t>mentowych domów. Centrum jest rozmieszczone teatralnie na dwu planach: na wysokim, poziomo wyrównanym wzniesieniu i na ciągnącej się u jego stóp, także prawie równej płaszczyźnie. W najwyższym punkcie stoi katedra rzymsko-katolicka, oczywiście gotycyzująca i wieżasta — wygląda z daleka jak dziecinny model, niezdarnie wyklejony z brązowego kartonu. Opodal znajduje się niewiele co mniejszy kościół metodystów, kryty falistą blachą i pomalowany na czerwono. W bliskim sąsiedztwie ramię władzy świeckiej: komenda policji, świeżo zbudowany nowoczesny, luk</w:t>
        <w:softHyphen/>
        <w:t xml:space="preserve">susowy Law </w:t>
      </w:r>
      <w:r>
        <w:rPr>
          <w:color w:val="000000"/>
          <w:spacing w:val="0"/>
          <w:w w:val="100"/>
          <w:position w:val="0"/>
          <w:shd w:val="clear" w:color="auto" w:fill="auto"/>
          <w:lang w:val="fr-FR" w:eastAsia="fr-FR" w:bidi="fr-FR"/>
        </w:rPr>
        <w:t xml:space="preserve">Court </w:t>
      </w:r>
      <w:r>
        <w:rPr>
          <w:color w:val="000000"/>
          <w:spacing w:val="0"/>
          <w:w w:val="100"/>
          <w:position w:val="0"/>
          <w:shd w:val="clear" w:color="auto" w:fill="auto"/>
          <w:lang w:val="pl-PL" w:eastAsia="pl-PL" w:bidi="pl-PL"/>
        </w:rPr>
        <w:t xml:space="preserve">i Ghana Central </w:t>
      </w:r>
      <w:r>
        <w:rPr>
          <w:color w:val="000000"/>
          <w:spacing w:val="0"/>
          <w:w w:val="100"/>
          <w:position w:val="0"/>
          <w:shd w:val="clear" w:color="auto" w:fill="auto"/>
          <w:lang w:val="fr-FR" w:eastAsia="fr-FR" w:bidi="fr-FR"/>
        </w:rPr>
        <w:t>Prison.</w:t>
      </w:r>
    </w:p>
    <w:p>
      <w:pPr>
        <w:pStyle w:val="Style35"/>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 xml:space="preserve">Zjedżdżamy taksówką w dół na główny plac targowy obok stacji (jest tych targów więcej). U wstępu nieunikniony napis </w:t>
      </w:r>
      <w:r>
        <w:rPr>
          <w:color w:val="000000"/>
          <w:spacing w:val="0"/>
          <w:w w:val="100"/>
          <w:position w:val="0"/>
          <w:shd w:val="clear" w:color="auto" w:fill="auto"/>
          <w:lang w:val="fr-FR" w:eastAsia="fr-FR" w:bidi="fr-FR"/>
        </w:rPr>
        <w:t xml:space="preserve">Barclay’s </w:t>
      </w:r>
      <w:r>
        <w:rPr>
          <w:color w:val="000000"/>
          <w:spacing w:val="0"/>
          <w:w w:val="100"/>
          <w:position w:val="0"/>
          <w:shd w:val="clear" w:color="auto" w:fill="auto"/>
          <w:lang w:val="pl-PL" w:eastAsia="pl-PL" w:bidi="pl-PL"/>
        </w:rPr>
        <w:t>Bank przez całą szerokość sporej, piętrowej kamienicy. Za ogrodzeniem tłum ogarnia nas jak fala, ogłusza hałas. Chwi</w:t>
        <w:softHyphen/>
        <w:t>lami trudno się poruszać i trudno się słyszeć. Niektórzy sprze</w:t>
        <w:softHyphen/>
        <w:t>dawcy głośno nawołują, inni uporczywie, rytmicznie dzwonią w mosiężne dzwony. Na straganach zalew taniej kamloty: dru</w:t>
        <w:softHyphen/>
        <w:t xml:space="preserve">kowane płótna z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 xml:space="preserve">Kingdom, naszyjniki pracowicie nizane na miejscu z paciorków </w:t>
      </w:r>
      <w:r>
        <w:rPr>
          <w:i/>
          <w:iCs/>
          <w:color w:val="000000"/>
          <w:spacing w:val="0"/>
          <w:w w:val="100"/>
          <w:position w:val="0"/>
          <w:shd w:val="clear" w:color="auto" w:fill="auto"/>
          <w:lang w:val="la-001" w:eastAsia="la-001" w:bidi="la-001"/>
        </w:rPr>
        <w:t xml:space="preserve">made </w:t>
      </w:r>
      <w:r>
        <w:rPr>
          <w:i/>
          <w:iCs/>
          <w:color w:val="000000"/>
          <w:spacing w:val="0"/>
          <w:w w:val="100"/>
          <w:position w:val="0"/>
          <w:shd w:val="clear" w:color="auto" w:fill="auto"/>
          <w:lang w:val="fr-FR" w:eastAsia="fr-FR" w:bidi="fr-FR"/>
        </w:rPr>
        <w:t>in Czechoslovakia,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co stwierdzam naocznie na pudełku, gdy panie ulegają złudzeniu, że jest to ory</w:t>
        <w:softHyphen/>
        <w:t>ginalny wytwór ghanajski. Gdyby dobrze poszukać, znalazłaby się pewnie tandeta japońska; w domu towarowym na górze wi</w:t>
        <w:softHyphen/>
        <w:t>dzieliśmy przecież flakon wyprodukowany w Niemczech zachod</w:t>
        <w:softHyphen/>
        <w:t>nich. Przelatuje mi przez głowę termin: kolonializm ekonomiczny — pozostałość kolonializmu politycznego.</w:t>
      </w:r>
      <w:r>
        <w:br w:type="page"/>
      </w:r>
    </w:p>
    <w:p>
      <w:pPr>
        <w:pStyle w:val="Style35"/>
        <w:keepNext w:val="0"/>
        <w:keepLines w:val="0"/>
        <w:widowControl w:val="0"/>
        <w:shd w:val="clear" w:color="auto" w:fill="auto"/>
        <w:bidi w:val="0"/>
        <w:spacing w:before="0" w:after="60" w:line="240" w:lineRule="auto"/>
        <w:ind w:left="0" w:right="0" w:firstLine="460"/>
        <w:jc w:val="both"/>
      </w:pPr>
      <w:r>
        <w:rPr>
          <w:color w:val="000000"/>
          <w:spacing w:val="0"/>
          <w:w w:val="100"/>
          <w:position w:val="0"/>
          <w:shd w:val="clear" w:color="auto" w:fill="auto"/>
          <w:lang w:val="pl-PL" w:eastAsia="pl-PL" w:bidi="pl-PL"/>
        </w:rPr>
        <w:t>Mydło krajane na miniaturowe kawałki, mniejsze od kostek cukru. Kostki cukru układane w piramidki po pięć i zajadle ata</w:t>
        <w:softHyphen/>
        <w:t xml:space="preserve">kowane przez muchy. Mdlący smród od straganów z jedzeniem, z rybami i odkrwionymi ochłapami mięsa. Najciekawsze stoiska z amuletami, talizmanami i lekami </w:t>
      </w:r>
      <w:r>
        <w:rPr>
          <w:i/>
          <w:iCs/>
          <w:color w:val="000000"/>
          <w:spacing w:val="0"/>
          <w:w w:val="100"/>
          <w:position w:val="0"/>
          <w:shd w:val="clear" w:color="auto" w:fill="auto"/>
          <w:lang w:val="pl-PL" w:eastAsia="pl-PL" w:bidi="pl-PL"/>
        </w:rPr>
        <w:t>(juju</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asuman')-.</w:t>
      </w:r>
      <w:r>
        <w:rPr>
          <w:color w:val="000000"/>
          <w:spacing w:val="0"/>
          <w:w w:val="100"/>
          <w:position w:val="0"/>
          <w:shd w:val="clear" w:color="auto" w:fill="auto"/>
          <w:lang w:val="pl-PL" w:eastAsia="pl-PL" w:bidi="pl-PL"/>
        </w:rPr>
        <w:t xml:space="preserve"> wybielone czaszki, kostki i kity małych zwierząt, pióra, kamyki, tajemnicze proszki, pęczki suszonych roślin, zwitki rudych błonek. Na jed</w:t>
        <w:softHyphen/>
        <w:t xml:space="preserve">nym stole leżą obok siebie z jednej strony te relikty pierwotności, instrumentarium zabobonu, z drugiej — </w:t>
      </w:r>
      <w:r>
        <w:rPr>
          <w:i/>
          <w:iCs/>
          <w:color w:val="000000"/>
          <w:spacing w:val="0"/>
          <w:w w:val="100"/>
          <w:position w:val="0"/>
          <w:shd w:val="clear" w:color="auto" w:fill="auto"/>
          <w:lang w:val="pl-PL" w:eastAsia="pl-PL" w:bidi="pl-PL"/>
        </w:rPr>
        <w:t>tinned milk</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washing powder.</w:t>
      </w:r>
      <w:r>
        <w:rPr>
          <w:color w:val="000000"/>
          <w:spacing w:val="0"/>
          <w:w w:val="100"/>
          <w:position w:val="0"/>
          <w:shd w:val="clear" w:color="auto" w:fill="auto"/>
          <w:lang w:val="pl-PL" w:eastAsia="pl-PL" w:bidi="pl-PL"/>
        </w:rPr>
        <w:t xml:space="preserve"> ,,Dawne” i „nowe”, „prymityw” i „cywilizacja”. Co obok tych </w:t>
      </w:r>
      <w:r>
        <w:rPr>
          <w:i/>
          <w:iCs/>
          <w:color w:val="000000"/>
          <w:spacing w:val="0"/>
          <w:w w:val="100"/>
          <w:position w:val="0"/>
          <w:shd w:val="clear" w:color="auto" w:fill="auto"/>
          <w:lang w:val="fr-FR" w:eastAsia="fr-FR" w:bidi="fr-FR"/>
        </w:rPr>
        <w:t>charmes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naprawdę tutejsze, to ręcznie tkane, gru</w:t>
        <w:softHyphen/>
        <w:t>be, bardzo piękne materie i niewielkie, trudne do wytropienia oszklone pudełka z rodzimym złotem, miękkim i żółtym jak żółtko.</w:t>
      </w:r>
    </w:p>
    <w:p>
      <w:pPr>
        <w:pStyle w:val="Style35"/>
        <w:keepNext w:val="0"/>
        <w:keepLines w:val="0"/>
        <w:widowControl w:val="0"/>
        <w:shd w:val="clear" w:color="auto" w:fill="auto"/>
        <w:bidi w:val="0"/>
        <w:spacing w:before="0" w:after="60" w:line="240" w:lineRule="auto"/>
        <w:ind w:left="0" w:right="0" w:firstLine="460"/>
        <w:jc w:val="both"/>
      </w:pPr>
      <w:r>
        <w:rPr>
          <w:color w:val="000000"/>
          <w:spacing w:val="0"/>
          <w:w w:val="100"/>
          <w:position w:val="0"/>
          <w:shd w:val="clear" w:color="auto" w:fill="auto"/>
          <w:lang w:val="pl-PL" w:eastAsia="pl-PL" w:bidi="pl-PL"/>
        </w:rPr>
        <w:t>Chwilami wydaje mi się, że w tym przepychającym się tłu</w:t>
        <w:softHyphen/>
        <w:t>mie nikt nie kupuje, wszyscy sprzedają. Także dzieci: kilkuletni chłopczyk ofiaruje cztery paczki zapałek na blaszanym talerzu. Młode Murzynki siedzą w kucki nad spiętrzonymi stożkami ja</w:t>
        <w:softHyphen/>
        <w:t>rzyn: pomidorów czerwonych i żółtych, cebulek pociągniętych rozpuszczonym ametystem. Noszą kapelusze wielkie jak koła u wozu; są one plecione z szerokich pasm łyka i mają ronda umoc</w:t>
        <w:softHyphen/>
        <w:t>nione wsuniętymi wpodłuż patyczkami, niekiedy załamują się wokół w fantazyjne, ciężkie wygięcia. Gdzieś widzę babinę pra</w:t>
        <w:softHyphen/>
        <w:t>cowicie łupiącą białe polano w cienkie drewienka wprost na zaszlajanym bruku. Są to tutejsze „szczoteczki do zębów”, zresz</w:t>
        <w:softHyphen/>
        <w:t>tą na ogół wspaniałych, mlecznie białych i zwartych. Dziś rano pogryzały je także niektóre z naszych dam, maźąc obficie pomadką do ust.</w:t>
      </w:r>
    </w:p>
    <w:p>
      <w:pPr>
        <w:pStyle w:val="Style35"/>
        <w:keepNext w:val="0"/>
        <w:keepLines w:val="0"/>
        <w:widowControl w:val="0"/>
        <w:shd w:val="clear" w:color="auto" w:fill="auto"/>
        <w:bidi w:val="0"/>
        <w:spacing w:before="0" w:after="60" w:line="240" w:lineRule="auto"/>
        <w:ind w:left="0" w:right="0" w:firstLine="360"/>
        <w:jc w:val="both"/>
      </w:pPr>
      <w:r>
        <w:rPr>
          <w:color w:val="000000"/>
          <w:spacing w:val="0"/>
          <w:w w:val="100"/>
          <w:position w:val="0"/>
          <w:shd w:val="clear" w:color="auto" w:fill="auto"/>
          <w:lang w:val="pl-PL" w:eastAsia="pl-PL" w:bidi="pl-PL"/>
        </w:rPr>
        <w:t xml:space="preserve">W falującym rwetesie i jazgocie zdarzają się zakola ciszy. W cieniu straganów krawczynie szyją na maszynach </w:t>
      </w:r>
      <w:r>
        <w:rPr>
          <w:color w:val="000000"/>
          <w:spacing w:val="0"/>
          <w:w w:val="100"/>
          <w:position w:val="0"/>
          <w:shd w:val="clear" w:color="auto" w:fill="auto"/>
          <w:lang w:val="fr-FR" w:eastAsia="fr-FR" w:bidi="fr-FR"/>
        </w:rPr>
        <w:t xml:space="preserve">Singera </w:t>
      </w:r>
      <w:r>
        <w:rPr>
          <w:color w:val="000000"/>
          <w:spacing w:val="0"/>
          <w:w w:val="100"/>
          <w:position w:val="0"/>
          <w:shd w:val="clear" w:color="auto" w:fill="auto"/>
          <w:lang w:val="pl-PL" w:eastAsia="pl-PL" w:bidi="pl-PL"/>
        </w:rPr>
        <w:t>kiec</w:t>
        <w:softHyphen/>
        <w:t>ki z świeżo zakupionego materiału. Na stole śpi dwoje dzieci pod- kasanych aż po same pępki. Gdzieś na ziemi błyskają jasną plamą pięty mężczyzny odsypiającego nocne czuwanie. Fryzjerka splata nitką sprężyste kudły w rurki, rzeźbi na ciemieniu tatuaż z rów</w:t>
        <w:softHyphen/>
        <w:t>nych przedziałków i kratek — z bliska widać jaka to jest mister</w:t>
        <w:softHyphen/>
        <w:t>na robota. Jakaś kobieta karmi w marszu małe siedzące okrakiem na jej pośladkach. Podaje mu pierś do tyłu na siodło: wyciągnięte wymię i kędzierzawa główka spotykają się pod jej ramieniem. Jakaś inna siedzi obok straganu; dzieciak chwiejnie balansujący na jej kolanach z zapamiętaniem mięsi palcami sutek jej obna</w:t>
        <w:softHyphen/>
        <w:t>żonej piersi. Freud chodzi tu za mną jak cień, chociaż dawno się z nim pożegnałem.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Bliżej skraju produkuje się opowiadaczka. Jest dość kome- diancko przybrana w jedwabny biały czepek z falbaną i czarne</w:t>
        <w:br w:type="page"/>
      </w:r>
      <w:r>
        <w:rPr>
          <w:color w:val="000000"/>
          <w:spacing w:val="0"/>
          <w:w w:val="100"/>
          <w:position w:val="0"/>
          <w:shd w:val="clear" w:color="auto" w:fill="auto"/>
          <w:lang w:val="pl-PL" w:eastAsia="pl-PL" w:bidi="pl-PL"/>
        </w:rPr>
        <w:t>rękawiczki, uzbrojona w małą harmonię. Opowiada śpiewnie ja</w:t>
        <w:softHyphen/>
        <w:t>kąś historię najwidoczniej z sugestywną siłą, bo otacza ją gruby pierścień urzeczonych słuchaczy. Gdy przychodzi do wynagrodze</w:t>
        <w:softHyphen/>
        <w:t>nia jej usług, tylko z czołowego kręgu padają skąpo miedziaki, które zbiera młody asystent. Zdegutowana artystka rusza przed siebie.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Pod drzewami przy maszynach do pisania urzędują znani nam już </w:t>
      </w:r>
      <w:r>
        <w:rPr>
          <w:i/>
          <w:iCs/>
          <w:color w:val="000000"/>
          <w:spacing w:val="0"/>
          <w:w w:val="100"/>
          <w:position w:val="0"/>
          <w:shd w:val="clear" w:color="auto" w:fill="auto"/>
          <w:lang w:val="la-001" w:eastAsia="la-001" w:bidi="la-001"/>
        </w:rPr>
        <w:t>cancellarii,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ludowi kanceliści. Nie mają jak na razie zbyt wiele do roboty. Jeden z nich, stary, mówiący dobrą angielszczyzną okazuje wielkie zainteresowanie tym, że przyjechaliśmy tu z Accry, do Accry z czterech kontynentów, by oglądać tutejsze tańce. Na pytanie czy sam tańczy, bez namysłu odpowiada: — </w:t>
      </w:r>
      <w:r>
        <w:rPr>
          <w:i/>
          <w:iCs/>
          <w:color w:val="000000"/>
          <w:spacing w:val="0"/>
          <w:w w:val="100"/>
          <w:position w:val="0"/>
          <w:shd w:val="clear" w:color="auto" w:fill="auto"/>
          <w:lang w:val="pl-PL" w:eastAsia="pl-PL" w:bidi="pl-PL"/>
        </w:rPr>
        <w:t xml:space="preserve">W ho does not </w:t>
      </w:r>
      <w:r>
        <w:rPr>
          <w:i/>
          <w:iCs/>
          <w:color w:val="000000"/>
          <w:spacing w:val="0"/>
          <w:w w:val="100"/>
          <w:position w:val="0"/>
          <w:shd w:val="clear" w:color="auto" w:fill="auto"/>
          <w:lang w:val="fr-FR" w:eastAsia="fr-FR" w:bidi="fr-FR"/>
        </w:rPr>
        <w:t xml:space="preserve">dance, </w:t>
      </w:r>
      <w:r>
        <w:rPr>
          <w:i/>
          <w:iCs/>
          <w:color w:val="000000"/>
          <w:spacing w:val="0"/>
          <w:w w:val="100"/>
          <w:position w:val="0"/>
          <w:shd w:val="clear" w:color="auto" w:fill="auto"/>
          <w:lang w:val="pl-PL" w:eastAsia="pl-PL" w:bidi="pl-PL"/>
        </w:rPr>
        <w:t>does not belong to the community.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Dużo sępów-czyścicieli. Siedzą na skrajach dachów, brodzą po polach, czekają cierpliwie na swój czas. Można myśleć, że to zwierzęta domowe jak psy w Polsce albo święte, nietykalne zwie</w:t>
        <w:softHyphen/>
        <w:t>rzęta jak krowy w Indiach.</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Przed wyruszeniem uderza mnie na innym, mniejszym targo</w:t>
        <w:softHyphen/>
        <w:t xml:space="preserve">wisku wielki szyld nad zaciągniętą blaszaną storą: </w:t>
      </w:r>
      <w:r>
        <w:rPr>
          <w:color w:val="000000"/>
          <w:spacing w:val="0"/>
          <w:w w:val="100"/>
          <w:position w:val="0"/>
          <w:shd w:val="clear" w:color="auto" w:fill="auto"/>
          <w:lang w:val="fr-FR" w:eastAsia="fr-FR" w:bidi="fr-FR"/>
        </w:rPr>
        <w:t xml:space="preserve">JESUS NEVER </w:t>
      </w:r>
      <w:r>
        <w:rPr>
          <w:color w:val="000000"/>
          <w:spacing w:val="0"/>
          <w:w w:val="100"/>
          <w:position w:val="0"/>
          <w:shd w:val="clear" w:color="auto" w:fill="auto"/>
          <w:lang w:val="pl-PL" w:eastAsia="pl-PL" w:bidi="pl-PL"/>
        </w:rPr>
        <w:t>FAILS No. 2. Nie mam pojęcia co to znaczy, zapewne wskazuje kantor jakiejś organizacji religijnej. Ale jest w tym zestawieniu mimowolna groteska, w głuchym zatrzaśnięciu jakieś gorzkie szyderstwo.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Jazda do </w:t>
      </w:r>
      <w:r>
        <w:rPr>
          <w:i/>
          <w:iCs/>
          <w:color w:val="000000"/>
          <w:spacing w:val="0"/>
          <w:w w:val="100"/>
          <w:position w:val="0"/>
          <w:shd w:val="clear" w:color="auto" w:fill="auto"/>
          <w:lang w:val="pl-PL" w:eastAsia="pl-PL" w:bidi="pl-PL"/>
        </w:rPr>
        <w:t>campusu,</w:t>
      </w:r>
      <w:r>
        <w:rPr>
          <w:color w:val="000000"/>
          <w:spacing w:val="0"/>
          <w:w w:val="100"/>
          <w:position w:val="0"/>
          <w:shd w:val="clear" w:color="auto" w:fill="auto"/>
          <w:lang w:val="pl-PL" w:eastAsia="pl-PL" w:bidi="pl-PL"/>
        </w:rPr>
        <w:t xml:space="preserve"> obiad i po krótkim odpoczynku jazda z powrotem do Kumasi. Całe popołudnie spędzamy w górnej, repre</w:t>
        <w:softHyphen/>
        <w:t xml:space="preserve">zentacyjnej części miasta — w Ghana </w:t>
      </w:r>
      <w:r>
        <w:rPr>
          <w:color w:val="000000"/>
          <w:spacing w:val="0"/>
          <w:w w:val="100"/>
          <w:position w:val="0"/>
          <w:shd w:val="clear" w:color="auto" w:fill="auto"/>
          <w:lang w:val="fr-FR" w:eastAsia="fr-FR" w:bidi="fr-FR"/>
        </w:rPr>
        <w:t xml:space="preserve">Cultural Centre </w:t>
      </w:r>
      <w:r>
        <w:rPr>
          <w:color w:val="000000"/>
          <w:spacing w:val="0"/>
          <w:w w:val="100"/>
          <w:position w:val="0"/>
          <w:shd w:val="clear" w:color="auto" w:fill="auto"/>
          <w:lang w:val="pl-PL" w:eastAsia="pl-PL" w:bidi="pl-PL"/>
        </w:rPr>
        <w:t xml:space="preserve">(zwraca uwagę intencja tego nazwania). Na wielkim, zadrzewionym, dobrze zagospodarowanym i nieźle utrzymanym terenie znajduje się muzeum i ogród zoologiczny, warsztaty rękodzielników i kiosk sprzedający ich wytwory, </w:t>
      </w:r>
      <w:r>
        <w:rPr>
          <w:i/>
          <w:iCs/>
          <w:color w:val="000000"/>
          <w:spacing w:val="0"/>
          <w:w w:val="100"/>
          <w:position w:val="0"/>
          <w:shd w:val="clear" w:color="auto" w:fill="auto"/>
          <w:lang w:val="pl-PL" w:eastAsia="pl-PL" w:bidi="pl-PL"/>
        </w:rPr>
        <w:t>kindergarten</w:t>
      </w:r>
      <w:r>
        <w:rPr>
          <w:color w:val="000000"/>
          <w:spacing w:val="0"/>
          <w:w w:val="100"/>
          <w:position w:val="0"/>
          <w:shd w:val="clear" w:color="auto" w:fill="auto"/>
          <w:lang w:val="pl-PL" w:eastAsia="pl-PL" w:bidi="pl-PL"/>
        </w:rPr>
        <w:t xml:space="preserve"> i Ashanti Library, groma</w:t>
        <w:softHyphen/>
        <w:t>dząca literaturę o tym kraju.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Zaczynamy od warsztatów. Dwaj chłopcy tkają na małych prymitywnych krosnach wprawianych w ruch palcami nogi wąs</w:t>
        <w:softHyphen/>
        <w:t>kie paski kolorowej wełny przetykanej jedwabiem, które zszywa się w wielkie płaty służące za togi co bardziej tradycjonalistycz- nie myślącym i bogatym Ghanajczykom. Podobno cena takiego autentycznego stroju dochodzi do stu funtów angielskich. Rzeź</w:t>
        <w:softHyphen/>
        <w:t>by strugane tutaj przywodzą mi na myśl niektóre, te lepsze, wyroby zakopiańskie. Wszystko jest prawdziwe: twarde, lite drzewo, tradycyjne formy i symbole, tylko w dotknięciu dłuta czuje się, że rzeźbiarz posługuje się nim mechanicznie, że jakby „umie za dużo”. Jest nie artystą, lecz kaligrafem.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Ta myśl narzuca się jeszcze silniej w muzeum. Odtwarza ono swoją architekturą typowy dom przyjęć kacyka. Przed bramą stoi kuty w żelazie stojak: zatknięta na nim wijąca się żmija z głową</w:t>
        <w:br w:type="page"/>
      </w:r>
      <w:r>
        <w:rPr>
          <w:color w:val="000000"/>
          <w:spacing w:val="0"/>
          <w:w w:val="100"/>
          <w:position w:val="0"/>
          <w:shd w:val="clear" w:color="auto" w:fill="auto"/>
          <w:lang w:val="pl-PL" w:eastAsia="pl-PL" w:bidi="pl-PL"/>
        </w:rPr>
        <w:t>do góry i agresywnie wysuniętym językiem obwieszcza, że dostoj</w:t>
        <w:softHyphen/>
        <w:t>ny gospodarz jest zajęty i nie życzy sobie nikogo widzieć. Wew</w:t>
        <w:softHyphen/>
        <w:t>nątrz wokół kwadratowego podwórka otwierają się cztery, dość płytkie wnęki zajmujące całe ściany. Jest to „sala tronowa” i ota</w:t>
        <w:softHyphen/>
        <w:t>czające ją antyszambry. Teraz tę całą przestrzeń wypełniają za</w:t>
        <w:softHyphen/>
        <w:t xml:space="preserve">bytkowe przedmioty: kunsztownie rzeźbione stolce-trony, słynne maski ze złota przypominające złote maski mykeńskie, insygnia władzy, przedmioty kultu, codziennego użytku i zabawy. Każdy drobiazg, nawet leżące zwyczajnie na ziemi plecionki, nawet skrzynka z przegródkami i gałkami do gry zwanej </w:t>
      </w:r>
      <w:r>
        <w:rPr>
          <w:i/>
          <w:iCs/>
          <w:color w:val="000000"/>
          <w:spacing w:val="0"/>
          <w:w w:val="100"/>
          <w:position w:val="0"/>
          <w:shd w:val="clear" w:color="auto" w:fill="auto"/>
          <w:lang w:val="pl-PL" w:eastAsia="pl-PL" w:bidi="pl-PL"/>
        </w:rPr>
        <w:t>orume</w:t>
      </w:r>
      <w:r>
        <w:rPr>
          <w:color w:val="000000"/>
          <w:spacing w:val="0"/>
          <w:w w:val="100"/>
          <w:position w:val="0"/>
          <w:shd w:val="clear" w:color="auto" w:fill="auto"/>
          <w:lang w:val="pl-PL" w:eastAsia="pl-PL" w:bidi="pl-PL"/>
        </w:rPr>
        <w:t xml:space="preserve"> nosi znamię dawnej, oryginalnej kultury, wyrafinowanego smaku.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jakimś innym kącie parku znajduje się dokładnie odtwo</w:t>
        <w:softHyphen/>
        <w:t>rzone obejście szamana. Składa się z dwu czy trzech izb krytych wysuszonymi liści. W rogu małego nieforemnego podwórka roś</w:t>
        <w:softHyphen/>
        <w:t>nie święte drzewo z glinianym naczyniem ustawionym poziomo na gałęziach, wokół pnia w ocembrowaniu drzemią święte żółwie karmione bananami; jest to siedziba „ducha”. Lecz żółwie i duch pod glinianą pokrywą nie są jedynymi żywymi eksponatami. Po chwili zza zasłony w odrzwiach jednego z pomieszczeń wyska</w:t>
        <w:softHyphen/>
        <w:t>kuje kościsty staruch, ubielony na twarzy i ramionach w prze</w:t>
        <w:softHyphen/>
        <w:t>pasce z rafii, z kitą włosia w prawej ręce. W ciasnym kręgu wy</w:t>
        <w:softHyphen/>
        <w:t>konuje taniec magiczny odpędzający złe duchy. Gładząc nas po barkach włosistym wiechciem immunizuje, ubezpiecza każdego przed dostępem wrogich mocy. Nie trwa to długo, bo szaman jest stary i nikt w niego nie wierzy.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Wchodzimy później do jego izdebki. Jest to smutna graciar- nia. Stoją w niej na ziemi dwa niezdarne fetysze, ulepione z gliny czy z jakiejś innej masy pistacjowego koloru. Pełno talizmanów: splątanych sznurków, kawałków żelaza, drzazg, zwiotczałych skrawków materii. Szaman siedzi z opuszczoną głową i nogami drgającymi na klepisku, pod które padają drobne monety. Prze</w:t>
        <w:softHyphen/>
        <w:t>wodnik mówi, że jest on stolarzem w tym centrum i wraca do swojej dawnej godności tylko na użytek ciekawych i turystów. Jest mi go żal: wygląda jak tenor na emeryturze, jak gwiazdor ściągnięty z nieba, jak zdetronizowany władca.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Potem w wielkiej zacienionej szopie z otwartymi bokami od</w:t>
        <w:softHyphen/>
        <w:t>bywa się dla nas pokaz tańców z regionu Ashanti. Przedstawia je siedem grup usadzonych w wielkie półkole. Wydają się one czymś pośrednim między tańcami z południa i tańcami z północy, są dynamiczniejsze od pierwszych, mniej urozmaicone od dru</w:t>
        <w:softHyphen/>
        <w:t xml:space="preserve">gich. Ale to jest uogólnienie zbyt prostotne, wynikające z sugestii geograficznej, podsuwane przez wrażliwość, która zdołała się już przesycić wrażeniami. Wymagałoby ono szczegółowej analizy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dyskusji z profesorem Nketią, którego tu nie ma i nie ma już w tej chwili w Ghanie.</w:t>
      </w:r>
      <w:r>
        <w:br w:type="page"/>
      </w:r>
    </w:p>
    <w:p>
      <w:pPr>
        <w:pStyle w:val="Style35"/>
        <w:keepNext w:val="0"/>
        <w:keepLines w:val="0"/>
        <w:widowControl w:val="0"/>
        <w:shd w:val="clear" w:color="auto" w:fill="auto"/>
        <w:bidi w:val="0"/>
        <w:spacing w:before="0" w:after="100" w:line="240" w:lineRule="auto"/>
        <w:ind w:left="0" w:right="0" w:firstLine="360"/>
        <w:jc w:val="both"/>
      </w:pPr>
      <w:r>
        <w:rPr>
          <w:color w:val="000000"/>
          <w:spacing w:val="0"/>
          <w:w w:val="100"/>
          <w:position w:val="0"/>
          <w:shd w:val="clear" w:color="auto" w:fill="auto"/>
          <w:lang w:val="pl-PL" w:eastAsia="pl-PL" w:bidi="pl-PL"/>
        </w:rPr>
        <w:t>Najpierw śpiewają i tańczą same kobiety; mężczyźni im akom</w:t>
        <w:softHyphen/>
        <w:t>paniują uderzając w szyje pustych bębnów i klaskając rękami. W drugiej grupie pochłania na chwilę niezwykły, niemal perwer</w:t>
        <w:softHyphen/>
        <w:t>syjny „instrument”: olbrzymia kalabasa w takich samych roz</w:t>
        <w:softHyphen/>
        <w:t>miarów obtłuczonej miednicy z wodą. Uderza się pusty czerep prętem z jednego boku, a gdy od uderzenia zanurzy się głębiej, podbija się go z drugiej — gra tu zmiana powierzchni rezonatora, coś co nie zachodzi ani w bębnie, ani w grzechotce. Znowu tańczą kobiety: jedna ostrzyżona po męsku, druga w ogromnej czarnej peruce. Potem grupa skupiona wokół bębna obitego lamparcią skórą z jedną starą tancerką — zupełną wirtuozką. Potem taniec „Adowa”: przy wtórze chóru, który śpiewa na siedząco i chłodzi się chustkami, starzy mężczyźni mimują jakąś zawiłą historię, haftują w powietrzu wzór tak skomplikowany, majsterski, że wywołują żywiołowy entuzjazm obecnych; ktoś stąd mówi mi, że to ostatni, którzy tak wodzą ten taniec. Ale szczyt pokazu stanowi „Fontomfrom”, taniec odtwarzany przez młodych, węź- lastych mężczyzn przy wtórze całej baterii bębnów; jedne z nich są stojące, wysokie na trzy czwarte człowieka, inne niższe, zło</w:t>
        <w:softHyphen/>
        <w:t xml:space="preserve">cone lub okutane białymi prześcieradłami i oparte na łukach wygiętych z patyków. Gra bębnów przypomina burzę gradową, taniec ma piekielne tempo. Tańczy się wszystkimi muskularni, każdym fałdem kusych przepasek, całym ciałem i całą duszą. Ostatnia grupa ma wspaniały bęben gęsto rzeźbiony w czarne symbole na złotym tle, stojący na słoniu. I ten taniec („Sikyi”) rozpoczyna się od zaśpiewu, przechodzi w dialog między </w:t>
      </w:r>
      <w:r>
        <w:rPr>
          <w:i/>
          <w:iCs/>
          <w:color w:val="000000"/>
          <w:spacing w:val="0"/>
          <w:w w:val="100"/>
          <w:position w:val="0"/>
          <w:shd w:val="clear" w:color="auto" w:fill="auto"/>
          <w:lang w:val="fr-FR" w:eastAsia="fr-FR" w:bidi="fr-FR"/>
        </w:rPr>
        <w:t xml:space="preserve">leader’&amp;m </w:t>
      </w:r>
      <w:r>
        <w:rPr>
          <w:color w:val="000000"/>
          <w:spacing w:val="0"/>
          <w:w w:val="100"/>
          <w:position w:val="0"/>
          <w:shd w:val="clear" w:color="auto" w:fill="auto"/>
          <w:lang w:val="pl-PL" w:eastAsia="pl-PL" w:bidi="pl-PL"/>
        </w:rPr>
        <w:t>i odpowiadaczem, rozrasta się w śpiew chóralny i rozbija w tań</w:t>
        <w:softHyphen/>
        <w:t>ce solowe, w duety taneczne. Jeden z nich wykonują dwie dziew</w:t>
        <w:softHyphen/>
        <w:t>czyny czy kobiety akompaniując sobie mosiężnymi dzwonami po</w:t>
        <w:softHyphen/>
        <w:t>ruszanymi zwolna opuszczoną w dół lewą ręką.</w:t>
      </w:r>
    </w:p>
    <w:p>
      <w:pPr>
        <w:pStyle w:val="Style35"/>
        <w:keepNext w:val="0"/>
        <w:keepLines w:val="0"/>
        <w:widowControl w:val="0"/>
        <w:shd w:val="clear" w:color="auto" w:fill="auto"/>
        <w:bidi w:val="0"/>
        <w:spacing w:before="0" w:after="100" w:line="240" w:lineRule="auto"/>
        <w:ind w:left="0" w:right="0" w:firstLine="360"/>
        <w:jc w:val="both"/>
      </w:pPr>
      <w:r>
        <w:rPr>
          <w:color w:val="000000"/>
          <w:spacing w:val="0"/>
          <w:w w:val="100"/>
          <w:position w:val="0"/>
          <w:shd w:val="clear" w:color="auto" w:fill="auto"/>
          <w:lang w:val="pl-PL" w:eastAsia="pl-PL" w:bidi="pl-PL"/>
        </w:rPr>
        <w:t xml:space="preserve">Im bliżej końca, tym atmosfera staje się gorętsza. Do ostatniej grupy dołączają tancerze z innych, widzowie i goście. Nie jest to takie proste, jeśli trzeba każdą nogą wykonywać odmienne ruchy, zgrać z tym gesty rąk a w końcu i mimikę twarzy. Nie muszę się przekonywać, że to całkowicie przerasta moje możliwości, lecz odważam się przytknąć monetę do czoła młodej tancerki. Pełny sukces. </w:t>
      </w:r>
      <w:r>
        <w:rPr>
          <w:i/>
          <w:iCs/>
          <w:color w:val="000000"/>
          <w:spacing w:val="0"/>
          <w:w w:val="100"/>
          <w:position w:val="0"/>
          <w:shd w:val="clear" w:color="auto" w:fill="auto"/>
          <w:lang w:val="fr-FR" w:eastAsia="fr-FR" w:bidi="fr-FR"/>
        </w:rPr>
        <w:t>Une conquête.</w:t>
      </w:r>
    </w:p>
    <w:p>
      <w:pPr>
        <w:pStyle w:val="Style35"/>
        <w:keepNext w:val="0"/>
        <w:keepLines w:val="0"/>
        <w:widowControl w:val="0"/>
        <w:shd w:val="clear" w:color="auto" w:fill="auto"/>
        <w:bidi w:val="0"/>
        <w:spacing w:before="0" w:after="100" w:line="240" w:lineRule="auto"/>
        <w:ind w:left="0" w:right="0" w:firstLine="360"/>
        <w:jc w:val="both"/>
      </w:pPr>
      <w:r>
        <w:rPr>
          <w:color w:val="000000"/>
          <w:spacing w:val="0"/>
          <w:w w:val="100"/>
          <w:position w:val="0"/>
          <w:shd w:val="clear" w:color="auto" w:fill="auto"/>
          <w:lang w:val="pl-PL" w:eastAsia="pl-PL" w:bidi="pl-PL"/>
        </w:rPr>
        <w:t>Po kolacji tylko nieliczni młodsi oraz co najbardziej niezmor</w:t>
        <w:softHyphen/>
        <w:t>dowane cioty kongresowe (od jednej usłyszałem dziś wyznanie: „Bębnili tak głośno, że zasnęłam”) — wybierają się do miasta po raz trzeci. Reszta cieszy się ciepłym, łagodnym wieczorem i tym, że nie musi nigdzie iść, na nic patrzeć, niczego słuchać. Nawet gama krzyku kilka razy rozdzierająca ciszę wpoprzek, od horyzontu do horyzontu, utraciła sporo ze swojej sensacyjności.</w:t>
      </w:r>
      <w:r>
        <w:br w:type="page"/>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Sobota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Powrót do Legon. Ta sama droga z tymi samymi przystan</w:t>
        <w:softHyphen/>
        <w:t>kami, jak film wyświetlany w odwrotnym kierunku. Przepuszcze</w:t>
        <w:softHyphen/>
        <w:t>nie go przez projektor wzroku i wrażliwości zabiera prawie dwie trzecie dnia. Potem w głowie wirują obrazy jakby film rozpadł się na pojedyncze kratki, a kratki puszczone na wolność obracały się w samoczynnym kalejdoskopie.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Wieczorem, wraz z prywatnie zwerbowaną grupą, jedziemy do studia dramatycznego w Akrze. Betonowe pudło jest przy</w:t>
        <w:softHyphen/>
        <w:t>kryte aksamitnym wiekiem. Publiczność siedzi na amfiteatralnym wzniesieniu. Wśród niej kilka par biało-czarnych, przeważnie bia</w:t>
        <w:softHyphen/>
        <w:t>li mężczyźni z czarnymi kobietami, sporo Europejczyków jak na to afrykańskie miasto, także poseł szwedzki z rodziną.</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Oglądamy ulotkę z programem festiwalu, mającego przedsta</w:t>
        <w:softHyphen/>
        <w:t>wić absolwentów uniwersyteckiego studium dramatycznego. Re</w:t>
        <w:softHyphen/>
        <w:t xml:space="preserve">pertuar niesłychanie ambitny: Czechow, Molier,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 „La </w:t>
      </w:r>
      <w:r>
        <w:rPr>
          <w:color w:val="000000"/>
          <w:spacing w:val="0"/>
          <w:w w:val="100"/>
          <w:position w:val="0"/>
          <w:shd w:val="clear" w:color="auto" w:fill="auto"/>
          <w:lang w:val="fr-FR" w:eastAsia="fr-FR" w:bidi="fr-FR"/>
        </w:rPr>
        <w:t xml:space="preserve">putain respectueuse”), </w:t>
      </w:r>
      <w:r>
        <w:rPr>
          <w:color w:val="000000"/>
          <w:spacing w:val="0"/>
          <w:w w:val="100"/>
          <w:position w:val="0"/>
          <w:shd w:val="clear" w:color="auto" w:fill="auto"/>
          <w:lang w:val="pl-PL" w:eastAsia="pl-PL" w:bidi="pl-PL"/>
        </w:rPr>
        <w:t xml:space="preserve">Capek („R.U.R.”); tylko ostatnia pozycja </w:t>
      </w:r>
      <w:r>
        <w:rPr>
          <w:color w:val="000000"/>
          <w:spacing w:val="0"/>
          <w:w w:val="100"/>
          <w:position w:val="0"/>
          <w:shd w:val="clear" w:color="auto" w:fill="auto"/>
          <w:lang w:val="la-001" w:eastAsia="la-001" w:bidi="la-001"/>
        </w:rPr>
        <w:t xml:space="preserve">„Visitor </w:t>
      </w:r>
      <w:r>
        <w:rPr>
          <w:color w:val="000000"/>
          <w:spacing w:val="0"/>
          <w:w w:val="100"/>
          <w:position w:val="0"/>
          <w:shd w:val="clear" w:color="auto" w:fill="auto"/>
          <w:lang w:val="pl-PL" w:eastAsia="pl-PL" w:bidi="pl-PL"/>
        </w:rPr>
        <w:t>from the Past” jest lokalna; wyszła spod pióra dramato- pisarza, reżysera, profesora szkoły dramatycznej Joe de Grafta. Ulotka jest w języku angielskim, sztuki grane po angielsku.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„Oświadczyny” Czechowa noszą tytuł „Esi” i są odmienione w amerykański </w:t>
      </w:r>
      <w:r>
        <w:rPr>
          <w:i/>
          <w:iCs/>
          <w:color w:val="000000"/>
          <w:spacing w:val="0"/>
          <w:w w:val="100"/>
          <w:position w:val="0"/>
          <w:shd w:val="clear" w:color="auto" w:fill="auto"/>
          <w:lang w:val="pl-PL" w:eastAsia="pl-PL" w:bidi="pl-PL"/>
        </w:rPr>
        <w:t>musical.</w:t>
      </w:r>
      <w:r>
        <w:rPr>
          <w:color w:val="000000"/>
          <w:spacing w:val="0"/>
          <w:w w:val="100"/>
          <w:position w:val="0"/>
          <w:shd w:val="clear" w:color="auto" w:fill="auto"/>
          <w:lang w:val="pl-PL" w:eastAsia="pl-PL" w:bidi="pl-PL"/>
        </w:rPr>
        <w:t xml:space="preserve"> Jeśli w podobny sposób przefasonowano Shawa, Dickensa, nawet Woltera, można przeboleć i tę operację. Mała, kilkuosobowa orkiestra: banjo, piszczałka, bęben znajduje się cały czas z lewej strony i gra oryginalne, choć niezbyt wy</w:t>
        <w:softHyphen/>
        <w:t xml:space="preserve">myślne melodie. Niklutka akcja między amantem Esi, amantką i jej ojcem toczy się po prawej. Jest przeniesiona na stosunki lokalne: mówi się o plantacjach kakao, pije się wino palmowe itd. To </w:t>
      </w:r>
      <w:r>
        <w:rPr>
          <w:i/>
          <w:iCs/>
          <w:color w:val="000000"/>
          <w:spacing w:val="0"/>
          <w:w w:val="100"/>
          <w:position w:val="0"/>
          <w:shd w:val="clear" w:color="auto" w:fill="auto"/>
          <w:lang w:val="fr-FR" w:eastAsia="fr-FR" w:bidi="fr-FR"/>
        </w:rPr>
        <w:t>lever du rideau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(nb. kurtynę zastępuje zapalające się i gasną</w:t>
        <w:softHyphen/>
        <w:t>ce światło) nie olśniewa niczym, ale jest dosyć niewinne, chwi</w:t>
        <w:softHyphen/>
        <w:t>lami nawet przyjemne.</w:t>
      </w:r>
    </w:p>
    <w:p>
      <w:pPr>
        <w:pStyle w:val="Style35"/>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Problem otwiera się z następną, główną sztuką wieczoru — „Świętoszkiem”. I do niego zastosowano tę samą metodę prze</w:t>
        <w:softHyphen/>
        <w:t>szczepienia na grunt rodzimy, afrykanizacji, przypominającej do złudzenia polonizację praktykowaną przez Bohomolca, Zabłockie</w:t>
        <w:softHyphen/>
        <w:t xml:space="preserve">go i legion pisarzy stanisławowskich. W ten sposób </w:t>
      </w:r>
      <w:r>
        <w:rPr>
          <w:color w:val="000000"/>
          <w:spacing w:val="0"/>
          <w:w w:val="100"/>
          <w:position w:val="0"/>
          <w:shd w:val="clear" w:color="auto" w:fill="auto"/>
          <w:lang w:val="fr-FR" w:eastAsia="fr-FR" w:bidi="fr-FR"/>
        </w:rPr>
        <w:t xml:space="preserve">Tartuffe </w:t>
      </w:r>
      <w:r>
        <w:rPr>
          <w:color w:val="000000"/>
          <w:spacing w:val="0"/>
          <w:w w:val="100"/>
          <w:position w:val="0"/>
          <w:shd w:val="clear" w:color="auto" w:fill="auto"/>
          <w:lang w:val="pl-PL" w:eastAsia="pl-PL" w:bidi="pl-PL"/>
        </w:rPr>
        <w:t>przeobraził się w „Osofo Moko” i nosi taki tytuł. W tym pro</w:t>
        <w:softHyphen/>
        <w:t>cesie nie tylko przepadł wiersz, zatraciła się głębia widzenia, zabójcza ostrość sarkazmu. Cała sprawa zawisła w próżni spo</w:t>
        <w:softHyphen/>
        <w:t xml:space="preserve">łecznej i obyczajowej. Powstał sceniczny </w:t>
      </w:r>
      <w:r>
        <w:rPr>
          <w:i/>
          <w:iCs/>
          <w:color w:val="000000"/>
          <w:spacing w:val="0"/>
          <w:w w:val="100"/>
          <w:position w:val="0"/>
          <w:shd w:val="clear" w:color="auto" w:fill="auto"/>
          <w:lang w:val="pl-PL" w:eastAsia="pl-PL" w:bidi="pl-PL"/>
        </w:rPr>
        <w:t>comics</w:t>
      </w:r>
      <w:r>
        <w:rPr>
          <w:color w:val="000000"/>
          <w:spacing w:val="0"/>
          <w:w w:val="100"/>
          <w:position w:val="0"/>
          <w:shd w:val="clear" w:color="auto" w:fill="auto"/>
          <w:lang w:val="pl-PL" w:eastAsia="pl-PL" w:bidi="pl-PL"/>
        </w:rPr>
        <w:t xml:space="preserve"> z Moliera: płaska farsa o zdemaskowanym uwodzicielu. Nie wiadomo dlaczego jest on ubrany w czarny habit, ma namalowany biały krzyż na czole i mechate bokobrody z króliczej skórki przyklejone do skroni</w:t>
        <w:br w:type="page"/>
      </w:r>
      <w:r>
        <w:rPr>
          <w:color w:val="000000"/>
          <w:spacing w:val="0"/>
          <w:w w:val="100"/>
          <w:position w:val="0"/>
          <w:shd w:val="clear" w:color="auto" w:fill="auto"/>
          <w:lang w:val="pl-PL" w:eastAsia="pl-PL" w:bidi="pl-PL"/>
        </w:rPr>
        <w:t>i boków twarzy. Orgon w brezentowych spodniach ściągniętych paskiem, młodziutki, drobny, chudy, robi wrażenie tonącego, który trzepie rękami ponad falą i woła o ratunek. Wszystkie trzy kobiece role są źle obsadzone; zawodzi nawet wymowna Doryna.</w:t>
      </w:r>
    </w:p>
    <w:p>
      <w:pPr>
        <w:pStyle w:val="Style35"/>
        <w:keepNext w:val="0"/>
        <w:keepLines w:val="0"/>
        <w:widowControl w:val="0"/>
        <w:shd w:val="clear" w:color="auto" w:fill="auto"/>
        <w:bidi w:val="0"/>
        <w:spacing w:before="0" w:after="420" w:line="240" w:lineRule="auto"/>
        <w:ind w:left="0" w:right="0" w:firstLine="380"/>
        <w:jc w:val="both"/>
      </w:pPr>
      <w:r>
        <w:rPr>
          <w:color w:val="000000"/>
          <w:spacing w:val="0"/>
          <w:w w:val="100"/>
          <w:position w:val="0"/>
          <w:shd w:val="clear" w:color="auto" w:fill="auto"/>
          <w:lang w:val="pl-PL" w:eastAsia="pl-PL" w:bidi="pl-PL"/>
        </w:rPr>
        <w:t>Oczywiście można to wszystko zbyć pobłażliwością jako nieu</w:t>
        <w:softHyphen/>
        <w:t>dane, bo przerastające siły przedstawienie uczniowskie, lecz zdaje się, że tai się tutaj zasadniczy błąd w rachunku. Godne podziwu ambicje są źle skierowane i prowadzą w ślepy zaułek. Obnaża się w nim kompleks, który Murzyni muszą przezwyciężyć, jeśli chcą być sobą i zaznaczyć twórczą obecność w świecie duchowym.</w:t>
      </w:r>
    </w:p>
    <w:p>
      <w:pPr>
        <w:pStyle w:val="Style35"/>
        <w:keepNext w:val="0"/>
        <w:keepLines w:val="0"/>
        <w:widowControl w:val="0"/>
        <w:shd w:val="clear" w:color="auto" w:fill="auto"/>
        <w:bidi w:val="0"/>
        <w:spacing w:before="0" w:after="220" w:line="240" w:lineRule="auto"/>
        <w:ind w:left="0" w:right="0" w:firstLine="0"/>
        <w:jc w:val="both"/>
      </w:pPr>
      <w:r>
        <w:rPr>
          <w:i/>
          <w:iCs/>
          <w:color w:val="000000"/>
          <w:spacing w:val="0"/>
          <w:w w:val="100"/>
          <w:position w:val="0"/>
          <w:shd w:val="clear" w:color="auto" w:fill="auto"/>
          <w:lang w:val="pl-PL" w:eastAsia="pl-PL" w:bidi="pl-PL"/>
        </w:rPr>
        <w:t>Niedziela</w:t>
      </w:r>
    </w:p>
    <w:p>
      <w:pPr>
        <w:pStyle w:val="Style35"/>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Słońce praży od rana. Przygotowujemy się do wyjazdu.</w:t>
      </w:r>
    </w:p>
    <w:p>
      <w:pPr>
        <w:pStyle w:val="Style35"/>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 xml:space="preserve">Spędzam kilka godzin nad tutejszymi czasopismami: „Okhyae- me” i „Ghana </w:t>
      </w:r>
      <w:r>
        <w:rPr>
          <w:color w:val="000000"/>
          <w:spacing w:val="0"/>
          <w:w w:val="100"/>
          <w:position w:val="0"/>
          <w:shd w:val="clear" w:color="auto" w:fill="auto"/>
          <w:lang w:val="fr-FR" w:eastAsia="fr-FR" w:bidi="fr-FR"/>
        </w:rPr>
        <w:t xml:space="preserve">Cultural Review”. </w:t>
      </w:r>
      <w:r>
        <w:rPr>
          <w:color w:val="000000"/>
          <w:spacing w:val="0"/>
          <w:w w:val="100"/>
          <w:position w:val="0"/>
          <w:shd w:val="clear" w:color="auto" w:fill="auto"/>
          <w:lang w:val="pl-PL" w:eastAsia="pl-PL" w:bidi="pl-PL"/>
        </w:rPr>
        <w:t>Pierwsze, przywołujące trady</w:t>
        <w:softHyphen/>
        <w:t>cyjną nazwę mówcy na dworze, herolda, tłumacza jest półrocz- nikiem wydawanym przez związek pisarzy, drugie ilustrowanym kwartalnikiem. Oba są w języku angielskim i mają dobry poziom. Poezja pisana w tym języku czy tłumaczona z narzeczy miejsco</w:t>
        <w:softHyphen/>
        <w:t xml:space="preserve">wych pobrzmiewa Yeatsem i młodopolską balladą, co zapewne bierze się z zasłuchania w ciągle żywą poezję ludową. Dobre eseje teoretyczne, dobre artykuły przeglądowe (o dawnym złot- nictwie ghanajskim, o fascynującym garncarstwie z Yeji). We wszystkim żarliwy ton nacjonalistyczny, natężony wysiłek samo- określenia się historycznego, kulturalnego, jak w wywodzie o Guans, „niewątpliwych tuziemcach Ghany”. Czytam go i nie bardzo wiem co jest prawdą historyczną, a co </w:t>
      </w:r>
      <w:r>
        <w:rPr>
          <w:i/>
          <w:iCs/>
          <w:color w:val="000000"/>
          <w:spacing w:val="0"/>
          <w:w w:val="100"/>
          <w:position w:val="0"/>
          <w:shd w:val="clear" w:color="auto" w:fill="auto"/>
          <w:lang w:val="pl-PL" w:eastAsia="pl-PL" w:bidi="pl-PL"/>
        </w:rPr>
        <w:t xml:space="preserve">wishful thinking, </w:t>
      </w:r>
      <w:r>
        <w:rPr>
          <w:color w:val="000000"/>
          <w:spacing w:val="0"/>
          <w:w w:val="100"/>
          <w:position w:val="0"/>
          <w:shd w:val="clear" w:color="auto" w:fill="auto"/>
          <w:lang w:val="pl-PL" w:eastAsia="pl-PL" w:bidi="pl-PL"/>
        </w:rPr>
        <w:t>samoschlebiającym, samopotwierdzającym rojeniem. To jest pew</w:t>
        <w:softHyphen/>
        <w:t>ne, że historyczne imperium Ghany, które kwitnęło do XIII wie</w:t>
        <w:softHyphen/>
        <w:t>ku, nie pokrywa się z dzisiejszym jej obszarem. Zachodzi podej</w:t>
        <w:softHyphen/>
        <w:t>rzenie, że jego władcy nie byli wcale Murzynami, lecz Berberami lub mieszańcami berberyjsko-żydowskimi.</w:t>
      </w:r>
    </w:p>
    <w:p>
      <w:pPr>
        <w:pStyle w:val="Style35"/>
        <w:keepNext w:val="0"/>
        <w:keepLines w:val="0"/>
        <w:widowControl w:val="0"/>
        <w:shd w:val="clear" w:color="auto" w:fill="auto"/>
        <w:bidi w:val="0"/>
        <w:spacing w:before="0" w:after="220" w:line="240" w:lineRule="auto"/>
        <w:ind w:left="0" w:right="0" w:firstLine="380"/>
        <w:jc w:val="both"/>
      </w:pPr>
      <w:r>
        <w:rPr>
          <w:color w:val="000000"/>
          <w:spacing w:val="0"/>
          <w:w w:val="100"/>
          <w:position w:val="0"/>
          <w:shd w:val="clear" w:color="auto" w:fill="auto"/>
          <w:lang w:val="pl-PL" w:eastAsia="pl-PL" w:bidi="pl-PL"/>
        </w:rPr>
        <w:t xml:space="preserve">Wydaje się pewne, że „afrykanizacja Afryki”, egzaltacja tego co Francuzi nazwali </w:t>
      </w:r>
      <w:r>
        <w:rPr>
          <w:i/>
          <w:iCs/>
          <w:color w:val="000000"/>
          <w:spacing w:val="0"/>
          <w:w w:val="100"/>
          <w:position w:val="0"/>
          <w:shd w:val="clear" w:color="auto" w:fill="auto"/>
          <w:lang w:val="fr-FR" w:eastAsia="fr-FR" w:bidi="fr-FR"/>
        </w:rPr>
        <w:t>la négritude,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 Nkrumah </w:t>
      </w:r>
      <w:r>
        <w:rPr>
          <w:i/>
          <w:iCs/>
          <w:color w:val="000000"/>
          <w:spacing w:val="0"/>
          <w:w w:val="100"/>
          <w:position w:val="0"/>
          <w:shd w:val="clear" w:color="auto" w:fill="auto"/>
          <w:lang w:val="pl-PL" w:eastAsia="pl-PL" w:bidi="pl-PL"/>
        </w:rPr>
        <w:t>the African perso- nality</w:t>
      </w:r>
      <w:r>
        <w:rPr>
          <w:color w:val="000000"/>
          <w:spacing w:val="0"/>
          <w:w w:val="100"/>
          <w:position w:val="0"/>
          <w:shd w:val="clear" w:color="auto" w:fill="auto"/>
          <w:lang w:val="pl-PL" w:eastAsia="pl-PL" w:bidi="pl-PL"/>
        </w:rPr>
        <w:t xml:space="preserve"> uratowała dla ludzkości — nawet jeśli na krótko — wiel</w:t>
        <w:softHyphen/>
        <w:t>kie, dotąd poza rzeźbą i w mniejszym stopniu muzyką, niedoce</w:t>
        <w:softHyphen/>
        <w:t>nione bogactwo samoswoich form odczuwania i nazywania świata.</w:t>
      </w:r>
    </w:p>
    <w:p>
      <w:pPr>
        <w:pStyle w:val="Style35"/>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pl-PL" w:eastAsia="pl-PL" w:bidi="pl-PL"/>
        </w:rPr>
        <w:t xml:space="preserve">Popołudniu Kleofas, szofer, z którym zżyliśmy się podczas wycieczki do Kumasi, zabiera nas tym samym wozem do swojej wsi, położonej w odległości półtorej mili od </w:t>
      </w:r>
      <w:r>
        <w:rPr>
          <w:i/>
          <w:iCs/>
          <w:color w:val="000000"/>
          <w:spacing w:val="0"/>
          <w:w w:val="100"/>
          <w:position w:val="0"/>
          <w:shd w:val="clear" w:color="auto" w:fill="auto"/>
          <w:lang w:val="pl-PL" w:eastAsia="pl-PL" w:bidi="pl-PL"/>
        </w:rPr>
        <w:t>campusu.</w:t>
      </w:r>
      <w:r>
        <w:rPr>
          <w:color w:val="000000"/>
          <w:spacing w:val="0"/>
          <w:w w:val="100"/>
          <w:position w:val="0"/>
          <w:shd w:val="clear" w:color="auto" w:fill="auto"/>
          <w:lang w:val="pl-PL" w:eastAsia="pl-PL" w:bidi="pl-PL"/>
        </w:rPr>
        <w:t xml:space="preserve"> Nazywa się Christian </w:t>
      </w:r>
      <w:r>
        <w:rPr>
          <w:color w:val="000000"/>
          <w:spacing w:val="0"/>
          <w:w w:val="100"/>
          <w:position w:val="0"/>
          <w:shd w:val="clear" w:color="auto" w:fill="auto"/>
          <w:lang w:val="fr-FR" w:eastAsia="fr-FR" w:bidi="fr-FR"/>
        </w:rPr>
        <w:t xml:space="preserve">Village </w:t>
      </w:r>
      <w:r>
        <w:rPr>
          <w:color w:val="000000"/>
          <w:spacing w:val="0"/>
          <w:w w:val="100"/>
          <w:position w:val="0"/>
          <w:shd w:val="clear" w:color="auto" w:fill="auto"/>
          <w:lang w:val="pl-PL" w:eastAsia="pl-PL" w:bidi="pl-PL"/>
        </w:rPr>
        <w:t>(jakby „wieś Krystyna”, „Krystynowo”),</w:t>
        <w:br w:type="page"/>
      </w:r>
      <w:r>
        <w:rPr>
          <w:color w:val="000000"/>
          <w:spacing w:val="0"/>
          <w:w w:val="100"/>
          <w:position w:val="0"/>
          <w:shd w:val="clear" w:color="auto" w:fill="auto"/>
          <w:lang w:val="pl-PL" w:eastAsia="pl-PL" w:bidi="pl-PL"/>
        </w:rPr>
        <w:t>co by może wskazywało, że nie jest to osada pierwotna, lecz pochodząca z czasów kolonialnych.</w:t>
      </w:r>
    </w:p>
    <w:p>
      <w:pPr>
        <w:pStyle w:val="Style35"/>
        <w:keepNext w:val="0"/>
        <w:keepLines w:val="0"/>
        <w:widowControl w:val="0"/>
        <w:shd w:val="clear" w:color="auto" w:fill="auto"/>
        <w:bidi w:val="0"/>
        <w:spacing w:before="0" w:line="240" w:lineRule="auto"/>
        <w:ind w:left="0" w:right="0" w:firstLine="400"/>
        <w:jc w:val="both"/>
      </w:pPr>
      <w:r>
        <w:rPr>
          <w:color w:val="000000"/>
          <w:spacing w:val="0"/>
          <w:w w:val="100"/>
          <w:position w:val="0"/>
          <w:shd w:val="clear" w:color="auto" w:fill="auto"/>
          <w:lang w:val="pl-PL" w:eastAsia="pl-PL" w:bidi="pl-PL"/>
        </w:rPr>
        <w:t xml:space="preserve">Ale jaki gwałtowny kontrast z </w:t>
      </w:r>
      <w:r>
        <w:rPr>
          <w:i/>
          <w:iCs/>
          <w:color w:val="000000"/>
          <w:spacing w:val="0"/>
          <w:w w:val="100"/>
          <w:position w:val="0"/>
          <w:shd w:val="clear" w:color="auto" w:fill="auto"/>
          <w:lang w:val="pl-PL" w:eastAsia="pl-PL" w:bidi="pl-PL"/>
        </w:rPr>
        <w:t>campusem,</w:t>
      </w:r>
      <w:r>
        <w:rPr>
          <w:color w:val="000000"/>
          <w:spacing w:val="0"/>
          <w:w w:val="100"/>
          <w:position w:val="0"/>
          <w:shd w:val="clear" w:color="auto" w:fill="auto"/>
          <w:lang w:val="pl-PL" w:eastAsia="pl-PL" w:bidi="pl-PL"/>
        </w:rPr>
        <w:t xml:space="preserve"> jaki niemal astro</w:t>
        <w:softHyphen/>
        <w:t>nomiczny dystans! Pylna, rozjeżdżona dróżka prowadzi do bez</w:t>
        <w:softHyphen/>
        <w:t>ładnego zbiegowiska chat stojących w szczerym polu. Jak prze</w:t>
        <w:softHyphen/>
        <w:t>ważająca część tutejszych domów są ulepione z czerwonawej gliny, pokryte strzechą lub zrudziałą blachą. Nie mogę się rozeznać w planie tego aglomeratu. Budynki są stawiane pod różnymi kątami, zamykają obejścia, lecz związek i stosunek elementów jest przy powierzchownym oglądaniu niepochwytny.</w:t>
      </w:r>
    </w:p>
    <w:p>
      <w:pPr>
        <w:pStyle w:val="Style35"/>
        <w:keepNext w:val="0"/>
        <w:keepLines w:val="0"/>
        <w:widowControl w:val="0"/>
        <w:shd w:val="clear" w:color="auto" w:fill="auto"/>
        <w:bidi w:val="0"/>
        <w:spacing w:before="0" w:line="240" w:lineRule="auto"/>
        <w:ind w:left="0" w:right="0" w:firstLine="400"/>
        <w:jc w:val="both"/>
      </w:pPr>
      <w:r>
        <w:rPr>
          <w:color w:val="000000"/>
          <w:spacing w:val="0"/>
          <w:w w:val="100"/>
          <w:position w:val="0"/>
          <w:shd w:val="clear" w:color="auto" w:fill="auto"/>
          <w:lang w:val="pl-PL" w:eastAsia="pl-PL" w:bidi="pl-PL"/>
        </w:rPr>
        <w:t>Kleofas przyznał się, że ma dwie żony (miał jeszcze trzecią, lecz się z nią rozstał). Z tymi dwiema zdążył już spłodzić ośmio</w:t>
        <w:softHyphen/>
        <w:t>ro dzieci. Teraz je nam przedstawia — półnagie i nie nadmiernie czyste. Prowadzi nas również do swoich dwu domów. Jeden jest izbą z brudną szmatą zamiast drzwi, z glinianym klepiskiem, na którym prócz zwykłych, najniezbędniejszych sprzętów stoi wyso</w:t>
        <w:softHyphen/>
        <w:t>ka, osmolona lodówka, nie wiem czy jako przedmiot użytkowy czy jako ozdobny mebel. Naprzeciwko w innym kącie tego same</w:t>
        <w:softHyphen/>
        <w:t>go obejścia znajduje się konkurencyjne ognisko rodzinne (meta</w:t>
        <w:softHyphen/>
        <w:t xml:space="preserve">fora czy </w:t>
      </w:r>
      <w:r>
        <w:rPr>
          <w:i/>
          <w:iCs/>
          <w:color w:val="000000"/>
          <w:spacing w:val="0"/>
          <w:w w:val="100"/>
          <w:position w:val="0"/>
          <w:shd w:val="clear" w:color="auto" w:fill="auto"/>
          <w:lang w:val="pl-PL" w:eastAsia="pl-PL" w:bidi="pl-PL"/>
        </w:rPr>
        <w:t>pars pro toto</w:t>
      </w:r>
      <w:r>
        <w:rPr>
          <w:color w:val="000000"/>
          <w:spacing w:val="0"/>
          <w:w w:val="100"/>
          <w:position w:val="0"/>
          <w:shd w:val="clear" w:color="auto" w:fill="auto"/>
          <w:lang w:val="pl-PL" w:eastAsia="pl-PL" w:bidi="pl-PL"/>
        </w:rPr>
        <w:t xml:space="preserve"> niezbyt trafne, bo ogień pali się tu zewnątrz domów, nie w ich wnętrzach). Ma ono luksusową podłogę z ce</w:t>
        <w:softHyphen/>
        <w:t>mentu, zdobi je lustrzana toaleta z gęstym wzorem utrwalonych odcisków na brzegach, niemal w połowie zawala wielkie jak tra</w:t>
        <w:softHyphen/>
        <w:t>twa, wzburzone betami łoże. Kapłanka jednego „ogniska” jest zaharowana, chmurna i niezbyt skora do rozmowy. Drugiej nie ma w polu widzenia.</w:t>
      </w:r>
    </w:p>
    <w:p>
      <w:pPr>
        <w:pStyle w:val="Style35"/>
        <w:keepNext w:val="0"/>
        <w:keepLines w:val="0"/>
        <w:widowControl w:val="0"/>
        <w:shd w:val="clear" w:color="auto" w:fill="auto"/>
        <w:bidi w:val="0"/>
        <w:spacing w:before="0" w:line="240" w:lineRule="auto"/>
        <w:ind w:left="0" w:right="0" w:firstLine="400"/>
        <w:jc w:val="both"/>
      </w:pPr>
      <w:r>
        <w:rPr>
          <w:color w:val="000000"/>
          <w:spacing w:val="0"/>
          <w:w w:val="100"/>
          <w:position w:val="0"/>
          <w:shd w:val="clear" w:color="auto" w:fill="auto"/>
          <w:lang w:val="pl-PL" w:eastAsia="pl-PL" w:bidi="pl-PL"/>
        </w:rPr>
        <w:t>Idziemy jakiemiś uliczkami, mijamy wyloty jakichś podwó</w:t>
        <w:softHyphen/>
        <w:t>rek. Siedzą na nich lub krzątają się kobiety z nieokrytymi torsa</w:t>
        <w:softHyphen/>
        <w:t>mi. W jakimś wykroju widać młodą matkę, nagą do pasa, leżącą na ziemi i wspartą na łokciu. Goły dzieciak bobruje po jej rozbu- jałych kształtach jak po pagórkowatym wyżu. Zdaje mi się, że słyszę sygnał ostrzegawczy, lecz kobieta nie zmienia pozycji i nie zakłóca dziecku zabawy. Widać okrywanie górnej części ciała przez kobiety jest konwencją obowiązującą bardziej na zewnątrz, niż na wewnątrz.</w:t>
      </w:r>
    </w:p>
    <w:p>
      <w:pPr>
        <w:pStyle w:val="Style35"/>
        <w:keepNext w:val="0"/>
        <w:keepLines w:val="0"/>
        <w:widowControl w:val="0"/>
        <w:shd w:val="clear" w:color="auto" w:fill="auto"/>
        <w:bidi w:val="0"/>
        <w:spacing w:before="0" w:line="240" w:lineRule="auto"/>
        <w:ind w:left="0" w:right="0" w:firstLine="400"/>
        <w:jc w:val="both"/>
      </w:pPr>
      <w:r>
        <w:rPr>
          <w:color w:val="000000"/>
          <w:spacing w:val="0"/>
          <w:w w:val="100"/>
          <w:position w:val="0"/>
          <w:shd w:val="clear" w:color="auto" w:fill="auto"/>
          <w:lang w:val="pl-PL" w:eastAsia="pl-PL" w:bidi="pl-PL"/>
        </w:rPr>
        <w:t>Wychodzimy na jakiś pusty, wyboisty plac jakby sportowy. Za nim jest inny, ocieniony kilku drzewami akacjowymi i mango- wymi. Odbywa się tu stypa pogrzebowa, ściślej akt dziękczynny w stosunku do żałobników, którzy wzięli udział w niedawnym pogrzebie. Na brzegu wielkiego koliska z ławek stoją pochyło dwa wydłużone bębny. Bębniści uderzają w nie trzymając jedną nogę niewygodnie zadartą na obrębie cylindra. Inny, mniejszy bęben, stary, pięknie rzeźbiony stoi pionowo na dnie blaszanego, fabrycznego wiaderka. Z miękkim dudnieniem membran miesza się</w:t>
        <w:br w:type="page"/>
      </w:r>
      <w:r>
        <w:rPr>
          <w:color w:val="000000"/>
          <w:spacing w:val="0"/>
          <w:w w:val="100"/>
          <w:position w:val="0"/>
          <w:shd w:val="clear" w:color="auto" w:fill="auto"/>
          <w:lang w:val="pl-PL" w:eastAsia="pl-PL" w:bidi="pl-PL"/>
        </w:rPr>
        <w:t>suchy, ziarnisty głos grzechotek z kalabasji w siatkach z pacior</w:t>
        <w:softHyphen/>
        <w:t>ków. Trzymając taką grzechotkę w jednej ręce uderza się nią na zmianę o uda i drugą dłoń albo pobudza się ją do kołatania ryt</w:t>
        <w:softHyphen/>
        <w:t>micznym wyrzucaniem na przemian wprzód i w górę. Zresztą ilość sposobów i kombinacji jest większa.</w:t>
      </w:r>
    </w:p>
    <w:p>
      <w:pPr>
        <w:pStyle w:val="Style35"/>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pl-PL" w:eastAsia="pl-PL" w:bidi="pl-PL"/>
        </w:rPr>
        <w:t xml:space="preserve">Na razie na wydzielonym skrawku murawy tańczą głównie dzieci. Trzy, czteroletnie pędraki drobią nóżkami, wprawiają w ruch łopatki i rączki. Widzi się naocznie jak rytm wchodzi im w krew, zawiesza się w hemoglobinach raz na zawsze. Potem tłum wzbiera. Wyrostki i młodzi męźęzyźni zasiadają na ławkach, kobiety gromadzą się z boku i śpiewają chóralnie w takt batuty z włosia. Co chwila kilku mężczyzn podrywa się, wskakuje w rytm muzyki i śpiewu. Wykonują jednocześnie ruchy nogami, na zmianę gwałtownie odrzucają barki i łopatki w górę i w tył lub obie ręce wbijają w dół. Jest to namiętne i ekspensujące jak </w:t>
      </w:r>
      <w:r>
        <w:rPr>
          <w:i/>
          <w:iCs/>
          <w:color w:val="000000"/>
          <w:spacing w:val="0"/>
          <w:w w:val="100"/>
          <w:position w:val="0"/>
          <w:shd w:val="clear" w:color="auto" w:fill="auto"/>
          <w:lang w:val="fr-FR" w:eastAsia="fr-FR" w:bidi="fr-FR"/>
        </w:rPr>
        <w:t xml:space="preserve">love </w:t>
      </w:r>
      <w:r>
        <w:rPr>
          <w:i/>
          <w:iCs/>
          <w:color w:val="000000"/>
          <w:spacing w:val="0"/>
          <w:w w:val="100"/>
          <w:position w:val="0"/>
          <w:shd w:val="clear" w:color="auto" w:fill="auto"/>
          <w:lang w:val="pl-PL" w:eastAsia="pl-PL" w:bidi="pl-PL"/>
        </w:rPr>
        <w:t>making.</w:t>
      </w:r>
      <w:r>
        <w:rPr>
          <w:color w:val="000000"/>
          <w:spacing w:val="0"/>
          <w:w w:val="100"/>
          <w:position w:val="0"/>
          <w:shd w:val="clear" w:color="auto" w:fill="auto"/>
          <w:lang w:val="pl-PL" w:eastAsia="pl-PL" w:bidi="pl-PL"/>
        </w:rPr>
        <w:t xml:space="preserve"> Trwa naraz ledwie kilka minut.</w:t>
      </w:r>
    </w:p>
    <w:p>
      <w:pPr>
        <w:pStyle w:val="Style35"/>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pl-PL" w:eastAsia="pl-PL" w:bidi="pl-PL"/>
        </w:rPr>
        <w:t>W pewnej chwili podchodzi do nas szczerbaty jegomość w popielatym kaszkiecie i w bordowej kapie, by uścisnąć nam ręce: jest wyraźnie pod dobrą datą i wylewnie pro-amerykański. Poza tym śpiewaczki, tancerze, napływający coraz gęściej widzowie nie zwracają na nas uwagi. Mamy przyjemne uczucie, że to co się dzieje nie jest dla nas, że niczego nie zakłócamy swoją obecnością. Wielka ulga, że nie ma mikrofonu, pętających się pod nogami drutów i wszędobylskiego technika.</w:t>
      </w:r>
    </w:p>
    <w:p>
      <w:pPr>
        <w:pStyle w:val="Style35"/>
        <w:keepNext w:val="0"/>
        <w:keepLines w:val="0"/>
        <w:widowControl w:val="0"/>
        <w:shd w:val="clear" w:color="auto" w:fill="auto"/>
        <w:bidi w:val="0"/>
        <w:spacing w:before="0" w:line="252" w:lineRule="auto"/>
        <w:ind w:left="0" w:right="0" w:firstLine="380"/>
        <w:jc w:val="both"/>
      </w:pPr>
      <w:r>
        <w:rPr>
          <w:color w:val="000000"/>
          <w:spacing w:val="0"/>
          <w:w w:val="100"/>
          <w:position w:val="0"/>
          <w:shd w:val="clear" w:color="auto" w:fill="auto"/>
          <w:lang w:val="pl-PL" w:eastAsia="pl-PL" w:bidi="pl-PL"/>
        </w:rPr>
        <w:t>Odjeżdżamy żegnani tylko przez dzieci. Przed kołyszącym się na wybojach samochodem plączą się koty, kozy i nawet czarno</w:t>
        <w:softHyphen/>
        <w:t xml:space="preserve">biała, krótkonoga, śmieszna kaczka-dziwaczka. Za chwilę jesteśmy znowu na asfaltowych drogach </w:t>
      </w:r>
      <w:r>
        <w:rPr>
          <w:i/>
          <w:iCs/>
          <w:color w:val="000000"/>
          <w:spacing w:val="0"/>
          <w:w w:val="100"/>
          <w:position w:val="0"/>
          <w:shd w:val="clear" w:color="auto" w:fill="auto"/>
          <w:lang w:val="pl-PL" w:eastAsia="pl-PL" w:bidi="pl-PL"/>
        </w:rPr>
        <w:t>campusu.</w:t>
      </w:r>
    </w:p>
    <w:p>
      <w:pPr>
        <w:pStyle w:val="Style35"/>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Po tym ostatnim, całkiem nieoficjalnym doświadczeniu myślę, że taniec jest tu wyżyciem się katarktycznym, ogarniającym całego człowieka z osobna i wszystkich razem, gdy znajdują się w jego zasięgu. I jeszcze, że nie byłoby zbyt wielkiej przesady w uogól</w:t>
        <w:softHyphen/>
        <w:t>nieniu, że taniec jest tutaj życiem, a życie tańcem.</w:t>
      </w:r>
    </w:p>
    <w:p>
      <w:pPr>
        <w:pStyle w:val="Style35"/>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pl-PL" w:eastAsia="pl-PL" w:bidi="pl-PL"/>
        </w:rPr>
        <w:t>Przed snem uświadamiam sobie, że w ciągu ubiegłych ty</w:t>
        <w:softHyphen/>
        <w:t>godni zatraciłem poczucie odrębności rasowej nawet w czysto zewnętrznym znaczeniu, bo nie wierzyłem nigdy w wewnętrzną, immanentną odrębność rasową. Wszystko jest bodaj sprawą na</w:t>
        <w:softHyphen/>
        <w:t xml:space="preserve">wyku. </w:t>
      </w:r>
      <w:r>
        <w:rPr>
          <w:i/>
          <w:iCs/>
          <w:color w:val="000000"/>
          <w:spacing w:val="0"/>
          <w:w w:val="100"/>
          <w:position w:val="0"/>
          <w:shd w:val="clear" w:color="auto" w:fill="auto"/>
          <w:lang w:val="pl-PL" w:eastAsia="pl-PL" w:bidi="pl-PL"/>
        </w:rPr>
        <w:t>Colour bar</w:t>
      </w:r>
      <w:r>
        <w:rPr>
          <w:color w:val="000000"/>
          <w:spacing w:val="0"/>
          <w:w w:val="100"/>
          <w:position w:val="0"/>
          <w:shd w:val="clear" w:color="auto" w:fill="auto"/>
          <w:lang w:val="pl-PL" w:eastAsia="pl-PL" w:bidi="pl-PL"/>
        </w:rPr>
        <w:t xml:space="preserve"> daje się sprowadzić do takich stwierdzeń jak: „on ma niebieskie oczy” — „ona jest szatynką”. Koniec końców nie myślimy o tym i nie przywiązujemy do tego szczególnej wagi, że rozmawiamy z blondynem lub kobietą o piwnych tęczówkach. Gdy świadomie stwierdzamy barwę oczu, włosów i skóry, to nie po to, żeby wyrazić obcość ale odmienność — różność w jedności.</w:t>
      </w:r>
      <w:r>
        <w:br w:type="page"/>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Poniedziałek</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 raz ostatni wybieramy się do Accry, by załatwić formal</w:t>
        <w:softHyphen/>
        <w:t xml:space="preserve">ności i drobne zakupy. Na centralnej arterii </w:t>
      </w:r>
      <w:r>
        <w:rPr>
          <w:i/>
          <w:iCs/>
          <w:color w:val="000000"/>
          <w:spacing w:val="0"/>
          <w:w w:val="100"/>
          <w:position w:val="0"/>
          <w:shd w:val="clear" w:color="auto" w:fill="auto"/>
          <w:lang w:val="pl-PL" w:eastAsia="pl-PL" w:bidi="pl-PL"/>
        </w:rPr>
        <w:t>campusu</w:t>
      </w:r>
      <w:r>
        <w:rPr>
          <w:color w:val="000000"/>
          <w:spacing w:val="0"/>
          <w:w w:val="100"/>
          <w:position w:val="0"/>
          <w:shd w:val="clear" w:color="auto" w:fill="auto"/>
          <w:lang w:val="pl-PL" w:eastAsia="pl-PL" w:bidi="pl-PL"/>
        </w:rPr>
        <w:t xml:space="preserve"> Murzyn w miniaturowym samochodziku ofiaruje nam </w:t>
      </w:r>
      <w:r>
        <w:rPr>
          <w:i/>
          <w:iCs/>
          <w:color w:val="000000"/>
          <w:spacing w:val="0"/>
          <w:w w:val="100"/>
          <w:position w:val="0"/>
          <w:shd w:val="clear" w:color="auto" w:fill="auto"/>
          <w:lang w:val="pl-PL" w:eastAsia="pl-PL" w:bidi="pl-PL"/>
        </w:rPr>
        <w:t>lift,</w:t>
      </w:r>
      <w:r>
        <w:rPr>
          <w:color w:val="000000"/>
          <w:spacing w:val="0"/>
          <w:w w:val="100"/>
          <w:position w:val="0"/>
          <w:shd w:val="clear" w:color="auto" w:fill="auto"/>
          <w:lang w:val="pl-PL" w:eastAsia="pl-PL" w:bidi="pl-PL"/>
        </w:rPr>
        <w:t xml:space="preserve"> który w Ameryce nazywa się dla odmiany </w:t>
      </w:r>
      <w:r>
        <w:rPr>
          <w:i/>
          <w:iCs/>
          <w:color w:val="000000"/>
          <w:spacing w:val="0"/>
          <w:w w:val="100"/>
          <w:position w:val="0"/>
          <w:shd w:val="clear" w:color="auto" w:fill="auto"/>
          <w:lang w:val="fr-FR" w:eastAsia="fr-FR" w:bidi="fr-FR"/>
        </w:rPr>
        <w:t>a ride.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Okazuje się, że jest to profesor socjologii w tutejszym uniwersytecie. Studiował w Hadze, spe</w:t>
        <w:softHyphen/>
        <w:t>cjalizuje się w problemach bezrobocia.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Rozmowa toczy się na ten temat. Ghana ma już spory i ciągle rosnący przemysł, ale często brak jej pieniędzy na surowce do fabryk, na węgiel, którego tu nie ma. Robotnik niewykwalifi</w:t>
        <w:softHyphen/>
        <w:t>kowany zarabia 6 sh., wykwalifikowany 10 sh. 6d. Bezrobocie jest duże, lecz trudne do ujęcia, bo pewna część niezatrudnio- nych wymyka się rejestracji. Wielu jakby wstydzi się swego po</w:t>
        <w:softHyphen/>
        <w:t>łożenia, wielu przekarmia się u krewniaków siedzących na roli: więzi solidarności rodzinnej i klanowej są bardzo silne. Ghana nie zna zasiłków dla bezrobotnych. Robotnicy są objęci ubezpie</w:t>
        <w:softHyphen/>
        <w:t>czeniem społecznym. Do niedawna (do upadku Nkrumy) stawka ubezpieczeniowa płacona przez robotnika była bardzo wysoka i wzbudzała niezadowolenie. Ostatnio zmniejszono ją poważnie.</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Żegnamy się jak starzy znajomi na Independence Road, która teraz nazywa się — z aluzją do wypadków lutowych — </w:t>
      </w:r>
      <w:r>
        <w:rPr>
          <w:color w:val="000000"/>
          <w:spacing w:val="0"/>
          <w:w w:val="100"/>
          <w:position w:val="0"/>
          <w:shd w:val="clear" w:color="auto" w:fill="auto"/>
          <w:lang w:val="fr-FR" w:eastAsia="fr-FR" w:bidi="fr-FR"/>
        </w:rPr>
        <w:t>Libéra</w:t>
        <w:softHyphen/>
        <w:t xml:space="preserve">tion </w:t>
      </w:r>
      <w:r>
        <w:rPr>
          <w:color w:val="000000"/>
          <w:spacing w:val="0"/>
          <w:w w:val="100"/>
          <w:position w:val="0"/>
          <w:shd w:val="clear" w:color="auto" w:fill="auto"/>
          <w:lang w:val="pl-PL" w:eastAsia="pl-PL" w:bidi="pl-PL"/>
        </w:rPr>
        <w:t>Road. Pytam się w myśli: jaka będzie następna wariacja nazwy? Po odwiedzinach ambasady holenderskiej „odkrycie” nie</w:t>
        <w:softHyphen/>
        <w:t xml:space="preserve">znanej części miasta, w której wśród ogrodów stoi okazała </w:t>
      </w:r>
      <w:r>
        <w:rPr>
          <w:color w:val="000000"/>
          <w:spacing w:val="0"/>
          <w:w w:val="100"/>
          <w:position w:val="0"/>
          <w:shd w:val="clear" w:color="auto" w:fill="auto"/>
          <w:lang w:val="fr-FR" w:eastAsia="fr-FR" w:bidi="fr-FR"/>
        </w:rPr>
        <w:t xml:space="preserve">Accra </w:t>
      </w:r>
      <w:r>
        <w:rPr>
          <w:color w:val="000000"/>
          <w:spacing w:val="0"/>
          <w:w w:val="100"/>
          <w:position w:val="0"/>
          <w:shd w:val="clear" w:color="auto" w:fill="auto"/>
          <w:lang w:val="pl-PL" w:eastAsia="pl-PL" w:bidi="pl-PL"/>
        </w:rPr>
        <w:t>Library, jakiejś innej, z olbrzymim budynkiem pocztowym. Prze</w:t>
        <w:softHyphen/>
        <w:t>chadzka po rynku.</w:t>
      </w:r>
    </w:p>
    <w:p>
      <w:pPr>
        <w:pStyle w:val="Style35"/>
        <w:keepNext w:val="0"/>
        <w:keepLines w:val="0"/>
        <w:widowControl w:val="0"/>
        <w:shd w:val="clear" w:color="auto" w:fill="auto"/>
        <w:bidi w:val="0"/>
        <w:spacing w:before="0" w:after="420" w:line="240" w:lineRule="auto"/>
        <w:ind w:left="0" w:right="0" w:firstLine="400"/>
        <w:jc w:val="both"/>
      </w:pPr>
      <w:r>
        <w:rPr>
          <w:color w:val="000000"/>
          <w:spacing w:val="0"/>
          <w:w w:val="100"/>
          <w:position w:val="0"/>
          <w:shd w:val="clear" w:color="auto" w:fill="auto"/>
          <w:lang w:val="pl-PL" w:eastAsia="pl-PL" w:bidi="pl-PL"/>
        </w:rPr>
        <w:t>Jeszcze raz przy stoisku sprzedawców pamiątek. Targ o drew</w:t>
        <w:softHyphen/>
        <w:t xml:space="preserve">nianą maskę jak walka na ciężkie szable, jak mocowanie się dwu zapaśników równej wagi. Przeciw Ghanajczykowi z północy, mieszkańcowi murzyńsko-berberyjskiemu (odznacza go nawet strój: burnus i czerwona pilśniowa czapeczka) gra kropla mojej ormiańskiej krwi. Po długim targu kupuję maskę patrzącą prawie niewidocznymi szparkami spod prostokątnych brwi wysokich na pół czoła — za bez mała jedną czwartą „ceny wywoławczej”. </w:t>
      </w:r>
      <w:r>
        <w:rPr>
          <w:i/>
          <w:iCs/>
          <w:color w:val="000000"/>
          <w:spacing w:val="0"/>
          <w:w w:val="100"/>
          <w:position w:val="0"/>
          <w:shd w:val="clear" w:color="auto" w:fill="auto"/>
          <w:lang w:val="pl-PL" w:eastAsia="pl-PL" w:bidi="pl-PL"/>
        </w:rPr>
        <w:t xml:space="preserve">— We bad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tougb bar </w:t>
      </w:r>
      <w:r>
        <w:rPr>
          <w:i/>
          <w:iCs/>
          <w:color w:val="000000"/>
          <w:spacing w:val="0"/>
          <w:w w:val="100"/>
          <w:position w:val="0"/>
          <w:shd w:val="clear" w:color="auto" w:fill="auto"/>
          <w:lang w:val="fr-FR" w:eastAsia="fr-FR" w:bidi="fr-FR"/>
        </w:rPr>
        <w:t xml:space="preserve">gain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mówię na zakończenie — </w:t>
      </w:r>
      <w:r>
        <w:rPr>
          <w:i/>
          <w:iCs/>
          <w:color w:val="000000"/>
          <w:spacing w:val="0"/>
          <w:w w:val="100"/>
          <w:position w:val="0"/>
          <w:shd w:val="clear" w:color="auto" w:fill="auto"/>
          <w:lang w:val="pl-PL" w:eastAsia="pl-PL" w:bidi="pl-PL"/>
        </w:rPr>
        <w:t xml:space="preserve">but </w:t>
      </w:r>
      <w:r>
        <w:rPr>
          <w:i/>
          <w:iCs/>
          <w:color w:val="000000"/>
          <w:spacing w:val="0"/>
          <w:w w:val="100"/>
          <w:position w:val="0"/>
          <w:shd w:val="clear" w:color="auto" w:fill="auto"/>
          <w:lang w:val="fr-FR" w:eastAsia="fr-FR" w:bidi="fr-FR"/>
        </w:rPr>
        <w:t xml:space="preserve">you bave </w:t>
      </w:r>
      <w:r>
        <w:rPr>
          <w:i/>
          <w:iCs/>
          <w:color w:val="000000"/>
          <w:spacing w:val="0"/>
          <w:w w:val="100"/>
          <w:position w:val="0"/>
          <w:shd w:val="clear" w:color="auto" w:fill="auto"/>
          <w:lang w:val="pl-PL" w:eastAsia="pl-PL" w:bidi="pl-PL"/>
        </w:rPr>
        <w:t>bad a good day.</w:t>
      </w:r>
      <w:r>
        <w:rPr>
          <w:color w:val="000000"/>
          <w:spacing w:val="0"/>
          <w:w w:val="100"/>
          <w:position w:val="0"/>
          <w:shd w:val="clear" w:color="auto" w:fill="auto"/>
          <w:lang w:val="pl-PL" w:eastAsia="pl-PL" w:bidi="pl-PL"/>
        </w:rPr>
        <w:t xml:space="preserve"> Handlarz przytakuje ze sportową godnością.</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Wyruszamy po wczesnym śniadaniu. Widnokrąg zaciągnięty śliczną, miękką pastelową śniadością. Napis przy wjeździe na</w:t>
        <w:br w:type="page"/>
      </w:r>
      <w:r>
        <w:rPr>
          <w:color w:val="000000"/>
          <w:spacing w:val="0"/>
          <w:w w:val="100"/>
          <w:position w:val="0"/>
          <w:shd w:val="clear" w:color="auto" w:fill="auto"/>
          <w:lang w:val="pl-PL" w:eastAsia="pl-PL" w:bidi="pl-PL"/>
        </w:rPr>
        <w:t>lotnisko: GOODBYE FROM GHANA — wydaje się mniej zdawkowy niż napis na powitanie. Odwozi nas jeden z opieku</w:t>
        <w:softHyphen/>
        <w:t>nów i ułatwia skomplikowane formalności. Przy odprawie cel</w:t>
        <w:softHyphen/>
        <w:t>nej młody wojak z napuczoną buzią każę otworzyć walizki tylk© po to, żeby zaznaczyć swoją władzę. Zjawia się z pożegnaniem Kleofas dziecinnie szczerząc zęby. Później, już na wsiadanem, sekretarz uniwersytetu. Wzrusza się i my także.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pokład „Flying Dutchman” wchodzą z nami dwaj czarni księża i biała Holenderka z czworgiem ciemnoskórych dzieci, bar</w:t>
        <w:softHyphen/>
        <w:t>dzo ładnych, żywych i dobrze ułożonych. Siedząc już w samolocie doznaję czegoś co mógłbym nazwać przyjemnym nasyceniem. Trudno powiedzieć, że poznałem Ghanę, lecz mam odczucie jej bliskości. Wiele lat temu miałem takie odczucie opuszczając Nor</w:t>
        <w:softHyphen/>
        <w:t>wegię. Myślałem wtedy o „międzynarodówce małych i średnich narodów”. Gdyby kiedyś powstała, chciałbym w niej widzieć ten kraj, o który poszerzyłem samego siebie.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Odchylamy się łagodnie od ziemi. Przez kilka sekund widać Accrę, zaraz potem pod skrzydła podściela się morze i masa rzadkich, ruchomych obłoków. Lecimy nie „w górę”, lecz „w dół”, w stronę Nigerii. Po półgodzinie Lagos, miasto wśród lagun, krętych zalewów. Dużo nowych budowli. Do wielu z nich, wyciągniętych w żelazobetonie, zagląda się z góry jak w „Diable kulawym” </w:t>
      </w:r>
      <w:r>
        <w:rPr>
          <w:color w:val="000000"/>
          <w:spacing w:val="0"/>
          <w:w w:val="100"/>
          <w:position w:val="0"/>
          <w:shd w:val="clear" w:color="auto" w:fill="auto"/>
          <w:lang w:val="fr-FR" w:eastAsia="fr-FR" w:bidi="fr-FR"/>
        </w:rPr>
        <w:t xml:space="preserve">Lesage’a, </w:t>
      </w:r>
      <w:r>
        <w:rPr>
          <w:color w:val="000000"/>
          <w:spacing w:val="0"/>
          <w:w w:val="100"/>
          <w:position w:val="0"/>
          <w:shd w:val="clear" w:color="auto" w:fill="auto"/>
          <w:lang w:val="pl-PL" w:eastAsia="pl-PL" w:bidi="pl-PL"/>
        </w:rPr>
        <w:t>bo nie mają jeszcze dachów. Po obrzeżu dzielnicy mieszkalnej rosną bujne gaje palmowe.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Lądujemy w nagłym deszczu. Woda trzaska spod śmigieł jak suchy płomień. Pod kołami rozwija się bieżnia wyświecona na gładko oliwą. Nim zdołaliśmy się wypakować, deszcz zapom</w:t>
        <w:softHyphen/>
        <w:t>niał sam o sobie. Poza hermetycznie zamkniętym, chłodzonym pudłem samolotu oblepia nas mokry upał. Przed budynkiem dwor</w:t>
        <w:softHyphen/>
        <w:t>cowym chodzą żołnierze z krótkimi karabinami. Na ścianach wew</w:t>
        <w:softHyphen/>
        <w:t>nątrz afisze z napisem „Peace and Progress” — nie wiem czy to hasło przedostatniej czy ostatniej rewolucji.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 krótkim postoju z powrotem w samolocie. Nad całą Nige</w:t>
        <w:softHyphen/>
        <w:t>rią zalegają chmury. Zasłona rozchyla się dopiero na progu pusty</w:t>
        <w:softHyphen/>
        <w:t>ni. Nie jest ona wcale monotonna. Przeciwnie chciałoby się mó</w:t>
        <w:softHyphen/>
        <w:t>wić o jej barwach i kształtach, o wariacjach form przewyższają</w:t>
        <w:softHyphen/>
        <w:t>cych bogactwem zieleń, o której przecież „można nieskończenie”.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Susza na przemian głucho szara i dźwięcząca intensywną żół</w:t>
        <w:softHyphen/>
        <w:t>cią. W głębi opalowa siność. Białe chodzące luzem strzępiaste obłoki rzucają na ziemię ciemne, śniade cienie. Potem zaczyna się pustynia skalista, poznaczona wyschniętymi korytami rzek jak zawiłym tatuażem. Różne odcienie ciepłego beżu zestawiane w najszerszą gamę. Nagle pokrywa ją pasmo jednolicie ceglaste. Jeszcze ciemnobure wzgórza z ekspresjonistycznymi, abstrakcyj</w:t>
        <w:softHyphen/>
        <w:t>nymi zaciekami.</w:t>
      </w:r>
      <w:r>
        <w:br w:type="page"/>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 wreszcie zaczyna się „morze piasku” — jasnopłowe, sfalo</w:t>
        <w:softHyphen/>
        <w:t>wane, marszczące się jak żywa woda. Nad wszystkim zupełnie nieprawdopodobny szafir wzdęty w górę szklaną, krystaliczną banią. W szczerej pustce zjawiają się szyby naftowe Algierii, za</w:t>
        <w:softHyphen/>
        <w:t>bawki z drutu i patyczków. Odgina się od nich w kierunku lotu delikatnie wyciągnięta, odciśnięta rylcem w miękkim podłożu droga z rurociągiem.</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Jeszcze długo pustynia: czysta nagość ziemi. Prawie nagle, jak w przystępie wstydu, okrywa się górami. Na ich stokach pierwsze objawy życia — rzadkie białe osiedla. Opodal nich pólka jak odciskane matrycą, potem przypominające stronice runicznego pisma. Później niebo i morze, dwie niebieskości rozgraniczone czy pożenione linią widnokręgu.</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Zostawiamy Tunis z boku, przelatujemy nad całym portem. Samolot znaczy swój cień na zielonej wodzie. Siadamy w jakimś zapadłym kącie lotniska o kilometry odległym od ludzi. Dmie tu skwarny wiatr i nie ma nic prócz obszarpanej drewnianej budy.</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Gdy ruszamy znowu, stwierdzam, że dosiadły się do nas dwie muchy-idiotki i nie wiadomo po co lecą do Amsterdamu. W dole wełni się biało Śródziemnomorze, gwałtownie poruszane w sło</w:t>
        <w:softHyphen/>
        <w:t>necznej pogodzie.</w:t>
      </w:r>
    </w:p>
    <w:p>
      <w:pPr>
        <w:pStyle w:val="Style35"/>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pl-PL" w:eastAsia="pl-PL" w:bidi="pl-PL"/>
        </w:rPr>
        <w:t xml:space="preserve">Koniec przygody. </w:t>
      </w:r>
      <w:r>
        <w:rPr>
          <w:i/>
          <w:iCs/>
          <w:color w:val="000000"/>
          <w:spacing w:val="0"/>
          <w:w w:val="100"/>
          <w:position w:val="0"/>
          <w:shd w:val="clear" w:color="auto" w:fill="auto"/>
          <w:lang w:val="pl-PL" w:eastAsia="pl-PL" w:bidi="pl-PL"/>
        </w:rPr>
        <w:t xml:space="preserve">Adinkera. Goodbye </w:t>
      </w:r>
      <w:r>
        <w:rPr>
          <w:i/>
          <w:iCs/>
          <w:color w:val="000000"/>
          <w:spacing w:val="0"/>
          <w:w w:val="100"/>
          <w:position w:val="0"/>
          <w:shd w:val="clear" w:color="auto" w:fill="auto"/>
          <w:lang w:val="la-001" w:eastAsia="la-001" w:bidi="la-001"/>
        </w:rPr>
        <w:t xml:space="preserve">Africa, </w:t>
      </w:r>
      <w:r>
        <w:rPr>
          <w:i/>
          <w:iCs/>
          <w:color w:val="000000"/>
          <w:spacing w:val="0"/>
          <w:w w:val="100"/>
          <w:position w:val="0"/>
          <w:shd w:val="clear" w:color="auto" w:fill="auto"/>
          <w:lang w:val="pl-PL" w:eastAsia="pl-PL" w:bidi="pl-PL"/>
        </w:rPr>
        <w:t>goodbye Ghana.</w:t>
      </w:r>
    </w:p>
    <w:p>
      <w:pPr>
        <w:pStyle w:val="Style35"/>
        <w:keepNext w:val="0"/>
        <w:keepLines w:val="0"/>
        <w:widowControl w:val="0"/>
        <w:shd w:val="clear" w:color="auto" w:fill="auto"/>
        <w:bidi w:val="0"/>
        <w:spacing w:before="0" w:after="1940" w:line="240" w:lineRule="auto"/>
        <w:ind w:left="0" w:right="380" w:firstLine="0"/>
        <w:jc w:val="right"/>
      </w:pPr>
      <w:r>
        <w:rPr>
          <w:i/>
          <w:iCs/>
          <w:color w:val="000000"/>
          <w:spacing w:val="0"/>
          <w:w w:val="100"/>
          <w:position w:val="0"/>
          <w:shd w:val="clear" w:color="auto" w:fill="auto"/>
          <w:lang w:val="pl-PL" w:eastAsia="pl-PL" w:bidi="pl-PL"/>
        </w:rPr>
        <w:t>Tymon TERLECKI</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ind w:left="0" w:right="0" w:firstLine="0"/>
        <w:jc w:val="center"/>
      </w:pPr>
      <w:r>
        <w:rPr>
          <w:color w:val="000000"/>
          <w:spacing w:val="0"/>
          <w:w w:val="100"/>
          <w:position w:val="0"/>
          <w:shd w:val="clear" w:color="auto" w:fill="auto"/>
          <w:lang w:val="pl-PL" w:eastAsia="pl-PL" w:bidi="pl-PL"/>
        </w:rPr>
        <w:t>OSTATNIE</w:t>
        <w:br/>
        <w:t>WIADOMOŚCI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314" w:lineRule="auto"/>
        <w:ind w:left="0" w:right="0" w:firstLine="0"/>
        <w:jc w:val="center"/>
        <w:sectPr>
          <w:headerReference w:type="default" r:id="rId27"/>
          <w:footerReference w:type="default" r:id="rId28"/>
          <w:headerReference w:type="even" r:id="rId29"/>
          <w:footerReference w:type="even" r:id="rId30"/>
          <w:footnotePr>
            <w:pos w:val="pageBottom"/>
            <w:numFmt w:val="chicago"/>
            <w:numStart w:val="1"/>
            <w:numRestart w:val="continuous"/>
            <w15:footnoteColumns w:val="1"/>
          </w:footnotePr>
          <w:pgSz w:w="7009" w:h="11265"/>
          <w:pgMar w:top="951" w:left="568" w:right="578" w:bottom="649" w:header="0" w:footer="3" w:gutter="0"/>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33"/>
        <w:keepNext/>
        <w:keepLines/>
        <w:widowControl w:val="0"/>
        <w:shd w:val="clear" w:color="auto" w:fill="auto"/>
        <w:bidi w:val="0"/>
        <w:spacing w:before="0" w:after="740" w:line="226"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Kogo nazywamy człowiekiem prawdziwie kulturalnym ?</w:t>
      </w:r>
      <w:bookmarkEnd w:id="30"/>
      <w:bookmarkEnd w:id="31"/>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Gdy przygotowywałem się do matury, wymarzyłem sobie ty</w:t>
        <w:softHyphen/>
        <w:t>tuł wolnego tematu na piśmienny egzamin z polskiego. „Człowiek we wiecznej walce z siłami przyrody”. Tytuł egzaltowanie prze</w:t>
        <w:softHyphen/>
        <w:t>widujący moje późniejsze zainteresowania. Dzięki Bogu, nauczy- ciel-polonista inaczej mierzył nasze intelektualne możliwości i autentyczny temat, który do mnie wówczas nie przemówił, brzmiał: „Kogo nazywamy człowiekiem prawdziwie kultural</w:t>
        <w:softHyphen/>
        <w:t>nym?” Wobec tego wybrałem, bardziej praktycznie, temat literac</w:t>
        <w:softHyphen/>
        <w:t>ki o romantyzmie. Dziś, po latach, wiem, że oba „wolne” tematy były zbyt rozłożyście patetyczne i że do obu nie byłem przygo</w:t>
        <w:softHyphen/>
        <w:t>towany. Nie mówiąc o tym, że oba grzeszyły brakiem precyzji. Szczególnie mój tytuł wymarzony. Słowo „walczy” sugeruje prze</w:t>
        <w:softHyphen/>
        <w:t>ciwnika a człowiek i przyroda nie są sobie przeciwni. Człowiek jest częścią przyrody a przyroda działa w tak zawiłe i przedziw</w:t>
        <w:softHyphen/>
        <w:t>ne sposoby, że trudno rozdwoić jej wielorakość w uproszczoną dychotomię. Człowiek jest częścią przyrody i wywodzi się z współpracy raczej niż z współzawodnictwa, podobnie jak wszyst</w:t>
        <w:softHyphen/>
        <w:t>ko w przyrodzie od najmniejszego do największego. Od komórki do... sekwoi.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Od komórki...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Pomówmy o komórce!</w:t>
      </w:r>
    </w:p>
    <w:p>
      <w:pPr>
        <w:pStyle w:val="Style35"/>
        <w:keepNext w:val="0"/>
        <w:keepLines w:val="0"/>
        <w:widowControl w:val="0"/>
        <w:shd w:val="clear" w:color="auto" w:fill="auto"/>
        <w:bidi w:val="0"/>
        <w:spacing w:before="0" w:after="0" w:line="223" w:lineRule="auto"/>
        <w:ind w:left="0" w:right="0" w:firstLine="320"/>
        <w:jc w:val="both"/>
        <w:sectPr>
          <w:headerReference w:type="default" r:id="rId31"/>
          <w:footerReference w:type="default" r:id="rId32"/>
          <w:headerReference w:type="even" r:id="rId33"/>
          <w:footerReference w:type="even" r:id="rId34"/>
          <w:footnotePr>
            <w:pos w:val="pageBottom"/>
            <w:numFmt w:val="chicago"/>
            <w:numStart w:val="1"/>
            <w:numRestart w:val="continuous"/>
            <w15:footnoteColumns w:val="1"/>
          </w:footnotePr>
          <w:pgSz w:w="7009" w:h="11265"/>
          <w:pgMar w:top="951" w:left="568" w:right="578" w:bottom="649" w:header="523" w:footer="221" w:gutter="0"/>
          <w:pgNumType w:start="57"/>
          <w:cols w:space="720"/>
          <w:noEndnote/>
          <w:rtlGutter w:val="0"/>
          <w:docGrid w:linePitch="360"/>
        </w:sectPr>
      </w:pPr>
      <w:r>
        <w:rPr>
          <w:color w:val="000000"/>
          <w:spacing w:val="0"/>
          <w:w w:val="100"/>
          <w:position w:val="0"/>
          <w:shd w:val="clear" w:color="auto" w:fill="auto"/>
          <w:lang w:val="pl-PL" w:eastAsia="pl-PL" w:bidi="pl-PL"/>
        </w:rPr>
        <w:t>O komórce można mówić dwojako. Można opisywać jak wy</w:t>
        <w:softHyphen/>
        <w:t>gląda i można omawiać ją fizyko-chemicznie — jak wszystko co żyje, włącznie z człowiekiem. Te dwa podejścia uzupełniają się naukowo. Fizyko-chemia tłumaczy morfologię a morfologia uwypukla zawiłości fizyczne i chemiczne. Można także wycho</w:t>
        <w:softHyphen/>
        <w:t>dząc z opisu komórki filozofować o życiu, o świecie, o człowieku, o scjentyfice</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o humanistyce, o wojnie, o pokoju. Komórka jest wówczas literackim punktem wyjścia. Tłem eseju.</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Ulubionym frazesem popularyzatorów biologii jest powiedze</w:t>
        <w:softHyphen/>
        <w:t>nie, że mikroskopijna komórka jest wszechświatem w miniatu</w:t>
        <w:softHyphen/>
        <w:t>rze. Ten frazes jest świeżej daty. Zaledwie 300 lat temu (303 dla ścisłości!) w 1665, zdziwiony i zaciekawiony świat naukowy do</w:t>
        <w:softHyphen/>
        <w:t xml:space="preserve">wiedział się po raz pierwszy o komórce z książki 29-cioletniego Roberta Hooke pt. „Micrographia </w:t>
      </w:r>
      <w:r>
        <w:rPr>
          <w:color w:val="000000"/>
          <w:spacing w:val="0"/>
          <w:w w:val="100"/>
          <w:position w:val="0"/>
          <w:shd w:val="clear" w:color="auto" w:fill="auto"/>
          <w:lang w:val="fr-FR" w:eastAsia="fr-FR" w:bidi="fr-FR"/>
        </w:rPr>
        <w:t xml:space="preserve">or </w:t>
      </w:r>
      <w:r>
        <w:rPr>
          <w:color w:val="000000"/>
          <w:spacing w:val="0"/>
          <w:w w:val="100"/>
          <w:position w:val="0"/>
          <w:shd w:val="clear" w:color="auto" w:fill="auto"/>
          <w:lang w:val="pl-PL" w:eastAsia="pl-PL" w:bidi="pl-PL"/>
        </w:rPr>
        <w:t xml:space="preserve">some </w:t>
      </w:r>
      <w:r>
        <w:rPr>
          <w:color w:val="000000"/>
          <w:spacing w:val="0"/>
          <w:w w:val="100"/>
          <w:position w:val="0"/>
          <w:shd w:val="clear" w:color="auto" w:fill="auto"/>
          <w:lang w:val="fr-FR" w:eastAsia="fr-FR" w:bidi="fr-FR"/>
        </w:rPr>
        <w:t>Physilogical Descrip</w:t>
        <w:softHyphen/>
        <w:t xml:space="preserve">tions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Minute </w:t>
      </w:r>
      <w:r>
        <w:rPr>
          <w:color w:val="000000"/>
          <w:spacing w:val="0"/>
          <w:w w:val="100"/>
          <w:position w:val="0"/>
          <w:shd w:val="clear" w:color="auto" w:fill="auto"/>
          <w:lang w:val="pl-PL" w:eastAsia="pl-PL" w:bidi="pl-PL"/>
        </w:rPr>
        <w:t xml:space="preserve">Bodies Madę by Magnifying Glasses with </w:t>
      </w:r>
      <w:r>
        <w:rPr>
          <w:color w:val="000000"/>
          <w:spacing w:val="0"/>
          <w:w w:val="100"/>
          <w:position w:val="0"/>
          <w:shd w:val="clear" w:color="auto" w:fill="auto"/>
          <w:lang w:val="fr-FR" w:eastAsia="fr-FR" w:bidi="fr-FR"/>
        </w:rPr>
        <w:t>Obser</w:t>
        <w:softHyphen/>
        <w:t xml:space="preserve">vations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Inquiries </w:t>
      </w:r>
      <w:r>
        <w:rPr>
          <w:color w:val="000000"/>
          <w:spacing w:val="0"/>
          <w:w w:val="100"/>
          <w:position w:val="0"/>
          <w:shd w:val="clear" w:color="auto" w:fill="auto"/>
          <w:lang w:val="pl-PL" w:eastAsia="pl-PL" w:bidi="pl-PL"/>
        </w:rPr>
        <w:t xml:space="preserve">thereupon”. Duży tytuł dla małej komórki! Hooke dojrzał przez mikroskop, że korek składa się z milionów komórek. 1,259,721,000 — jak to skrupulatnie obliczył. </w:t>
      </w:r>
      <w:r>
        <w:rPr>
          <w:color w:val="000000"/>
          <w:spacing w:val="0"/>
          <w:w w:val="100"/>
          <w:position w:val="0"/>
          <w:shd w:val="clear" w:color="auto" w:fill="auto"/>
          <w:lang w:val="fr-FR" w:eastAsia="fr-FR" w:bidi="fr-FR"/>
        </w:rPr>
        <w:t xml:space="preserve">Hooke'owi </w:t>
      </w:r>
      <w:r>
        <w:rPr>
          <w:color w:val="000000"/>
          <w:spacing w:val="0"/>
          <w:w w:val="100"/>
          <w:position w:val="0"/>
          <w:shd w:val="clear" w:color="auto" w:fill="auto"/>
          <w:lang w:val="pl-PL" w:eastAsia="pl-PL" w:bidi="pl-PL"/>
        </w:rPr>
        <w:t>zawdzięczamy także nazwę — „the celi” — oraz informację, że niektóre inne ciała roślinne również posiadają budowę komórko</w:t>
        <w:softHyphen/>
        <w:t xml:space="preserve">wą. Zadziwiające odkrycie, zważywszy że o mikroskopach </w:t>
      </w:r>
      <w:r>
        <w:rPr>
          <w:color w:val="000000"/>
          <w:spacing w:val="0"/>
          <w:w w:val="100"/>
          <w:position w:val="0"/>
          <w:shd w:val="clear" w:color="auto" w:fill="auto"/>
          <w:lang w:val="fr-FR" w:eastAsia="fr-FR" w:bidi="fr-FR"/>
        </w:rPr>
        <w:t xml:space="preserve">Leeuwenhoek’a Royal Society </w:t>
      </w:r>
      <w:r>
        <w:rPr>
          <w:color w:val="000000"/>
          <w:spacing w:val="0"/>
          <w:w w:val="100"/>
          <w:position w:val="0"/>
          <w:shd w:val="clear" w:color="auto" w:fill="auto"/>
          <w:lang w:val="pl-PL" w:eastAsia="pl-PL" w:bidi="pl-PL"/>
        </w:rPr>
        <w:t xml:space="preserve">dowiedziała się dopiero w 1673. Potem długo, długo nic — czyli bardzo niewiele — aż do La- marcka który w </w:t>
      </w:r>
      <w:r>
        <w:rPr>
          <w:color w:val="000000"/>
          <w:spacing w:val="0"/>
          <w:w w:val="100"/>
          <w:position w:val="0"/>
          <w:shd w:val="clear" w:color="auto" w:fill="auto"/>
          <w:lang w:val="fr-FR" w:eastAsia="fr-FR" w:bidi="fr-FR"/>
        </w:rPr>
        <w:t xml:space="preserve">„Philosophie Zoologique” </w:t>
      </w:r>
      <w:r>
        <w:rPr>
          <w:color w:val="000000"/>
          <w:spacing w:val="0"/>
          <w:w w:val="100"/>
          <w:position w:val="0"/>
          <w:shd w:val="clear" w:color="auto" w:fill="auto"/>
          <w:lang w:val="pl-PL" w:eastAsia="pl-PL" w:bidi="pl-PL"/>
        </w:rPr>
        <w:t xml:space="preserve">stwierdził, że każde żywe ciało składa się z komórek i że te komórki nie są próżne jak komórki korka lecz wypełnione złożonym płynem, któremu Lamarck przypisywał ważną rolę w organizacji przyrody. W 1824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 xml:space="preserve">Dutrochet nazwał komórkę podstawową jednostką </w:t>
      </w:r>
      <w:r>
        <w:rPr>
          <w:i/>
          <w:iCs/>
          <w:color w:val="000000"/>
          <w:spacing w:val="0"/>
          <w:w w:val="100"/>
          <w:position w:val="0"/>
          <w:shd w:val="clear" w:color="auto" w:fill="auto"/>
          <w:lang w:val="fr-FR" w:eastAsia="fr-FR" w:bidi="fr-FR"/>
        </w:rPr>
        <w:t>(une pièce fondamentale)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żywych organizmów a w 1833 Robert Brown, w książce o orchideach, (dziwnymi drogami chodzi scjentyfika) doniósł o odkryciu jądra.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Schwann i M. J. Schleiden uzupełnili te rozproszone badania wykazując istnienie komórek także w organizmach zwierzęcych i ochrzcili nową wiedzę nazwą: teoria komórkowa. — Komórka jest pod</w:t>
        <w:softHyphen/>
        <w:t>stawową jednostką życia i wszystko co żyje składa się z komórek.</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Komórka zrobiła karierę.</w:t>
      </w:r>
    </w:p>
    <w:p>
      <w:pPr>
        <w:pStyle w:val="Style35"/>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Wiek XIX nie mógł jednak pójść wiele dalej. Brak mu było narzędzi i techniki, które muszą uzupełniać ułomność ludzkich zmysłów. Najbardziej logiczne hipotezy scjentyficzne wymagają doświadczalnego potwierdzenia a to nie jest zawsze łatwe, proste i bezpośrednie. Jak w Platońskiej jaskini prawdę scjentyficzną widzimy tylko w odbiciu wydarzeń, w znakach jakimi niewymier</w:t>
        <w:softHyphen/>
        <w:t>nie małe lub niewymiernie duże sygnalizuje swoją obecność. Na</w:t>
        <w:softHyphen/>
        <w:t>wet mikroskopia nie daje samo przez się zrozumiałego obrazu a inne sposoby biochemiczne i biofizyczne są jeszcze mniej bez</w:t>
        <w:softHyphen/>
        <w:t>pośrednie. Normalne mikroskopy używają do naświetlania obser</w:t>
        <w:softHyphen/>
        <w:t>wowanych przedmiotów światła którego fala jest dłuższa od średnicy części składowych komórki. Cytologia — nauka o ko</w:t>
        <w:softHyphen/>
        <w:t>mórce — nie mogła zatem do niedawna badać doświadczalnie</w:t>
      </w:r>
    </w:p>
    <w:p>
      <w:pPr>
        <w:pStyle w:val="Style25"/>
        <w:keepNext w:val="0"/>
        <w:keepLines w:val="0"/>
        <w:widowControl w:val="0"/>
        <w:shd w:val="clear" w:color="auto" w:fill="auto"/>
        <w:bidi w:val="0"/>
        <w:spacing w:before="0" w:after="0"/>
        <w:ind w:left="0" w:right="0" w:firstLine="0"/>
        <w:jc w:val="both"/>
        <w:rPr>
          <w:sz w:val="18"/>
          <w:szCs w:val="18"/>
        </w:rPr>
      </w:pPr>
      <w:r>
        <w:rPr>
          <w:color w:val="000000"/>
          <w:spacing w:val="0"/>
          <w:w w:val="100"/>
          <w:position w:val="0"/>
          <w:sz w:val="17"/>
          <w:szCs w:val="17"/>
          <w:shd w:val="clear" w:color="auto" w:fill="auto"/>
          <w:lang w:val="pl-PL" w:eastAsia="pl-PL" w:bidi="pl-PL"/>
        </w:rPr>
        <w:t xml:space="preserve">tyficzny. Przypominam więc, że SCJENTYFIKA jest moim skrótem na „nauki ścisłe i matematyczno-przyrodnicze” </w:t>
      </w:r>
      <w:r>
        <w:rPr>
          <w:i/>
          <w:iCs/>
          <w:color w:val="000000"/>
          <w:spacing w:val="0"/>
          <w:w w:val="100"/>
          <w:position w:val="0"/>
          <w:sz w:val="17"/>
          <w:szCs w:val="17"/>
          <w:shd w:val="clear" w:color="auto" w:fill="auto"/>
          <w:lang w:val="pl-PL" w:eastAsia="pl-PL" w:bidi="pl-PL"/>
        </w:rPr>
        <w:t>(science —</w:t>
      </w:r>
      <w:r>
        <w:rPr>
          <w:color w:val="000000"/>
          <w:spacing w:val="0"/>
          <w:w w:val="100"/>
          <w:position w:val="0"/>
          <w:sz w:val="17"/>
          <w:szCs w:val="17"/>
          <w:shd w:val="clear" w:color="auto" w:fill="auto"/>
          <w:lang w:val="pl-PL" w:eastAsia="pl-PL" w:bidi="pl-PL"/>
        </w:rPr>
        <w:t xml:space="preserve"> we francuskim i an</w:t>
        <w:softHyphen/>
        <w:t>gielskim), SCJENTYSTA jest fachowcem który para się tymi naukami, a SCJENTYFICZNY jest przymiotnikiem charakteryzującym tak scjentyfikę jak scjentystę. Scjentysta nie jest koniecznie uczonym. Inżynier jest scjen- tystą tak jak poeta jest humanistą i ani poeta ani inżynier nie muszą hyć uczonymi. Nie upierałbym się przy tych słowach gdyby ktoś inny znalazł słowa bardziej stosowne lub estetycznie bardziej poprawne, ale w braku laku scjentyfika, scjentysta i scjentyficzny pozostaną.</w:t>
        <w:br w:type="page"/>
      </w:r>
      <w:r>
        <w:rPr>
          <w:rStyle w:val="CharStyle36"/>
        </w:rPr>
        <w:t>przedmiotów i spraw zachodzących wewnątrz komórki. Dopiero gdy w 1937 zbudowano pierwszy mikroskop elektronowy którym można obserwować przedmioty w świetle fal elektronowych znacznie krótszych niż fale świetlne, znaleziono właściwe narzę</w:t>
        <w:softHyphen/>
        <w:t>dzie do badania składu protoplazmy. Ale i to nie było wszystko. Elektron mikroskopia wymaga dla precyzji swych obserwacji przedmiotów bardzo cienkich których grubość nie może przekra</w:t>
        <w:softHyphen/>
        <w:t xml:space="preserve">czać 100 do 150 Angstromów. (0,001 mm — 1 </w:t>
      </w:r>
      <w:r>
        <w:rPr>
          <w:rStyle w:val="CharStyle36"/>
          <w:lang w:val="fr-FR" w:eastAsia="fr-FR" w:bidi="fr-FR"/>
        </w:rPr>
        <w:t xml:space="preserve">micron </w:t>
      </w:r>
      <w:r>
        <w:rPr>
          <w:rStyle w:val="CharStyle36"/>
        </w:rPr>
        <w:t>= 10.000 Angstromów. Jeden Angstrom jest więc jedną dziesięciomiliono- wą milimetra). Dopiero stworzenie ultramikrotomu którym moż</w:t>
        <w:softHyphen/>
        <w:t>na krajać komórki na płatki grubości około 80 Angstromów uczyniło elektron mikroskop naprawdę użytecznym w tej dzie</w:t>
        <w:softHyphen/>
        <w:t>dzinie. Te narzędzia uzupełnia przemyślna technika obserwacji. Sposobami bardzo skutecznymi, choć jak dotąd nie zawsze ro</w:t>
        <w:softHyphen/>
        <w:t>zumianymi, umiemy uwypuklać widziane obrazy i barwić wy</w:t>
        <w:softHyphen/>
        <w:t>brane części komórek. Umiemy także rozrywać lub rozpuszczać błonę komórkową, nawet błony otaczające części komórki np. jądro, wylewać protoplazmę i wyodrębniając jej składniki badać je innymi równie udoskonalonymi sposobami chemiczno-fizycz- nymi, między którymi poczesne miejsce należy się technice radio</w:t>
        <w:softHyphen/>
        <w:t>aktywnie znaczonych atomów i chromatografii.</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Trudno w piśmie, którego nazwa symbolizuje humanistykę, tłumaczyć zawiłości instrumentów i techniki które pozwalają przenikać mikrokosmos komórki. Czytelnik musi przyjąć na wia</w:t>
        <w:softHyphen/>
        <w:t>rę, że sprawy które opisuję nie są fantastyką scjentyficzną, czczą spekulacją, wytworem mej zliteratczałej wyobraźni, lecz wyni</w:t>
        <w:softHyphen/>
        <w:t>kiem ścisłych doświadczeń i obliczeń wielokrotnie sprawdzanych i poprawianych. Ciekawych odsyłam do ich przyjaciół scjentys- tów(Moskali — jeśli nie mają innych) choć przyznam szczerze, że jestem zażenowany brakiem ciekawości intelektualnej naszej elity humanistycznej. Scjentyfika współczesna nie jest łatwa ale nie jest niedostępna. Nie trzeba rozumieć termodynamiki i za</w:t>
        <w:softHyphen/>
        <w:t>wiłości technicznych i chemiczno-fizycznych motoru spalinowe</w:t>
        <w:softHyphen/>
        <w:t>go aby być wcale dobrym mechanikiem automobilowym i aby móc dyskutować w sposób kompetentny o wartości maszyny. Humaniści płci męskiej wiedzą wszystko (i nawet więcej!) o samochodzie ale do spraw scjentyfiki wzdragają się podejść bo „nigdy nie kapowałem matematyki”. Formułę chemiczną lub fizyczną wykreślają redaktorzy pism humanistycznych bez par</w:t>
        <w:softHyphen/>
        <w:t>donu, bo „czytelnik może się zrazić”. Żargon krytyki literackiej, psychologii lub kawiarnianej polityki — owszem! Rysunek gra</w:t>
        <w:softHyphen/>
        <w:t>ficzny — nigdy! O tym, że żargon jest tak wieloznaczny że aż niezrozumiały a formuła jest zawsze jednoznaczna a więc możli</w:t>
        <w:softHyphen/>
        <w:t xml:space="preserve">wa do odcyfrowania jeśli przy siedzieć fałdów, nikt jakoś nigdy nie pomyślał. </w:t>
      </w:r>
      <w:r>
        <w:rPr>
          <w:i/>
          <w:iCs/>
          <w:color w:val="000000"/>
          <w:spacing w:val="0"/>
          <w:w w:val="100"/>
          <w:position w:val="0"/>
          <w:shd w:val="clear" w:color="auto" w:fill="auto"/>
          <w:lang w:val="la-001" w:eastAsia="la-001" w:bidi="la-001"/>
        </w:rPr>
        <w:t xml:space="preserve">Sapienti </w:t>
      </w:r>
      <w:r>
        <w:rPr>
          <w:i/>
          <w:iCs/>
          <w:color w:val="000000"/>
          <w:spacing w:val="0"/>
          <w:w w:val="100"/>
          <w:position w:val="0"/>
          <w:shd w:val="clear" w:color="auto" w:fill="auto"/>
          <w:lang w:val="pl-PL" w:eastAsia="pl-PL" w:bidi="pl-PL"/>
        </w:rPr>
        <w:t>sat.</w:t>
      </w:r>
      <w:r>
        <w:rPr>
          <w:color w:val="000000"/>
          <w:spacing w:val="0"/>
          <w:w w:val="100"/>
          <w:position w:val="0"/>
          <w:shd w:val="clear" w:color="auto" w:fill="auto"/>
          <w:lang w:val="pl-PL" w:eastAsia="pl-PL" w:bidi="pl-PL"/>
        </w:rPr>
        <w:t xml:space="preserve"> (Łacinę Pan przepuści, redaktorze). Nie będę używał wzorów scjentyficznych, ale nie będę także starał się ułatwiać życia czytelnikom nie dość ciekawym aby się zdobyć na normalny wysiłek intelektualny. </w:t>
      </w:r>
      <w:r>
        <w:rPr>
          <w:i/>
          <w:iCs/>
          <w:color w:val="000000"/>
          <w:spacing w:val="0"/>
          <w:w w:val="100"/>
          <w:position w:val="0"/>
          <w:shd w:val="clear" w:color="auto" w:fill="auto"/>
          <w:lang w:val="fr-FR" w:eastAsia="fr-FR" w:bidi="fr-FR"/>
        </w:rPr>
        <w:t>Noblesse oblige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czło</w:t>
        <w:softHyphen/>
        <w:t>wieka prawdziwie kulturalnego.</w:t>
      </w:r>
    </w:p>
    <w:p>
      <w:pPr>
        <w:pStyle w:val="Style35"/>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To co się współcześnie dzieje w scjentyfice jest tak wspa</w:t>
        <w:softHyphen/>
        <w:br w:type="page"/>
      </w:r>
      <w:r>
        <w:rPr>
          <w:color w:val="000000"/>
          <w:spacing w:val="0"/>
          <w:w w:val="100"/>
          <w:position w:val="0"/>
          <w:shd w:val="clear" w:color="auto" w:fill="auto"/>
          <w:lang w:val="pl-PL" w:eastAsia="pl-PL" w:bidi="pl-PL"/>
        </w:rPr>
        <w:t>niałe i tak pełne konsekwencji dla przyszłości człowieka, że przerasta wszystkie humanistyki i wszystkie scjentyfiki jakie znaliśmy dotychczas. Przerasta w możliwościach dobrego i złe</w:t>
        <w:softHyphen/>
        <w:t>go. Postęp scjentyficzny jest nieunikniony i nie ma siły która potrafi powstrzymać rozwój tej wiedzy, a narzędzia które stwo</w:t>
        <w:softHyphen/>
        <w:t>rzył wiek XX uwielokrotniają szybkość postępu. „Utopia” lub „1984” są tuż za rogiem urzeczywistnienia. Od nas zależy co z tym fantem zrobimy. Od nas, inteligentnie uświadomionych laików. Polityka, nie scjentyfika decyduje o użytku odkryć scjen- tyficznych, ale tym samym ponury cień półinteligenta z wąsikiem przerażająco unosi się ponad światem. Energia atomowa, rekla</w:t>
        <w:softHyphen/>
        <w:t>mowana próbnymi wybuchami, nie jest jedyną groźbą. Postęp biologii niesie w sobie zalążki równie groźnych możliwości. Ma</w:t>
        <w:softHyphen/>
        <w:t>nipulacja genetyczna może w rękach niedokształconych dema</w:t>
        <w:softHyphen/>
        <w:t>gogów być nawet groźniejsza.</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Narzędzia i sposoby naukowe współczesnej biologii, dając wgląd w zawiłości komórki i zbliżając na dystans rozpoznania budowę i skład najmniejszych jednostek życia, sprawiły, że mis</w:t>
        <w:softHyphen/>
        <w:t>tyka stworzenia i sekret mutacji przestały być nieosiągalną za</w:t>
        <w:softHyphen/>
        <w:t>gadką. Zagadką wciąż jeszcze są, ale teorie i hipotezy biologii podszyte są dzisiaj bardzo konkretnym prawdopodobieństwem. To co wiemy o komórce, jej budowie i składzie, choć wciąż jesz</w:t>
        <w:softHyphen/>
        <w:t>cze nie tłumaczy „życia”, pozwala nam wierzyć, że życie jest sprawą którą umysł ludzki potrafi wymierzyć. Początek i koniec życia są dziś niemal w zasięgu mikroskopów tak jak początek i koniec świata są w zasięgu teleskopów. (Powinienem w tym miejscu zdefiniować słowo „życie”, bo jak można mówić o czymś ściśle i naukowo jeśli się nie wie dokładnie o czym się mówi. Oprę się jednak pokusie! Każda hipoteza naukowa postępuje po</w:t>
        <w:softHyphen/>
        <w:t>dobnie gdy szuka prawdy indukcją, więc wolno chyba i mnie robić aluzje do „życia”, mimo, że nie wiem dokładnie o czym mówię).</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Komórka nie jest najmniejszą rzeczą w przyrodzie, ale naj</w:t>
        <w:softHyphen/>
        <w:t>mniejsza komórka jest — z pewnymi szczególnymi wyjątkami jak np. wirusy — najmniejszą zorganizowaną jednostką. Naj</w:t>
        <w:softHyphen/>
        <w:t>mniejszym organizmem. Komórki mogą być rozmaitych wielko</w:t>
        <w:softHyphen/>
        <w:t>ści. Komórki ludzkie mają przeciętną średnicę około 10 mikro</w:t>
        <w:softHyphen/>
        <w:t>nów, komórki bakterii często około 0,4 mikronu i są zatem na pograniczu widzialności w świetle zwykłego mikroskopu. Ale żółtko jaja jest także komórką i nie tylko strusie jaja są wi</w:t>
        <w:softHyphen/>
        <w:t>dzialne gołym okiem. Wielkość komórki zależy od funkcji jaką wykonuje. Im bardziej komórka jest aktywna tym jest mniejsza. Aktywność komórki mierzy się jej zdolnością przemiany materii — metabolizmem. Metabolizm wytwarza energię, w formie ciep</w:t>
        <w:softHyphen/>
        <w:t>ła, a ciepło musi się w jakiś sposób rozproszyć inaczej spali ko</w:t>
        <w:softHyphen/>
        <w:t>mórkę, Im większy jest stosunek powierzchni do masy tym mniejszą jest komórka i tym szybciej jej ciepło się rozpruszy. Jeśliby słoń przemieniał materię tak szybko jak koliber usma</w:t>
        <w:softHyphen/>
        <w:t>żyłby się własną energią.</w:t>
      </w:r>
    </w:p>
    <w:p>
      <w:pPr>
        <w:pStyle w:val="Style35"/>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Komórkę porównuje się często do fabryki chemicznej. To</w:t>
        <w:br w:type="page"/>
      </w:r>
      <w:r>
        <w:rPr>
          <w:color w:val="000000"/>
          <w:spacing w:val="0"/>
          <w:w w:val="100"/>
          <w:position w:val="0"/>
          <w:shd w:val="clear" w:color="auto" w:fill="auto"/>
          <w:lang w:val="pl-PL" w:eastAsia="pl-PL" w:bidi="pl-PL"/>
        </w:rPr>
        <w:t xml:space="preserve">wyświechtane porównanie ma, jak frazes w literaturze, wartość uproszczenia. Widzimy, w sposób w jaki przywykliśmy patrzeć, organizację, ośrodek kierowniczy, źródła dostaw, źródła energii, sposób rozprowadzania. Widzimy maszynerię i obsługę i kontrolę wytwórczości. Komórka mieści się w częściowo przenikalnej błonie która zakreśla jej granice. Błona jest grubości 100 Angstro- mów (jednej stutysięcznej milimetra) i jest zbyt cienka aby nawet elektron mikroskop mógł pokazać jej budowę. Niemniej wiemy, że ma </w:t>
      </w:r>
      <w:r>
        <w:rPr>
          <w:i/>
          <w:iCs/>
          <w:color w:val="000000"/>
          <w:spacing w:val="0"/>
          <w:w w:val="100"/>
          <w:position w:val="0"/>
          <w:shd w:val="clear" w:color="auto" w:fill="auto"/>
          <w:lang w:val="pl-PL" w:eastAsia="pl-PL" w:bidi="pl-PL"/>
        </w:rPr>
        <w:t>jakąś</w:t>
      </w:r>
      <w:r>
        <w:rPr>
          <w:color w:val="000000"/>
          <w:spacing w:val="0"/>
          <w:w w:val="100"/>
          <w:position w:val="0"/>
          <w:shd w:val="clear" w:color="auto" w:fill="auto"/>
          <w:lang w:val="pl-PL" w:eastAsia="pl-PL" w:bidi="pl-PL"/>
        </w:rPr>
        <w:t xml:space="preserve"> budowę, bo przepuszcza np. do wnętrza jony potasowe a nie przepuszcza jonów sodowych mimo, że oba jony są równej wielkości i posiadają równy ładunek elektryczny. Przez elektron mikroskop widać zawiłe pofałdowania błony któ</w:t>
        <w:softHyphen/>
        <w:t>re wyglądają jak gdyby przenikały ją na wskroś i które niewąt</w:t>
        <w:softHyphen/>
        <w:t>pliwie także mają jakieś znaczenie. Dostawy surowców przeni</w:t>
        <w:softHyphen/>
        <w:t>kają błonę do wnętrza a wytwory przenikają ją na zewnątrz. W komórce znajduje się jądro które jest ośrodkiem kierowni</w:t>
        <w:softHyphen/>
        <w:t>czym, dyrekcją fabryki. Masa jądrowa wygląda w sztucznie za</w:t>
        <w:softHyphen/>
        <w:t>barwionej komórce jak delikatna siateczka nadziana koralikami. Części jądra które można barwić nazywamy chromatyną, a chro- matyna staje się wyraźniej widoczna podczas podziału komórki. Umiemy także wydzielać chromatynę z komórki i udało się ją zanalizować chemicznie. Wiemy, że składa się z dwu drobin pro</w:t>
        <w:softHyphen/>
        <w:t>teinowych oraz z DNA i RNA. Reszta wnętrza komórki jest ośrodkiem wytwórczości i obsługi. Produktem są rozmaite wy</w:t>
        <w:softHyphen/>
        <w:t>dzieliny jak np. krochmal, barwiki lub inna komórka, a obsługą jest przenoszenie tlenu i dwutlenku węgla, przekazywanie wia</w:t>
        <w:softHyphen/>
        <w:t>domości, ochrona przed wypadkami lub, po prostu, ruch.</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Słońce — jak czytelnicy „Kultury” niewątpliwie wiedzą bo jest to niemal literackim frazesem — jest jedynym źródłem ży</w:t>
        <w:softHyphen/>
        <w:t>ciodajnej energii na ziemi. Jednak tylko zielone rośliny i nie</w:t>
        <w:softHyphen/>
        <w:t>które drobnoustroje umieją tę energię bezpośrednio używać. Re</w:t>
        <w:softHyphen/>
        <w:t>akcja która to umożliwia nazywa się fotosyntezą. Komórki innych organizmów, m.in. zwierzęcych są zmuszone wykorzystywać ener</w:t>
        <w:softHyphen/>
        <w:t>gię wytworzoną przez rośliny. Fotosynteza przemienia energię promieni słonecznych w energię chemiczną przy pomocy chloro</w:t>
        <w:softHyphen/>
        <w:t>filu, który jest zielonym barwnikiem istniejącym w pewnych ciałkach komórki, tzw. chloroplastach. Komórki roślinne prze</w:t>
        <w:softHyphen/>
        <w:t>mieniają wodę i dwutlenek węgla w węglowodany i stwarzają podstawę życia z której komórki zwierzęce mogą korzystać. Scjentyfika wie dziś wiele o mechanizmie tej przemiany, choć dokładny sposób w jaki chlorofil „chwyta” ładunek energii sło</w:t>
        <w:softHyphen/>
        <w:t>necznej wciąż jeszcze wymyka się naszej przemyślności. Praw</w:t>
        <w:softHyphen/>
        <w:t>dopodobnie jest to analogiczne z działaniem tranzystorów w któ</w:t>
        <w:softHyphen/>
        <w:t>rych przepływ elektronów przez specjalne ukształtowanie ato</w:t>
        <w:softHyphen/>
        <w:t>mów wytwarza „cudeńka” radaru, telewizji, radia etc. A jeśli to wszystko jest chińszczyzną dla czytelnika, mogę go pocieszyć, że nawet specjaliści nie czują się zbyt pewni w terenie w którym hipotezy, nie teorie, wszechwładnie rządzą.</w:t>
      </w:r>
    </w:p>
    <w:p>
      <w:pPr>
        <w:pStyle w:val="Style35"/>
        <w:keepNext w:val="0"/>
        <w:keepLines w:val="0"/>
        <w:widowControl w:val="0"/>
        <w:shd w:val="clear" w:color="auto" w:fill="auto"/>
        <w:bidi w:val="0"/>
        <w:spacing w:before="0" w:after="0" w:line="223" w:lineRule="auto"/>
        <w:ind w:left="0" w:right="0" w:firstLine="280"/>
        <w:jc w:val="both"/>
        <w:sectPr>
          <w:headerReference w:type="default" r:id="rId35"/>
          <w:footerReference w:type="default" r:id="rId36"/>
          <w:headerReference w:type="even" r:id="rId37"/>
          <w:footerReference w:type="even" r:id="rId38"/>
          <w:footnotePr>
            <w:pos w:val="pageBottom"/>
            <w:numFmt w:val="chicago"/>
            <w:numStart w:val="1"/>
            <w:numRestart w:val="continuous"/>
            <w15:footnoteColumns w:val="1"/>
          </w:footnotePr>
          <w:pgSz w:w="7009" w:h="11265"/>
          <w:pgMar w:top="951" w:left="568" w:right="578" w:bottom="649" w:header="0" w:footer="3" w:gutter="0"/>
          <w:pgNumType w:start="56"/>
          <w:cols w:space="720"/>
          <w:noEndnote/>
          <w:rtlGutter w:val="0"/>
          <w:docGrid w:linePitch="360"/>
        </w:sectPr>
      </w:pPr>
      <w:r>
        <w:rPr>
          <w:color w:val="000000"/>
          <w:spacing w:val="0"/>
          <w:w w:val="100"/>
          <w:position w:val="0"/>
          <w:shd w:val="clear" w:color="auto" w:fill="auto"/>
          <w:lang w:val="pl-PL" w:eastAsia="pl-PL" w:bidi="pl-PL"/>
        </w:rPr>
        <w:t xml:space="preserve">Na marginesie tych rozważań, warto przypomnieć pilnym czytelnikom mych esejów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 xml:space="preserve">„Biopoezja”,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nr 592, </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4 sierpnia 1957 r.), że dzięki fotosyntezie pierwotna, beztlenowa atmosfera ziemi przemieniła się w atmosferę zawierającą tlen, i tym samym umożliwiła dużo bardziej wydajne formy życia, między innymi, — Adama i Ewę. I jeszcze jedna ciekawostka. Formuły chemiczne chlorofilu i hemoglobiny są bardzo podob</w:t>
        <w:softHyphen/>
        <w:t>ne, a to otwiera szerokie pole spekulacji o ich pochodzeniu z wspólnego pnia ewolucyjnego.</w:t>
      </w:r>
    </w:p>
    <w:p>
      <w:pPr>
        <w:pStyle w:val="Style35"/>
        <w:keepNext w:val="0"/>
        <w:keepLines w:val="0"/>
        <w:widowControl w:val="0"/>
        <w:shd w:val="clear" w:color="auto" w:fill="auto"/>
        <w:bidi w:val="0"/>
        <w:spacing w:before="0" w:after="0" w:line="226" w:lineRule="auto"/>
        <w:ind w:left="0" w:right="0"/>
        <w:jc w:val="both"/>
        <w:sectPr>
          <w:headerReference w:type="default" r:id="rId39"/>
          <w:footerReference w:type="default" r:id="rId40"/>
          <w:headerReference w:type="even" r:id="rId41"/>
          <w:footerReference w:type="even" r:id="rId42"/>
          <w:footnotePr>
            <w:pos w:val="pageBottom"/>
            <w:numFmt w:val="chicago"/>
            <w:numStart w:val="1"/>
            <w:numRestart w:val="continuous"/>
            <w15:footnoteColumns w:val="1"/>
          </w:footnotePr>
          <w:pgSz w:w="7009" w:h="11265"/>
          <w:pgMar w:top="951" w:left="568" w:right="578" w:bottom="649" w:header="0" w:footer="221" w:gutter="0"/>
          <w:pgNumType w:start="62"/>
          <w:cols w:space="720"/>
          <w:noEndnote/>
          <w:rtlGutter w:val="0"/>
          <w:docGrid w:linePitch="360"/>
        </w:sectPr>
      </w:pPr>
      <w:r>
        <w:rPr>
          <w:color w:val="000000"/>
          <w:spacing w:val="0"/>
          <w:w w:val="100"/>
          <w:position w:val="0"/>
          <w:shd w:val="clear" w:color="auto" w:fill="auto"/>
          <w:lang w:val="pl-PL" w:eastAsia="pl-PL" w:bidi="pl-PL"/>
        </w:rPr>
        <w:t>Węglowodany, proteiny i tłuszcze są paliwem komórki. Ener</w:t>
        <w:softHyphen/>
        <w:t>gia wytworzona tym paliwem musi być przenoszona, magazyno</w:t>
        <w:softHyphen/>
        <w:t>wana i przetwarzana, podobnie jak elektryczność we fabrykach. Trudność polega na tym, że energia chemiczna zbyt często wyła</w:t>
        <w:softHyphen/>
        <w:t>dowuje się gwałtownie. Zbyt gwałtownie na wolne tempo prze</w:t>
        <w:softHyphen/>
        <w:t>mian życiowych i na delikatną strukturę żywych organizmów. Ogień lub silne wyładowania elektryczne są zbyt radykalnym wyrazem energii. Komórkowa fabryka musiała więc znaleźć inną odpowiedź na ten problem. Jeśli zmieszamy w zamkniętym na</w:t>
        <w:softHyphen/>
        <w:t>czyniu dwa gazy — wodór (H) i tlen (O) jasnym jest dla każdego laika, że wytworzy się woda (H</w:t>
      </w:r>
      <w:r>
        <w:rPr>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O). Błąd! Zgadywanie nie popłaca w scjentyfice, zwłaszcza jeśli się jest laikiem. Zmie</w:t>
        <w:softHyphen/>
        <w:t>szane gazy pozostaną mieszanką wodoru i tlenu, chyba że je zapalimy. Wówczas natychmiast — i wybuchowo — skroplą się w wodę. Stanowczo nie radzę czytelnikom sprawdzać tego do</w:t>
        <w:softHyphen/>
        <w:t>świadczalnie. Wybuch jest nieunikniony a wynikła energia nie wyjdzie eksperymentatorowi na zdrowie. Jeśli jednak do mie</w:t>
        <w:softHyphen/>
        <w:t>szanki wodoru i tlenu dodamy czerń platynową, skroplenie na</w:t>
        <w:softHyphen/>
        <w:t>stąpi bezboleśnie. Bez zapalenia i bez wybuchu. W jakiś „ta</w:t>
        <w:softHyphen/>
        <w:t>jemniczy” sposób, czerń platynowa, która jakościowo i ilościo</w:t>
        <w:softHyphen/>
        <w:t>wo się nie zmieni, ułatwia reakcję pozornie nie biorąc w niej udziału. Akcję czerni platynowej nazywamy katalizą a czerń katalizatorem. Znamy wiele innych katalizatorów a ich dzia</w:t>
        <w:softHyphen/>
        <w:t>łalność nie jest dziś już tak tajemnicza jak 40 lat temu gdy ja tych spraw się uczyłem. Żywa przyroda zna także katalizatory organiczne które podobnie ułatwiają reakcje pozornie nie biorąc w nich udziału. Enzymy są katalizatorami organicznymi i po</w:t>
        <w:softHyphen/>
        <w:t>wolna przemiana energii związanej chemicznie w komórce jest dziełem enzymów. Enzymy odgrywają poza tym wiele innych, niemniej ważnych, ról w biologii i w życiu człowieka, a ich dzia</w:t>
        <w:softHyphen/>
        <w:t xml:space="preserve">łalność w fermentacji alkoholowej uchodzi zdaniem koneserów za dokonanie </w:t>
      </w:r>
      <w:r>
        <w:rPr>
          <w:i/>
          <w:iCs/>
          <w:color w:val="000000"/>
          <w:spacing w:val="0"/>
          <w:w w:val="100"/>
          <w:position w:val="0"/>
          <w:shd w:val="clear" w:color="auto" w:fill="auto"/>
          <w:lang w:val="fr-FR" w:eastAsia="fr-FR" w:bidi="fr-FR"/>
        </w:rPr>
        <w:t xml:space="preserve">ne </w:t>
      </w:r>
      <w:r>
        <w:rPr>
          <w:i/>
          <w:iCs/>
          <w:color w:val="000000"/>
          <w:spacing w:val="0"/>
          <w:w w:val="100"/>
          <w:position w:val="0"/>
          <w:shd w:val="clear" w:color="auto" w:fill="auto"/>
          <w:lang w:val="pl-PL" w:eastAsia="pl-PL" w:bidi="pl-PL"/>
        </w:rPr>
        <w:t>plus ultra.</w:t>
      </w:r>
      <w:r>
        <w:rPr>
          <w:color w:val="000000"/>
          <w:spacing w:val="0"/>
          <w:w w:val="100"/>
          <w:position w:val="0"/>
          <w:shd w:val="clear" w:color="auto" w:fill="auto"/>
          <w:lang w:val="pl-PL" w:eastAsia="pl-PL" w:bidi="pl-PL"/>
        </w:rPr>
        <w:t xml:space="preserve"> Siłownią która rozładowuje w komór</w:t>
        <w:softHyphen/>
        <w:t xml:space="preserve">ce energię chemiczną przy pomocy enzymów jest </w:t>
      </w:r>
      <w:r>
        <w:rPr>
          <w:color w:val="000000"/>
          <w:spacing w:val="0"/>
          <w:w w:val="100"/>
          <w:position w:val="0"/>
          <w:shd w:val="clear" w:color="auto" w:fill="auto"/>
          <w:lang w:val="la-001" w:eastAsia="la-001" w:bidi="la-001"/>
        </w:rPr>
        <w:t xml:space="preserve">mitochondrion, </w:t>
      </w:r>
      <w:r>
        <w:rPr>
          <w:color w:val="000000"/>
          <w:spacing w:val="0"/>
          <w:w w:val="100"/>
          <w:position w:val="0"/>
          <w:shd w:val="clear" w:color="auto" w:fill="auto"/>
          <w:lang w:val="pl-PL" w:eastAsia="pl-PL" w:bidi="pl-PL"/>
        </w:rPr>
        <w:t>ciałko o wielkości 0,2 do 3,0 mikronów, a zatem widoczne w elek</w:t>
        <w:softHyphen/>
        <w:t xml:space="preserve">tron miskroskopie. </w:t>
      </w:r>
      <w:r>
        <w:rPr>
          <w:color w:val="000000"/>
          <w:spacing w:val="0"/>
          <w:w w:val="100"/>
          <w:position w:val="0"/>
          <w:shd w:val="clear" w:color="auto" w:fill="auto"/>
          <w:lang w:val="la-001" w:eastAsia="la-001" w:bidi="la-001"/>
        </w:rPr>
        <w:t xml:space="preserve">Mitochondrion </w:t>
      </w:r>
      <w:r>
        <w:rPr>
          <w:color w:val="000000"/>
          <w:spacing w:val="0"/>
          <w:w w:val="100"/>
          <w:position w:val="0"/>
          <w:shd w:val="clear" w:color="auto" w:fill="auto"/>
          <w:lang w:val="pl-PL" w:eastAsia="pl-PL" w:bidi="pl-PL"/>
        </w:rPr>
        <w:t>rozłamuje węglowodany, zwal</w:t>
        <w:softHyphen/>
        <w:t>nia ich energię i przenosi ją na inne drobiny. W ten sposób energia słoneczna zamagazynowana w tych produktach wytwo</w:t>
        <w:softHyphen/>
        <w:t>rzonych przez świat roślinny — świat chlorofilu i fotosyntezy — trafia do świata zwierzęcego. Należałoby jeszcze dodać — choć może już za dużo tego abrakadabra na wyrozumiałość hu</w:t>
        <w:softHyphen/>
        <w:t>manistycznej „Kultury” — że główną drobiną magazynującą bio</w:t>
        <w:softHyphen/>
        <w:t xml:space="preserve">logiczną energię jest ATP (adenosine </w:t>
      </w:r>
      <w:r>
        <w:rPr>
          <w:color w:val="000000"/>
          <w:spacing w:val="0"/>
          <w:w w:val="100"/>
          <w:position w:val="0"/>
          <w:shd w:val="clear" w:color="auto" w:fill="auto"/>
          <w:lang w:val="fr-FR" w:eastAsia="fr-FR" w:bidi="fr-FR"/>
        </w:rPr>
        <w:t xml:space="preserve">Triphosphate) </w:t>
      </w:r>
      <w:r>
        <w:rPr>
          <w:color w:val="000000"/>
          <w:spacing w:val="0"/>
          <w:w w:val="100"/>
          <w:position w:val="0"/>
          <w:shd w:val="clear" w:color="auto" w:fill="auto"/>
          <w:lang w:val="pl-PL" w:eastAsia="pl-PL" w:bidi="pl-PL"/>
        </w:rPr>
        <w:t>i że tę dro</w:t>
        <w:softHyphen/>
        <w:t xml:space="preserve">binę wydziela </w:t>
      </w:r>
      <w:r>
        <w:rPr>
          <w:color w:val="000000"/>
          <w:spacing w:val="0"/>
          <w:w w:val="100"/>
          <w:position w:val="0"/>
          <w:shd w:val="clear" w:color="auto" w:fill="auto"/>
          <w:lang w:val="la-001" w:eastAsia="la-001" w:bidi="la-001"/>
        </w:rPr>
        <w:t xml:space="preserve">mitochondrion </w:t>
      </w:r>
      <w:r>
        <w:rPr>
          <w:color w:val="000000"/>
          <w:spacing w:val="0"/>
          <w:w w:val="100"/>
          <w:position w:val="0"/>
          <w:shd w:val="clear" w:color="auto" w:fill="auto"/>
          <w:lang w:val="pl-PL" w:eastAsia="pl-PL" w:bidi="pl-PL"/>
        </w:rPr>
        <w:t>gdziekolwiek energia jest potrzeb</w:t>
        <w:softHyphen/>
      </w:r>
    </w:p>
    <w:p>
      <w:pPr>
        <w:pStyle w:val="Style35"/>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na. Można to zaokrąglić humanistycznie wiadomością, że ATP jest mierzone analitycznie wyciągiem z ogonka robaczka świę</w:t>
        <w:softHyphen/>
        <w:t>tojańskiego, a ten wyciąg nazwano — niewątpliwie pod wpływem piątej kolumny humanistycznej — lucyferyną.</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Organizacja komórki nie jest oczywiście dosłownie organiza</w:t>
        <w:softHyphen/>
        <w:t>cją fabryczną. Znamy dobrze organizacje i funkcje fabryk i są one przeważnie prostolinijnie zrozumiałe i zawsze pełne bała</w:t>
        <w:softHyphen/>
        <w:t>ganu. Organizacja komórki jest precyzyjna ale niezawsze wi</w:t>
        <w:softHyphen/>
        <w:t>doczna i zawsze bardzo zawiła. Części jest bardzo wiele, są zło</w:t>
        <w:softHyphen/>
        <w:t>żone i bardzo małe a nasze instrumenty pokazują je nam tylko pośrednio, częściowo i niezbyt dokładnie. Funkcje wykonywane przez komórki wyrażają się niewidocznymi reakcjami chemicz</w:t>
        <w:softHyphen/>
        <w:t>nymi o których też wiemy tylko nie wiele. Niemniej organizacja istnieje. Życie nie jest wypadkową przypadkowych, nieskoordy</w:t>
        <w:softHyphen/>
        <w:t>nowanych wydarzeń.</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Czas zamknąć nawias tej analogii. Komórka wytwarza wpraw</w:t>
        <w:softHyphen/>
        <w:t>dzie i rozprowadza najrozmaitsze produkty chemiczne, ale rów</w:t>
        <w:softHyphen/>
        <w:t>nocześnie buduje mechanizm który te produkty robi. Innymi słowy, reprodukuje sama siebie. Tego żadna fabryka nie potrafi. Analogia fabryki i komórki ma więc poza literacką banalnością także inne niedociągnięcia. Cóż robić! Analogia w literaturze jest przeważnie zbanalizowaną metaforą a w scjentyfice tylko li</w:t>
        <w:softHyphen/>
        <w:t>terackim chwytem.</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Reprodukcja komórki wprowadza nas w inną analogię. Rów</w:t>
        <w:softHyphen/>
        <w:t>nie zbanalizowaną ale równie pożyteczną. Analogię z kontredan- sem. Gdy obserwujemy żywą komórkę uderza nie tylko rozmyśl</w:t>
        <w:softHyphen/>
        <w:t>na celowość jej działania ale także regularność i precyzja z jaką działalność komórki powtarza się raz po raz we wszystkich innych komórkach. Dorosły człowiek składa się z 10</w:t>
      </w:r>
      <w:r>
        <w:rPr>
          <w:color w:val="000000"/>
          <w:spacing w:val="0"/>
          <w:w w:val="100"/>
          <w:position w:val="0"/>
          <w:shd w:val="clear" w:color="auto" w:fill="auto"/>
          <w:vertAlign w:val="superscript"/>
          <w:lang w:val="pl-PL" w:eastAsia="pl-PL" w:bidi="pl-PL"/>
        </w:rPr>
        <w:t>14</w:t>
      </w:r>
      <w:r>
        <w:rPr>
          <w:color w:val="000000"/>
          <w:spacing w:val="0"/>
          <w:w w:val="100"/>
          <w:position w:val="0"/>
          <w:shd w:val="clear" w:color="auto" w:fill="auto"/>
          <w:lang w:val="pl-PL" w:eastAsia="pl-PL" w:bidi="pl-PL"/>
        </w:rPr>
        <w:t xml:space="preserve"> komórek. (Dla zawodowych nie-matematyków, można to wypisać bardziej po sztubacku choć nieco dłużej jako 100.000.000.000.000). Wszyst</w:t>
        <w:softHyphen/>
        <w:t xml:space="preserve">kie te komórki powstały z jednej — zapłodnionego </w:t>
      </w:r>
      <w:r>
        <w:rPr>
          <w:i/>
          <w:iCs/>
          <w:color w:val="000000"/>
          <w:spacing w:val="0"/>
          <w:w w:val="100"/>
          <w:position w:val="0"/>
          <w:shd w:val="clear" w:color="auto" w:fill="auto"/>
          <w:lang w:val="la-001" w:eastAsia="la-001" w:bidi="la-001"/>
        </w:rPr>
        <w:t xml:space="preserve">ovum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przez podział i wszystkie komórki żywych organizmów mają zasadni</w:t>
        <w:softHyphen/>
        <w:t>czo podobny mechanizm podziału. Podział, zwany mitozą, zaczyna się ujawnieniem chromozomów, które przed podziałem nie mają widocznej struktury. Gdy jądro zaczyna się dzielić każdy chro- mozom uwidocznia podwójne nitki które na oczach skręcają się, skracają i grubieją. Równocześnie błona jądrowa znika i uka</w:t>
        <w:softHyphen/>
        <w:t>zuje się wrzeciono a każdy chromozom łączy się z biegunami wrzeciona. Powoli chromozomy ustawiają się na równiku. Wszystkie są dokładnie widoczne, można je liczyć, mierzyć i opi</w:t>
        <w:softHyphen/>
        <w:t>sywać. Po chwili każdy chromozom dzieli się na dwoje i każda połowa wędruje do odpowiedniego bieguna. W ten sposób na każdym biegunie znajduje się nowa, pełna grupa chromozomów. Nowa grupa otacza się nową błoną, chromozomy zaczynają się rozkręcać i przybierają postać taką samą jaką miały przed podziałem. Jedna komórka przemieniła się na dwie. Ten taniec chromozomów był tak często opisywany, rysowany, fotografo</w:t>
        <w:softHyphen/>
        <w:t>wany, nawet filmowany, że nawet humaniści niewątpliwie znają tę scjentyfikę. Nie trzeba więc obalać tradycyjnego wstrętu</w:t>
        <w:br w:type="page"/>
      </w:r>
      <w:r>
        <w:rPr>
          <w:color w:val="000000"/>
          <w:spacing w:val="0"/>
          <w:w w:val="100"/>
          <w:position w:val="0"/>
          <w:shd w:val="clear" w:color="auto" w:fill="auto"/>
          <w:lang w:val="pl-PL" w:eastAsia="pl-PL" w:bidi="pl-PL"/>
        </w:rPr>
        <w:t>redaktorskiego do ilustracji graficznych. Wystarczy wywołać po</w:t>
        <w:softHyphen/>
        <w:t xml:space="preserve">szczególne figury kontredansu. Metafaza! Anafaza! Telefaza! Cy- tokineza! </w:t>
      </w:r>
      <w:r>
        <w:rPr>
          <w:i/>
          <w:iCs/>
          <w:color w:val="000000"/>
          <w:spacing w:val="0"/>
          <w:w w:val="100"/>
          <w:position w:val="0"/>
          <w:shd w:val="clear" w:color="auto" w:fill="auto"/>
          <w:lang w:val="fr-FR" w:eastAsia="fr-FR" w:bidi="fr-FR"/>
        </w:rPr>
        <w:t xml:space="preserve">Avancez! Change </w:t>
      </w:r>
      <w:r>
        <w:rPr>
          <w:i/>
          <w:iCs/>
          <w:color w:val="000000"/>
          <w:spacing w:val="0"/>
          <w:w w:val="100"/>
          <w:position w:val="0"/>
          <w:shd w:val="clear" w:color="auto" w:fill="auto"/>
          <w:lang w:val="pl-PL" w:eastAsia="pl-PL" w:bidi="pl-PL"/>
        </w:rPr>
        <w:t>des dames!</w:t>
      </w:r>
      <w:r>
        <w:rPr>
          <w:color w:val="000000"/>
          <w:spacing w:val="0"/>
          <w:w w:val="100"/>
          <w:position w:val="0"/>
          <w:shd w:val="clear" w:color="auto" w:fill="auto"/>
          <w:lang w:val="pl-PL" w:eastAsia="pl-PL" w:bidi="pl-PL"/>
        </w:rPr>
        <w:t xml:space="preserve"> Od genezy — cokolwiek było genezą, do końca — cokolwiek będzie końcem.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Komórka rozdzielająca się na dwoje znika w teorii ale w praktyce istnieje nadal w obu komórkach które zrodziła. Od czasów Pasteura wiemy, że życie powstaje tylko z życia, każda komórka musiała zatem powstać z innej komórki a to daje ciągłość aż do... początku. A Bóg nie stworzył chyba Adama z gliny a Ewy z Adamowego żebra, ale pierwszą komórkę — jeśli koniecznie chcemy wierzyć w mistykę „stworzenia”.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Pedantycznie zebrane fakty i obserwacje biologii pokazują świat podlegający prawom które są jednolite, logiczne i kon</w:t>
        <w:softHyphen/>
        <w:t>sekwentne. Ale współcześnie to nie wystarcza. Wszystkie „jak” i wszystkie „dlaczego” nie są same przez się scjentyficzną praw</w:t>
        <w:softHyphen/>
        <w:t>dą. Alchemia zebrała mnóstwo użytecznych i ścisłych faktów i doświadczeń chemicznych a astrologia znała wiele ścisłości astronomicznych, mimo że nie były scjentyfiką. Scjentyfika wy</w:t>
        <w:softHyphen/>
        <w:t>maga nie tylko rzetelnej pracowitości ale także intelektualnej rzetelności i obiektywnego wglądu w przyczyny i skutki. Wglądu w przeszłość i przyszłość. Prawda scjentyficzną jest szukaniem. Dawniej gdy faktów było niewiele a każda nowa obserwacja zadziwiała jednolitością przyrody i niezmienną wiekuistością świata, prawda scjentyficzną wydawała się niewzruszalna i wiecz</w:t>
        <w:softHyphen/>
        <w:t>na. W naszym pokoleniu, Einstein objawił prawdę inną. Prawdę zmienną, kapryśnie wiodącą od jednej względności do drugiej. Prawdę tak dhigo prawdziwą jak długo jest urodzajna. Prawda oparta tylko o wczoraj, tylko o doświadczenie, prawda nie prze</w:t>
        <w:softHyphen/>
        <w:t>widująca przyszłości, prawda nie szukająca powiązań z innymi prawdami, prawda która wierzy w dogmat — nie jest prawdą. Trzeba przeciąć węzeł semantyczny. Mowa jest płynna i zmien</w:t>
        <w:softHyphen/>
        <w:t>na. Słowa nabierają innych znaczeń z wzrastającym doświadcze</w:t>
        <w:softHyphen/>
        <w:t>niem. Stara „prawda”, która przeszła w słowniki jako funda</w:t>
        <w:softHyphen/>
        <w:t>ment i filar niewzruszalności religijnej, musi w XX wieku uwzględniać także płynność scjentyfiki. Komórka nie jest tylko tym co dojrzał Hooke, co widział Leeuwenhoek, o czym myślał Lamarck i Dutrochet i Robert Brown i Schwann i Schleiden. Nie jest nawet tylko obrazem widocznym w elektron-mikrosko- pie na skrawkach pociętych mikrotomem. Jest tym wszystkim, ale jest także zbiorem związków chemicznych wpływających jeden na drugi zawiłością swych elektronów wartościowości, — swą fizyko-chemią. Fizyka i chemia działają i mogą być ro</w:t>
        <w:softHyphen/>
        <w:t>zumiane w wymiarze jednego czasu i wszystkich czasów. Właś</w:t>
        <w:softHyphen/>
        <w:t>ciwości chemiczne i fizyczne są jednolite i wieczne. Były te same w chwili stworzenia 10.000 milionów lat temu (i prawdopodob</w:t>
        <w:softHyphen/>
        <w:t>nie także przed stworzeniem) i będą te same w chwili końca (i po końcu). Nie tak biologia. Gdy badamy scjentyficznie spra</w:t>
        <w:softHyphen/>
        <w:t>wy związane z życiem musimy nie tylko wiedzieć jak działają w absolutnej, bezćzasowej skali, ale musimy także uzgodnić je w rozmaitych skalach czasu, bo życie każdego organizmu istnie-</w:t>
      </w:r>
      <w:r>
        <w:br w:type="page"/>
      </w:r>
    </w:p>
    <w:p>
      <w:pPr>
        <w:pStyle w:val="Style35"/>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je w czasie „od-do”. Musimy więc patrzeć na życie w klamrze od poczęcia do śmierci. Musimy także patrzeć na nie z punktu widzenia dziedziczności, a więc szeregu klamr życiowych. Musi</w:t>
        <w:softHyphen/>
        <w:t>my wreszcie patrzeć na nie z lotu ptaka — z punktu widzenia ewolucji. Scjentyfika zna te sprawy i częściowo je rozumie, ale w literackim eseju musimy znowu poprzestać na gołosłownym stwierdzeniu, że wiedza o tych sprawach jest poważna i musimy apelować do zaufania czytelnika albo do jego ciekawości, która powinna go zawieść do źródłowych podręczników. Niezbyt wielkie wymaganie od człowieka prawdziwie kulturalnego.</w:t>
      </w:r>
    </w:p>
    <w:p>
      <w:pPr>
        <w:pStyle w:val="Style35"/>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Opis komórki zaskakuje nas jeszcze jedną komplikacją o szer</w:t>
        <w:softHyphen/>
        <w:t>szym zasięgu. Jeśli pierwsza komórka nie jest „homunkulusem", jak wytłumaczyć różnorodność komórek które powstają z jej rozłamu. W jaki sposób komórka zapłodnionego jaja stwarza przez podział komórki krwi, nerwów, muskułów, wątroby etc. i, było nie było, pół-komórki płciowe — gamety. Poprzestanie</w:t>
        <w:softHyphen/>
        <w:t>my jednak na postawieniu pytania. Odpowiedź nie jest istotna dla tego eseju i także można ją znaleźć w fachowych podręcz</w:t>
        <w:softHyphen/>
        <w:t>nikach. To co piszę i to co czytasz, Czytelniku, nie jest rozprawą naukową. Nie jest nawet rozprawą filozoficzną, Jędrusiu, lecz ćwiczeniem literackim na temat scjentyficzny. ćwiczeniem, które nie tłumaczy niczego lecz tylko filozoftije „na temat”. Palcówką która umożliwia zagranie sonaty.</w:t>
      </w:r>
    </w:p>
    <w:p>
      <w:pPr>
        <w:pStyle w:val="Style10"/>
        <w:keepNext/>
        <w:keepLines/>
        <w:widowControl w:val="0"/>
        <w:shd w:val="clear" w:color="auto" w:fill="auto"/>
        <w:bidi w:val="0"/>
        <w:spacing w:before="0" w:after="160" w:line="240" w:lineRule="auto"/>
        <w:ind w:left="0" w:right="0" w:firstLine="0"/>
        <w:jc w:val="center"/>
      </w:pPr>
      <w:bookmarkStart w:id="32" w:name="bookmark32"/>
      <w:bookmarkStart w:id="33" w:name="bookmark33"/>
      <w:r>
        <w:rPr>
          <w:color w:val="000000"/>
          <w:spacing w:val="0"/>
          <w:w w:val="100"/>
          <w:position w:val="0"/>
          <w:shd w:val="clear" w:color="auto" w:fill="auto"/>
          <w:lang w:val="pl-PL" w:eastAsia="pl-PL" w:bidi="pl-PL"/>
        </w:rPr>
        <w:t>♦</w:t>
      </w:r>
      <w:bookmarkEnd w:id="32"/>
      <w:bookmarkEnd w:id="33"/>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Postęp społeczny nie dotrzymał kroku eksplozji scjentyficz- nej. Zbyt często nie wiemy co zrobić z fantem który współczesna nauka nam daje. Rozszczepienie atomu i groźba całopalenia ludzkości jest tego najbardziej jaskrawym przykładem. Atmosfe</w:t>
        <w:softHyphen/>
        <w:t>ra wielkich miast zatruta wyziewami motorów spalinowych oraz rzeki i jeziora zatrute masami chemicznych środków czyszczą</w:t>
        <w:softHyphen/>
        <w:t>cych i owadobójczych, są innym. Zupełnie podobnie tylko nie</w:t>
        <w:softHyphen/>
        <w:t>wielki krok dzieli nas od politycznych implikacji wiedzy o ko</w:t>
        <w:softHyphen/>
        <w:t>mórce. A kto z nas dzisiaj ufa politykom? Jeśli jutro potrafimy świadomie przekształcić komórkę to pojutrze potrafimy zmie</w:t>
        <w:softHyphen/>
        <w:t>nić człowieka. Czy jesteśmy gotowi na taki eksperyment?! Pole</w:t>
        <w:softHyphen/>
        <w:t>cam bardzo starą (1930) powieść Olafa Stapledona pt. „Last and first men”, wznowioną w 1966 r. przez Penguin Books Ltd. Po</w:t>
        <w:softHyphen/>
        <w:t>wieść opisuje możliwe przemiany genetyczne ludzkości której pierwszym wcieleniem jest człowiek dzisiejszy i jest fantastyką scjentyficzną. Ilustruje zatem możliwości — nie pewność. Ale jakąkolwiek drogą losy ludzkości się potoczą w ciągu następ</w:t>
        <w:softHyphen/>
        <w:t>nych 10.000 milionów lat, wiemy bez cienia wątpliwości że niezbyt dalecy jesteśmy od naukowej możliwości manipulowania ludzkiej genetyki. „Roboty” Capeka mogą objawić się w mniej sztucznym ale może bardziej groźnym wcieleniu. Gmach scjen- tyfiki wzrasta w sposób nieunikniony. Problemy manipulacji ge</w:t>
        <w:softHyphen/>
        <w:t>netycznej są ubocznym produktem odkryć naukowych których nie można powstrzymać ale które — być może — można ujarz</w:t>
        <w:softHyphen/>
        <w:br w:type="page"/>
      </w:r>
      <w:r>
        <w:rPr>
          <w:color w:val="000000"/>
          <w:spacing w:val="0"/>
          <w:w w:val="100"/>
          <w:position w:val="0"/>
          <w:shd w:val="clear" w:color="auto" w:fill="auto"/>
          <w:lang w:val="pl-PL" w:eastAsia="pl-PL" w:bidi="pl-PL"/>
        </w:rPr>
        <w:t>mić humanistyką. Humanistycznie uświadomione społeczeństwo może przy pomocy scjentyfiki opanować dziedzictwo nienawiści i głupoty i przeszkodzić przyszłym katastrofom. Ale czy nie jest to kwadraturą koła? I jak wiele utopizmu jest w moich słowach?! Scjentyfika sięga imponująco w przyszłość, ale nasza wiedza po</w:t>
        <w:softHyphen/>
        <w:t>lityczna, rozumienie ludzkich motywacji jest wciąż jeszcze na poziomie neandertalczyka. Trudno w tych warunkach być opty</w:t>
        <w:softHyphen/>
        <w:t>mistą. Pokolenie które znało komory gazowe, Lidice, Katyń i Hiroszimę, nieufnie patrzy w przyszłość kształtowaną przez polityków. Nie możemy jednak iść w ślady Luddytów. Nikt nie jest w stanie zniszczyć scjentyfiki. Nie mamy wyboru! A jeśli kości rzucone padną na „1984”, zawsze możemy wierzyć, że pra</w:t>
        <w:softHyphen/>
        <w:t>wa ewolucji poprzez wzloty i upadki nieuniknienie wiodą w postęp. Do „ostatniej ludzkości” Stapledona.</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„Człowiek we wiecznej walce z siłami przyrody”! Jak daleko odbiegłem (odbiegliśmy) od egzaltowanej naiwności tego wyma</w:t>
        <w:softHyphen/>
        <w:t>rzonego tematu, który komplikuje się z odkryciem każdego nowego pofałdowania błony komórkowej, każdego nowego skrę</w:t>
        <w:softHyphen/>
        <w:t>tu życionośnych protein, każdej karkołomnej teorii scjentyficz- nej tłumaczącej to czy owo komórki. Człowiek nie walczy z przy</w:t>
        <w:softHyphen/>
        <w:t>rodą. Człowiek jest częścią przyrody nawet gdy kształtuje jej zmiany. Podobnie jednak tytuł: „Kogo nazywamy człowiekiem prawdziwie kulturalnym?” — bałamuci nieuchwytnym skrętem humanistycznego myślenia. Jakbym dzisiaj napisał to wypraco</w:t>
        <w:softHyphen/>
        <w:t>wanie gdybym mógł cofnąć czas o 40 lat zbrojny w to co dzisiaj wiem, mądry jak Polak po szkodzie.</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Posłuchajmy!</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Tytuł naszego zadania maturalnego grzeszy nieścisłością bo zawiera więcej niż jeden znak zapytania. Przede wszystkim słowo „nazywamy”. Kto „my”? Czy my „ósmacy” gimnazjum im. Henryka Sienkiewicza w Krakowie roku 1925? Czy my Kra</w:t>
        <w:softHyphen/>
        <w:t>kowianie? Czy my mieszczanie? Czy my Polacy? Czy my Europej</w:t>
        <w:softHyphen/>
        <w:t>czycy? Czy my rasa biała? Tytuł tak sformułowany nie pozosta</w:t>
        <w:softHyphen/>
        <w:t>wia mi wyboru. Muszę go zmienić! „Kogo nazywam człowiekiem prawdziwie kulturalnym?” Ja, Henryk S. uczeń klasy 8-ej B. Ale taka zmiana tematu wymaga ścisłej definicji Henryka S., jego życia, antenatów, antecedensów, otoczenia, genów, kompleksów, cnót, przywar etc. a ważność i wartość mego wypracowania będzie tym samym czysto indywidualna. Co ja myślę nie musi mieć ważności dla nikogo aby być poprawną odpowiedzią, a oce</w:t>
        <w:softHyphen/>
        <w:t>na mego wypracowania nie może być zatem mierzona waszym widzimisię, panowie egzaminatorzy.</w:t>
      </w:r>
    </w:p>
    <w:p>
      <w:pPr>
        <w:pStyle w:val="Style35"/>
        <w:keepNext w:val="0"/>
        <w:keepLines w:val="0"/>
        <w:widowControl w:val="0"/>
        <w:shd w:val="clear" w:color="auto" w:fill="auto"/>
        <w:bidi w:val="0"/>
        <w:spacing w:before="0" w:after="0" w:line="223" w:lineRule="auto"/>
        <w:ind w:left="0" w:right="0" w:firstLine="320"/>
        <w:jc w:val="both"/>
        <w:sectPr>
          <w:headerReference w:type="default" r:id="rId43"/>
          <w:footerReference w:type="default" r:id="rId44"/>
          <w:headerReference w:type="even" r:id="rId45"/>
          <w:footerReference w:type="even" r:id="rId46"/>
          <w:footnotePr>
            <w:pos w:val="pageBottom"/>
            <w:numFmt w:val="chicago"/>
            <w:numStart w:val="1"/>
            <w:numRestart w:val="continuous"/>
            <w15:footnoteColumns w:val="1"/>
          </w:footnotePr>
          <w:pgSz w:w="7009" w:h="11265"/>
          <w:pgMar w:top="951" w:left="568" w:right="578" w:bottom="649" w:header="0" w:footer="3" w:gutter="0"/>
          <w:pgNumType w:start="61"/>
          <w:cols w:space="720"/>
          <w:noEndnote/>
          <w:rtlGutter w:val="0"/>
          <w:docGrid w:linePitch="360"/>
        </w:sectPr>
      </w:pPr>
      <w:r>
        <w:rPr>
          <w:color w:val="000000"/>
          <w:spacing w:val="0"/>
          <w:w w:val="100"/>
          <w:position w:val="0"/>
          <w:shd w:val="clear" w:color="auto" w:fill="auto"/>
          <w:lang w:val="pl-PL" w:eastAsia="pl-PL" w:bidi="pl-PL"/>
        </w:rPr>
        <w:t>Jestem także zakłopotany słowami „prawdziwie kulturalny” — nie mówiąc o słowie „człowiek” którego ani antropologicznie ani biologicznie nie rozumiem. O jakiej kulturze człowieka praw</w:t>
        <w:softHyphen/>
        <w:t xml:space="preserve">dziwie </w:t>
      </w:r>
      <w:r>
        <w:rPr>
          <w:i/>
          <w:iCs/>
          <w:color w:val="000000"/>
          <w:spacing w:val="0"/>
          <w:w w:val="100"/>
          <w:position w:val="0"/>
          <w:shd w:val="clear" w:color="auto" w:fill="auto"/>
          <w:lang w:val="pl-PL" w:eastAsia="pl-PL" w:bidi="pl-PL"/>
        </w:rPr>
        <w:t>kulturalnego</w:t>
      </w:r>
      <w:r>
        <w:rPr>
          <w:color w:val="000000"/>
          <w:spacing w:val="0"/>
          <w:w w:val="100"/>
          <w:position w:val="0"/>
          <w:shd w:val="clear" w:color="auto" w:fill="auto"/>
          <w:lang w:val="pl-PL" w:eastAsia="pl-PL" w:bidi="pl-PL"/>
        </w:rPr>
        <w:t xml:space="preserve"> myśli tytuł tego wypracowania. Czy o kul</w:t>
        <w:softHyphen/>
        <w:t xml:space="preserve">turze materialnej którą niektórzy, bez głębszego przekonania, nazywają cywilizacją, czy też o tzw. kulturze duchowej. I co jest duszą kultury </w:t>
      </w:r>
      <w:r>
        <w:rPr>
          <w:i/>
          <w:iCs/>
          <w:color w:val="000000"/>
          <w:spacing w:val="0"/>
          <w:w w:val="100"/>
          <w:position w:val="0"/>
          <w:shd w:val="clear" w:color="auto" w:fill="auto"/>
          <w:lang w:val="pl-PL" w:eastAsia="pl-PL" w:bidi="pl-PL"/>
        </w:rPr>
        <w:t>duchowej?</w:t>
      </w:r>
      <w:r>
        <w:rPr>
          <w:color w:val="000000"/>
          <w:spacing w:val="0"/>
          <w:w w:val="100"/>
          <w:position w:val="0"/>
          <w:shd w:val="clear" w:color="auto" w:fill="auto"/>
          <w:lang w:val="pl-PL" w:eastAsia="pl-PL" w:bidi="pl-PL"/>
        </w:rPr>
        <w:t xml:space="preserve"> Problem jak dotąd nie uzgodniony przez teologie wszystkich religii i wszystkich czasów. Przypuść</w:t>
        <w:softHyphen/>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my jednak, że wiemy czym jest kultura duchowa, czy obejmuje ona także nie-humanistyczne dyscypliny. Czy np. kolega Kohn, który rozumie teorię względności (nie byle wyczyn w tym roku 1925!) ale nie interesuje się Jagiellonami, jest człowiekiem kul</w:t>
        <w:softHyphen/>
        <w:t>turalnym? Albo czy przyrodnicy Wojtusiak i Mikulski są kultu</w:t>
        <w:softHyphen/>
        <w:t>ralni choć nie znają różnicy między Bel Paese a Buonarottim? A czy Franek Kuciel, mechanik nad mechaniki, który na ślepo rozłoży i złoży każdą maszynę, który instynktownie rozumie zawiłości drutów i drucików, stopek i kontaktów ale który nie interesuje się ani pamiętnikami Paska, ani biskupem Krasic</w:t>
        <w:softHyphen/>
        <w:t>kim, ani współczesną polityką jest człowiekiem kulturalnym? .„Humaniści prawem kaduka zaanektowali na swój własny i wy</w:t>
        <w:softHyphen/>
        <w:t>łączny użytek słowo „kultura” tak jak gdyby ono nic nie miało wspólnego z innymi zainteresowaniami człowieka”. (Cudzysłów w powyższym zdaniu cytowanym z przeczucia, jest antycypacją. C. P. Snów napisze podobne zdanie dopiero za 30 lat). Czy mu</w:t>
        <w:softHyphen/>
        <w:t xml:space="preserve">szę także kwestionować słowo „prawdziwie”. Czy prawdziwa kultura musi znać różnicę między serem a artystą i czy musi pojmować nietakt „ryby nożem”. I czy Eskimosi są prawdziwie kulturalni gdy wykonują wzruszająco piękne rzeźby z kamienia i kości foczej, mimo że </w:t>
      </w:r>
      <w:r>
        <w:rPr>
          <w:i/>
          <w:iCs/>
          <w:color w:val="000000"/>
          <w:spacing w:val="0"/>
          <w:w w:val="100"/>
          <w:position w:val="0"/>
          <w:shd w:val="clear" w:color="auto" w:fill="auto"/>
          <w:lang w:val="fr-FR" w:eastAsia="fr-FR" w:bidi="fr-FR"/>
        </w:rPr>
        <w:t xml:space="preserve">never in </w:t>
      </w:r>
      <w:r>
        <w:rPr>
          <w:i/>
          <w:iCs/>
          <w:color w:val="000000"/>
          <w:spacing w:val="0"/>
          <w:w w:val="100"/>
          <w:position w:val="0"/>
          <w:shd w:val="clear" w:color="auto" w:fill="auto"/>
          <w:lang w:val="pl-PL" w:eastAsia="pl-PL" w:bidi="pl-PL"/>
        </w:rPr>
        <w:t xml:space="preserve">human history </w:t>
      </w:r>
      <w:r>
        <w:rPr>
          <w:i/>
          <w:iCs/>
          <w:color w:val="000000"/>
          <w:spacing w:val="0"/>
          <w:w w:val="100"/>
          <w:position w:val="0"/>
          <w:shd w:val="clear" w:color="auto" w:fill="auto"/>
          <w:lang w:val="fr-FR" w:eastAsia="fr-FR" w:bidi="fr-FR"/>
        </w:rPr>
        <w:t xml:space="preserve">hâve </w:t>
      </w:r>
      <w:r>
        <w:rPr>
          <w:i/>
          <w:iCs/>
          <w:color w:val="000000"/>
          <w:spacing w:val="0"/>
          <w:w w:val="100"/>
          <w:position w:val="0"/>
          <w:shd w:val="clear" w:color="auto" w:fill="auto"/>
          <w:lang w:val="pl-PL" w:eastAsia="pl-PL" w:bidi="pl-PL"/>
        </w:rPr>
        <w:t>so few little people smelt so much.</w:t>
      </w:r>
      <w:r>
        <w:rPr>
          <w:color w:val="000000"/>
          <w:spacing w:val="0"/>
          <w:w w:val="100"/>
          <w:position w:val="0"/>
          <w:shd w:val="clear" w:color="auto" w:fill="auto"/>
          <w:lang w:val="pl-PL" w:eastAsia="pl-PL" w:bidi="pl-PL"/>
        </w:rPr>
        <w:t xml:space="preserve"> I czy można upraszczać lub sumo</w:t>
        <w:softHyphen/>
        <w:t>wać człowieka?</w:t>
      </w:r>
    </w:p>
    <w:p>
      <w:pPr>
        <w:pStyle w:val="Style35"/>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Po tym wstępie wjechałbym w politykę. Kultura która do</w:t>
        <w:softHyphen/>
        <w:t>strzega rozmaite punkty widzenia a nie tylko własną zaścianko</w:t>
        <w:softHyphen/>
        <w:t xml:space="preserve">wość. Kultura która umie przyznać się do błędu i kultura </w:t>
      </w:r>
      <w:r>
        <w:rPr>
          <w:i/>
          <w:iCs/>
          <w:color w:val="000000"/>
          <w:spacing w:val="0"/>
          <w:w w:val="100"/>
          <w:position w:val="0"/>
          <w:shd w:val="clear" w:color="auto" w:fill="auto"/>
          <w:lang w:val="pl-PL" w:eastAsia="pl-PL" w:bidi="pl-PL"/>
        </w:rPr>
        <w:t>my country right or wrong.</w:t>
      </w:r>
      <w:r>
        <w:rPr>
          <w:color w:val="000000"/>
          <w:spacing w:val="0"/>
          <w:w w:val="100"/>
          <w:position w:val="0"/>
          <w:shd w:val="clear" w:color="auto" w:fill="auto"/>
          <w:lang w:val="pl-PL" w:eastAsia="pl-PL" w:bidi="pl-PL"/>
        </w:rPr>
        <w:t xml:space="preserve"> Kultura </w:t>
      </w:r>
      <w:r>
        <w:rPr>
          <w:i/>
          <w:iCs/>
          <w:color w:val="000000"/>
          <w:spacing w:val="0"/>
          <w:w w:val="100"/>
          <w:position w:val="0"/>
          <w:shd w:val="clear" w:color="auto" w:fill="auto"/>
          <w:lang w:val="pl-PL" w:eastAsia="pl-PL" w:bidi="pl-PL"/>
        </w:rPr>
        <w:t>der Dichter und Denker</w:t>
      </w:r>
      <w:r>
        <w:rPr>
          <w:color w:val="000000"/>
          <w:spacing w:val="0"/>
          <w:w w:val="100"/>
          <w:position w:val="0"/>
          <w:shd w:val="clear" w:color="auto" w:fill="auto"/>
          <w:lang w:val="pl-PL" w:eastAsia="pl-PL" w:bidi="pl-PL"/>
        </w:rPr>
        <w:t xml:space="preserve"> i kul</w:t>
        <w:softHyphen/>
        <w:t xml:space="preserve">tura, która przewidując </w:t>
      </w:r>
      <w:r>
        <w:rPr>
          <w:color w:val="000000"/>
          <w:spacing w:val="0"/>
          <w:w w:val="100"/>
          <w:position w:val="0"/>
          <w:shd w:val="clear" w:color="auto" w:fill="auto"/>
          <w:lang w:val="fr-FR" w:eastAsia="fr-FR" w:bidi="fr-FR"/>
        </w:rPr>
        <w:t xml:space="preserve">Buchenwald, </w:t>
      </w:r>
      <w:r>
        <w:rPr>
          <w:color w:val="000000"/>
          <w:spacing w:val="0"/>
          <w:w w:val="100"/>
          <w:position w:val="0"/>
          <w:shd w:val="clear" w:color="auto" w:fill="auto"/>
          <w:lang w:val="pl-PL" w:eastAsia="pl-PL" w:bidi="pl-PL"/>
        </w:rPr>
        <w:t>rozstrzela sierżanta Griszę. Moje dzisiejsze wypracowanie różniłoby się od tego jakie umiał</w:t>
        <w:softHyphen/>
        <w:t>bym. Nie pisałbym o zewnętrznych objawach kultury.</w:t>
      </w:r>
    </w:p>
    <w:p>
      <w:pPr>
        <w:pStyle w:val="Style35"/>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Ale czy takie wypracowanie, pisane doświadczeniem, różniło</w:t>
        <w:softHyphen/>
        <w:t>by się wiele od tego które napisałby młodzik pełen tromtadra- cji. I... czy tłumaczy — naprawdę tłumaczy — człowieka kultu</w:t>
        <w:softHyphen/>
        <w:t>ralnego? Człowieka który myśli aby myśleć, nie aby wymyślić. Człowieka który rozumie sprawy niezrozumiałe dla niekultural</w:t>
        <w:softHyphen/>
        <w:t>nych. Człowieka dla którego brak kultury jest sprawą którą na</w:t>
        <w:softHyphen/>
        <w:t>leży naprawić, nie ukarać. Człowieka który wie, że nie wie, a za</w:t>
        <w:softHyphen/>
        <w:t>tem nie uzurpuje sobie prawa do ferowania wyroków. Człowieka który znając własną słabość, szanuje słabość cudzą. Człowieka... Obawiam się, że opisuję człowieka tolerancyjnego a nie człowie</w:t>
        <w:softHyphen/>
        <w:t>ka kulturalnego. Choć kto tam wie!</w:t>
      </w:r>
    </w:p>
    <w:p>
      <w:pPr>
        <w:pStyle w:val="Style35"/>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Może więc lepiej trzymać się mych palcówek scjentyficznych, mniej egzaltowanych i bardziej pragmatycznych. Palcówek które zawsze można okraszać humanistycznym leitmotywem i które, przez implikację, może nawet opisują człowieka prawdziwie kulturalnego.</w:t>
      </w:r>
    </w:p>
    <w:p>
      <w:pPr>
        <w:pStyle w:val="Style35"/>
        <w:keepNext w:val="0"/>
        <w:keepLines w:val="0"/>
        <w:widowControl w:val="0"/>
        <w:shd w:val="clear" w:color="auto" w:fill="auto"/>
        <w:bidi w:val="0"/>
        <w:spacing w:before="0" w:after="0" w:line="226" w:lineRule="auto"/>
        <w:ind w:left="0" w:right="300" w:firstLine="0"/>
        <w:jc w:val="right"/>
        <w:sectPr>
          <w:headerReference w:type="default" r:id="rId47"/>
          <w:footerReference w:type="default" r:id="rId48"/>
          <w:headerReference w:type="even" r:id="rId49"/>
          <w:footerReference w:type="even" r:id="rId50"/>
          <w:footnotePr>
            <w:pos w:val="pageBottom"/>
            <w:numFmt w:val="chicago"/>
            <w:numStart w:val="1"/>
            <w:numRestart w:val="continuous"/>
            <w15:footnoteColumns w:val="1"/>
          </w:footnotePr>
          <w:pgSz w:w="7009" w:h="11265"/>
          <w:pgMar w:top="951" w:left="568" w:right="578" w:bottom="649" w:header="0" w:footer="3" w:gutter="0"/>
          <w:cols w:space="720"/>
          <w:noEndnote/>
          <w:rtlGutter w:val="0"/>
          <w:docGrid w:linePitch="360"/>
        </w:sectPr>
      </w:pPr>
      <w:r>
        <w:rPr>
          <w:i/>
          <w:iCs/>
          <w:color w:val="000000"/>
          <w:spacing w:val="0"/>
          <w:w w:val="100"/>
          <w:position w:val="0"/>
          <w:shd w:val="clear" w:color="auto" w:fill="auto"/>
          <w:lang w:val="pl-PL" w:eastAsia="pl-PL" w:bidi="pl-PL"/>
        </w:rPr>
        <w:t>Henryk SCHOENFELD</w:t>
      </w:r>
    </w:p>
    <w:p>
      <w:pPr>
        <w:pStyle w:val="Style33"/>
        <w:keepNext/>
        <w:keepLines/>
        <w:widowControl w:val="0"/>
        <w:shd w:val="clear" w:color="auto" w:fill="auto"/>
        <w:bidi w:val="0"/>
        <w:spacing w:before="2600" w:after="54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Antyojczyzna</w:t>
      </w:r>
      <w:bookmarkEnd w:id="34"/>
      <w:bookmarkEnd w:id="35"/>
    </w:p>
    <w:p>
      <w:pPr>
        <w:pStyle w:val="Style25"/>
        <w:keepNext w:val="0"/>
        <w:keepLines w:val="0"/>
        <w:widowControl w:val="0"/>
        <w:shd w:val="clear" w:color="auto" w:fill="auto"/>
        <w:bidi w:val="0"/>
        <w:spacing w:before="0" w:after="160"/>
        <w:ind w:left="3100" w:right="340" w:firstLine="0"/>
        <w:jc w:val="right"/>
      </w:pPr>
      <w:r>
        <w:rPr>
          <w:i/>
          <w:iCs/>
          <w:color w:val="000000"/>
          <w:spacing w:val="0"/>
          <w:w w:val="100"/>
          <w:position w:val="0"/>
          <w:shd w:val="clear" w:color="auto" w:fill="auto"/>
          <w:lang w:val="pl-PL" w:eastAsia="pl-PL" w:bidi="pl-PL"/>
        </w:rPr>
        <w:t>jakiż zwycięzców przyszły czas i nas odpomni, niewolników?</w:t>
      </w:r>
    </w:p>
    <w:p>
      <w:pPr>
        <w:pStyle w:val="Style25"/>
        <w:keepNext w:val="0"/>
        <w:keepLines w:val="0"/>
        <w:widowControl w:val="0"/>
        <w:shd w:val="clear" w:color="auto" w:fill="auto"/>
        <w:bidi w:val="0"/>
        <w:spacing w:before="0" w:after="160" w:line="262" w:lineRule="auto"/>
        <w:ind w:left="0" w:right="340" w:firstLine="0"/>
        <w:jc w:val="right"/>
      </w:pPr>
      <w:r>
        <w:rPr>
          <w:color w:val="000000"/>
          <w:spacing w:val="0"/>
          <w:w w:val="100"/>
          <w:position w:val="0"/>
          <w:shd w:val="clear" w:color="auto" w:fill="auto"/>
          <w:lang w:val="pl-PL" w:eastAsia="pl-PL" w:bidi="pl-PL"/>
        </w:rPr>
        <w:t>Tadeusz Borowski</w:t>
      </w:r>
    </w:p>
    <w:p>
      <w:pPr>
        <w:pStyle w:val="Style35"/>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Kiedy skończyłam lat trzydzieści moi przyjaciele ze Stanów napisali do mnie wspólny list. I tak do dziś trudno mi zrozu</w:t>
        <w:softHyphen/>
        <w:t>mieć, że w ogóle mieli tyle inicjatywy i że zdołali przezwycię</w:t>
        <w:softHyphen/>
        <w:t>żyć wrodzoną i nabytą obojętność. Obracałam ten list w rękach nie mogąc uwierzyć własnym oczom. Podpisów było tam co najmniej dziesięć, a język w jakim został napisany można by ewentualnie nazwać polskim. Oczywiście, gdyby ktoś miał dużo dobrej woli. Powiedzmy, że był to amerykańsko-polski dialekt. Zresztą nie to jest ważne. Czytałam go raniutko przy stole w kuchni i było mi jakoś wesoło, choć zrozumiałam od razu z nic nie znaczącej treści tego listu, już nawet zanim go otworzy</w:t>
        <w:softHyphen/>
        <w:t>łam wyczułam właściwie przez kopertę, że koledzy martwią się moim losem.</w:t>
      </w:r>
    </w:p>
    <w:p>
      <w:pPr>
        <w:pStyle w:val="Style35"/>
        <w:keepNext w:val="0"/>
        <w:keepLines w:val="0"/>
        <w:widowControl w:val="0"/>
        <w:shd w:val="clear" w:color="auto" w:fill="auto"/>
        <w:bidi w:val="0"/>
        <w:spacing w:before="0" w:after="0" w:line="240" w:lineRule="auto"/>
        <w:ind w:left="0" w:right="0" w:firstLine="380"/>
        <w:jc w:val="both"/>
        <w:sectPr>
          <w:headerReference w:type="default" r:id="rId51"/>
          <w:footerReference w:type="default" r:id="rId52"/>
          <w:headerReference w:type="even" r:id="rId53"/>
          <w:footerReference w:type="even" r:id="rId54"/>
          <w:footnotePr>
            <w:pos w:val="pageBottom"/>
            <w:numFmt w:val="chicago"/>
            <w:numStart w:val="1"/>
            <w:numRestart w:val="continuous"/>
            <w15:footnoteColumns w:val="1"/>
          </w:footnotePr>
          <w:pgSz w:w="7009" w:h="11265"/>
          <w:pgMar w:top="1000" w:left="593" w:right="599" w:bottom="667" w:header="572" w:footer="239" w:gutter="0"/>
          <w:pgNumType w:start="68"/>
          <w:cols w:space="720"/>
          <w:noEndnote/>
          <w:rtlGutter w:val="0"/>
          <w:docGrid w:linePitch="360"/>
        </w:sectPr>
      </w:pPr>
      <w:r>
        <w:rPr>
          <w:color w:val="000000"/>
          <w:spacing w:val="0"/>
          <w:w w:val="100"/>
          <w:position w:val="0"/>
          <w:shd w:val="clear" w:color="auto" w:fill="auto"/>
          <w:lang w:val="pl-PL" w:eastAsia="pl-PL" w:bidi="pl-PL"/>
        </w:rPr>
        <w:t>Stare to dzieje, gdy siedzieliśmy w stołówce studenckiej na Schillerstrasse i oni nie powinni wobec mnie odczuwać żadnych zobowiązań. Nieraz tamtędy przechodzę i wcale mnie to nie niepokoi. Jest tam zwyczajna restauracja, jak każda inna knajpa w Monachium, ani śladu po nas nie zostało. Podłużny stół w tylnym pokoju jest jeszcze ten sam, weszłam tam nawet kiedyś popychana pustą ciekawością. Szczerniały od starości ze</w:t>
        <w:softHyphen/>
        <w:t xml:space="preserve">gar, pianino, brudna batystowa firaneczka w oknie. Ale ich już nie ma. Są w Stanach Zjednoczonych od lat i dziwne by było gdyby ciągle jeszcze byli ci sami czy tacy sami. Nie ma o czym mówić. Ja natomiast nie zmieniłam się i jestem z tego dumna. </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Jestem ta sama co wtedy przynajmniej wewnątrz. Zewnętrznie co innego, ale co to ma do rzeczy. Nic.</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Teraz w kuchni przy stole, gdzie zawsze jadam śniadanie, wciągałam z przyjemnością w nozdrza zapach kawy i śmiać mi się z nich chciało. Wyobrażałam sobie jak pisali ten list. Jeszcze ci, którzy są w Nowym Jorku to nic, głupstwo. Ale jeden gość Janek Torn także coś tam pisał, a on mieszka w Detroit i jest tam psychiatrą. Może właśnie dlatego był im potrzebny do pomocy. W każdym razie porządnie śmiać mi się chciało na myśl o tym, jak oni musieli ten list posyłać to tu to tam, do Chicago, do Detroit, bo wiem dobrze jak trudno im jest cokolwiek zorganizować i na cokolwiek się zgodzić. Wprawdzie oni są lekarzami i chyba jako tako pracują, inaczej nie trzymano by ich w końcu po szpitalach i nie mieliby pacjentów, ale prze</w:t>
        <w:softHyphen/>
        <w:t>cież wiem jak trudno im jest przyjść gdziekolwiek na czas, wybrać się w porę i w ogóle jakiś plan wprowadzić w życie. Ciekawam zresztą czyj to był pomysł i kto sobie przypomniał o moich urodzinach.</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Swoją drogą jak oni siedzieli przy podłużnym stole i gadali jeden przez drugiego. Wszystko już o sobie wiedzieli, więc nie musieli się wzajemnie wysłuchiwać. Tego dnia, kiedy tam wstą</w:t>
        <w:softHyphen/>
        <w:t>piłam, w pokoju za restauracją było cicho i pusto. W głównej sali kilka osób jadło obiad. Kelnerka była zła, że usiadłam w bocznym pokoju, ale nie odważyła się nic powiedzieć. To była już inna kelnerka. Potem była podwójnie zła, bo zamówiłam tylko kawę, ale teraz już jej nie wypadało kazać mi się przenieść bliżej kuchni. Samotność kapała wręcz ze ścian po społu ze spleśniałą wilgocią. Fantastyczne, myślałam, żeśmy przeżyli, ale niemniej fantastyczne, że nas tu więcej nie ma. A potem nie mogłam tam już dłużej wytrzymać, więc zapłaciłam i powlokłam się w kierunku Stachusa. Na Stachusie wsiadłam do tramwaju i pojechałam do biblioteki. Zaczęło się znowu moje zwyczajne życie. Z biblioteki poszłam po paru godzinach piechotą do siebie na Schwabing. Zapadał już zmrok. W domu nastawiłam radio. Potem zadzwonił Hans, który pracuje ze mną w Instytucie. Chciał, żebym mu pomogła przełożyć jedno zdanie z polskiego. Więc trochę z nim gadałam, choć doprawdy widujemy się co</w:t>
        <w:softHyphen/>
        <w:t>dziennie i nie mamy sobie wiele do powiedzenia. Trochę później dzwoniła Uta, jedna moja dawna koleżanka, z którą byłam kiedyś razem na nartach w Oberstdorfie. Uta jest aktorką, dosyć pod</w:t>
        <w:softHyphen/>
        <w:t>rzędną aktorką i wmawia sobie poza tym, że jest żydowskiego pochodzenia. Nie pamiętam już jakim cudem przez ojca czy przez matkę grunt, że trzyma mnie przy aparacie telefonicznym prawie codziennie z pół godziny omawiając tę w jej mniemaniu fascynu</w:t>
        <w:softHyphen/>
        <w:t>jącą sprawę. Tym razem trzymała mnie tak długo, że przegapiłam</w:t>
        <w:br w:type="page"/>
      </w:r>
      <w:r>
        <w:rPr>
          <w:color w:val="000000"/>
          <w:spacing w:val="0"/>
          <w:w w:val="100"/>
          <w:position w:val="0"/>
          <w:shd w:val="clear" w:color="auto" w:fill="auto"/>
          <w:lang w:val="pl-PL" w:eastAsia="pl-PL" w:bidi="pl-PL"/>
        </w:rPr>
        <w:t>koniec słuchowiska radiowego a strasznie byłam tego końca cie</w:t>
        <w:softHyphen/>
        <w:t>kawa, bo był to „kryminał” i czekałam z napięciem na rozwią</w:t>
        <w:softHyphen/>
        <w:t>zanie zagadki. Potem poszłam się przejść. Na rogu w małej ka</w:t>
        <w:softHyphen/>
        <w:t>wiarence, gdzie wstępuję od lat i gdzie mnie wszyscy znają napi</w:t>
        <w:softHyphen/>
        <w:t>łam się cinzano i rozmawiałam z właścicielem o pogodzie. W łóżku przed zaśnięciem wróciłam raz jeszcze niechętnie myślą na opusz</w:t>
        <w:softHyphen/>
        <w:t>czoną przez nich Schillerstrasse. Było tam nam ze sobą dobrze, rozważałam zasypiając, co tam, teraz także nie jest mi źle.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List musiałam odłożyć, kiedy przyszła dozorczyni. Przychodzi raz na tydzień sprzątać. Chętnie z nią rozmawiam. Opowiada mi o innych lokatorach. Jak mieszkają, jak żyją, jak się kłócą. Dzi</w:t>
        <w:softHyphen/>
        <w:t>siaj także. Kiwam głową. Myślę sobie w duchu, że i tak mnie ci Niemcy nie obchodzą i jest mi dobrze. W końcu mówię do niej. — Moi koledzy chcą, żebym pojechała do Ameryki.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Jest do mnie odwrócona tyłem i widzę wyraźnie jak sztyw</w:t>
        <w:softHyphen/>
        <w:t>nieje. Pewnie, chcą się nas pozbyć. Przypomina mi się jak Niemcy zabrali moim rodzicom mieszkanie. Wiadomo, nic to nie było w porównaniu z tym, co zrobili później, ale był to jednak począ</w:t>
        <w:softHyphen/>
        <w:t>tek końca. Wydobywam z siebie starannie to wspomnienie, wy</w:t>
        <w:softHyphen/>
        <w:t>gładzam je niejako, jak się wygładza i rozprostowuje zmiętą, wyblakłą fotografię. Jeszcze chwila a opowiem jej o tym. Niech powie choć jedno słowo. Ale ona milczy. Chytra. Co mi na niej właściwie zależy. Prosta kobieta, dozorczyni. Mąż był na froncie. Pewnie, że był na froncie. — A pani doktor co na to? — pyta wreszcie.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Wybiorę się z wizytą.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Kiwa głową. Pewnie kombinuje co i jak i komu ewentualnie zostawię mieszkanie. Ciągle jej coś pcham w łapę. To z głupiego przyzwyczajenia. Jeszcze od tych pierwszych powojennych cza</w:t>
        <w:softHyphen/>
        <w:t>sów. Stanowczo nie powinnam.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Instytucie, gdzie od kilku lat mam posadę, a gdzie przy</w:t>
        <w:softHyphen/>
        <w:t>chodzę o dziewiątej, moi koledzy Ingę i Hans okazują duże zainteresowanie.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co tam będziesz robić? — pyta Ingę.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wiem. Może moi koledzy mają jakieś plany.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Ingę uśmiecha się do siebie. Ostatnio Niemcy emigrują pra</w:t>
        <w:softHyphen/>
        <w:t xml:space="preserve">wie masowo do Ameryki. Zwłaszcza naukowcy. Ingę już od dawna ma ochotę jechać. Dawniej mi dokuczała, ale od dłuższego czasu przestała. Profesor </w:t>
      </w:r>
      <w:r>
        <w:rPr>
          <w:color w:val="000000"/>
          <w:spacing w:val="0"/>
          <w:w w:val="100"/>
          <w:position w:val="0"/>
          <w:shd w:val="clear" w:color="auto" w:fill="auto"/>
          <w:lang w:val="fr-FR" w:eastAsia="fr-FR" w:bidi="fr-FR"/>
        </w:rPr>
        <w:t xml:space="preserve">Sommer </w:t>
      </w:r>
      <w:r>
        <w:rPr>
          <w:color w:val="000000"/>
          <w:spacing w:val="0"/>
          <w:w w:val="100"/>
          <w:position w:val="0"/>
          <w:shd w:val="clear" w:color="auto" w:fill="auto"/>
          <w:lang w:val="pl-PL" w:eastAsia="pl-PL" w:bidi="pl-PL"/>
        </w:rPr>
        <w:t xml:space="preserve">zawsze brał moją stronę nie mówiąc już o docencie Hallerze. Dla </w:t>
      </w:r>
      <w:r>
        <w:rPr>
          <w:color w:val="000000"/>
          <w:spacing w:val="0"/>
          <w:w w:val="100"/>
          <w:position w:val="0"/>
          <w:shd w:val="clear" w:color="auto" w:fill="auto"/>
          <w:lang w:val="fr-FR" w:eastAsia="fr-FR" w:bidi="fr-FR"/>
        </w:rPr>
        <w:t xml:space="preserve">Sommera </w:t>
      </w:r>
      <w:r>
        <w:rPr>
          <w:color w:val="000000"/>
          <w:spacing w:val="0"/>
          <w:w w:val="100"/>
          <w:position w:val="0"/>
          <w:shd w:val="clear" w:color="auto" w:fill="auto"/>
          <w:lang w:val="pl-PL" w:eastAsia="pl-PL" w:bidi="pl-PL"/>
        </w:rPr>
        <w:t>jestem w ogóle najzdolniejsza pod słońcem. Ingę daje mi czasem do zrozumienia, że to jego poczucie winy. Głupia. Sama chyba wie, że pracować potrafię a głowę mam nie od parady. Dawniej mnie nie znosiła, bo zdawało się jej że chodzę z Hansem. To stare dzieje, jeszcze studenckie czasy. Tymczasem Hans nie ożenił się ani z nią ani</w:t>
        <w:br w:type="page"/>
      </w:r>
      <w:r>
        <w:rPr>
          <w:color w:val="000000"/>
          <w:spacing w:val="0"/>
          <w:w w:val="100"/>
          <w:position w:val="0"/>
          <w:shd w:val="clear" w:color="auto" w:fill="auto"/>
          <w:lang w:val="pl-PL" w:eastAsia="pl-PL" w:bidi="pl-PL"/>
        </w:rPr>
        <w:t>ze mną, tylko z całkiem prostą Bawarką z prowincji. I tak nie wyszłabym za Niemca, więc mnie to nie dotknęło, ale Ingę dosyć się z tego powodu nagryzła. Potem dobił ją całkowicie mój romans z Hallerem. W końcu została starą panną. Na pewno nie z mojej winy.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Pracuję do godziny pierwszej a potem idę sama na obiad. I to jest właśnie jedyna pora, kiedy trochę mi się przykrzy za tą naszą dawną stołówką. Jak tam było wesoło. Czasem sam profesor wpada do tej restauracji na Amalienstrasse. Postarzał się od moich studenckich czasów. Rozmowa z nim jest uciążliwa, bo jest głuchawy. Należy do ludzi dobrej woli i dużo o tym mówi. Ciągle chodzi na jakieś zebrania i podpisuje to i owo w sprawie porozumienia i pojednania niemiecko żydowskiego. O tym właśnie rozmawiamy najczęściej. Odpycham od siebie myśl, że mnie ten temat po prostu nudzi. Nie wypada, żeby tak było.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Tego dnia, kiedy dostałam list powiedziałam mu, że chcia- łabym wziąć dłuższy urlop, żeby móc odwiedzić moich kolegów w Stanach. Naprzód nie dosłyszał a potem powiedział żartobli</w:t>
        <w:softHyphen/>
        <w:t>wie, że mnie nie puści. Było mi przyjemnie, jednak jestem im na coś potrzebna. Potem mówiliśmy o mojej pracy habilitacyjnej. Prawda, przyznaję, jest w tej pracy obecnie jakiś zastój. Ale to nic. Profesorowi sprawia to przykrość, chciałby, żebym została docentką. Czy ja wiem. Może rzeczywiście wyjadę do Ameryki.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 piątej na Akademiestrasse, kiedy szłam już do domu zno</w:t>
        <w:softHyphen/>
        <w:t>wu spotkałam Hansa. Niby także szedł do domu, ale zaprosił mnie na kawę. Usiedliśmy w kawiarence na Elisabethplatz. I wtedy mi oznajmił, że rozwodzi się z żoną. Naprzód milcza</w:t>
        <w:softHyphen/>
        <w:t>łam a później zaproponowałam, żebyśmy się przenieśli do innej kawiarni, do San Marco. Spojrzał na mnie zdziwiony, ale nie sprzeciwił się. Skoro chciał, żebym go wysłuchała musiał przyjąć moje warunki. Więc trwało to znowu pół godziny aż znaleźliśmy się w San Marco i usadowiliśmy się tam na dworze. Tymczasem było już późne popołudnie, dosyć ciepło i wszyscy pili kawę. Właśnie tak chciałam siedzieć wśród ludzi, na ulicy na widoku.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Podjął na nowo opowiadanie, ale jakoś stracił wątek czy co. Co chwila przerywał. Zaczynał od początku, gubił się w głups</w:t>
        <w:softHyphen/>
        <w:t>twach, które nic nie znaczyły. Na przykład, że był teściowi wi</w:t>
        <w:softHyphen/>
        <w:t>nien pieniądze i że teść chciał te pieniądze, a potem ich już nie chciał, a teraz znowu chce. Co miał piernik do wiatraka. Trochę mnie to nużyło, tłumiłam ziewanie, ale musiałam go przecież wysłuchać. To był ten jego dramat. Myśmy swoje już przeżyli raz na zawsze, nas to więcej nie dotyczyło. Zagłębiłam się w myślach w tamten prawdziwy świat, który oni uśmiercili. Objawił mi się w ostatniej fazie, w ostatecznych drgawkach.</w:t>
      </w:r>
      <w:r>
        <w:br w:type="page"/>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Wszystko co kiedyś gdzie przeczytałam czy zasłyszałam stanęło mi przed oczyma. Obozy, las, bunkry, schowki. Trudno, żebym się przejmowała głupim rozwodem Hansa,, który bądź co bądź był współwinien.</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Nasze życie już się zakończyło — powiedziałam idąc za biegiem moich myśli.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Widziałam, że jest mu nieprzyjemnie, że jest pod wrażeniem tego co powiedziałam. Na chwilę odsunął na bok własne sprawy. Co miał na to odpowiedzieć, wiedział chyba, że tak było napraw</w:t>
        <w:softHyphen/>
        <w:t>dę. Zapytałam łaskawie — w jaki sposób mogę ci pomóc?</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To pytanie zbiło go całkowicie z tropu. Okazałam się tą bardziej wyrozumiałą stroną. Zresztą Hans nieraz pomagał mi w różnych sytuacjach i chyba naprawdę go lubiłam. Dużo mnie to wszystko obchodziło. Niech się żeni, niech się rozwodzi. Znałam sprzeczność moich uczuć, ale sama już jej właściwie nie odczuwałam. Była jak symptom jakiejś choroby dokładnie opisa</w:t>
        <w:softHyphen/>
        <w:t>ny przez innego człowieka albo wyszczególniony w podręczniku.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I co, wybierasz się rzeczywiście do Ameryki? — zapytał.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Jeszcze nie wiem. Na razie nie na stałe. Z wizytą.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Może to i lepiej.</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chciałam w to wcale wchodzić. Nie był uprawniony do oceniania, do wypowiadania sądów. Słońce schowało się za dach narożnej kamienicy. W tej właśnie starej narożnej kamienicy mieszkał kiedyś Janek Torn. Janek zawsze mówił w stołówce, że mieszka w dobrym punkcie i wszyscy się z tego śmiali. Jakby to był wyborny dowcip. Nie zrozumiałam nigdy na czym polegał, sądzę nawet, że na niczym. Może na tym, że w tym obcym mieście było zupełnie wszystko jedno, gdzie mieszkał. Wtedy zresztą śmialiśmy się z byle czego.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Więc co w końcu zamierzasz? — zapytałam, żeby coś powiedzieć.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wiem, teraz jeszcze jej rodzina mnie męczy.</w:t>
      </w:r>
    </w:p>
    <w:p>
      <w:pPr>
        <w:pStyle w:val="Style35"/>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Słuchałam. Jakąś częścią, powierzchownie, brałam w jego opowiadaniu udział. Głębiej, pod powierzchnią mojej świado</w:t>
        <w:softHyphen/>
        <w:t>mości, kołatało się uczucie zadowolenia. Tak było bardzo dobrze. Inaczej nie można po tym wszystkim. Skrucha, niechęć, nienawiść są wyrazem zainteresowania. Najgorsza byłaby niewiedza i obo</w:t>
        <w:softHyphen/>
        <w:t>jętność. Trzeba to będzie jednak raz na zawsze postanowić, upew</w:t>
        <w:softHyphen/>
        <w:t>nić się, że tak jest. Więc muszę koniecznie pojechać z wizytą do Stanów i przekonać się na miejscu, że mam rację. Że to jest właśnie jedyne miejsce na ziemi, jakie nam pozostało.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Janek oczekiwał mnie na lotnisku w Detroit. Pierwsze słowa, jakie wypowiedział do mnie po tylu latach brzmiały: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Po co ty tam siedzisz?</w:t>
      </w:r>
      <w:r>
        <w:br w:type="page"/>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Mogłam była przysiąc, że to właśnie powie i nie zdziwiłam się. Wzruszyłam ramionami. Dużo by o tym mówić, choć takie to proste. Zresztą w tłoku nie spodziewał się pewnie odpowiedzi. Albo w ogóle się jej nie spodziewał ani teraz ani później. Po</w:t>
        <w:softHyphen/>
        <w:t>wiedział to instynktownie jak się mówi dzień dobry. Jechaliśmy przez miasto i wszystko wydawało mi się takie, jakie właśnie, jestem pewna, powinno się wydawać turyście. Chwaliłam ile się dało. Było mi przyjemnie, że będę z Jankiem i jego żoną Tosią. Więc kiedy wreszcie zajechaliśmy przed elegancką willę na wy</w:t>
        <w:softHyphen/>
        <w:t>twornym przedmieściu czułam się wybornie.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Przy obiedzie, przy kolacji, znowu się mnie pytali po co tam siedzę. Różnorakim tonem i tak i siak konwersacyjnie i zasad</w:t>
        <w:softHyphen/>
        <w:t>niczo. A ja już teraz trochę tęskniłam do mojego życia w Mona</w:t>
        <w:softHyphen/>
        <w:t>chium. Do Hansa i jego kłopotów, Hallera z którym prawie nie rozmawiam, do Ingę, nawet do mojej dozorczyni i do telefonów głupiej Uty. Dali mi ładny pokój na piętrze. Mają dwie dziew</w:t>
        <w:softHyphen/>
        <w:t>czynki, które gdzieś się wyniosły zaraz po kolacji. Przed zaśnię</w:t>
        <w:softHyphen/>
        <w:t>ciem słyszałam ich przytłumione głosy z małżeńskiej sypialni. Pewnie znowu się zastanawiali nad tym po co tam siedzę, jakby mnie tu urządzić i z kim mnie ewentualnie wyswatać.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Dom leżał nad jeziorem w dużym ogrodzie na cichej ulicy. Rano, kiedy Tosia i Janek wyjeżdżali do swoich zajęć i praktyk w mieście, zjawiała się Murzynka i kręciła się cicho koło gospo</w:t>
        <w:softHyphen/>
        <w:t>darstwa. Na razie traktowali mnie jak kogoś chorego komu na</w:t>
        <w:softHyphen/>
        <w:t>leży się dłuższy odpoczynek. Był maj. Siedziałam bezczynnie na werandzie albo na trawniku, Murzynka przynosiła mi lunch. Dzieci były w szkole. Kiedy wracali do domu rozmawiali ze sobą o jakichś własnych sprawach, które mnie nie interesowały. Ze mną mówili przeważnie o wspólnych kolegach. Ten jest tu, ów jest tam. Wszystkim się dobrze powodzi. To świetnie, po</w:t>
        <w:softHyphen/>
        <w:t>twierdzałam, pomijając aluzję do mojego stanu. Patrzyli na mnie jakby czegoś oczekując. A mnie trudno było pojąć, że tu właśnie był ich dom a nie tam w stołówce. Przez elegancką willę prze</w:t>
        <w:softHyphen/>
        <w:t>wijali się różni ludzie przyjaciele, sąsiedzi, koledzy, znajomi. Rozmawiałam z nimi grzecznie po angielsku. Czasem zjawiał się ktoś kto mówił po polsku czy po niemiecku. Nie wiedziałam jeszcze jak długo powinnam u nich siedzieć. Czekałam aż zjawi się nieodzowny kandydat. I rzeczywiście zjawił się wreszcie. Nie wiem dlaczego dali mi tak długo na niego czekać. Nazywał się Bob. Pewnie tak długo trwało, bo Janek wiecznie ma jakieś skrupuły.</w:t>
      </w:r>
    </w:p>
    <w:p>
      <w:pPr>
        <w:pStyle w:val="Style35"/>
        <w:keepNext w:val="0"/>
        <w:keepLines w:val="0"/>
        <w:widowControl w:val="0"/>
        <w:shd w:val="clear" w:color="auto" w:fill="auto"/>
        <w:bidi w:val="0"/>
        <w:spacing w:before="0" w:after="80" w:line="240" w:lineRule="auto"/>
        <w:ind w:left="0" w:right="0" w:firstLine="380"/>
        <w:jc w:val="both"/>
      </w:pPr>
      <w:r>
        <w:rPr>
          <w:color w:val="000000"/>
          <w:spacing w:val="0"/>
          <w:w w:val="100"/>
          <w:position w:val="0"/>
          <w:shd w:val="clear" w:color="auto" w:fill="auto"/>
          <w:lang w:val="pl-PL" w:eastAsia="pl-PL" w:bidi="pl-PL"/>
        </w:rPr>
        <w:t>Od Hansa przyszedł list i kartka od Ingę. Profesor tylko na razie kazał pozdrowić, bo był zawalony pracą. To jego wyraże</w:t>
        <w:softHyphen/>
        <w:t>nie. On tak zawsze. Siedząc na trawniku uśmiechałam się do nich w myślach niemal z rozrzewnieniem. Doskonale ich sobie wyo</w:t>
        <w:softHyphen/>
        <w:br w:type="page"/>
      </w:r>
      <w:r>
        <w:rPr>
          <w:color w:val="000000"/>
          <w:spacing w:val="0"/>
          <w:w w:val="100"/>
          <w:position w:val="0"/>
          <w:shd w:val="clear" w:color="auto" w:fill="auto"/>
          <w:lang w:val="pl-PL" w:eastAsia="pl-PL" w:bidi="pl-PL"/>
        </w:rPr>
        <w:t>brażałam. Okna otwarte szeroko na Ludwigstrasse, za oknem szum. Cały Instytut w blasku słońca czy w szarudze monachij</w:t>
        <w:softHyphen/>
        <w:t xml:space="preserve">skiego deszczu. W oddali za budynkami Ludwigstrasse chwieją się na wietrze czubki drzew w Parku Angielskim. Tam właśnie chodziłam kiedyś uczyć się do egzaminu na ławce. Ta część ogrodu jest zawsze pustawa, nie to co nad stawem. Chociaż w dni powszednie nie jest tu nigdzie źle. Siedzę w Instytucie, patrzę na czubki drzew w srebrzystej mgiełce, na pewno tam teraz pada deszcz, nikt mnie nie nagania do pracy, mogę patrzeć ile mi się podoba. Mogę wstać i wyjść i pójść na kawę do Schmida. Mogę się zwolnić na resztę dnia. Bo </w:t>
      </w:r>
      <w:r>
        <w:rPr>
          <w:color w:val="000000"/>
          <w:spacing w:val="0"/>
          <w:w w:val="100"/>
          <w:position w:val="0"/>
          <w:shd w:val="clear" w:color="auto" w:fill="auto"/>
          <w:lang w:val="fr-FR" w:eastAsia="fr-FR" w:bidi="fr-FR"/>
        </w:rPr>
        <w:t xml:space="preserve">Sommer </w:t>
      </w:r>
      <w:r>
        <w:rPr>
          <w:color w:val="000000"/>
          <w:spacing w:val="0"/>
          <w:w w:val="100"/>
          <w:position w:val="0"/>
          <w:shd w:val="clear" w:color="auto" w:fill="auto"/>
          <w:lang w:val="pl-PL" w:eastAsia="pl-PL" w:bidi="pl-PL"/>
        </w:rPr>
        <w:t xml:space="preserve">jest dyrektorem, bo piszę pracę habilitacyjną, która owszem przyzna- ję ugrzęzła na jakimś punkcie i dalej ani rusz, bo to, bo owo. Mogę pójść na dolne piętro do biblioteki i pogadać sobie z panną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Ried. Pamiętam ją jako jeszcze względnie młodą i przystoj</w:t>
        <w:softHyphen/>
        <w:t xml:space="preserve">ną kobietę. Ale teraz to już niestety najwyraźniej stara panna. Gawędzimy sobie o dawnych czasach o niektórych profesorach, którzy już nie żyją. Dla panny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Ried są jakby wiecznie obecni, mówi o ich zaletach i wadach, o sposobie wykładania tak jakby to nie było już w końcu wszystko jedno. Odrywa się dla mnie od katalogu i mówi oparta o półkę. Pytam czy przyszły nowości. Ingę nawet o moją przyjaźń z panną doktor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Ried jest zazdrosna. Obgaduje ją, skarży się, że panna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Ried jej do</w:t>
        <w:softHyphen/>
        <w:t xml:space="preserve">kucza, nie chce dać potrzebnych do pracy książek, upomina się o zwrot. Nie wiem, nigdy nie miałam przez nią najmniejszych przykrości. Czasem w sobotę czy niedzielę zaprasza mnie na kawę do siebie. Ma bardzo ładne mieszkanie na Bogenhausen. Kiedyś mieszkała tam z matką, potem matka umarła. Raz miała jakiegoś kawalera ale nic z tego nie wyszło. Nie przypominam sobie już dziś dlaczego, choć opowiadała mi i o tym. Wracam do gabinetu </w:t>
      </w:r>
      <w:r>
        <w:rPr>
          <w:color w:val="000000"/>
          <w:spacing w:val="0"/>
          <w:w w:val="100"/>
          <w:position w:val="0"/>
          <w:shd w:val="clear" w:color="auto" w:fill="auto"/>
          <w:lang w:val="fr-FR" w:eastAsia="fr-FR" w:bidi="fr-FR"/>
        </w:rPr>
        <w:t xml:space="preserve">Sommera. </w:t>
      </w:r>
      <w:r>
        <w:rPr>
          <w:color w:val="000000"/>
          <w:spacing w:val="0"/>
          <w:w w:val="100"/>
          <w:position w:val="0"/>
          <w:shd w:val="clear" w:color="auto" w:fill="auto"/>
          <w:lang w:val="pl-PL" w:eastAsia="pl-PL" w:bidi="pl-PL"/>
        </w:rPr>
        <w:t>Pada mocno, ściemnia się, zapalają światło elektryczne. Profesor dzwoni, że dziś nie przyjedzie z powodu deszczu. Miesz</w:t>
        <w:softHyphen/>
        <w:t>ka za miastem. Ingę uśmiecha się do słuchawki. — Tak jest, panie profesorze.</w:t>
      </w:r>
    </w:p>
    <w:p>
      <w:pPr>
        <w:pStyle w:val="Style35"/>
        <w:keepNext w:val="0"/>
        <w:keepLines w:val="0"/>
        <w:widowControl w:val="0"/>
        <w:shd w:val="clear" w:color="auto" w:fill="auto"/>
        <w:bidi w:val="0"/>
        <w:spacing w:before="0" w:after="80" w:line="252" w:lineRule="auto"/>
        <w:ind w:left="0" w:right="0"/>
        <w:jc w:val="both"/>
      </w:pPr>
      <w:r>
        <w:rPr>
          <w:color w:val="000000"/>
          <w:spacing w:val="0"/>
          <w:w w:val="100"/>
          <w:position w:val="0"/>
          <w:shd w:val="clear" w:color="auto" w:fill="auto"/>
          <w:lang w:val="pl-PL" w:eastAsia="pl-PL" w:bidi="pl-PL"/>
        </w:rPr>
        <w:t>Tęskniłam za nimi, za całą atmosferą Instytutu. Nie mogłam się należycie skupić na Bobie, choć grzeczność wymagała chyba, abym się nim zajęła.</w:t>
      </w:r>
    </w:p>
    <w:p>
      <w:pPr>
        <w:pStyle w:val="Style35"/>
        <w:keepNext w:val="0"/>
        <w:keepLines w:val="0"/>
        <w:widowControl w:val="0"/>
        <w:shd w:val="clear" w:color="auto" w:fill="auto"/>
        <w:bidi w:val="0"/>
        <w:spacing w:before="0" w:after="80" w:line="240" w:lineRule="auto"/>
        <w:ind w:left="0" w:right="0"/>
        <w:jc w:val="both"/>
      </w:pPr>
      <w:r>
        <w:rPr>
          <w:color w:val="000000"/>
          <w:spacing w:val="0"/>
          <w:w w:val="100"/>
          <w:position w:val="0"/>
          <w:shd w:val="clear" w:color="auto" w:fill="auto"/>
          <w:lang w:val="pl-PL" w:eastAsia="pl-PL" w:bidi="pl-PL"/>
        </w:rPr>
        <w:t>Rano w niektóre dni jestem sama z Tosią, bo Tosia prakty</w:t>
        <w:softHyphen/>
        <w:t>kuje tylko dwa dni w tygodniu i wobec tego nie zawsze wy</w:t>
        <w:softHyphen/>
        <w:t>jeżdża do miasta. Kręci się po domu i ogrodzie i rozmawiamy. Czasem chodzę za nią z pokoju do pokoju jak dziecko, czasem woła do mnie skądeś. Zachwala Amerykę, Boba, Detroit, ale oględnie. Nie chce mnie spłoszyć. Ja także wszystko oględnie chwalę. Co mi to szkodzi.</w:t>
      </w:r>
      <w:r>
        <w:br w:type="page"/>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Nie możesz tam siedzieć dłużej — mówi Tosia. — Ciarki człowieka przechodzą kiedy o tym pomyśli.</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Przecież nie jestem jedyna.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Z naszych kolegów jesteś.</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Wzruszam ramionami.</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Chcę się habilitować.</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Daj spokój — mówi cierpko Tosia — przestań udawać. Przypomina mi się jak raz dawno temu opowiadała mi w jaki sposób uciekła z transportu. Teraz nigdy więcej nie mówimy o takich sprawach. W amerykańskim otoczeniu nawet nie wy</w:t>
        <w:softHyphen/>
        <w:t>pada. Krząta się po pokoju przesuwając jakieś przedmioty. Do</w:t>
        <w:softHyphen/>
        <w:t>rzuca jeszcze — Bob to bardzo miły człowiek.</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I co z tego — mruczę niegrzecznie.</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Znowu sobie przypominam jaka była wtedy inna. Dobrze, myślę po raz setny, że przynajmniej ja się nie zmieniłam. Nie zniosłabym tego, gdybym była podobna do nich. Janek też jest inny. Widziałam go jednego wieczora w programie telewizyjnym. Przeprowadzano z nim wywiad na temat zboczeń seksualnych. Czym oni się zajmują, co go to obchodzi, nie mieści się w głowie. Tosia ziewała. — Masz pojęcie, co się dzieje w Detroit — po</w:t>
        <w:softHyphen/>
        <w:t>wiedziała, ale bez wielkiego przekonania. Widocznie spojrzałam na nią ostro, bo zaraz spuściła wzrok. Wyobrażam sobie, że gdzieś z tyłu za tą Tosią musi być tamta dawna Tosia, którą znałam.</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Janek mnie namówił, żebym poszła z Bobem na kolację. Je</w:t>
        <w:softHyphen/>
        <w:t>chaliśmy długo autem, nudziło mnie to już z góry. O czym mam z nim mówić. Wykłada historię medycyny — przedmiot, który ze wszystkich na świecie najmniej mnie zajmuje. Opowiadałam mu o mojej pracy habilitacyjnej. Słuchał udając zainteresowanie, jak przystało na dobrze wychowanego człowieka. Po jednym drin</w:t>
        <w:softHyphen/>
        <w:t>ku kręciło mi się w głowie. Bob jest rozwiedziony. Ostatnio spo</w:t>
        <w:softHyphen/>
        <w:t>tykam tylko ludzi rozwiedzionych. Głowę oparł na ręce i patrzył w kierunku garderoby. Zastanawiałam się o czym myśli. O czym w ogóle myślą ludzie nie podobni do nas. Nie mam pojęcia.</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Ciekawe — zauważył kiedy skończyłam.</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Tylko dla mnie.</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 zaprzeczył. Może myślał o swojej byłej żonie. Nie wiem kto od kogo uciekł. Może akurat ona od niego. Więc na przyk</w:t>
        <w:softHyphen/>
        <w:t>ład taki Hans. On pewnie ucieknie od niej. I co dalej. Może ożeni się z Ingę. A może kocha się we mnie. Nie, nonsens, zresztą co mi szkodzi tak myśleć. Haller miał ładną żonę i też się rozwiódł.</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Czy pani dawno zna Janka?</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Tak. Z piętnaście lat. Tosię znam jeszcze dłużej.</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Oni panią bardzo lubią.</w:t>
      </w:r>
      <w:r>
        <w:br w:type="page"/>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Oni mnie ani lubią ani nie lubią. To jest jakieś zobowiąza</w:t>
        <w:softHyphen/>
        <w:t>nie, tak im się przynajmniej zdaje. Ze względu na tę Schiller- strasse. Przyszedł tam człowiek o dwunastej w południe i wy</w:t>
        <w:softHyphen/>
        <w:t>szedł stamtąd o zmroku. Tyle nas łączy, więcej nic.</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Tak — mówię — oni w ogóle są bardzo uczynni.</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Nie wiem czy dobrze się wyraziłam po angielsku. Patrzy na mnie podejrzliwie.</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Dlaczego pani mieszka w Niemczech?</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Może go prosili, żeby się dowiedział. Z nim sobie łatwo poradzę.</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Nie wiem. Zostałam. Inni wyemigrowali a ja zostałam. Czasami życie tak się układa — dodaję jeszcze sentencjonalnie.</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Istotnie. Moje życie też ułożyło się inaczej niż przewidy</w:t>
        <w:softHyphen/>
        <w:t>wałem.</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Zaraz mi się zacznie zwierzać. Jem i pilnie wyglądam oknem. Nikogo tu nie zakasuje, jakkolwiek smutne są jego dzieje. Na Hansa mogę zawsze burknąć, że wystarczy, żeby mi dał święty spokój. Wobec Boba muszę być uprzejma. Stwierdzam, że jest dość przystojny. Niestety zaczyna mi opowiadać o swoim nie</w:t>
        <w:softHyphen/>
        <w:t>szczęśliwym małżeństwie. I przeciwny jest nowoczesnej moralno</w:t>
        <w:softHyphen/>
        <w:t xml:space="preserve">ści, która wszystko sprowadza do seksu i od niego zaczyna. Moje zainteresowanie pryska. Myślą jestem już znowu gdzie indziej. W Instytucie. Muszę omówić z Ingę dokładniej sprawę rozwodu Hansa. I jak długo </w:t>
      </w:r>
      <w:r>
        <w:rPr>
          <w:color w:val="000000"/>
          <w:spacing w:val="0"/>
          <w:w w:val="100"/>
          <w:position w:val="0"/>
          <w:shd w:val="clear" w:color="auto" w:fill="auto"/>
          <w:lang w:val="fr-FR" w:eastAsia="fr-FR" w:bidi="fr-FR"/>
        </w:rPr>
        <w:t xml:space="preserve">Sommer </w:t>
      </w:r>
      <w:r>
        <w:rPr>
          <w:color w:val="000000"/>
          <w:spacing w:val="0"/>
          <w:w w:val="100"/>
          <w:position w:val="0"/>
          <w:shd w:val="clear" w:color="auto" w:fill="auto"/>
          <w:lang w:val="pl-PL" w:eastAsia="pl-PL" w:bidi="pl-PL"/>
        </w:rPr>
        <w:t>będzie jeszcze prowadził Instytut i kto będzie jego następcą. Bo gdyby tak jednak Haller. Nie znosi Ingę. Czy ja się jednak kochałam w tym Hallerze, że tak ciągle do niego wracam myślą. A co Haller sądził o mnie? Nie było nam ze sobą źle. Docent Haller jest z Dolnego Śląska, rozumie po polsku, choć słabo mówi. Podarowałam docentowi Hallerowi „Pożegnanie z Marią” Borowskiego. Było to przed kinem na ulicy. Powiedziałam raz do Ingę, że Haller był moim pierwszym kawalerem. Skrzywiła się lekko. Pewnie pomyślała, że Haller był więcej niż kawalerem i pewnie ciekawa była jak się to zaczęło i skończyło. Nie wie, że nawet miłość ma tu to jedyne tło. Zaczęła się w związku z przeszłością i skończyła się także w związku z przeszłością. Więc ten tom Borowskiego jest naszą wstydliwą tajemnicą, znakiem naszego przymierza, reszta to głupstwo. Od paru lat prawie ze sobą nie mówimy. Ale to także nie jest ważne.</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Ingę nie przeczy temu nigdy, że miałam i ciągle jeszcze mam powodzenie. Na wykładach, w seminariach, na wycieczkach stu</w:t>
        <w:softHyphen/>
        <w:t>denckich byłam wiecznie otoczona chłopcami. Może byłam dla nich przedmiotem ciekawości, czymś w rodzaju talizmanu, albo nawet zwyczajnym curiosum. Asystowali mi, bo chodziłam w namacalnej atmosferze cudu. Ale po co wchodzić w przyczyny,</w:t>
        <w:br w:type="page"/>
      </w:r>
      <w:r>
        <w:rPr>
          <w:color w:val="000000"/>
          <w:spacing w:val="0"/>
          <w:w w:val="100"/>
          <w:position w:val="0"/>
          <w:shd w:val="clear" w:color="auto" w:fill="auto"/>
          <w:lang w:val="pl-PL" w:eastAsia="pl-PL" w:bidi="pl-PL"/>
        </w:rPr>
        <w:t>gdy wystarczy wiedzieć, że tak było. Może rzeczywiście z po</w:t>
        <w:softHyphen/>
        <w:t>wodu Hallera nie wyjechałam wtedy do Stanów, kiedy wszyscy inni wyjechali. W każdym razie nie żałuję wcale patrząc tu teraz na nich, że nie opuściłam Monachium.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Kiedy pisałam pracę doktorską </w:t>
      </w:r>
      <w:r>
        <w:rPr>
          <w:color w:val="000000"/>
          <w:spacing w:val="0"/>
          <w:w w:val="100"/>
          <w:position w:val="0"/>
          <w:shd w:val="clear" w:color="auto" w:fill="auto"/>
          <w:lang w:val="fr-FR" w:eastAsia="fr-FR" w:bidi="fr-FR"/>
        </w:rPr>
        <w:t xml:space="preserve">Sommer </w:t>
      </w:r>
      <w:r>
        <w:rPr>
          <w:color w:val="000000"/>
          <w:spacing w:val="0"/>
          <w:w w:val="100"/>
          <w:position w:val="0"/>
          <w:shd w:val="clear" w:color="auto" w:fill="auto"/>
          <w:lang w:val="pl-PL" w:eastAsia="pl-PL" w:bidi="pl-PL"/>
        </w:rPr>
        <w:t>powierzył niektóre szczegóły techniczne Hallerowi, który był wtedy jego asystentem. Ale Haller, jak mi się zdawało za dużo sobie pozwalał i współ</w:t>
        <w:softHyphen/>
        <w:t>praca nie szła gładko. Wtrącał się do wszystkiego. Późnym popo</w:t>
        <w:softHyphen/>
        <w:t>łudniem po pracy o godzinie zarezerwowanej na nasze konferen</w:t>
        <w:softHyphen/>
        <w:t>cje kłóciliśmy się zajadle siedząc ramię w ramię na wąskiej kanapce. Kanapka jeszcze stoi w tym samym miejscu. W Instytu</w:t>
        <w:softHyphen/>
        <w:t>cie było pusto i cicho. Haller miał swoje poglądy i własne wi</w:t>
        <w:softHyphen/>
        <w:t>dzimisię.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Kto w końcu pisze tę pracę, pan czy ja ? — złościłam się doprowadzona do pasji, wiedząc równocześnie, że było to niemądre, że do asystenta nie wolno przemawiać takim tonem, że to się mogło okazać fatalne. Kosmyk jasnych włosów spadał Hallerowi na lewe oko. Wszystkie panny twierdziły, że Haller jest przystojny. Niepokoiła mnie jego bliskość, wołałam była, żeby sobie usiadł gdzie indziej, nie tuż koło mnie. Ale głównie mnie irytował w najwyższym stopniu.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Obecnie przyjęte teorie językoznawstwa, które pani musi przecież zastosować...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Kiedy panie doktorze, mnie to nie odpowiada. Sama sobie wybiorę jakąś teorię, nie musi być najnowsza.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Unosiłam się niby gładko, a równocześnie przynajmniej du</w:t>
        <w:softHyphen/>
        <w:t>chowo zaciskałam zęby. Pociłam się, było mi niedobrze, ręce mi drżały. Zrywałam się z kanapki, aby znowu usiąść. Zauwa</w:t>
        <w:softHyphen/>
        <w:t>żyłam, że Hallera bawi moje podniecenie. Sprzeczaliśmy się przy każdym zdaniu, które ja mozolnie napisałam a on, jak sądziłam, nieuważnie przeczytał. Aż doszło do sporu o linię.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Narysowałam tę linię starannie tuszem, pomógł mi jeden ko</w:t>
        <w:softHyphen/>
        <w:t>lega ze stołówki, który był na politechnice. Siedziałam podziwia</w:t>
        <w:softHyphen/>
        <w:t>jąc moje dzieło, a tu wszedł Haller i zawołał już od progu: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Co to jest? Co to ma znaczyć? — i zaraz podbiegł do stołu, pochylił się nade mną. — Co to takiego?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Przełknęłam ślinę.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To — zaczęłam jak mi się zdawało stanowczym tonem — panie doktorze, jest czas. Czas, który jest stałą i sobie stoi. A tu w tym miejscu jestem ja. Nie ja naprawdę, ale „das Ich”.</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Wskazałam palcem na poprzeczną kreskę zakończoną filuter</w:t>
        <w:softHyphen/>
        <w:t>nymi strzałkami. Zauważyłam, że palec powalany był tuszem. Zaczęłam się gorączkować.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Ruszam się, idę, posuwam się po tej linii. Jest teraz, ale tego teraz nie jestem w stanie uchwycić. Mówię coś do pana</w:t>
        <w:br w:type="page"/>
      </w:r>
      <w:r>
        <w:rPr>
          <w:color w:val="000000"/>
          <w:spacing w:val="0"/>
          <w:w w:val="100"/>
          <w:position w:val="0"/>
          <w:shd w:val="clear" w:color="auto" w:fill="auto"/>
          <w:lang w:val="pl-PL" w:eastAsia="pl-PL" w:bidi="pl-PL"/>
        </w:rPr>
        <w:t>a moje słowa już się gdzieś zapodziały. Było, będzie, ale nie jest.</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Spodziewałam się, że krzyknie na mnie, że się rozzłości. Ale on nie odezwał się nic na to. Usiadł koło mnie na kanapce i teat</w:t>
        <w:softHyphen/>
        <w:t>ralnym ruchem ścisnął głowę. Ten gest wydał mi się niedzisiej</w:t>
        <w:softHyphen/>
        <w:t>szy. Kto to tak ściskał głowę? Może Kmicic albo Skrzetuski.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Czas stoi? — zdziwił się wreszcie cicho zmienionym głosem.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Stoi — powiedziałam twardo. — Na moim rysunku stoi. Trochę mnie to zaczynało śmieszyć. Tyle hałasu o nic.</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Wołałbym — oznajmił goniąc resztkami autorytetu — żeby się pani nie poruszała a czas żeby mijał.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 mało nie parsknęłam śmiechem. Mówił nieswoim głosem, niezbyt głośno i bardzo niepewnie.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Dlaczego? Co za różnica?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Wstał i przeszedł się kilka razy po pokoju. W końcu zatrzy</w:t>
        <w:softHyphen/>
        <w:t xml:space="preserve">mał się przy oknie. Ściemniało się. Cała scena przypominała teatr. Nie rozumiałam jeszcze nic, kurtyna dopiero poszła w górę, ale czekałam cierpliwie aż coś się stanie. Trochę byłam głodna, ale przecież on mnie teraz stąd nie wypuści. Powie, że </w:t>
      </w:r>
      <w:r>
        <w:rPr>
          <w:color w:val="000000"/>
          <w:spacing w:val="0"/>
          <w:w w:val="100"/>
          <w:position w:val="0"/>
          <w:shd w:val="clear" w:color="auto" w:fill="auto"/>
          <w:lang w:val="fr-FR" w:eastAsia="fr-FR" w:bidi="fr-FR"/>
        </w:rPr>
        <w:t xml:space="preserve">Sommer </w:t>
      </w:r>
      <w:r>
        <w:rPr>
          <w:color w:val="000000"/>
          <w:spacing w:val="0"/>
          <w:w w:val="100"/>
          <w:position w:val="0"/>
          <w:shd w:val="clear" w:color="auto" w:fill="auto"/>
          <w:lang w:val="pl-PL" w:eastAsia="pl-PL" w:bidi="pl-PL"/>
        </w:rPr>
        <w:t>kazał skończyć rozdział, że on Haller ma także własne zajęcia i obowiązki. Chętnie bym zjadła parówki. Wreszcie odezwał się stłumionym głosem. — Po co? Po co pani chce dokądś iść? Czy nie lepiej, żebyśmy stali i żeby czas mijał.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Nie, Haller dziś zwariował z kretesem. — Ale ja już tak narysowałam — zawołałam z tryumfem. — </w:t>
      </w:r>
      <w:r>
        <w:rPr>
          <w:color w:val="000000"/>
          <w:spacing w:val="0"/>
          <w:w w:val="100"/>
          <w:position w:val="0"/>
          <w:shd w:val="clear" w:color="auto" w:fill="auto"/>
          <w:lang w:val="fr-FR" w:eastAsia="fr-FR" w:bidi="fr-FR"/>
        </w:rPr>
        <w:t xml:space="preserve">Sommer </w:t>
      </w:r>
      <w:r>
        <w:rPr>
          <w:color w:val="000000"/>
          <w:spacing w:val="0"/>
          <w:w w:val="100"/>
          <w:position w:val="0"/>
          <w:shd w:val="clear" w:color="auto" w:fill="auto"/>
          <w:lang w:val="pl-PL" w:eastAsia="pl-PL" w:bidi="pl-PL"/>
        </w:rPr>
        <w:t>się zgodzi. Będzie mu wszystko jedno!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 Pewnie — przyznał. — </w:t>
      </w:r>
      <w:r>
        <w:rPr>
          <w:color w:val="000000"/>
          <w:spacing w:val="0"/>
          <w:w w:val="100"/>
          <w:position w:val="0"/>
          <w:shd w:val="clear" w:color="auto" w:fill="auto"/>
          <w:lang w:val="fr-FR" w:eastAsia="fr-FR" w:bidi="fr-FR"/>
        </w:rPr>
        <w:t xml:space="preserve">Sommer </w:t>
      </w:r>
      <w:r>
        <w:rPr>
          <w:color w:val="000000"/>
          <w:spacing w:val="0"/>
          <w:w w:val="100"/>
          <w:position w:val="0"/>
          <w:shd w:val="clear" w:color="auto" w:fill="auto"/>
          <w:lang w:val="pl-PL" w:eastAsia="pl-PL" w:bidi="pl-PL"/>
        </w:rPr>
        <w:t xml:space="preserve">się chętnie zgodzi. Jemu wszystko jedno. Tylko że </w:t>
      </w:r>
      <w:r>
        <w:rPr>
          <w:color w:val="000000"/>
          <w:spacing w:val="0"/>
          <w:w w:val="100"/>
          <w:position w:val="0"/>
          <w:shd w:val="clear" w:color="auto" w:fill="auto"/>
          <w:lang w:val="fr-FR" w:eastAsia="fr-FR" w:bidi="fr-FR"/>
        </w:rPr>
        <w:t xml:space="preserve">Sommer </w:t>
      </w:r>
      <w:r>
        <w:rPr>
          <w:color w:val="000000"/>
          <w:spacing w:val="0"/>
          <w:w w:val="100"/>
          <w:position w:val="0"/>
          <w:shd w:val="clear" w:color="auto" w:fill="auto"/>
          <w:lang w:val="pl-PL" w:eastAsia="pl-PL" w:bidi="pl-PL"/>
        </w:rPr>
        <w:t>nic nie rozumie.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Zdrętwiałam. Jeśli Haller mógł powiedzieć, że </w:t>
      </w:r>
      <w:r>
        <w:rPr>
          <w:color w:val="000000"/>
          <w:spacing w:val="0"/>
          <w:w w:val="100"/>
          <w:position w:val="0"/>
          <w:shd w:val="clear" w:color="auto" w:fill="auto"/>
          <w:lang w:val="fr-FR" w:eastAsia="fr-FR" w:bidi="fr-FR"/>
        </w:rPr>
        <w:t xml:space="preserve">Sommer </w:t>
      </w:r>
      <w:r>
        <w:rPr>
          <w:color w:val="000000"/>
          <w:spacing w:val="0"/>
          <w:w w:val="100"/>
          <w:position w:val="0"/>
          <w:shd w:val="clear" w:color="auto" w:fill="auto"/>
          <w:lang w:val="pl-PL" w:eastAsia="pl-PL" w:bidi="pl-PL"/>
        </w:rPr>
        <w:t>nic nie rozumie, mógł się w ogóle tak wyrazić w mojej obecności, to świat się kończył. I teraz nie do wiary, nie uwierzyłabym nigdy, gdyby mi to ktoś opowiadał, dajmy na to Ingę, Haller uderzył pięścią o parapet aż zabrzęczały szyby. — Ależ to nie</w:t>
        <w:softHyphen/>
        <w:t>prawda, że czas stoi!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Skąd pan wie?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Jak to skąd? — zaczął iść ku mnie w ciemniejącym po</w:t>
        <w:softHyphen/>
        <w:t>koju. — Jest dzień, jest noc, lato, zima. Pory roku się zmie</w:t>
        <w:softHyphen/>
        <w:t>niają, powtarzają...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Powtarzają się — szydziłam. Lato, zima. Dla mojego ry</w:t>
        <w:softHyphen/>
        <w:t>sunku nie ma to żadnego znaczenia. Na rysunku jest linia a nie krąg... Właśnie tak to przedstawiłam.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to już nie odpowiedział. Cała awantura funta kłaków nie warta. Usiadł z powrotem koło mnie na kanapce. Wołałabym, żeby stał przy oknie. Dziś nic nie wyjdzie z naszej współpracy. Niech by wreszcie powiedział, że odkłada do jutra. Haller musi</w:t>
        <w:br w:type="page"/>
      </w:r>
      <w:r>
        <w:rPr>
          <w:color w:val="000000"/>
          <w:spacing w:val="0"/>
          <w:w w:val="100"/>
          <w:position w:val="0"/>
          <w:shd w:val="clear" w:color="auto" w:fill="auto"/>
          <w:lang w:val="pl-PL" w:eastAsia="pl-PL" w:bidi="pl-PL"/>
        </w:rPr>
        <w:t>zawsze urządzić jakieś przedstawienie, bez tego się nie obejdzie. Tylko że zazwyczaj potrafię wyłapać sens. Dzisiaj nie mam poję</w:t>
        <w:softHyphen/>
        <w:t>cia o co mu chodzi. Milczenie przedłuża się do nieprzyzwoitości. Aż naraz, nic przedtem nie zauważyłam, bo starałam się nie patrzeć w jego stronę a poza tym było już prawie całkowicie ciemno, poczułam, że na moją rękę, którą przytrzymywałam ry</w:t>
        <w:softHyphen/>
        <w:t>sunek na kolanie kapnęło coś. Oczywiście łza. I obok na arkusz papieru domyślałam się bardziej niż widziałam w ciemności jesz</w:t>
        <w:softHyphen/>
        <w:t>cze jedna łza. Przestraszyłam się nie na żarty. — Panie dokto</w:t>
        <w:softHyphen/>
        <w:t>rze! — zawołałam. — Niech będzie, że to ja stoję! Zaraz zmie</w:t>
        <w:softHyphen/>
        <w:t>nię, nic trudnego, tylko napisy trzeba poprzestawiać! Przecież to głupstwo, kawałek papieru... Tak czy owak to tylko kreski. Panie doktorze!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Ale Hallera jakby nie było koło mnie. Darmo się wysilałam. Łzy kapały trochę, ale niezbyt gęsto na kanapkę, na moją rękę, którą bałam się cofnąć, jeszcze na kanapkę, na podłogę. Żeby tylko ten tani papier wysechł jak należy. Ingę mówiła od razu, że papier jest do luftu i w dodatku Ingę nie przewidziała, że Haller będzie nad nim płakać. Pomimo tego twierdziła, że nic nie wart. Na lepszy nie miałam pieniędzy. Więc w zupełnej roz</w:t>
        <w:softHyphen/>
        <w:t>paczy a chodziło mi głównie o papier i moją bądź co bądź ciężką pracę, ale i tak chyba nie ja a ktoś inny powiedział za mnie surowo. — Co ci jest. Przestań!</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Natychmiast po raz któryś ogarnął mnie lęk. Co też ja do niego gadam i jeszcze na ty. Już teraz moją dysertację diabli wzięli, powie Sommerowi, żeby odrzucił. Nic dobrego nigdy nie wynika z kłótni z asystentem. Nieraz opowiadano po semina</w:t>
        <w:softHyphen/>
        <w:t>riach o katastrofalnych skutkach takich potyczek. Oczywiście tu chodziło o coś więcej niż o głupią linię. W ciemności wyczuwałam jego obecność, wstrzymywałam oddech, żeby niczym się nie przy</w:t>
        <w:softHyphen/>
        <w:t>czynić do nieprzewidzianego dalszego ciągu. Za oknem przesuwały się światła wozów na Ludwigstrasse. Blask przewlekał się przez pokój i gasł. Gdzieś zadzwonił gwałtownie tramwaj.</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Wiesz — odezwał się Haller i drgnęłam na dźwięk jego głosu, choć przecież czekałam właśnie, żeby coś powiedział. Może zresztą nie czekałam wcale a spodziewałam się, że więcej nie przemówi, że wyjdzie stąd bez słowa. — Dawno chciałem ci o tym opowiedzieć, ale głupio mi było ni z tego ni z owego...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Jaka szkoda, że tak się wszystko ułożyło. Zawsze uważałam, żeby w nic nie wdepnąć, w nic się nie wplątać. Ładnie mnie ta linia urządziła. Obwarowałam się starannie, okopałam się, siedziałam w tej mojej fortecy dumna z siebie, a tu masz. Do</w:t>
        <w:softHyphen/>
        <w:t>myślałam się co będzie dalej. Tylko bez zwierzeń, ostrzegałam go w myślach. Głośno próbowałam raz jeszcze niezręcznie rato</w:t>
        <w:softHyphen/>
        <w:t>wać sytuację. — Można to będzie przedstawić w ten sposób,</w:t>
        <w:br w:type="page"/>
      </w:r>
      <w:r>
        <w:rPr>
          <w:color w:val="000000"/>
          <w:spacing w:val="0"/>
          <w:w w:val="100"/>
          <w:position w:val="0"/>
          <w:shd w:val="clear" w:color="auto" w:fill="auto"/>
          <w:lang w:val="pl-PL" w:eastAsia="pl-PL" w:bidi="pl-PL"/>
        </w:rPr>
        <w:t>zaczęłam niby gorliwie, ale zaraz dałam za wygraną. Gadałam przecież na próżno. Haller nie reagował. Mogłabym się stąd wymknąć, wrócić jutro jakby nigdy nic, marzyłam po pensjo- narsku. Nie pamiętałby wcale, że coś zaszło. Puszczałam wodze fantazji, ale bałam się ruszyć z miejsca.</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Więc w końcu wydobyła to z niego moja głupia linia i do</w:t>
        <w:softHyphen/>
        <w:t>piero teraz zdałam sobie sprawę z tego, jak groźna była dla nich sama nasza obecność. Jak zagrażała równowadze duchowej, samo</w:t>
        <w:softHyphen/>
        <w:t>poczuciu. Że tak było a nie na odwrót, choć może czasem się zdawało, że to oni właśnie stawali na naszej drodze. Wszystko co Haller powiedział wtedy na kanapce jest błahe i chcę to tylko streścić dla porządku, ale nie będę się nad tym rozwodzić, bo nie warto. Gdzieś tam na Śląsku grał z kolegami w piłkę na łące koło toru kolejowego. Miał wtedy szesnaście lat i codziennie kopali piłkę. Była wojna, ojciec był na froncie, matka nie bardzo wiedziała, co robił cały dzień. Na skraju łąki był semafor, szyny się rozwidlały, na bocznym torze stały zawsze wagony, nikt na to nie zwracał uwagi. Nasypem kolejowym szły często transporty, matka wytłumaczyła mu, że to wożą przestępców. Przyjął do wiadomości, nie interesowało go to zbytnio. Ktoś tego dnia tak daleko wykopał piłkę aż pod semafor, pobiegł by ją podnieść. Pociąg ledwo się ruszał, Haller bał się o piłkę, taka piłka to skarb, nic już prawie nie można było dostać w handlu. Pociąg stanął jak zwykle na chwilę pod semaforem. Dopadł piłki jeszcze się toczyła, była tuż koło jednego z wagonów, kiedy podnosił głowę drzwi się odsunęły. Zaraz potem znowu się zasunęły, ale on zdążył widzieć wyraźnie. Ten wagon był pełen dzieci. Koło samych drzwi była tam jedna dziewczynka, twarzyczkę miała tak opuchniętą, to chyba zresztą był trup. Do tego nie mogłam dopuścić. Misternie latami wznoszony gmach mojego godzenia się ze światem walił się w gruzy. Zerwałam się z kanap</w:t>
        <w:softHyphen/>
        <w:t>ki, podbiegłam do kontaktu przy drzwiach i przekręciłam go. — Na mnie sobie nie będziesz używać! — krzyknęłam ze złością.</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Podniósł się także. Zrobił to tak niezgrabnie, że mój manu</w:t>
        <w:softHyphen/>
        <w:t>skrypt sfrunął na podłogę. Kartki nie są ponumerowane, rozsy</w:t>
        <w:softHyphen/>
        <w:t>pały się w nieładzie i jak to teraz pozbieram. Haller mrugał trochę oczyma w ostrym świetle, ale poza tym wyglądał jak zawsze. Powiedział całkiem spokojnie. — A ty mówisz, że czas stoi? Wmawiałem sobie, że czas mija. Że oni się ode mnie oddalają. Ale skoro to ja uciekam od nich, albo może nawet do nich idę...</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Nie — zaprzeczyłam. — Możesz być zupełnie spokojny. Każdy dureń wie, że czas mija. Jest to w ogóle jedna z najbar</w:t>
        <w:softHyphen/>
        <w:t>dziej oczywistych prawd. Oni się od nas oddalają. Ja sama nie</w:t>
        <w:br w:type="page"/>
      </w:r>
      <w:r>
        <w:rPr>
          <w:color w:val="000000"/>
          <w:spacing w:val="0"/>
          <w:w w:val="100"/>
          <w:position w:val="0"/>
          <w:shd w:val="clear" w:color="auto" w:fill="auto"/>
          <w:lang w:val="pl-PL" w:eastAsia="pl-PL" w:bidi="pl-PL"/>
        </w:rPr>
        <w:t>pamiętam jak wyglądali a zapewniam się, że przeszłam z nimi szmat drogi. Nie wiem kim ci ludzie byli, nie mam po prostu pojęcia. A co do tej linii, narysowałam ją tak sobie, bez zasta</w:t>
        <w:softHyphen/>
        <w:t>nowienia, może z przekory, bo zawsze się kłócimy a tym razem chciałam postawić na swoim. Przyznaję ci zupełną rację. Znasz się lepiej ode mnie na językoznawstwie i od dzisiaj będę pisać tak jak tobie się podoba. Nie ma się czym przejmować.</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 mojej dysertacji linia została tak jak ją narysowałam. Chyba na pamiątkę awantury z Hallerem. </w:t>
      </w:r>
      <w:r>
        <w:rPr>
          <w:color w:val="000000"/>
          <w:spacing w:val="0"/>
          <w:w w:val="100"/>
          <w:position w:val="0"/>
          <w:shd w:val="clear" w:color="auto" w:fill="auto"/>
          <w:lang w:val="fr-FR" w:eastAsia="fr-FR" w:bidi="fr-FR"/>
        </w:rPr>
        <w:t xml:space="preserve">Sommer </w:t>
      </w:r>
      <w:r>
        <w:rPr>
          <w:color w:val="000000"/>
          <w:spacing w:val="0"/>
          <w:w w:val="100"/>
          <w:position w:val="0"/>
          <w:shd w:val="clear" w:color="auto" w:fill="auto"/>
          <w:lang w:val="pl-PL" w:eastAsia="pl-PL" w:bidi="pl-PL"/>
        </w:rPr>
        <w:t>jak przewidywałam nie tylko nie oponował, ale przeciwnie cały pomysł uznał za zna</w:t>
        <w:softHyphen/>
        <w:t>komity. Moja zażyłość z Hallerem, bo nie wiem czy mam nasz stosunek nazwać jakoś inaczej, choć gdzie indziej mówiłam już o romansie, trwała sześć miesięcy. Potem rozeszliśmy się Poda</w:t>
        <w:softHyphen/>
        <w:t>rowałam mu na pamiątkę „Pożegnanie z Marią”. Powiedział z przekąsem. — Potrafisz się znaleźć w każdej sytuacji. — Ale pewna jestem, że miał dosyć. Było to przed kinem na ulicy. Haller miał dwa bilety, ale ja dałam mu książkę i odeszłam. Trochę mi było smutno na duszy, ale bynajmniej nie tragicznie. Byłam nawet ciekawa, co począł z drugim biletem, bo był dosyć skąpy. Miałam uczucie, że uwolniłam się od czegoś, co mnie na każdym kroku krępowało. Czy on naprawdę widział wnętrze tego wagonu czy drzwi naprawdę się odsunęły. Może coś prze</w:t>
        <w:softHyphen/>
        <w:t>czytał albo mu się śniło. Szłam ulicą nucąc jakiś modny wtedy przebój. Co tam Haller, Haller który jak ja nigdzie nie idzie, ale liczy na to, że czas mija.</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Znowu przejechaliśmy całe Detroit. Bob jest milczący. Pytał mi się rzy byłam kiedyś w psychoanalizie. On był, może tak się poznał z Jankiem. Był rozczarowany, że nie byłam. Czy jednak mam zamiar poddać się psychoanalizie. Żeby go uspokoić powie</w:t>
        <w:softHyphen/>
        <w:t>działam, że jeszcze się zastanowię. Zajeżdżając przed dom powie</w:t>
        <w:softHyphen/>
        <w:t xml:space="preserve">dział nie wiem dlaczego, że przecież teraz są normalne czasy. Ludzie ciągle mi oznajmiają, że są normalne czasy. Nawet </w:t>
      </w:r>
      <w:r>
        <w:rPr>
          <w:color w:val="000000"/>
          <w:spacing w:val="0"/>
          <w:w w:val="100"/>
          <w:position w:val="0"/>
          <w:shd w:val="clear" w:color="auto" w:fill="auto"/>
          <w:lang w:val="fr-FR" w:eastAsia="fr-FR" w:bidi="fr-FR"/>
        </w:rPr>
        <w:t>Som</w:t>
        <w:softHyphen/>
        <w:t xml:space="preserve">mer </w:t>
      </w:r>
      <w:r>
        <w:rPr>
          <w:color w:val="000000"/>
          <w:spacing w:val="0"/>
          <w:w w:val="100"/>
          <w:position w:val="0"/>
          <w:shd w:val="clear" w:color="auto" w:fill="auto"/>
          <w:lang w:val="pl-PL" w:eastAsia="pl-PL" w:bidi="pl-PL"/>
        </w:rPr>
        <w:t>tak twierdzi. Czasy można też nosić w sobie. Po trawniku pełzły światła dalekich jachtów i łodzi na jeziorze, bardzo nikłe z tej odległości. Stanęliśmy na werandzie.</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Janek — odezwał się Bob. — Świetnie wszystko przezwy</w:t>
        <w:softHyphen/>
        <w:t>ciężył i przystosował się do życia.</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 powiedziałam nic, ale Bob ciągnął dalej niezrażony moim milczeniem. — Przecież są ludzie, którzy też dużo przeszli. Na przykład tacy, których bito jako dzieci.</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Porównanie było śmieszne. Więcej było wręcz obraźliwe. Oburzyłam się. — To nie to, a całkiem co innego, Społeczeństwo, które ich skrzywdziło...</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Zaplątałam się. Nie warto się nadwerężać. Hans by nigdy nie gadał takich głupstw.</w:t>
      </w:r>
      <w:r>
        <w:br w:type="page"/>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Całkiem wysoko migotały gwiazdy. Może to Detroit było ładne, ale to nie dla mnie. Nie miało w sobie treści. — Chce pani zapalić? — zapytał Bob. — Nie palę. — powiedziałam i zro</w:t>
        <w:softHyphen/>
        <w:t>biło mi się smutno jakby to stwierdzenie nieodwołalnie zakończy</w:t>
        <w:softHyphen/>
        <w:t>ło mój pobyt tutaj. Światła ocierały się o dom, papieros Boba znaczył koła w powietrzu, w górze mrugały gwiazdy. Pomyśla</w:t>
        <w:softHyphen/>
        <w:t>łam o Hallerze i przypomniały mi się transporty idące pod takim niebem wśród migocących obojętnie gwiazd. Widziałam je trochę niby we śnie a jednak na jawie, jak szły według gigantycznego planu, krzyżowały się tu i ówdzie, stawały pod jakimiś semafo</w:t>
        <w:softHyphen/>
        <w:t>rami dysząc niecierpliwą parą. Był tam między nimi i pociąg Hallera i jego wagon. Wyobraziłam sobie, że gwiazdy były tak oddalone wtedy jak teraz. Nie miało to wszystko wielkiego sensu, ale wytłumaczyłam sobie moje widzenie faktem, że wcho</w:t>
        <w:softHyphen/>
        <w:t>dziłam już w ten wiek, kiedy każda widziana twarz i każdy napotkany krajobraz przypomina człowiekowi coś z jego przesz</w:t>
        <w:softHyphen/>
        <w:t>łości.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Janek pewnie postanowił odbyć ze mną decydującą rozmo</w:t>
        <w:softHyphen/>
        <w:t>wę, bo jednego dnia został w domu. Rano po śniadaniu zamiast odjechać zaczął się kręcić po domu. Samochód stał sobie w ga</w:t>
        <w:softHyphen/>
        <w:t>rażu. Usiadłam z książką pod drzewem w ogrodzie i udawałam, że nigdy nic. Przyszedł i przysunął sobie wyplatane krzesełko. Zagaił bez ogródek: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No i co z Bobem?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Z Bobem? Nic.</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Westchnął dyskretnie. Po chwili zapytał. — Chcesz szukać posady?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Znaczyło to, że zrobił swoje i umywał ręce. Mogłam siedzieć albo jechać dalej. Usadowiłam się wygodniej na leżaku. Myśli moje wybiegały radośnie ku Bawarii do Instytutu, nawet do Ingę. Jak wtedy kiedy rozstałam się z Hallerem przed kinem poczułam się oswobodzona z pęt. Mruknął jak Bob bez związku: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Przecież są teraz normalne czasy.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Jak kto uważa.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Może choć na chwilę pojął, że się sprzeniewierzył i stracił poczucie wyższości. Dotychczas na pewno go nie opuszczało. Za</w:t>
        <w:softHyphen/>
        <w:t>uważyłam :</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Zdaje ci się tylko, że wybrałeś lepszą część.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Powiódł niepewnie wzrokiem po ogrodzie, objął nim dom, kawałek jeziora widoczny stąd, garaż z błyszczącym w środku samochodem, rowery dziewczynek oparte o ścianę. Korzystając z tej chwili wahania zapytałam: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Pamiętasz drogę na Węgry?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Janek także odbył drogę na Słowację i dalej na Węgry etap,</w:t>
        <w:br w:type="page"/>
      </w:r>
      <w:r>
        <w:rPr>
          <w:color w:val="000000"/>
          <w:spacing w:val="0"/>
          <w:w w:val="100"/>
          <w:position w:val="0"/>
          <w:shd w:val="clear" w:color="auto" w:fill="auto"/>
          <w:lang w:val="pl-PL" w:eastAsia="pl-PL" w:bidi="pl-PL"/>
        </w:rPr>
        <w:t>którego nie zdążyłam już odbyć. Utknęłam na Słowacji. Daw</w:t>
        <w:softHyphen/>
        <w:t>niej rozmawialiśmy czasem o tym.</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Tak.</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Wiesz co sobie myślałam. Właśnie, bo są normalne czasy. Można by wziąć wizę polską i wizę czeskosłowacką i przejść gra</w:t>
        <w:softHyphen/>
        <w:t>nicę w tym samym miejscu co wtedy. Za dnia. Żeby móc obej</w:t>
        <w:softHyphen/>
        <w:t>rzeć jak tam właściwie wyglądało. Jak sądzisz?</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Jeszcze nas zastrzelą. — Zauważył. — Po co się mamy niepotrzebnie narażać. Co ci na tym zależy jak tam wyglądało.</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Jednak na chwilę wrócił. Ale wymagało to za wiele wysiłku z mojej strony. Zresztą nie należy się po ludziach tak dużo spo</w:t>
        <w:softHyphen/>
        <w:t>dziewać. Niech mi to wystarczy. Wstałam z leżaka.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Bardzo mi było miło — powiedziałam — ale jak mam jeszcze być tu i tam, to muszę się stąd ruszyć. Więc proszę cię zamów mi miejsce w samolocie.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ma sensu, żebyś tam siedziała — powiedział słabo — zastanów się.</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Tosia mi to powtórzyła przy kolacji. Że nie ma sensu. Mu</w:t>
        <w:softHyphen/>
        <w:t>rzynki już nie było. Dziewczynki jadły dziś w innym pokoju.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Czy ty tam kogoś masz? — zapytała Tosia.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Zastanowiłam się nad tym pytaniem. Oczywiście wiedziałam, co ma na myśli. Ale można to było także pojąć inaczej. Wszystko można pojąć inaczej bez uszczerbku dla logiki. Stąd wynikają nieporozumienia.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Milczeli. Janek był przygnębiony. Tosia jako kobieta mniej dająca za wygraną zaczęła mnie jeszcze namawiać, żebym została.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Daj spokój — powiedziałam — już się tam zasiedziałam.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Smarowała kromkę chleba masłem i wyglądała teraz trochę jak wtedy kiedy wyszła z obozu. Spotkałam ją raz zaraz po wyzwoleniu w Monachium na Isartorplatz. Była tam wtedy jakaś taka kuchnia dobroczynna. Pomyślałam, że wtedy jedząc tę ich cienką dobroczynną zupę była u progu przyszłości a teraz widzia</w:t>
        <w:softHyphen/>
        <w:t>łam ją pośrodku przyszłości i że wtedy bardziej mi się podobała. Niepotrzebnie się wybrałam z wizytą. W mojej pamięci powinni byli pozotać tymi z Isartorplatz czy z Schillerstrasse. Przypomina mi się San Marco. Przyjemnie by było posiedzieć tam choćby z Hansem. Hans znowu jest wolny, może siedzieć po kawiarniach. Haller też jest wolny jak ptak.</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Co tam wśród nich znaczy stanowisko — zaczyna Tosia. — Nic. Jest ci tam dobrze, bo nie musisz się nadwerężać, nie musisz się wysilać. Wszystko ci jest jedno. Bardzo wygodnie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Zgoda. Dobrze jest móc lekceważyć.</w:t>
      </w:r>
    </w:p>
    <w:p>
      <w:pPr>
        <w:pStyle w:val="Style35"/>
        <w:keepNext w:val="0"/>
        <w:keepLines w:val="0"/>
        <w:widowControl w:val="0"/>
        <w:shd w:val="clear" w:color="auto" w:fill="auto"/>
        <w:bidi w:val="0"/>
        <w:spacing w:before="0" w:after="0" w:line="240" w:lineRule="auto"/>
        <w:ind w:left="0" w:right="0" w:firstLine="380"/>
        <w:jc w:val="both"/>
        <w:sectPr>
          <w:headerReference w:type="default" r:id="rId55"/>
          <w:footerReference w:type="default" r:id="rId56"/>
          <w:headerReference w:type="even" r:id="rId57"/>
          <w:footerReference w:type="even" r:id="rId58"/>
          <w:footnotePr>
            <w:pos w:val="pageBottom"/>
            <w:numFmt w:val="chicago"/>
            <w:numStart w:val="1"/>
            <w:numRestart w:val="continuous"/>
            <w15:footnoteColumns w:val="1"/>
          </w:footnotePr>
          <w:pgSz w:w="7009" w:h="11265"/>
          <w:pgMar w:top="1000" w:left="593" w:right="599" w:bottom="667" w:header="0" w:footer="3" w:gutter="0"/>
          <w:pgNumType w:start="67"/>
          <w:cols w:space="720"/>
          <w:noEndnote/>
          <w:rtlGutter w:val="0"/>
          <w:docGrid w:linePitch="360"/>
        </w:sectPr>
      </w:pPr>
      <w:r>
        <w:rPr>
          <w:color w:val="000000"/>
          <w:spacing w:val="0"/>
          <w:w w:val="100"/>
          <w:position w:val="0"/>
          <w:shd w:val="clear" w:color="auto" w:fill="auto"/>
          <w:lang w:val="pl-PL" w:eastAsia="pl-PL" w:bidi="pl-PL"/>
        </w:rPr>
        <w:t>— Ale tak nie można — wtrąca się Janek. — To po prostu nie jest...</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Domyślałam się, że chciał coś powiedzieć na temat uczciwej konkurencji.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Nasza przeszłość jest ważna — mówię. — Przez to, że człowiek zamyka oczy i udaje zwykłego przeciętnego śmiertelni</w:t>
        <w:softHyphen/>
        <w:t>ka nic się nie zmienia. A o ile się zmienia to tylko z uszczerbkiem dla niego samego. Wiedzieć, że takiego Boba nic wasza przesz</w:t>
        <w:softHyphen/>
        <w:t>łość nie obchodzi, że on tak samo myśli o was jak o innych swoich znajomych...</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jak oni o nas myślą? — pyta Tosia.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Oni jeszcze nie zapomnieli kim jesteśmy. Nie znoszą nas, nienawidzą, czują się winni, dręczy ich nasza obecność. Wszystko jedno jak tam jest. Boją się widm, nie są obojętni, nie przecho</w:t>
        <w:softHyphen/>
        <w:t>dzą nad nami do porządku dziennego.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I tobie to sprawia przyjemność? — pyta z niedowie</w:t>
        <w:softHyphen/>
        <w:t>rzaniem Tosia.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Ależ nie. Nie przyjemność. To mi jest konieczne do życia.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Janek bawi się widelcem. Jutro pójdą do pracy, dziewczynki pójdą do szkoły, wstanie zwyczajny kalendarzowy dzień. Ale teraz w tej chwili jest między nami cień dawnej stołówki. Na co człowiek tam czekał, czego się spodziewał. Na coś w każdym razie co nie nastąpiło. Siedział, siedział godzinami przysłuchu</w:t>
        <w:softHyphen/>
        <w:t>jąc się głupim rozmowom biorąc w nich udział. Ale naprawdę czekał na coś całkiem tajemniczego. Nie wie wprawdzie, co to było co nie nadeszło, ale wie co mu pozostało. Tylko ta przesz</w:t>
        <w:softHyphen/>
        <w:t>łość. Głupi ten kto się zapiera, chce się jej pozbyć albo zamienić na dom z ogrodem. Nie mówię im tego, nie potrzeba, wiem, że w tej wyjątkowej chwili wiedzą dokładnie co myślę.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Tosia nie patrzy na mnie. Patrzy na Janka i tylko do niego się zwraca. — Dawno już podejrzewałam, że tak tam jest i że oni dlatego tam siedzą. Ale chciałam to raz usłyszeć.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lotnisku panował ogromny ruch. Stałam w ogonkach to tu to tam. Janek mnie odprowadzał. Tosia poszła do miasta. Pożegnałyśmy się w domu. Janek był małomówny, ja także by</w:t>
        <w:softHyphen/>
        <w:t>łam zajęta swoimi myślami. Kiedy już stałam w ostatnim ogonku a Janek był po drugiej stronie bariery zdawało mi się, że coś jeszcze zawołał w moją stronę. Wychyliłam się z ogonka chcąc go zrozumieć, ale słowa utonęły w hałasie lotniska. Domyśliłam się, że pyta raz jeszcze po co tam siedzę. Niemądrze, bo chyba mu już wytłumaczyłam. Ale naraz wpadło mi jakby to można określić jednym słowem. Popychana ku wyjściu starałam się jesz</w:t>
        <w:softHyphen/>
        <w:t>cze odwrócić. Ludzie parli na mnie ze wszystkich stron, spieszyło im się do samolotu. W końcu zdołałam wykonać dziwaczny pół</w:t>
        <w:softHyphen/>
        <w:t>obrót w jego stronę i zawołałam: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Bo tam jest moja antyojczyzna!</w:t>
      </w:r>
    </w:p>
    <w:p>
      <w:pPr>
        <w:pStyle w:val="Style35"/>
        <w:keepNext w:val="0"/>
        <w:keepLines w:val="0"/>
        <w:widowControl w:val="0"/>
        <w:shd w:val="clear" w:color="auto" w:fill="auto"/>
        <w:bidi w:val="0"/>
        <w:spacing w:before="0" w:after="0" w:line="240" w:lineRule="auto"/>
        <w:ind w:left="0" w:right="0" w:firstLine="360"/>
        <w:jc w:val="both"/>
        <w:sectPr>
          <w:headerReference w:type="default" r:id="rId59"/>
          <w:footerReference w:type="default" r:id="rId60"/>
          <w:headerReference w:type="even" r:id="rId61"/>
          <w:footerReference w:type="even" r:id="rId62"/>
          <w:footnotePr>
            <w:pos w:val="pageBottom"/>
            <w:numFmt w:val="chicago"/>
            <w:numStart w:val="1"/>
            <w:numRestart w:val="continuous"/>
            <w15:footnoteColumns w:val="1"/>
          </w:footnotePr>
          <w:pgSz w:w="7009" w:h="11265"/>
          <w:pgMar w:top="1000" w:left="593" w:right="599" w:bottom="667" w:header="0" w:footer="239" w:gutter="0"/>
          <w:pgNumType w:start="84"/>
          <w:cols w:space="720"/>
          <w:noEndnote/>
          <w:rtlGutter w:val="0"/>
          <w:docGrid w:linePitch="360"/>
        </w:sectPr>
      </w:pPr>
      <w:r>
        <w:rPr>
          <w:color w:val="000000"/>
          <w:spacing w:val="0"/>
          <w:w w:val="100"/>
          <w:position w:val="0"/>
          <w:shd w:val="clear" w:color="auto" w:fill="auto"/>
          <w:lang w:val="pl-PL" w:eastAsia="pl-PL" w:bidi="pl-PL"/>
        </w:rPr>
        <w:t xml:space="preserve">W Monachium pomimo pewnych zmian wszystko zastałam </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po staremu. </w:t>
      </w:r>
      <w:r>
        <w:rPr>
          <w:color w:val="000000"/>
          <w:spacing w:val="0"/>
          <w:w w:val="100"/>
          <w:position w:val="0"/>
          <w:shd w:val="clear" w:color="auto" w:fill="auto"/>
          <w:lang w:val="fr-FR" w:eastAsia="fr-FR" w:bidi="fr-FR"/>
        </w:rPr>
        <w:t xml:space="preserve">Sommer </w:t>
      </w:r>
      <w:r>
        <w:rPr>
          <w:color w:val="000000"/>
          <w:spacing w:val="0"/>
          <w:w w:val="100"/>
          <w:position w:val="0"/>
          <w:shd w:val="clear" w:color="auto" w:fill="auto"/>
          <w:lang w:val="pl-PL" w:eastAsia="pl-PL" w:bidi="pl-PL"/>
        </w:rPr>
        <w:t>znowu się postarzał, więc może jednak Haller obejmie kierownictwo. Ingę była zdenerwowana, stale bliska płaczu. Hans nie mieszkał już z żoną tylko w umeblowa</w:t>
        <w:softHyphen/>
        <w:t xml:space="preserve">nym pokoju koło Dworca Głównego. — Jak za studenckich czasów — powiedział opowiadając mi o tym. Stróżka pod moją nieobecność pięknie posprzątała mieszkanie. Wsunęłam jej coś dodatkowo w łapę. Był lipiec, ludzie brali urlopy jechali do Włoch czy do Hiszpanii. Moja wyprawa do Stanów już teraz wydawała mi się snem, nic nie znaczącym epizodem w długim szeregu lat pełnych niezmiennej treści, spędzanych z istotnym celem. Wiedziałam teraz, że nawet z wizytami nie warto stąd wyjeżdżać. Było mi dobrze. Doskonale wypełniam dzień a nawet </w:t>
      </w:r>
      <w:r>
        <w:rPr>
          <w:i/>
          <w:iCs/>
          <w:color w:val="000000"/>
          <w:spacing w:val="0"/>
          <w:w w:val="100"/>
          <w:position w:val="0"/>
          <w:shd w:val="clear" w:color="auto" w:fill="auto"/>
          <w:lang w:val="pl-PL" w:eastAsia="pl-PL" w:bidi="pl-PL"/>
        </w:rPr>
        <w:t>weekendy</w:t>
      </w:r>
      <w:r>
        <w:rPr>
          <w:color w:val="000000"/>
          <w:spacing w:val="0"/>
          <w:w w:val="100"/>
          <w:position w:val="0"/>
          <w:shd w:val="clear" w:color="auto" w:fill="auto"/>
          <w:lang w:val="pl-PL" w:eastAsia="pl-PL" w:bidi="pl-PL"/>
        </w:rPr>
        <w:t xml:space="preserve"> nie sprawiają mi najmniejszego kłopotu. Praca w Ins</w:t>
        <w:softHyphen/>
        <w:t>tytucie, biblioteka, kawiarnie, w domu wszędzie porozkładane materiały do pracy habilitacyjnej. Wieczorami słucham radia, cho</w:t>
        <w:softHyphen/>
        <w:t>dzę do kina, dzwonią do mnie ludzie. Czasem ktoś zagląda z wi</w:t>
        <w:softHyphen/>
        <w:t xml:space="preserve">zytą. Każdy gość podziwia małe komfortowe mieszkanie, które dostałam za protekcją </w:t>
      </w:r>
      <w:r>
        <w:rPr>
          <w:color w:val="000000"/>
          <w:spacing w:val="0"/>
          <w:w w:val="100"/>
          <w:position w:val="0"/>
          <w:shd w:val="clear" w:color="auto" w:fill="auto"/>
          <w:lang w:val="fr-FR" w:eastAsia="fr-FR" w:bidi="fr-FR"/>
        </w:rPr>
        <w:t xml:space="preserve">Sommera. </w:t>
      </w:r>
      <w:r>
        <w:rPr>
          <w:color w:val="000000"/>
          <w:spacing w:val="0"/>
          <w:w w:val="100"/>
          <w:position w:val="0"/>
          <w:shd w:val="clear" w:color="auto" w:fill="auto"/>
          <w:lang w:val="pl-PL" w:eastAsia="pl-PL" w:bidi="pl-PL"/>
        </w:rPr>
        <w:t>Poza tym chodzę na Akademie. Jak człowiek, który kiedyś coś tam praktykował wchodzi czasem z przyzwyczajenia do kościoła na mszę. Ma niejasne uczucie, że ktoś go tu w Domu Bożym widzi, że mu ta obecność gdzieś kie</w:t>
        <w:softHyphen/>
        <w:t>dyś będzie policzona. Zresztą jest mu swojsko. Mnie też. Siadam w ostatnim rzędzie krzeseł i siedzę. Nieliczna publiczność składa się wyłącznie ze starszych ludzi, nikt inny chyba nie chodzi na te wszystkie rocznice, akademie żałobne, smutne jubileusze. Spły</w:t>
        <w:softHyphen/>
        <w:t>wają po mnie przemówienia jak po człowieku, który przypadko</w:t>
        <w:softHyphen/>
        <w:t>wo znalazł się w kościele ściekają słowa liturgii. Znajome dźwię</w:t>
        <w:softHyphen/>
        <w:t>ki, dalekie echa „Dachau” „mord”, „miliony”, „nie wolno za</w:t>
        <w:softHyphen/>
        <w:t xml:space="preserve">pomnieć” padają na moją drzemiącą świadomość niczym </w:t>
      </w:r>
      <w:r>
        <w:rPr>
          <w:color w:val="000000"/>
          <w:spacing w:val="0"/>
          <w:w w:val="100"/>
          <w:position w:val="0"/>
          <w:shd w:val="clear" w:color="auto" w:fill="auto"/>
          <w:lang w:val="la-001" w:eastAsia="la-001" w:bidi="la-001"/>
        </w:rPr>
        <w:t>„Domi</w:t>
        <w:softHyphen/>
        <w:t xml:space="preserve">nus vobiscum”, „sanctus”, „sursum corda”. </w:t>
      </w:r>
      <w:r>
        <w:rPr>
          <w:color w:val="000000"/>
          <w:spacing w:val="0"/>
          <w:w w:val="100"/>
          <w:position w:val="0"/>
          <w:shd w:val="clear" w:color="auto" w:fill="auto"/>
          <w:lang w:val="pl-PL" w:eastAsia="pl-PL" w:bidi="pl-PL"/>
        </w:rPr>
        <w:t>Hasła, których głę</w:t>
        <w:softHyphen/>
        <w:t>boko ukrytą treść znało się kiedyś i przeżywało. Jest wiosna, jest zima, wychodzę stamtąd mrużąc oczy w blasku ulicy. Znam wszystkie sale, w których kiedykolwiek odbywają się takie Aka</w:t>
        <w:softHyphen/>
        <w:t>demie. Nie przepuściłam chyba ani jednej.</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Są dwie chwile, które zaznaczają moje życie w czasie, jedna rano a druga wieczorem. Rano, tak o wpół do dziewiątej, kiedy jestem już gotowa do wyjścia otwieram na oścież drzwi szafy i przez chwilę przyglądam się mojej garderobie. W środku wiszą rzędem suknie letnie i zimowe, płaszcze, kostiumy. Rzeczy nowe i takie, które sobie sprawiłam kiedyś dawno. Czasem biorę skra</w:t>
        <w:softHyphen/>
        <w:t>wek jakiejś szmatki do ręki, pod palcami mam chłodny materiał i zastanawiam się poważnie czy jeszcze ponosić czy należy już wyrzucić. O tej samej porze po przeciwległym chodniku idzie zawsze zakonnica. Przechodzi tędy od wielu lat do szkoły może, czy do szpitala. Nie mogłabym nawet przysiąc, że to jeszcze ciągle</w:t>
        <w:br w:type="page"/>
      </w:r>
      <w:r>
        <w:rPr>
          <w:color w:val="000000"/>
          <w:spacing w:val="0"/>
          <w:w w:val="100"/>
          <w:position w:val="0"/>
          <w:shd w:val="clear" w:color="auto" w:fill="auto"/>
          <w:lang w:val="pl-PL" w:eastAsia="pl-PL" w:bidi="pl-PL"/>
        </w:rPr>
        <w:t>ta sama zakonnica, bo nie widzę jej twarzy. Utrafiam w ten moment kiedy przechodzi naprzeciw mojego okna bez trudu. Raz wybiegłam na ulicę, chciałam ją zobaczyć z bliska. Ale na</w:t>
        <w:softHyphen/>
        <w:t>przód nie mogłam przejść przez jezdnię, bo właśnie przed sklep z jarzynami naprzeciw zajechała ciężarówka, a kiedy wreszcie przebiegłam jezdnię zakonnicy już nie było widać. Teraz wystar</w:t>
        <w:softHyphen/>
        <w:t>cza mi, że widzę ją z daleka. Kiedy znika mi z oczu zamykam drzwi szafy.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I jeszcze jest ta druga chwila, całkiem inna. Wieczorem w łóżku życie moje ukazuje mi się jako szereg lat odliczany dzie</w:t>
        <w:softHyphen/>
        <w:t>siątkami po prostu dla wygody. Myślę sennie, więc teraz trzy</w:t>
        <w:softHyphen/>
        <w:t>dzieści. I zaczynam czterdzieści... pięćdziesiąt... sześćdziesiąt... siedemdziesiąt... Tu się zatrzymuję. Dalej nie jest ważne. Te lata, pocieszam się, mijają szybko. Ot, znowu minął dzień, znowu mi</w:t>
        <w:softHyphen/>
        <w:t>nęła wiosna i jest lato. Czuję w sobie wielki spokój. Dawniej była tam mała chwila rozpaczy, na oka mgnienie zjawiał mi się zaginiony świat, jego mieszkańcy, których od tak dawna nie ma stawali mi przed oczyma, odczuwałam dotkliwie krzywdę. Bun</w:t>
        <w:softHyphen/>
        <w:t>towałam się, może nawet płakałam. Jednym słowem byłam smar</w:t>
        <w:softHyphen/>
        <w:t>kata. Ale od jakiegoś czasu dorosłam, uczucia te mnie opuściły i cieszę się z tego. Prawdę powiedziałam wtedy Hallerowi, że nie mam pojęcia kim byli ci wszyscy, którzy odeszli i straciłam z nimi kontakt. Byle dalej, byle prędzej czterdzieści... pięćdzie</w:t>
        <w:softHyphen/>
        <w:t>siąt... sześćdziesiąt... siedemdziesiąt... mruczę tryumfalnie w po</w:t>
        <w:softHyphen/>
        <w:t>duszkę. Tego biegu nic nie powstrzyma i nikt mi go nie odbierze nawet najbardziej uzdolniony psychiatra, żaden urząd tu nic nie udoskonali, żadna ustawa nic przeciw temu nie wymyśli. Ten stan rzeczy sprawia mi głęboką radość a czasem budzi we mnie nieprzepartą wesołość. Byle dalej, byle prędzej powtarzam z chi</w:t>
        <w:softHyphen/>
        <w:t>chotem w ciemność. Słyszę, widzę i czuję jak w ciszy nocnej świat wiruje, toczy się czy pędzi poprzez wieczność. Zasypiam z błogim przeświadczeniem, że moja linia i koło Hallera się po</w:t>
        <w:softHyphen/>
        <w:t>krywają. Bo chociaż Haller twierdzi, że nigdzie nie idzie, to jednak ma rację, że czas mija, on sam najwyraźniej się starzeje. Obserwuję to dzień w dzień w Instytucie. Czasem kiedy spoty</w:t>
        <w:softHyphen/>
        <w:t>kamy się rano w windzie i płyniemy bezszelestnie w górę, wiem, że on to samo myśli o mnie co ja o nim.</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Jednego popołudnia poszłam z Hansem po pracy do San Marco. Było ciepło, kobiety były w jasnych letnich sukniach. Parasole, wesołe tramwaje, brzęczenie pełnego lata. Hans gadał. Jeśli Haller rzeczywiście zostanie kierownikiem zajdą duże zmia</w:t>
        <w:softHyphen/>
        <w:t>ny. Jemu, Hansowi, nic na tym nie zależy, dostanie pewnie wreszcie dawno obiecaną docenturę w Erlangen. To wszystko, żeby tak powiedzieć przeżyło się, czas się stąd wynieść. Ingę nie nadaje się obecnie do niczego, jest bardzo nerwowa. Jeszcze</w:t>
        <w:br w:type="page"/>
      </w:r>
      <w:r>
        <w:rPr>
          <w:color w:val="000000"/>
          <w:spacing w:val="0"/>
          <w:w w:val="100"/>
          <w:position w:val="0"/>
          <w:shd w:val="clear" w:color="auto" w:fill="auto"/>
          <w:lang w:val="pl-PL" w:eastAsia="pl-PL" w:bidi="pl-PL"/>
        </w:rPr>
        <w:t>się rozchoruje. Haller jest ambitny, nie będzie trzymał takiej niezdary. Mówił, a ja rozglądałam się dokoła popijając wystygłą kawę. Liczyłam jak dziecko parasole, oglądałam kelnerki, bawi</w:t>
        <w:softHyphen/>
        <w:t>łam się serwetką. Przy sąsiednim stoliku usadowiło się liczne i hałaśliwe towarzystwo. Byłam na nich zła, że tak głośno gadali. Mogłam być zła, tam w Detroit musiałabym hamować złość wobec Bogu ducha winnych ludzi, tutaj Bogu ducha winni ludzie nie istnieli. Chodnikiem przeszedł właśnie Haller i Hans w samą porę ściszył głos. Haller pomachał nam ręką. Kiedyś dawno tak machnął do mnie tomem Borowskiego. Było to w Parku Angiel</w:t>
        <w:softHyphen/>
        <w:t>skim, gdzie uczyłam się do egzaminu siedząc na ławce. Wtedy tak samo był ciepły dzień i świeciło słońce. Usiłowałam sobie przy</w:t>
        <w:softHyphen/>
        <w:t>pomnieć o czym myślałam na tej ławce. Przecież wtedy na pewno miałam jeszcze jakieś plany i myślałam o czymś określonym. Chyba właśnie tego lata Haller ożenił się z ładną dziewczyną. Znałam ją doskonale, nawet wydaje mi się, że to ja ją Hallerowi przedstawiłam. Uchodziła za piękność. Ojciec jej był w Mona</w:t>
        <w:softHyphen/>
        <w:t>chium wziętym ginekologiem. Po dwóch latach się rozwiedli. Raz, już po rozwodzie podeszła do mnie na ulicy. — Mój były mąż — powiedziała bez żadnego wstępu — nie kochał mnie dla mnie samej, tylko dla tego co reprezentowałam. Dla moich ro</w:t>
        <w:softHyphen/>
        <w:t>dziców, atmosfery tak zwanego dobrego domu. — Co to znaczy dla siebie samego? — zapytałam. — Przecież wszystko dom, przeszłość, rodzice składają się na człowieka. Gdzie w końcu masz samego człowieka? Zastanów się.</w:t>
      </w:r>
    </w:p>
    <w:p>
      <w:pPr>
        <w:pStyle w:val="Style35"/>
        <w:keepNext w:val="0"/>
        <w:keepLines w:val="0"/>
        <w:widowControl w:val="0"/>
        <w:shd w:val="clear" w:color="auto" w:fill="auto"/>
        <w:bidi w:val="0"/>
        <w:spacing w:before="0" w:after="0" w:line="240" w:lineRule="auto"/>
        <w:ind w:left="0" w:right="0" w:firstLine="360"/>
        <w:jc w:val="both"/>
        <w:sectPr>
          <w:headerReference w:type="default" r:id="rId63"/>
          <w:footerReference w:type="default" r:id="rId64"/>
          <w:headerReference w:type="even" r:id="rId65"/>
          <w:footerReference w:type="even" r:id="rId66"/>
          <w:footnotePr>
            <w:pos w:val="pageBottom"/>
            <w:numFmt w:val="chicago"/>
            <w:numStart w:val="1"/>
            <w:numRestart w:val="continuous"/>
            <w15:footnoteColumns w:val="1"/>
          </w:footnotePr>
          <w:pgSz w:w="7009" w:h="11265"/>
          <w:pgMar w:top="1000" w:left="593" w:right="599" w:bottom="667" w:header="0" w:footer="3" w:gutter="0"/>
          <w:pgNumType w:start="83"/>
          <w:cols w:space="720"/>
          <w:noEndnote/>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2712720</wp:posOffset>
                </wp:positionH>
                <wp:positionV relativeFrom="paragraph">
                  <wp:posOffset>2540000</wp:posOffset>
                </wp:positionV>
                <wp:extent cx="1094740" cy="167005"/>
                <wp:wrapSquare wrapText="left"/>
                <wp:docPr id="89" name="Shape 89"/>
                <a:graphic xmlns:a="http://schemas.openxmlformats.org/drawingml/2006/main">
                  <a:graphicData uri="http://schemas.microsoft.com/office/word/2010/wordprocessingShape">
                    <wps:wsp>
                      <wps:cNvSpPr txBox="1"/>
                      <wps:spPr>
                        <a:xfrm>
                          <a:ext cx="1094740" cy="167005"/>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Jadwiga MAURER</w:t>
                            </w:r>
                          </w:p>
                        </w:txbxContent>
                      </wps:txbx>
                      <wps:bodyPr wrap="none" lIns="0" tIns="0" rIns="0" bIns="0">
                        <a:noAutoFit/>
                      </wps:bodyPr>
                    </wps:wsp>
                  </a:graphicData>
                </a:graphic>
              </wp:anchor>
            </w:drawing>
          </mc:Choice>
          <mc:Fallback>
            <w:pict>
              <v:shape id="_x0000_s1115" type="#_x0000_t202" style="position:absolute;margin-left:213.59999999999999pt;margin-top:200.pt;width:86.200000000000003pt;height:13.15pt;z-index:-125829375;mso-wrap-distance-left:9.pt;mso-wrap-distance-right:9.pt;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Jadwiga MAURER</w:t>
                      </w:r>
                    </w:p>
                  </w:txbxContent>
                </v:textbox>
                <w10:wrap type="square" side="left" anchorx="page"/>
              </v:shape>
            </w:pict>
          </mc:Fallback>
        </mc:AlternateContent>
      </w:r>
      <w:r>
        <w:rPr>
          <w:color w:val="000000"/>
          <w:spacing w:val="0"/>
          <w:w w:val="100"/>
          <w:position w:val="0"/>
          <w:shd w:val="clear" w:color="auto" w:fill="auto"/>
          <w:lang w:val="pl-PL" w:eastAsia="pl-PL" w:bidi="pl-PL"/>
        </w:rPr>
        <w:t>Chciałam jej jeszcze powiedzieć więcej różnych rzeczy, ale obie spieszyłyśmy się dokądś. Kiedyś może zdobędę się na to, żeby do niej zadzwonić i podyskutować o niektórych sprawach. To jest nawet dosyć inteligentna dziewczyna. Na razie mam zbyt wiele trosk związanych z habilitacją i z Instytutem. Właściwie, żeby się tak przyjrzeć z bliska mojemu życiu, jestem niesłycha</w:t>
        <w:softHyphen/>
        <w:t>nie zajęta i nie mam ani jednej wolnej chwili. Naturalnie, moi koledzy w Ameryce nie mają o tym pojęcia. Zdaje im się, że tu w Niemczech człowiek tylko się obija i próżnuje. Uważają w swojej pysze, że tylko oni robią coś co warte jest naśladowa</w:t>
        <w:softHyphen/>
        <w:t>nia i liczy się. Moi koledzy mylą się. Może kiedyś otworzą im się oczy i wtedy zrozumieją, że jedyne życie godne nas jest właśnie tutaj, gdzie człowiek zdaje sobie dokładnie sprawę z tego kim jest i gdzie inni potwierdzają w nim na każdym kroku tę świadomość. Ja im tego więcej tłumaczyć nie będę i właściwie na dłuższą metę nie utrzymuję z nimi żadnych stosunków. Istnie</w:t>
        <w:softHyphen/>
        <w:t>ją już jedynie w mojej pamięci. Zresztą nie upieram się przy żadnym zdecydowanym poglądzie na życie. Niech każdy tak się urządza jak uważa za stosowne.</w:t>
      </w:r>
    </w:p>
    <w:p>
      <w:pPr>
        <w:pStyle w:val="Style33"/>
        <w:keepNext/>
        <w:keepLines/>
        <w:widowControl w:val="0"/>
        <w:shd w:val="clear" w:color="auto" w:fill="auto"/>
        <w:bidi w:val="0"/>
        <w:spacing w:before="2220" w:line="240" w:lineRule="auto"/>
        <w:ind w:left="0" w:right="0" w:firstLine="0"/>
        <w:jc w:val="both"/>
      </w:pPr>
      <w:bookmarkStart w:id="36" w:name="bookmark36"/>
      <w:bookmarkStart w:id="37" w:name="bookmark37"/>
      <w:r>
        <w:rPr>
          <w:color w:val="000000"/>
          <w:spacing w:val="0"/>
          <w:w w:val="100"/>
          <w:position w:val="0"/>
          <w:shd w:val="clear" w:color="auto" w:fill="auto"/>
          <w:lang w:val="pl-PL" w:eastAsia="pl-PL" w:bidi="pl-PL"/>
        </w:rPr>
        <w:t>Rozproszony</w:t>
      </w:r>
      <w:bookmarkEnd w:id="36"/>
      <w:bookmarkEnd w:id="37"/>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Był już późny wieczór kiedy zameldowałem się w hotelu trze</w:t>
        <w:softHyphen/>
        <w:t xml:space="preserve">ciej kategorii przy cuchnącym </w:t>
      </w:r>
      <w:r>
        <w:rPr>
          <w:color w:val="000000"/>
          <w:spacing w:val="0"/>
          <w:w w:val="100"/>
          <w:position w:val="0"/>
          <w:shd w:val="clear" w:color="auto" w:fill="auto"/>
          <w:lang w:val="la-001" w:eastAsia="la-001" w:bidi="la-001"/>
        </w:rPr>
        <w:t xml:space="preserve">calle </w:t>
      </w:r>
      <w:r>
        <w:rPr>
          <w:color w:val="000000"/>
          <w:spacing w:val="0"/>
          <w:w w:val="100"/>
          <w:position w:val="0"/>
          <w:shd w:val="clear" w:color="auto" w:fill="auto"/>
          <w:lang w:val="pl-PL" w:eastAsia="pl-PL" w:bidi="pl-PL"/>
        </w:rPr>
        <w:t xml:space="preserve">del </w:t>
      </w:r>
      <w:r>
        <w:rPr>
          <w:color w:val="000000"/>
          <w:spacing w:val="0"/>
          <w:w w:val="100"/>
          <w:position w:val="0"/>
          <w:shd w:val="clear" w:color="auto" w:fill="auto"/>
          <w:lang w:val="fr-FR" w:eastAsia="fr-FR" w:bidi="fr-FR"/>
        </w:rPr>
        <w:t>F</w:t>
      </w:r>
      <w:r>
        <w:rPr>
          <w:color w:val="000000"/>
          <w:spacing w:val="0"/>
          <w:w w:val="100"/>
          <w:position w:val="0"/>
          <w:shd w:val="clear" w:color="auto" w:fill="auto"/>
          <w:lang w:val="pl-PL" w:eastAsia="pl-PL" w:bidi="pl-PL"/>
        </w:rPr>
        <w:t xml:space="preserve">—. Podróżowałem na sfałszowanym paszporcie jako Juan </w:t>
      </w:r>
      <w:r>
        <w:rPr>
          <w:color w:val="000000"/>
          <w:spacing w:val="0"/>
          <w:w w:val="100"/>
          <w:position w:val="0"/>
          <w:shd w:val="clear" w:color="auto" w:fill="auto"/>
          <w:lang w:val="fr-FR" w:eastAsia="fr-FR" w:bidi="fr-FR"/>
        </w:rPr>
        <w:t xml:space="preserve">Rodriguez, </w:t>
      </w:r>
      <w:r>
        <w:rPr>
          <w:color w:val="000000"/>
          <w:spacing w:val="0"/>
          <w:w w:val="100"/>
          <w:position w:val="0"/>
          <w:shd w:val="clear" w:color="auto" w:fill="auto"/>
          <w:lang w:val="pl-PL" w:eastAsia="pl-PL" w:bidi="pl-PL"/>
        </w:rPr>
        <w:t>obywatel brazy</w:t>
        <w:softHyphen/>
        <w:t>lijski. Pokój zarezerwowałem prowizorycznie na miesiąc.</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Wenecję wybrałem umyślnie, z pełną świadomością konsek</w:t>
        <w:softHyphen/>
        <w:t>wencji. Zdawałoby się, że powinienem był wybrać wioskę ukrytą głęboko w Alpach. Przyjazd do Wenecji był więc gestem teatral</w:t>
        <w:softHyphen/>
        <w:t>nym, szablonowym. W ten sposób, zamiast zachować indywidual</w:t>
        <w:softHyphen/>
        <w:t>ność i niezależność, oznajmiłem publicznie, że pragnę być pochło</w:t>
        <w:softHyphen/>
        <w:t xml:space="preserve">nięty przez to niemiasto, w którym od rana do nocy dzień w dzień od setek lat grany jest ten sam anonimowy hałaśliwy melodramat masek. Uczestniczy w nim lutnista Gabrielli, malarz Byczkowski, poeta Pound, autor </w:t>
      </w:r>
      <w:r>
        <w:rPr>
          <w:i/>
          <w:iCs/>
          <w:color w:val="000000"/>
          <w:spacing w:val="0"/>
          <w:w w:val="100"/>
          <w:position w:val="0"/>
          <w:shd w:val="clear" w:color="auto" w:fill="auto"/>
          <w:lang w:val="la-001" w:eastAsia="la-001" w:bidi="la-001"/>
        </w:rPr>
        <w:t xml:space="preserve">Hadriana </w:t>
      </w:r>
      <w:r>
        <w:rPr>
          <w:i/>
          <w:iCs/>
          <w:color w:val="000000"/>
          <w:spacing w:val="0"/>
          <w:w w:val="100"/>
          <w:position w:val="0"/>
          <w:shd w:val="clear" w:color="auto" w:fill="auto"/>
          <w:lang w:val="pl-PL" w:eastAsia="pl-PL" w:bidi="pl-PL"/>
        </w:rPr>
        <w:t>VIII,</w:t>
      </w:r>
      <w:r>
        <w:rPr>
          <w:color w:val="000000"/>
          <w:spacing w:val="0"/>
          <w:w w:val="100"/>
          <w:position w:val="0"/>
          <w:shd w:val="clear" w:color="auto" w:fill="auto"/>
          <w:lang w:val="pl-PL" w:eastAsia="pl-PL" w:bidi="pl-PL"/>
        </w:rPr>
        <w:t xml:space="preserve"> kompozytor Strawiński, gwiaz</w:t>
        <w:softHyphen/>
        <w:t>dy srebrnego ekranu, nieprzebrana międzynarodowa banda szpet</w:t>
        <w:softHyphen/>
        <w:t>nych turystów i mętnych globtrotterów.</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innych czasach przybyłbym z podobnym zamiarem do Babi</w:t>
        <w:softHyphen/>
        <w:t>lonu lub do Bizancjum. Dziś takich miast nie ma. Nawet Londyn, który jeszcze dla Rimbauda stanowił zagadkę i tajemnicę, jest teraz skorupą, z której dawno wyparowało życie. Wenecja jest makietą, dziecinnym modelem naszej agonii. Dziś nie ma wyboru.</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Wenecja ma więc tę jedną zaletę, której nie posiada żadne inne miasto. Jest zupełnie nierealna. Nie można uwierzyć w te kanały, pałace, mostki, lochy więzienne, zachody słońca, laguny, ulewne deszcze, gondole, soki cytrynowe, bizantyjskie kopuły. I ta nierealność idealnie harmonizuje z nierealnością, którą obecnie w sobie wyczuwam.</w:t>
      </w:r>
    </w:p>
    <w:p>
      <w:pPr>
        <w:pStyle w:val="Style35"/>
        <w:keepNext w:val="0"/>
        <w:keepLines w:val="0"/>
        <w:widowControl w:val="0"/>
        <w:shd w:val="clear" w:color="auto" w:fill="auto"/>
        <w:bidi w:val="0"/>
        <w:spacing w:before="0" w:after="0" w:line="240" w:lineRule="auto"/>
        <w:ind w:left="0" w:right="0" w:firstLine="360"/>
        <w:jc w:val="both"/>
        <w:sectPr>
          <w:headerReference w:type="default" r:id="rId67"/>
          <w:footerReference w:type="default" r:id="rId68"/>
          <w:headerReference w:type="even" r:id="rId69"/>
          <w:footerReference w:type="even" r:id="rId70"/>
          <w:footnotePr>
            <w:pos w:val="pageBottom"/>
            <w:numFmt w:val="chicago"/>
            <w:numRestart w:val="continuous"/>
            <w15:footnoteColumns w:val="1"/>
          </w:footnotePr>
          <w:pgSz w:w="7009" w:h="11265"/>
          <w:pgMar w:top="973" w:left="596" w:right="610" w:bottom="665" w:header="545" w:footer="237" w:gutter="0"/>
          <w:pgNumType w:start="88"/>
          <w:cols w:space="720"/>
          <w:noEndnote/>
          <w:rtlGutter w:val="0"/>
          <w:docGrid w:linePitch="360"/>
        </w:sectPr>
      </w:pPr>
      <w:r>
        <w:rPr>
          <w:color w:val="000000"/>
          <w:spacing w:val="0"/>
          <w:w w:val="100"/>
          <w:position w:val="0"/>
          <w:shd w:val="clear" w:color="auto" w:fill="auto"/>
          <w:lang w:val="pl-PL" w:eastAsia="pl-PL" w:bidi="pl-PL"/>
        </w:rPr>
        <w:t>Dziś na Ben Jehuda spotkałem Abrama, który był w jak naj</w:t>
        <w:softHyphen/>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gorszym nastroju i twierdził, że lada dzień coś się zacznie. Wrócił właśnie z Haify, gdzie uzyskał miarodajne informacje.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Kupiłem dwie nylonowe koszule angielskie i tytoń i poszed</w:t>
        <w:softHyphen/>
        <w:t>łem do fryzjera niedaleko kina Migdal-Or. Chodzę do niego zaw</w:t>
        <w:softHyphen/>
        <w:t>sze, gdy jestem w Tel-Avivie, bo ani nie próbuje zajmować mnie rozmową, ani nie namawia do kupna (w moim wieku!) podłych prezerwatyw. Przy tym liczy tanio i nie używa tępych nożyczek. Usługuje natychmiast, gdyż wybredna klientela stroni od jego brudnego lepkiego gabinetu i szuka szczęścia w tych nowoczes</w:t>
        <w:softHyphen/>
        <w:t>nych instytucjach nęcących połyskiem chromu, luster i neonów.</w:t>
      </w:r>
    </w:p>
    <w:p>
      <w:pPr>
        <w:pStyle w:val="Style35"/>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W drodze na stację autobusową do domu... ale, zresztą wszyst</w:t>
        <w:softHyphen/>
        <w:t>ko jedno. Był straszny upał i znów to duszenie wróciło. Wziąłem taksówkę.</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Ten znakomity filozof szkocki, zakwestionowawszy wszystkie prawdy głoszone od wieków przez teologów i uczonych, z nie</w:t>
        <w:softHyphen/>
        <w:t xml:space="preserve">zachwianą szczerością i prawością intelektualną przyznawał, że sam nie dysponuje wiedzą ostateczną. </w:t>
      </w:r>
      <w:r>
        <w:rPr>
          <w:color w:val="000000"/>
          <w:spacing w:val="0"/>
          <w:w w:val="100"/>
          <w:position w:val="0"/>
          <w:shd w:val="clear" w:color="auto" w:fill="auto"/>
          <w:lang w:val="fr-FR" w:eastAsia="fr-FR" w:bidi="fr-FR"/>
        </w:rPr>
        <w:t xml:space="preserve">Hume </w:t>
      </w:r>
      <w:r>
        <w:rPr>
          <w:color w:val="000000"/>
          <w:spacing w:val="0"/>
          <w:w w:val="100"/>
          <w:position w:val="0"/>
          <w:shd w:val="clear" w:color="auto" w:fill="auto"/>
          <w:lang w:val="pl-PL" w:eastAsia="pl-PL" w:bidi="pl-PL"/>
        </w:rPr>
        <w:t xml:space="preserve">z ujmującą prostotą przyznaje się do bezradności w kwestii tożsamości osobowości ludzkiej. W </w:t>
      </w:r>
      <w:r>
        <w:rPr>
          <w:i/>
          <w:iCs/>
          <w:color w:val="000000"/>
          <w:spacing w:val="0"/>
          <w:w w:val="100"/>
          <w:position w:val="0"/>
          <w:shd w:val="clear" w:color="auto" w:fill="auto"/>
          <w:lang w:val="pl-PL" w:eastAsia="pl-PL" w:bidi="pl-PL"/>
        </w:rPr>
        <w:t>Traktacie</w:t>
      </w:r>
      <w:r>
        <w:rPr>
          <w:color w:val="000000"/>
          <w:spacing w:val="0"/>
          <w:w w:val="100"/>
          <w:position w:val="0"/>
          <w:shd w:val="clear" w:color="auto" w:fill="auto"/>
          <w:lang w:val="pl-PL" w:eastAsia="pl-PL" w:bidi="pl-PL"/>
        </w:rPr>
        <w:t xml:space="preserve"> wnikliwie ten problem roztrząsa, lecz w </w:t>
      </w:r>
      <w:r>
        <w:rPr>
          <w:i/>
          <w:iCs/>
          <w:color w:val="000000"/>
          <w:spacing w:val="0"/>
          <w:w w:val="100"/>
          <w:position w:val="0"/>
          <w:shd w:val="clear" w:color="auto" w:fill="auto"/>
          <w:lang w:val="pl-PL" w:eastAsia="pl-PL" w:bidi="pl-PL"/>
        </w:rPr>
        <w:t>Dodatku</w:t>
      </w:r>
      <w:r>
        <w:rPr>
          <w:color w:val="000000"/>
          <w:spacing w:val="0"/>
          <w:w w:val="100"/>
          <w:position w:val="0"/>
          <w:shd w:val="clear" w:color="auto" w:fill="auto"/>
          <w:lang w:val="pl-PL" w:eastAsia="pl-PL" w:bidi="pl-PL"/>
        </w:rPr>
        <w:t xml:space="preserve"> oświadcza rozbrajająco „Żywiłem pewne nadzieje, że chociaż nasza koncepcja świata intelektualnego może mieć znacz</w:t>
        <w:softHyphen/>
        <w:t>ne braki, to przecież będzie wolna od tych sprzeczności i niedo</w:t>
        <w:softHyphen/>
        <w:t>rzeczności, które zdają się towarzyszyć wszelkiemu wyjaśnieniu, jakie jest w stanie dać umysł ludzki, co się tyczy świata mate</w:t>
        <w:softHyphen/>
        <w:t>rialnego. Ale przeglądając bardziej dokładnie rozdział o toż</w:t>
        <w:softHyphen/>
        <w:t>samości osobowej, znajduję, że uwikłałem się w taki labirynt, iż, muszę przyznać, nie wiem, jak skorygować moje dawniejsze poglądy, ani też, jak je wewnętrznie uzgodnić”. Mistrz powiada w dalszym ciągu, że „Większość filozofów zdaje się mieć skłonność, żeby myśleć, iż identyczność osobowa wywodzi się ze świadomości. Ale świadomość nie jest niczym innym niż myślą refleksyjną czy percepcją. Obecna koncepcja filozoficzna (tzn. myśl samego Mistrza — A. Cz. ) ma tutaj pomyślne widoki. Lecz znikają wszelkie moje nadzieje, gdy przystępuję do wyjaśnie</w:t>
        <w:softHyphen/>
        <w:t>nia tych czynników, które wiążą w myśli czy w świadomości następujące po sobie percepcje”. I na zakończenie druzgocące zda</w:t>
        <w:softHyphen/>
        <w:t>nie: „Nie mogę znaleźć koncepcji, która by mnie tu zadawalała”.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każdego obchodzi, jaki stopień pewności możemy przyz</w:t>
        <w:softHyphen/>
        <w:t>nać zaobserwowanym regulamościom w przyrodzie; dla wielu, kwestia, czy postrzeganie składa się np. z serii „impresji” jest typowym sofizmatem filozoficznym, wobec którego przechodzą do porządku dziennego. Ale któż z nas nie przeżywa chwil, kiedy zastanawia się, co łączy go z dwuletnim dzieckiem siedzącym z grzechotką w ręku pod platanem w nieznanym bliżej parku;</w:t>
        <w:br w:type="page"/>
      </w:r>
      <w:r>
        <w:rPr>
          <w:color w:val="000000"/>
          <w:spacing w:val="0"/>
          <w:w w:val="100"/>
          <w:position w:val="0"/>
          <w:shd w:val="clear" w:color="auto" w:fill="auto"/>
          <w:lang w:val="pl-PL" w:eastAsia="pl-PL" w:bidi="pl-PL"/>
        </w:rPr>
        <w:t>z jedenastoletnim krótkowidzem, który wierzył w nadprzyrodzo</w:t>
        <w:softHyphen/>
        <w:t>ną potęgę kapłanów; z krnąbrnym nastolatkiem; z przygłodnia- łym studentem nauk politycznych głoszącym „Śmierć imperialis</w:t>
        <w:softHyphen/>
        <w:t>tom radzieckim na Węgrzech”, „Chleba dla Indii”, „Prawa oby</w:t>
        <w:softHyphen/>
        <w:t>watelskie dla Murzynów”, „Pius XII do Norymbergi”; z tragicz</w:t>
        <w:softHyphen/>
        <w:t xml:space="preserve">nym kochankiem; z ojcem trojga dzieci; ze starcem złamanym artretyzmem; z urną popiołów w Ogrodzie Pamięci, nad którą zasadzono krzak pąsowej róży wykradziony z parku miejskiego? „Je </w:t>
      </w:r>
      <w:r>
        <w:rPr>
          <w:color w:val="000000"/>
          <w:spacing w:val="0"/>
          <w:w w:val="100"/>
          <w:position w:val="0"/>
          <w:shd w:val="clear" w:color="auto" w:fill="auto"/>
          <w:lang w:val="fr-FR" w:eastAsia="fr-FR" w:bidi="fr-FR"/>
        </w:rPr>
        <w:t xml:space="preserve">suis un autre” </w:t>
      </w:r>
      <w:r>
        <w:rPr>
          <w:color w:val="000000"/>
          <w:spacing w:val="0"/>
          <w:w w:val="100"/>
          <w:position w:val="0"/>
          <w:shd w:val="clear" w:color="auto" w:fill="auto"/>
          <w:lang w:val="pl-PL" w:eastAsia="pl-PL" w:bidi="pl-PL"/>
        </w:rPr>
        <w:t>pisał młodziutki poeta francuski. Nie dziwota, że złamał pióro zanim osiągnął pełnoletność, że ostatecznie wybrał handel bronią w Abisynii.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ma logicznie pewnej metody pozwalającej łączyć nieomyl</w:t>
        <w:softHyphen/>
        <w:t>nie szereg następujących po sobie przejawów ludzkiego bytu. Do takiego właśnie wniosku dochodzi szacowny następca szkockiego mistrza, Alfred Juliusz Ayer. Ten uzdolniony przedstawiciel na</w:t>
        <w:softHyphen/>
        <w:t>szej rasy ujmuje problem ze znaną mu klarownością i precyzją: „To, że pewne opisy spełniam tylko ja, jest faktem empirycznym, a nie koniecznością logiczną. Logicznie biorąc, opisy te mogą się równie dobrze odnosić do innych albo nie odnosić się do mnie. W tym sensie mógłbym być kimś innym, kimś nawet bardzo różnym, ale nie całkowicie różnym od tego, którym jestem. W pewnym momencie to, co mogło uchodzić za błędny opis, przestaje być opisem czy nawet błędnym opisem mojej osoby: to już nie ja zostałem zidentyfikowany. Trudność polega na tym, że, jak się zdaje, nie ma reguł pozwalających określić moment, w którym się dochodzi do tego punktu”.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Zapewne zadziwię moich czytelników twierdzeniem, że cieka</w:t>
        <w:softHyphen/>
        <w:t xml:space="preserve">wą próbę rozstrzygnięcia tego problemu znalazłem niedawno w opowiadaniu Adama Czerniawskiego pt. </w:t>
      </w:r>
      <w:r>
        <w:rPr>
          <w:i/>
          <w:iCs/>
          <w:color w:val="000000"/>
          <w:spacing w:val="0"/>
          <w:w w:val="100"/>
          <w:position w:val="0"/>
          <w:shd w:val="clear" w:color="auto" w:fill="auto"/>
          <w:lang w:val="pl-PL" w:eastAsia="pl-PL" w:bidi="pl-PL"/>
        </w:rPr>
        <w:t>Rachela w Rzymie</w:t>
      </w:r>
      <w:r>
        <w:rPr>
          <w:i/>
          <w:iCs/>
          <w:color w:val="000000"/>
          <w:spacing w:val="0"/>
          <w:w w:val="100"/>
          <w:position w:val="0"/>
          <w:shd w:val="clear" w:color="auto" w:fill="auto"/>
          <w:lang w:val="pl-PL" w:eastAsia="pl-PL" w:bidi="pl-PL"/>
        </w:rPr>
        <w:footnoteReference w:id="3"/>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Proszę mnie dobrze zrozumieć: nie zamierzam bynajmniej utrzy</w:t>
        <w:softHyphen/>
        <w:t>mywać, że ten złożony problem z dziedziny poznania i logiki, nad którym zastanawiały się i nadal zastanawiają najtęższe umysły, został nieoczekiwanie rozwiązany w kilkustronicowej absurdesce beletrystycznej polskiego pisarza, który zresztą nie odznacza się szczególnie wybitnym talentem. Ale często się zda</w:t>
        <w:softHyphen/>
        <w:t>rza, że autorowi nawet miernemu podświadomość dyktuje jedno</w:t>
        <w:softHyphen/>
        <w:t>cześnie głębszą warstwę tekstu, z której autor nie zdaje sobie w pełni sprawy, a która jednak jest widoczna w układach języ</w:t>
        <w:softHyphen/>
        <w:t>kowych pojawiających się na papierze.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We wspomnianym opowiadaniu, mianowicie, Czerniawski proponuje rozwiązanie problemu tożsamości przez postawienie go na głowie. </w:t>
      </w:r>
      <w:r>
        <w:rPr>
          <w:color w:val="000000"/>
          <w:spacing w:val="0"/>
          <w:w w:val="100"/>
          <w:position w:val="0"/>
          <w:shd w:val="clear" w:color="auto" w:fill="auto"/>
          <w:lang w:val="fr-FR" w:eastAsia="fr-FR" w:bidi="fr-FR"/>
        </w:rPr>
        <w:t xml:space="preserve">Hume </w:t>
      </w:r>
      <w:r>
        <w:rPr>
          <w:color w:val="000000"/>
          <w:spacing w:val="0"/>
          <w:w w:val="100"/>
          <w:position w:val="0"/>
          <w:shd w:val="clear" w:color="auto" w:fill="auto"/>
          <w:lang w:val="pl-PL" w:eastAsia="pl-PL" w:bidi="pl-PL"/>
        </w:rPr>
        <w:t>i Ayer szukali logicznie pewnej gwarancji trwa</w:t>
        <w:softHyphen/>
        <w:t>nia w czasie określonej jaźni i jej koniecznego związku z danym</w:t>
        <w:br w:type="page"/>
      </w:r>
      <w:r>
        <w:rPr>
          <w:color w:val="000000"/>
          <w:spacing w:val="0"/>
          <w:w w:val="100"/>
          <w:position w:val="0"/>
          <w:shd w:val="clear" w:color="auto" w:fill="auto"/>
          <w:lang w:val="pl-PL" w:eastAsia="pl-PL" w:bidi="pl-PL"/>
        </w:rPr>
        <w:t xml:space="preserve">ciałem, choć można też powiedzieć, że </w:t>
      </w:r>
      <w:r>
        <w:rPr>
          <w:color w:val="000000"/>
          <w:spacing w:val="0"/>
          <w:w w:val="100"/>
          <w:position w:val="0"/>
          <w:shd w:val="clear" w:color="auto" w:fill="auto"/>
          <w:lang w:val="fr-FR" w:eastAsia="fr-FR" w:bidi="fr-FR"/>
        </w:rPr>
        <w:t xml:space="preserve">Hume </w:t>
      </w:r>
      <w:r>
        <w:rPr>
          <w:color w:val="000000"/>
          <w:spacing w:val="0"/>
          <w:w w:val="100"/>
          <w:position w:val="0"/>
          <w:shd w:val="clear" w:color="auto" w:fill="auto"/>
          <w:lang w:val="pl-PL" w:eastAsia="pl-PL" w:bidi="pl-PL"/>
        </w:rPr>
        <w:t>znalazł się w matni właśnie dlatego, że nie dość uwagi poświęcił fizycznej stronie toż</w:t>
        <w:softHyphen/>
        <w:t>samości jednostki ludzkiej. Czerniawski natomiast w swej nowel</w:t>
        <w:softHyphen/>
        <w:t>ce zdaje się widzieć bohatera przechodzącego transformacje wy</w:t>
        <w:softHyphen/>
        <w:t>kluczające tożsamość. Andrzej jest więc kolejno uczniem niezna</w:t>
        <w:softHyphen/>
        <w:t>nego bliżej rzymskiego malarza, jest żołnierzem niemieckim na froncie wschodnim, jest kochankiem Żydówki Racheli, jest nazis</w:t>
        <w:softHyphen/>
        <w:t>tą sprawującym wysokie stanowisko w systemie zagłady Żydów holenderskich, jest poetą, jest (jakże słusznie!) schizofrenikiem zamieszkującym jakieś miasto angielskie...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Piszę, że Andrzej „jest” tym a tym. Ale utwór Czerniawskie</w:t>
        <w:softHyphen/>
        <w:t>go jest (może celowo) skomponowany tak enigmatycznie, że trudno dociec do jakiego stopnia niektóre efekty są zamierzone. Jedno jednak wydaje mi się zupełnie jasne: autor poczuwa się do odpowiedzialności za systematyczną likwidację Narodu Wybranego przez oprawców hitlerowskich. Z jednej strony bohatera Czer</w:t>
        <w:softHyphen/>
        <w:t>niawskiego należy utożsamić z samym autorem, a z drugiej z wy</w:t>
        <w:softHyphen/>
        <w:t>konawcami rozkazów Hitlera. Mamy tu więc próbę identyfikacji, że tak powiem, „horyzontalnej”, a nie pionowej. Nie chodzi mia</w:t>
        <w:softHyphen/>
        <w:t>nowicie o to, czy elegancki pan z parasolem i goździkiem w buto</w:t>
        <w:softHyphen/>
        <w:t>nierce jest również fikającym bobasem sprzed trzydziestu kilku lat, lecz o to, czy autor jest równocześnie, współcześnie, całym zastępem postaci, których psychiki różnią się bądź tylko w drob</w:t>
        <w:softHyphen/>
        <w:t>nych szczegółach, bądź też w sposób absolutny.</w:t>
      </w:r>
    </w:p>
    <w:p>
      <w:pPr>
        <w:pStyle w:val="Style35"/>
        <w:keepNext w:val="0"/>
        <w:keepLines w:val="0"/>
        <w:widowControl w:val="0"/>
        <w:shd w:val="clear" w:color="auto" w:fill="auto"/>
        <w:bidi w:val="0"/>
        <w:spacing w:before="0" w:after="300" w:line="240" w:lineRule="auto"/>
        <w:ind w:left="0" w:right="0" w:firstLine="360"/>
        <w:jc w:val="both"/>
      </w:pPr>
      <w:r>
        <w:rPr>
          <w:color w:val="000000"/>
          <w:spacing w:val="0"/>
          <w:w w:val="100"/>
          <w:position w:val="0"/>
          <w:shd w:val="clear" w:color="auto" w:fill="auto"/>
          <w:lang w:val="pl-PL" w:eastAsia="pl-PL" w:bidi="pl-PL"/>
        </w:rPr>
        <w:t>Tak więc, jak rzekłem, Czerniawski rozwiązuje zagadnienie, które było zagadką dla wybitnych myślicieli, po prostu przez uznanie go za nieistniejące. Ale pamiętajmy, że Czerniawski pra</w:t>
        <w:softHyphen/>
        <w:t>gnął stworzyć stosowną strukturę, która odpowiadałaby jego mo</w:t>
        <w:softHyphen/>
        <w:t>ralnemu stanowisku, a nie rozwiązać problem natury filozoficznej, o którego istnieniu zapewne nawet nie wiedział. Jak to jednak często bywa w sztuce, autorowi nie udało się znaleźć zadawalają</w:t>
        <w:softHyphen/>
        <w:t>cego artystycznie wyrazu dla swych szlachetnych pobudek.</w:t>
      </w:r>
    </w:p>
    <w:p>
      <w:pPr>
        <w:pStyle w:val="Style35"/>
        <w:keepNext w:val="0"/>
        <w:keepLines w:val="0"/>
        <w:widowControl w:val="0"/>
        <w:shd w:val="clear" w:color="auto" w:fill="auto"/>
        <w:bidi w:val="0"/>
        <w:spacing w:before="0" w:after="300" w:line="240" w:lineRule="auto"/>
        <w:ind w:left="0" w:right="0" w:firstLine="360"/>
        <w:jc w:val="both"/>
      </w:pPr>
      <w:r>
        <w:rPr>
          <w:color w:val="000000"/>
          <w:spacing w:val="0"/>
          <w:w w:val="100"/>
          <w:position w:val="0"/>
          <w:shd w:val="clear" w:color="auto" w:fill="auto"/>
          <w:lang w:val="pl-PL" w:eastAsia="pl-PL" w:bidi="pl-PL"/>
        </w:rPr>
        <w:t>Ja tu analizuję, dzielę włos na czworo, popisuję się erudycją, dopatruję się nieistniejących może subtelności, a tymczasem nam znów straszne niebezpieczeństwo zagraża. Nasi semiccy bracia, podjudzani przez następców tych, którzy tak niedawno pakt nie</w:t>
        <w:softHyphen/>
        <w:t>agresji z germańskimi faszystami i antysemitami zawierali, odma</w:t>
        <w:softHyphen/>
        <w:t>wiają Izraelowi prawa do istnienia. Lada dzień powtórzy się los Warszawy i los Budapesztu. Z Bonn otrzymaliśmy właśnie trans</w:t>
        <w:softHyphen/>
        <w:t>port masek przeciwgazowych. Jakie jeszcze ironiczne wariacje na tematy historyczne los dla nas zgotował?</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Może to tylko wydaje mi się, że szakale głośniej wyją. Ale</w:t>
        <w:br w:type="page"/>
      </w:r>
      <w:r>
        <w:rPr>
          <w:color w:val="000000"/>
          <w:spacing w:val="0"/>
          <w:w w:val="100"/>
          <w:position w:val="0"/>
          <w:shd w:val="clear" w:color="auto" w:fill="auto"/>
          <w:lang w:val="pl-PL" w:eastAsia="pl-PL" w:bidi="pl-PL"/>
        </w:rPr>
        <w:t>też pomarańcze mocniej pachną i ruch na drogach wzmożony. Znów mnie dusi, więc chyba już pójdę się położyć.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OD REDAKCJI: Trudno nam dociec, dlaczego Szelomo Bar- Levi, autor powyższych notatek, przybrał pseudonim „Adam Czerniawski”. Być może uczynił to na znak solidarności z autorem „absurdeski”, którego, jak widzimy, specjalnie nie cenił, ale którego dobre intencje respektował. Bar-Levi, syn wileńskiego rabina, urodził się w r. 1899. We wczesnej młodości pozyskał uznanie wiernych jako nieprzeciętny komentator Ksiąg Mojżeszo</w:t>
        <w:softHyphen/>
        <w:t>wych. Znał świetnie nie tylko język hebrajski, ale także arabski, aramejski i perski. W r. 1927 rozpoczął studia prawnicze we Lwowie i właśnie w tym okresie, kiedy znalazł się poza sferą wpływów wileńskich, a równocześnie zbliżył się do lewicowych ugrupowań studenckich, przeszedł głęboki kryzys, w wyniku któ</w:t>
        <w:softHyphen/>
        <w:t>rego zerwał ostatecznie więzy z litewskimi kołami ortodoksyjny</w:t>
        <w:softHyphen/>
        <w:t>mi, wstąpił do partii komunistycznej i poświęcił się pracy agita</w:t>
        <w:softHyphen/>
        <w:t>cyjnej w Łodzi i na Śląsku.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W niewiadomych okolicznościach znalazł się ok. r. 1943 w </w:t>
      </w:r>
      <w:r>
        <w:rPr>
          <w:color w:val="000000"/>
          <w:spacing w:val="0"/>
          <w:w w:val="100"/>
          <w:position w:val="0"/>
          <w:shd w:val="clear" w:color="auto" w:fill="auto"/>
          <w:lang w:val="fr-FR" w:eastAsia="fr-FR" w:bidi="fr-FR"/>
        </w:rPr>
        <w:t xml:space="preserve">Tel-Avivie. </w:t>
      </w:r>
      <w:r>
        <w:rPr>
          <w:color w:val="000000"/>
          <w:spacing w:val="0"/>
          <w:w w:val="100"/>
          <w:position w:val="0"/>
          <w:shd w:val="clear" w:color="auto" w:fill="auto"/>
          <w:lang w:val="pl-PL" w:eastAsia="pl-PL" w:bidi="pl-PL"/>
        </w:rPr>
        <w:t>Przez pewien czas pracował podobno w jakimś re</w:t>
        <w:softHyphen/>
        <w:t>sorcie, kontrolowanym wówczas oczywiście przez władze brytyj</w:t>
        <w:softHyphen/>
        <w:t>skie. Nie jest wykluczone, że był członkiem wywiadu sowieckie</w:t>
        <w:softHyphen/>
        <w:t>go, w każdym razie wiadomo jest, że był nadal czynnym człon</w:t>
        <w:softHyphen/>
        <w:t>kiem partii i że przez czas jakiś zajmował mieszkanie na piętrze obskurnej, obdrapanej kamieniczki przy Hajarkon 108. Wiado</w:t>
        <w:softHyphen/>
        <w:t xml:space="preserve">mo też, że z partii wystąpił w r. 1956 na znak protestu przeciw sowieckiej </w:t>
      </w:r>
      <w:r>
        <w:rPr>
          <w:i/>
          <w:iCs/>
          <w:color w:val="000000"/>
          <w:spacing w:val="0"/>
          <w:w w:val="100"/>
          <w:position w:val="0"/>
          <w:shd w:val="clear" w:color="auto" w:fill="auto"/>
          <w:lang w:val="fr-FR" w:eastAsia="fr-FR" w:bidi="fr-FR"/>
        </w:rPr>
        <w:t>guerre éclair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Węgrzech.</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W ostatnich latach Bar-Levi nauczał w gimnazjum w Recho- wot, gdzie zmarł w nocy z 4 na 5 czerwca br. po trzecim zawale serca. Krążyły jednak domysły, że </w:t>
      </w:r>
      <w:r>
        <w:rPr>
          <w:color w:val="000000"/>
          <w:spacing w:val="0"/>
          <w:w w:val="100"/>
          <w:position w:val="0"/>
          <w:shd w:val="clear" w:color="auto" w:fill="auto"/>
          <w:lang w:val="fr-FR" w:eastAsia="fr-FR" w:bidi="fr-FR"/>
        </w:rPr>
        <w:t xml:space="preserve">Bar-Levi </w:t>
      </w:r>
      <w:r>
        <w:rPr>
          <w:color w:val="000000"/>
          <w:spacing w:val="0"/>
          <w:w w:val="100"/>
          <w:position w:val="0"/>
          <w:shd w:val="clear" w:color="auto" w:fill="auto"/>
          <w:lang w:val="pl-PL" w:eastAsia="pl-PL" w:bidi="pl-PL"/>
        </w:rPr>
        <w:t xml:space="preserve">zlikwidowany został przez swych dawnych (domniemanych) chlebodawców. Ta teza wydaje nam się mało prawdopodobna, gdyż gdyby </w:t>
      </w:r>
      <w:r>
        <w:rPr>
          <w:color w:val="000000"/>
          <w:spacing w:val="0"/>
          <w:w w:val="100"/>
          <w:position w:val="0"/>
          <w:shd w:val="clear" w:color="auto" w:fill="auto"/>
          <w:lang w:val="fr-FR" w:eastAsia="fr-FR" w:bidi="fr-FR"/>
        </w:rPr>
        <w:t xml:space="preserve">Bar-Levi </w:t>
      </w:r>
      <w:r>
        <w:rPr>
          <w:color w:val="000000"/>
          <w:spacing w:val="0"/>
          <w:w w:val="100"/>
          <w:position w:val="0"/>
          <w:shd w:val="clear" w:color="auto" w:fill="auto"/>
          <w:lang w:val="pl-PL" w:eastAsia="pl-PL" w:bidi="pl-PL"/>
        </w:rPr>
        <w:t>rze</w:t>
        <w:softHyphen/>
        <w:t>czywiście był kiedyś agentem sowieckim, o jego śmierć zadbano by w r. 1956 w okresie Rewolucji Węgierskiej.</w:t>
      </w:r>
    </w:p>
    <w:p>
      <w:pPr>
        <w:pStyle w:val="Style35"/>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Teksty filozofów brytyjskich, cytowane przez autora w wer</w:t>
        <w:softHyphen/>
        <w:t>sjach hebrajskich, podaliśmy w przekładach Czesława Znamie</w:t>
        <w:softHyphen/>
        <w:t>rowskiego i Ewy Kónig-Chwedeńczuk.</w:t>
      </w:r>
    </w:p>
    <w:p>
      <w:pPr>
        <w:pStyle w:val="Style35"/>
        <w:keepNext w:val="0"/>
        <w:keepLines w:val="0"/>
        <w:widowControl w:val="0"/>
        <w:shd w:val="clear" w:color="auto" w:fill="auto"/>
        <w:bidi w:val="0"/>
        <w:spacing w:before="0" w:after="100" w:line="240" w:lineRule="auto"/>
        <w:ind w:left="0" w:right="380" w:firstLine="0"/>
        <w:jc w:val="right"/>
        <w:sectPr>
          <w:headerReference w:type="default" r:id="rId71"/>
          <w:footerReference w:type="default" r:id="rId72"/>
          <w:headerReference w:type="even" r:id="rId73"/>
          <w:footerReference w:type="even" r:id="rId74"/>
          <w:footnotePr>
            <w:pos w:val="pageBottom"/>
            <w:numFmt w:val="chicago"/>
            <w:numRestart w:val="continuous"/>
            <w15:footnoteColumns w:val="1"/>
          </w:footnotePr>
          <w:pgSz w:w="7009" w:h="11265"/>
          <w:pgMar w:top="973" w:left="596" w:right="610" w:bottom="665" w:header="0" w:footer="3" w:gutter="0"/>
          <w:pgNumType w:start="87"/>
          <w:cols w:space="720"/>
          <w:noEndnote/>
          <w:rtlGutter w:val="0"/>
          <w:docGrid w:linePitch="360"/>
        </w:sectPr>
      </w:pPr>
      <w:r>
        <w:rPr>
          <w:i/>
          <w:iCs/>
          <w:color w:val="000000"/>
          <w:spacing w:val="0"/>
          <w:w w:val="100"/>
          <w:position w:val="0"/>
          <w:shd w:val="clear" w:color="auto" w:fill="auto"/>
          <w:lang w:val="pl-PL" w:eastAsia="pl-PL" w:bidi="pl-PL"/>
        </w:rPr>
        <w:t>Adam CZERNIAWSKI</w:t>
      </w:r>
    </w:p>
    <w:p>
      <w:pPr>
        <w:pStyle w:val="Style17"/>
        <w:keepNext w:val="0"/>
        <w:keepLines w:val="0"/>
        <w:widowControl w:val="0"/>
        <w:shd w:val="clear" w:color="auto" w:fill="auto"/>
        <w:bidi w:val="0"/>
        <w:spacing w:before="0" w:after="20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Wiersze</w:t>
      </w:r>
      <w:bookmarkStart w:id="38" w:name="bookmark38"/>
      <w:bookmarkStart w:id="39" w:name="bookmark39"/>
      <w:bookmarkStart w:id="40" w:name="bookmark40"/>
      <w:r>
        <w:rPr>
          <w:rStyle w:val="CharStyle51"/>
        </w:rPr>
        <w:t>O WULKANACH</w:t>
      </w:r>
      <w:bookmarkEnd w:id="38"/>
      <w:bookmarkEnd w:id="39"/>
      <w:bookmarkEnd w:id="40"/>
    </w:p>
    <w:p>
      <w:pPr>
        <w:pStyle w:val="Style35"/>
        <w:keepNext w:val="0"/>
        <w:keepLines w:val="0"/>
        <w:widowControl w:val="0"/>
        <w:shd w:val="clear" w:color="auto" w:fill="auto"/>
        <w:bidi w:val="0"/>
        <w:spacing w:before="0" w:after="200" w:line="240" w:lineRule="auto"/>
        <w:ind w:left="940" w:right="0" w:firstLine="20"/>
        <w:jc w:val="both"/>
      </w:pPr>
      <w:r>
        <w:rPr>
          <w:i/>
          <w:iCs/>
          <w:color w:val="000000"/>
          <w:spacing w:val="0"/>
          <w:w w:val="100"/>
          <w:position w:val="0"/>
          <w:shd w:val="clear" w:color="auto" w:fill="auto"/>
          <w:lang w:val="pl-PL" w:eastAsia="pl-PL" w:bidi="pl-PL"/>
        </w:rPr>
        <w:t>Stromboli dymi od czasów Homera, Wezuwiusz sypał popiół na Bałtyk, Inne nie wybuchają od setek lat I tylko czasem pykną jak z fajki, Drzemią nieczynne, gasną powoli I umierają z otwartymi ustami Czarnych kraterów.</w:t>
      </w:r>
    </w:p>
    <w:p>
      <w:pPr>
        <w:pStyle w:val="Style35"/>
        <w:keepNext w:val="0"/>
        <w:keepLines w:val="0"/>
        <w:widowControl w:val="0"/>
        <w:shd w:val="clear" w:color="auto" w:fill="auto"/>
        <w:bidi w:val="0"/>
        <w:spacing w:before="0" w:after="0" w:line="240" w:lineRule="auto"/>
        <w:ind w:left="940" w:right="0" w:firstLine="20"/>
        <w:jc w:val="both"/>
      </w:pPr>
      <w:r>
        <w:rPr>
          <w:i/>
          <w:iCs/>
          <w:color w:val="000000"/>
          <w:spacing w:val="0"/>
          <w:w w:val="100"/>
          <w:position w:val="0"/>
          <w:shd w:val="clear" w:color="auto" w:fill="auto"/>
          <w:lang w:val="pl-PL" w:eastAsia="pl-PL" w:bidi="pl-PL"/>
        </w:rPr>
        <w:t>Za to w Gwatemali Podminowany cały kraj,</w:t>
      </w:r>
    </w:p>
    <w:p>
      <w:pPr>
        <w:pStyle w:val="Style35"/>
        <w:keepNext w:val="0"/>
        <w:keepLines w:val="0"/>
        <w:widowControl w:val="0"/>
        <w:shd w:val="clear" w:color="auto" w:fill="auto"/>
        <w:bidi w:val="0"/>
        <w:spacing w:before="0" w:after="0" w:line="240" w:lineRule="auto"/>
        <w:ind w:left="940" w:right="0" w:firstLine="20"/>
        <w:jc w:val="both"/>
      </w:pPr>
      <w:r>
        <w:rPr>
          <w:i/>
          <w:iCs/>
          <w:color w:val="000000"/>
          <w:spacing w:val="0"/>
          <w:w w:val="100"/>
          <w:position w:val="0"/>
          <w:shd w:val="clear" w:color="auto" w:fill="auto"/>
          <w:lang w:val="pl-PL" w:eastAsia="pl-PL" w:bidi="pl-PL"/>
        </w:rPr>
        <w:t>Dwadzieścia wulkanów, armia bojowa, Gotuje w kotłach zupę lawy,</w:t>
      </w:r>
    </w:p>
    <w:p>
      <w:pPr>
        <w:pStyle w:val="Style35"/>
        <w:keepNext w:val="0"/>
        <w:keepLines w:val="0"/>
        <w:widowControl w:val="0"/>
        <w:shd w:val="clear" w:color="auto" w:fill="auto"/>
        <w:bidi w:val="0"/>
        <w:spacing w:before="0" w:after="200" w:line="240" w:lineRule="auto"/>
        <w:ind w:left="940" w:right="0" w:firstLine="20"/>
        <w:jc w:val="both"/>
      </w:pPr>
      <w:r>
        <w:rPr>
          <w:i/>
          <w:iCs/>
          <w:color w:val="000000"/>
          <w:spacing w:val="0"/>
          <w:w w:val="100"/>
          <w:position w:val="0"/>
          <w:shd w:val="clear" w:color="auto" w:fill="auto"/>
          <w:lang w:val="pl-PL" w:eastAsia="pl-PL" w:bidi="pl-PL"/>
        </w:rPr>
        <w:t>W piecach wypieka ogniste kamienie, Wie je chorągwią z wieży fortecznej U szczytu.</w:t>
      </w:r>
    </w:p>
    <w:p>
      <w:pPr>
        <w:pStyle w:val="Style35"/>
        <w:keepNext w:val="0"/>
        <w:keepLines w:val="0"/>
        <w:widowControl w:val="0"/>
        <w:shd w:val="clear" w:color="auto" w:fill="auto"/>
        <w:bidi w:val="0"/>
        <w:spacing w:before="0" w:after="0" w:line="240" w:lineRule="auto"/>
        <w:ind w:left="940" w:right="0" w:firstLine="20"/>
        <w:jc w:val="both"/>
      </w:pPr>
      <w:r>
        <w:rPr>
          <w:i/>
          <w:iCs/>
          <w:color w:val="000000"/>
          <w:spacing w:val="0"/>
          <w:w w:val="100"/>
          <w:position w:val="0"/>
          <w:shd w:val="clear" w:color="auto" w:fill="auto"/>
          <w:lang w:val="pl-PL" w:eastAsia="pl-PL" w:bidi="pl-PL"/>
        </w:rPr>
        <w:t>Przyjechał śmiałek, przystał do nich, Rozdmuchał swój żar,</w:t>
      </w:r>
    </w:p>
    <w:p>
      <w:pPr>
        <w:pStyle w:val="Style35"/>
        <w:keepNext w:val="0"/>
        <w:keepLines w:val="0"/>
        <w:widowControl w:val="0"/>
        <w:shd w:val="clear" w:color="auto" w:fill="auto"/>
        <w:bidi w:val="0"/>
        <w:spacing w:before="0" w:after="0" w:line="240" w:lineRule="auto"/>
        <w:ind w:left="940" w:right="0" w:firstLine="20"/>
        <w:jc w:val="both"/>
      </w:pPr>
      <w:r>
        <w:rPr>
          <w:i/>
          <w:iCs/>
          <w:color w:val="000000"/>
          <w:spacing w:val="0"/>
          <w:w w:val="100"/>
          <w:position w:val="0"/>
          <w:shd w:val="clear" w:color="auto" w:fill="auto"/>
          <w:lang w:val="pl-PL" w:eastAsia="pl-PL" w:bidi="pl-PL"/>
        </w:rPr>
        <w:t>Parzył sobie ręce i język Ale wołał triumfująco:</w:t>
      </w:r>
    </w:p>
    <w:p>
      <w:pPr>
        <w:pStyle w:val="Style35"/>
        <w:keepNext w:val="0"/>
        <w:keepLines w:val="0"/>
        <w:widowControl w:val="0"/>
        <w:shd w:val="clear" w:color="auto" w:fill="auto"/>
        <w:bidi w:val="0"/>
        <w:spacing w:before="0" w:after="200" w:line="240" w:lineRule="auto"/>
        <w:ind w:left="940" w:right="0" w:firstLine="20"/>
        <w:jc w:val="both"/>
      </w:pPr>
      <w:r>
        <w:rPr>
          <w:i/>
          <w:iCs/>
          <w:color w:val="000000"/>
          <w:spacing w:val="0"/>
          <w:w w:val="100"/>
          <w:position w:val="0"/>
          <w:shd w:val="clear" w:color="auto" w:fill="auto"/>
          <w:lang w:val="pl-PL" w:eastAsia="pl-PL" w:bidi="pl-PL"/>
        </w:rPr>
        <w:t>Nie chcę Europy, tam umierałem, Gwatemala należy do wolnych wulkanów, Ja tu odżyję.</w:t>
      </w:r>
    </w:p>
    <w:p>
      <w:pPr>
        <w:pStyle w:val="Style35"/>
        <w:keepNext w:val="0"/>
        <w:keepLines w:val="0"/>
        <w:widowControl w:val="0"/>
        <w:shd w:val="clear" w:color="auto" w:fill="auto"/>
        <w:bidi w:val="0"/>
        <w:spacing w:before="0" w:after="0" w:line="240" w:lineRule="auto"/>
        <w:ind w:left="0" w:right="0" w:firstLine="940"/>
        <w:jc w:val="both"/>
      </w:pPr>
      <w:r>
        <w:rPr>
          <w:i/>
          <w:iCs/>
          <w:color w:val="000000"/>
          <w:spacing w:val="0"/>
          <w:w w:val="100"/>
          <w:position w:val="0"/>
          <w:shd w:val="clear" w:color="auto" w:fill="auto"/>
          <w:lang w:val="pl-PL" w:eastAsia="pl-PL" w:bidi="pl-PL"/>
        </w:rPr>
        <w:t>I odżył.</w:t>
      </w:r>
    </w:p>
    <w:p>
      <w:pPr>
        <w:pStyle w:val="Style35"/>
        <w:keepNext w:val="0"/>
        <w:keepLines w:val="0"/>
        <w:widowControl w:val="0"/>
        <w:shd w:val="clear" w:color="auto" w:fill="auto"/>
        <w:bidi w:val="0"/>
        <w:spacing w:before="0" w:after="100" w:line="240" w:lineRule="auto"/>
        <w:ind w:left="940" w:right="0" w:firstLine="20"/>
        <w:jc w:val="both"/>
        <w:sectPr>
          <w:headerReference w:type="default" r:id="rId75"/>
          <w:footerReference w:type="default" r:id="rId76"/>
          <w:headerReference w:type="even" r:id="rId77"/>
          <w:footerReference w:type="even" r:id="rId78"/>
          <w:footnotePr>
            <w:pos w:val="pageBottom"/>
            <w:numFmt w:val="chicago"/>
            <w:numRestart w:val="continuous"/>
            <w15:footnoteColumns w:val="1"/>
          </w:footnotePr>
          <w:pgSz w:w="7009" w:h="11265"/>
          <w:pgMar w:top="973" w:left="596" w:right="610" w:bottom="665" w:header="545" w:footer="237" w:gutter="0"/>
          <w:pgNumType w:start="93"/>
          <w:cols w:space="720"/>
          <w:noEndnote/>
          <w:rtlGutter w:val="0"/>
          <w:docGrid w:linePitch="360"/>
        </w:sectPr>
      </w:pPr>
      <w:r>
        <w:rPr>
          <w:i/>
          <w:iCs/>
          <w:color w:val="000000"/>
          <w:spacing w:val="0"/>
          <w:w w:val="100"/>
          <w:position w:val="0"/>
          <w:shd w:val="clear" w:color="auto" w:fill="auto"/>
          <w:lang w:val="pl-PL" w:eastAsia="pl-PL" w:bidi="pl-PL"/>
        </w:rPr>
        <w:t>Wspinał się od samego spodu, Od łona ziemi okaleczonej</w:t>
      </w:r>
    </w:p>
    <w:p>
      <w:pPr>
        <w:pStyle w:val="Style35"/>
        <w:keepNext w:val="0"/>
        <w:keepLines w:val="0"/>
        <w:widowControl w:val="0"/>
        <w:pBdr>
          <w:top w:val="single" w:sz="4" w:space="0" w:color="auto"/>
        </w:pBdr>
        <w:shd w:val="clear" w:color="auto" w:fill="auto"/>
        <w:bidi w:val="0"/>
        <w:spacing w:before="0" w:after="0" w:line="252" w:lineRule="auto"/>
        <w:ind w:left="1020" w:right="0" w:firstLine="20"/>
        <w:jc w:val="both"/>
      </w:pPr>
      <w:r>
        <w:rPr>
          <w:i/>
          <w:iCs/>
          <w:color w:val="000000"/>
          <w:spacing w:val="0"/>
          <w:w w:val="100"/>
          <w:position w:val="0"/>
          <w:shd w:val="clear" w:color="auto" w:fill="auto"/>
          <w:lang w:val="pl-PL" w:eastAsia="pl-PL" w:bidi="pl-PL"/>
        </w:rPr>
        <w:t>Przez zaraźliwy niepokój świata</w:t>
      </w:r>
    </w:p>
    <w:p>
      <w:pPr>
        <w:pStyle w:val="Style35"/>
        <w:keepNext w:val="0"/>
        <w:keepLines w:val="0"/>
        <w:widowControl w:val="0"/>
        <w:shd w:val="clear" w:color="auto" w:fill="auto"/>
        <w:bidi w:val="0"/>
        <w:spacing w:before="0" w:after="0" w:line="252" w:lineRule="auto"/>
        <w:ind w:left="1020" w:right="0" w:firstLine="20"/>
        <w:jc w:val="both"/>
      </w:pPr>
      <w:r>
        <w:rPr>
          <w:i/>
          <w:iCs/>
          <w:color w:val="000000"/>
          <w:spacing w:val="0"/>
          <w:w w:val="100"/>
          <w:position w:val="0"/>
          <w:shd w:val="clear" w:color="auto" w:fill="auto"/>
          <w:lang w:val="pl-PL" w:eastAsia="pl-PL" w:bidi="pl-PL"/>
        </w:rPr>
        <w:t>Na wieżę gdzie zatknął</w:t>
      </w:r>
    </w:p>
    <w:p>
      <w:pPr>
        <w:pStyle w:val="Style35"/>
        <w:keepNext w:val="0"/>
        <w:keepLines w:val="0"/>
        <w:widowControl w:val="0"/>
        <w:shd w:val="clear" w:color="auto" w:fill="auto"/>
        <w:bidi w:val="0"/>
        <w:spacing w:before="0" w:after="0" w:line="252" w:lineRule="auto"/>
        <w:ind w:left="1020" w:right="0" w:firstLine="20"/>
        <w:jc w:val="both"/>
      </w:pPr>
      <w:r>
        <w:rPr>
          <w:i/>
          <w:iCs/>
          <w:color w:val="000000"/>
          <w:spacing w:val="0"/>
          <w:w w:val="100"/>
          <w:position w:val="0"/>
          <w:shd w:val="clear" w:color="auto" w:fill="auto"/>
          <w:lang w:val="pl-PL" w:eastAsia="pl-PL" w:bidi="pl-PL"/>
        </w:rPr>
        <w:t>Własną chorągiew</w:t>
      </w:r>
    </w:p>
    <w:p>
      <w:pPr>
        <w:pStyle w:val="Style35"/>
        <w:keepNext w:val="0"/>
        <w:keepLines w:val="0"/>
        <w:widowControl w:val="0"/>
        <w:shd w:val="clear" w:color="auto" w:fill="auto"/>
        <w:bidi w:val="0"/>
        <w:spacing w:before="0" w:after="200" w:line="252" w:lineRule="auto"/>
        <w:ind w:left="1020" w:right="0" w:firstLine="20"/>
        <w:jc w:val="both"/>
      </w:pPr>
      <w:r>
        <w:rPr>
          <w:i/>
          <w:iCs/>
          <w:color w:val="000000"/>
          <w:spacing w:val="0"/>
          <w:w w:val="100"/>
          <w:position w:val="0"/>
          <w:shd w:val="clear" w:color="auto" w:fill="auto"/>
          <w:lang w:val="pl-PL" w:eastAsia="pl-PL" w:bidi="pl-PL"/>
        </w:rPr>
        <w:t>U szczytu.</w:t>
      </w:r>
    </w:p>
    <w:p>
      <w:pPr>
        <w:pStyle w:val="Style35"/>
        <w:keepNext w:val="0"/>
        <w:keepLines w:val="0"/>
        <w:widowControl w:val="0"/>
        <w:shd w:val="clear" w:color="auto" w:fill="auto"/>
        <w:bidi w:val="0"/>
        <w:spacing w:before="0" w:after="0" w:line="252" w:lineRule="auto"/>
        <w:ind w:left="1020" w:right="0" w:firstLine="20"/>
        <w:jc w:val="both"/>
      </w:pPr>
      <w:r>
        <w:rPr>
          <w:i/>
          <w:iCs/>
          <w:color w:val="000000"/>
          <w:spacing w:val="0"/>
          <w:w w:val="100"/>
          <w:position w:val="0"/>
          <w:shd w:val="clear" w:color="auto" w:fill="auto"/>
          <w:lang w:val="pl-PL" w:eastAsia="pl-PL" w:bidi="pl-PL"/>
        </w:rPr>
        <w:t>Ale wulkany wyznaczają śmiałkom</w:t>
      </w:r>
    </w:p>
    <w:p>
      <w:pPr>
        <w:pStyle w:val="Style35"/>
        <w:keepNext w:val="0"/>
        <w:keepLines w:val="0"/>
        <w:widowControl w:val="0"/>
        <w:shd w:val="clear" w:color="auto" w:fill="auto"/>
        <w:bidi w:val="0"/>
        <w:spacing w:before="0" w:after="0" w:line="252" w:lineRule="auto"/>
        <w:ind w:left="1020" w:right="0" w:firstLine="20"/>
        <w:jc w:val="both"/>
      </w:pPr>
      <w:r>
        <w:rPr>
          <w:i/>
          <w:iCs/>
          <w:color w:val="000000"/>
          <w:spacing w:val="0"/>
          <w:w w:val="100"/>
          <w:position w:val="0"/>
          <w:shd w:val="clear" w:color="auto" w:fill="auto"/>
          <w:lang w:val="pl-PL" w:eastAsia="pl-PL" w:bidi="pl-PL"/>
        </w:rPr>
        <w:t>Los wulkaniczny:</w:t>
      </w:r>
    </w:p>
    <w:p>
      <w:pPr>
        <w:pStyle w:val="Style35"/>
        <w:keepNext w:val="0"/>
        <w:keepLines w:val="0"/>
        <w:widowControl w:val="0"/>
        <w:shd w:val="clear" w:color="auto" w:fill="auto"/>
        <w:bidi w:val="0"/>
        <w:spacing w:before="0" w:after="0" w:line="252" w:lineRule="auto"/>
        <w:ind w:left="1020" w:right="0" w:firstLine="20"/>
        <w:jc w:val="both"/>
      </w:pPr>
      <w:r>
        <w:rPr>
          <w:i/>
          <w:iCs/>
          <w:color w:val="000000"/>
          <w:spacing w:val="0"/>
          <w:w w:val="100"/>
          <w:position w:val="0"/>
          <w:shd w:val="clear" w:color="auto" w:fill="auto"/>
          <w:lang w:val="pl-PL" w:eastAsia="pl-PL" w:bidi="pl-PL"/>
        </w:rPr>
        <w:t>Zakrztusił się,</w:t>
      </w:r>
    </w:p>
    <w:p>
      <w:pPr>
        <w:pStyle w:val="Style35"/>
        <w:keepNext w:val="0"/>
        <w:keepLines w:val="0"/>
        <w:widowControl w:val="0"/>
        <w:shd w:val="clear" w:color="auto" w:fill="auto"/>
        <w:bidi w:val="0"/>
        <w:spacing w:before="0" w:after="0" w:line="252" w:lineRule="auto"/>
        <w:ind w:left="1020" w:right="0" w:firstLine="20"/>
        <w:jc w:val="both"/>
      </w:pPr>
      <w:r>
        <w:rPr>
          <w:i/>
          <w:iCs/>
          <w:color w:val="000000"/>
          <w:spacing w:val="0"/>
          <w:w w:val="100"/>
          <w:position w:val="0"/>
          <w:shd w:val="clear" w:color="auto" w:fill="auto"/>
          <w:lang w:val="pl-PL" w:eastAsia="pl-PL" w:bidi="pl-PL"/>
        </w:rPr>
        <w:t>Pokrył się czarnymi plamami, Erozja szarpała go sępim dziobem, Otrząsał się, burzył daremnie,</w:t>
      </w:r>
    </w:p>
    <w:p>
      <w:pPr>
        <w:pStyle w:val="Style35"/>
        <w:keepNext w:val="0"/>
        <w:keepLines w:val="0"/>
        <w:widowControl w:val="0"/>
        <w:shd w:val="clear" w:color="auto" w:fill="auto"/>
        <w:bidi w:val="0"/>
        <w:spacing w:before="0" w:after="0" w:line="252" w:lineRule="auto"/>
        <w:ind w:left="1020" w:right="0" w:firstLine="20"/>
        <w:jc w:val="both"/>
      </w:pPr>
      <w:r>
        <w:rPr>
          <w:i/>
          <w:iCs/>
          <w:color w:val="000000"/>
          <w:spacing w:val="0"/>
          <w:w w:val="100"/>
          <w:position w:val="0"/>
          <w:shd w:val="clear" w:color="auto" w:fill="auto"/>
          <w:lang w:val="pl-PL" w:eastAsia="pl-PL" w:bidi="pl-PL"/>
        </w:rPr>
        <w:t>I gasł wysoki i wolny</w:t>
      </w:r>
    </w:p>
    <w:p>
      <w:pPr>
        <w:pStyle w:val="Style35"/>
        <w:keepNext w:val="0"/>
        <w:keepLines w:val="0"/>
        <w:widowControl w:val="0"/>
        <w:shd w:val="clear" w:color="auto" w:fill="auto"/>
        <w:bidi w:val="0"/>
        <w:spacing w:before="0" w:after="0" w:line="252" w:lineRule="auto"/>
        <w:ind w:left="1020" w:right="0" w:firstLine="20"/>
        <w:jc w:val="both"/>
      </w:pPr>
      <w:r>
        <w:rPr>
          <w:i/>
          <w:iCs/>
          <w:color w:val="000000"/>
          <w:spacing w:val="0"/>
          <w:w w:val="100"/>
          <w:position w:val="0"/>
          <w:shd w:val="clear" w:color="auto" w:fill="auto"/>
          <w:lang w:val="pl-PL" w:eastAsia="pl-PL" w:bidi="pl-PL"/>
        </w:rPr>
        <w:t>Aż usnął doszczętnie</w:t>
      </w:r>
    </w:p>
    <w:p>
      <w:pPr>
        <w:pStyle w:val="Style35"/>
        <w:keepNext w:val="0"/>
        <w:keepLines w:val="0"/>
        <w:widowControl w:val="0"/>
        <w:shd w:val="clear" w:color="auto" w:fill="auto"/>
        <w:bidi w:val="0"/>
        <w:spacing w:before="0" w:after="0" w:line="252" w:lineRule="auto"/>
        <w:ind w:left="1020" w:right="0" w:firstLine="20"/>
        <w:jc w:val="both"/>
      </w:pPr>
      <w:r>
        <w:rPr>
          <w:i/>
          <w:iCs/>
          <w:color w:val="000000"/>
          <w:spacing w:val="0"/>
          <w:w w:val="100"/>
          <w:position w:val="0"/>
          <w:shd w:val="clear" w:color="auto" w:fill="auto"/>
          <w:lang w:val="pl-PL" w:eastAsia="pl-PL" w:bidi="pl-PL"/>
        </w:rPr>
        <w:t>Z otwartymi ustami</w:t>
      </w:r>
    </w:p>
    <w:p>
      <w:pPr>
        <w:pStyle w:val="Style35"/>
        <w:keepNext w:val="0"/>
        <w:keepLines w:val="0"/>
        <w:widowControl w:val="0"/>
        <w:shd w:val="clear" w:color="auto" w:fill="auto"/>
        <w:bidi w:val="0"/>
        <w:spacing w:before="0" w:after="200" w:line="252" w:lineRule="auto"/>
        <w:ind w:left="1020" w:right="0" w:firstLine="20"/>
        <w:jc w:val="both"/>
      </w:pPr>
      <w:r>
        <w:rPr>
          <w:i/>
          <w:iCs/>
          <w:color w:val="000000"/>
          <w:spacing w:val="0"/>
          <w:w w:val="100"/>
          <w:position w:val="0"/>
          <w:shd w:val="clear" w:color="auto" w:fill="auto"/>
          <w:lang w:val="pl-PL" w:eastAsia="pl-PL" w:bidi="pl-PL"/>
        </w:rPr>
        <w:t>Krateru.</w:t>
      </w:r>
    </w:p>
    <w:p>
      <w:pPr>
        <w:pStyle w:val="Style35"/>
        <w:keepNext w:val="0"/>
        <w:keepLines w:val="0"/>
        <w:widowControl w:val="0"/>
        <w:shd w:val="clear" w:color="auto" w:fill="auto"/>
        <w:bidi w:val="0"/>
        <w:spacing w:before="0" w:after="840" w:line="240" w:lineRule="auto"/>
        <w:ind w:left="1020" w:right="0" w:firstLine="20"/>
        <w:jc w:val="both"/>
      </w:pPr>
      <w:r>
        <w:rPr>
          <w:i/>
          <w:iCs/>
          <w:color w:val="000000"/>
          <w:spacing w:val="0"/>
          <w:w w:val="100"/>
          <w:position w:val="0"/>
          <w:shd w:val="clear" w:color="auto" w:fill="auto"/>
          <w:lang w:val="pl-PL" w:eastAsia="pl-PL" w:bidi="pl-PL"/>
        </w:rPr>
        <w:t>Tak wypalił się w Gwatemali Wulkan polski, Andrzej Bobkowski.</w:t>
      </w:r>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POGRZEB</w:t>
      </w:r>
    </w:p>
    <w:p>
      <w:pPr>
        <w:pStyle w:val="Style35"/>
        <w:keepNext w:val="0"/>
        <w:keepLines w:val="0"/>
        <w:widowControl w:val="0"/>
        <w:shd w:val="clear" w:color="auto" w:fill="auto"/>
        <w:bidi w:val="0"/>
        <w:spacing w:before="0" w:after="0" w:line="240" w:lineRule="auto"/>
        <w:ind w:left="1020" w:right="0" w:firstLine="0"/>
        <w:jc w:val="both"/>
      </w:pPr>
      <w:r>
        <w:rPr>
          <w:i/>
          <w:iCs/>
          <w:color w:val="000000"/>
          <w:spacing w:val="0"/>
          <w:w w:val="100"/>
          <w:position w:val="0"/>
          <w:shd w:val="clear" w:color="auto" w:fill="auto"/>
          <w:lang w:val="pl-PL" w:eastAsia="pl-PL" w:bidi="pl-PL"/>
        </w:rPr>
        <w:t>O siódmej rano przez naszą ulicę</w:t>
      </w:r>
    </w:p>
    <w:p>
      <w:pPr>
        <w:pStyle w:val="Style35"/>
        <w:keepNext w:val="0"/>
        <w:keepLines w:val="0"/>
        <w:widowControl w:val="0"/>
        <w:shd w:val="clear" w:color="auto" w:fill="auto"/>
        <w:bidi w:val="0"/>
        <w:spacing w:before="0" w:after="200" w:line="240" w:lineRule="auto"/>
        <w:ind w:left="1020" w:right="0" w:firstLine="20"/>
        <w:jc w:val="both"/>
      </w:pPr>
      <w:r>
        <w:rPr>
          <w:i/>
          <w:iCs/>
          <w:color w:val="000000"/>
          <w:spacing w:val="0"/>
          <w:w w:val="100"/>
          <w:position w:val="0"/>
          <w:shd w:val="clear" w:color="auto" w:fill="auto"/>
          <w:lang w:val="pl-PL" w:eastAsia="pl-PL" w:bidi="pl-PL"/>
        </w:rPr>
        <w:t>Jedzie śmieciarz, Opróżnia kubły.</w:t>
      </w:r>
    </w:p>
    <w:p>
      <w:pPr>
        <w:pStyle w:val="Style35"/>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Potem nadjeżdża Zamknięty, szklany karawan,</w:t>
      </w:r>
    </w:p>
    <w:p>
      <w:pPr>
        <w:pStyle w:val="Style35"/>
        <w:keepNext w:val="0"/>
        <w:keepLines w:val="0"/>
        <w:widowControl w:val="0"/>
        <w:shd w:val="clear" w:color="auto" w:fill="auto"/>
        <w:bidi w:val="0"/>
        <w:spacing w:before="0" w:after="200" w:line="240" w:lineRule="auto"/>
        <w:ind w:left="1020" w:right="0" w:firstLine="20"/>
        <w:jc w:val="both"/>
      </w:pPr>
      <w:r>
        <w:rPr>
          <w:i/>
          <w:iCs/>
          <w:color w:val="000000"/>
          <w:spacing w:val="0"/>
          <w:w w:val="100"/>
          <w:position w:val="0"/>
          <w:shd w:val="clear" w:color="auto" w:fill="auto"/>
          <w:lang w:val="pl-PL" w:eastAsia="pl-PL" w:bidi="pl-PL"/>
        </w:rPr>
        <w:t>Zabiera sny.</w:t>
      </w:r>
    </w:p>
    <w:p>
      <w:pPr>
        <w:pStyle w:val="Style35"/>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W karawanie jest miejsce na jedną osobę</w:t>
      </w:r>
    </w:p>
    <w:p>
      <w:pPr>
        <w:pStyle w:val="Style35"/>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Ale nowych nieboszczyków może się zmieścić Sto tysięcy i więcej,</w:t>
      </w:r>
    </w:p>
    <w:p>
      <w:pPr>
        <w:pStyle w:val="Style35"/>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Nic nie ważą,</w:t>
      </w:r>
    </w:p>
    <w:p>
      <w:pPr>
        <w:pStyle w:val="Style35"/>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Nic nie znaczą,</w:t>
      </w:r>
    </w:p>
    <w:p>
      <w:pPr>
        <w:pStyle w:val="Style35"/>
        <w:keepNext w:val="0"/>
        <w:keepLines w:val="0"/>
        <w:widowControl w:val="0"/>
        <w:shd w:val="clear" w:color="auto" w:fill="auto"/>
        <w:bidi w:val="0"/>
        <w:spacing w:before="0" w:after="200" w:line="240" w:lineRule="auto"/>
        <w:ind w:left="1020" w:right="0" w:firstLine="20"/>
        <w:jc w:val="both"/>
      </w:pPr>
      <w:r>
        <w:rPr>
          <w:i/>
          <w:iCs/>
          <w:color w:val="000000"/>
          <w:spacing w:val="0"/>
          <w:w w:val="100"/>
          <w:position w:val="0"/>
          <w:shd w:val="clear" w:color="auto" w:fill="auto"/>
          <w:lang w:val="pl-PL" w:eastAsia="pl-PL" w:bidi="pl-PL"/>
        </w:rPr>
        <w:t>Nie przeżyli nawet jednego dnia.</w:t>
      </w:r>
    </w:p>
    <w:p>
      <w:pPr>
        <w:pStyle w:val="Style35"/>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Za śmieciarzem biegną koty,</w:t>
      </w:r>
    </w:p>
    <w:p>
      <w:pPr>
        <w:pStyle w:val="Style35"/>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Za karawanem nie idzie nikt</w:t>
      </w:r>
    </w:p>
    <w:p>
      <w:pPr>
        <w:pStyle w:val="Style35"/>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Choć przecież pada deszcz,</w:t>
      </w:r>
    </w:p>
    <w:p>
      <w:pPr>
        <w:pStyle w:val="Style35"/>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Jest zimno,</w:t>
      </w:r>
    </w:p>
    <w:p>
      <w:pPr>
        <w:pStyle w:val="Style35"/>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Błoto,</w:t>
      </w:r>
    </w:p>
    <w:p>
      <w:pPr>
        <w:pStyle w:val="Style35"/>
        <w:keepNext w:val="0"/>
        <w:keepLines w:val="0"/>
        <w:widowControl w:val="0"/>
        <w:shd w:val="clear" w:color="auto" w:fill="auto"/>
        <w:bidi w:val="0"/>
        <w:spacing w:before="0" w:after="0" w:line="240" w:lineRule="auto"/>
        <w:ind w:left="1020" w:right="0" w:firstLine="20"/>
        <w:jc w:val="both"/>
        <w:sectPr>
          <w:headerReference w:type="default" r:id="rId79"/>
          <w:footerReference w:type="default" r:id="rId80"/>
          <w:headerReference w:type="even" r:id="rId81"/>
          <w:footerReference w:type="even" r:id="rId82"/>
          <w:footnotePr>
            <w:pos w:val="pageBottom"/>
            <w:numFmt w:val="chicago"/>
            <w:numRestart w:val="continuous"/>
            <w15:footnoteColumns w:val="1"/>
          </w:footnotePr>
          <w:pgSz w:w="7009" w:h="11265"/>
          <w:pgMar w:top="973" w:left="596" w:right="610" w:bottom="665" w:header="0" w:footer="237" w:gutter="0"/>
          <w:pgNumType w:start="92"/>
          <w:cols w:space="720"/>
          <w:noEndnote/>
          <w:rtlGutter w:val="0"/>
          <w:docGrid w:linePitch="360"/>
        </w:sectPr>
      </w:pPr>
      <w:r>
        <w:rPr>
          <w:i/>
          <w:iCs/>
          <w:color w:val="000000"/>
          <w:spacing w:val="0"/>
          <w:w w:val="100"/>
          <w:position w:val="0"/>
          <w:shd w:val="clear" w:color="auto" w:fill="auto"/>
          <w:lang w:val="pl-PL" w:eastAsia="pl-PL" w:bidi="pl-PL"/>
        </w:rPr>
        <w:t>Otwarte parasole płyną w powietrzu samotne.</w:t>
      </w:r>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SZCZEKAJĄ PSY</w:t>
      </w:r>
    </w:p>
    <w:p>
      <w:pPr>
        <w:pStyle w:val="Style35"/>
        <w:keepNext w:val="0"/>
        <w:keepLines w:val="0"/>
        <w:widowControl w:val="0"/>
        <w:shd w:val="clear" w:color="auto" w:fill="auto"/>
        <w:bidi w:val="0"/>
        <w:spacing w:before="0" w:after="0" w:line="240" w:lineRule="auto"/>
        <w:ind w:left="1040" w:right="0" w:firstLine="0"/>
        <w:jc w:val="both"/>
      </w:pPr>
      <w:r>
        <w:rPr>
          <w:i/>
          <w:iCs/>
          <w:color w:val="000000"/>
          <w:spacing w:val="0"/>
          <w:w w:val="100"/>
          <w:position w:val="0"/>
          <w:shd w:val="clear" w:color="auto" w:fill="auto"/>
          <w:lang w:val="pl-PL" w:eastAsia="pl-PL" w:bidi="pl-PL"/>
        </w:rPr>
        <w:t>W nocy szczekają psy,</w:t>
      </w:r>
    </w:p>
    <w:p>
      <w:pPr>
        <w:pStyle w:val="Style35"/>
        <w:keepNext w:val="0"/>
        <w:keepLines w:val="0"/>
        <w:widowControl w:val="0"/>
        <w:shd w:val="clear" w:color="auto" w:fill="auto"/>
        <w:bidi w:val="0"/>
        <w:spacing w:before="0" w:after="0" w:line="240" w:lineRule="auto"/>
        <w:ind w:left="1040" w:right="0" w:firstLine="20"/>
        <w:jc w:val="both"/>
      </w:pPr>
      <w:r>
        <w:rPr>
          <w:i/>
          <w:iCs/>
          <w:color w:val="000000"/>
          <w:spacing w:val="0"/>
          <w:w w:val="100"/>
          <w:position w:val="0"/>
          <w:shd w:val="clear" w:color="auto" w:fill="auto"/>
          <w:lang w:val="pl-PL" w:eastAsia="pl-PL" w:bidi="pl-PL"/>
        </w:rPr>
        <w:t>W każdym obejściu jeden zamknięty pies, Szczeka sto, dwieście psów,</w:t>
      </w:r>
    </w:p>
    <w:p>
      <w:pPr>
        <w:pStyle w:val="Style35"/>
        <w:keepNext w:val="0"/>
        <w:keepLines w:val="0"/>
        <w:widowControl w:val="0"/>
        <w:shd w:val="clear" w:color="auto" w:fill="auto"/>
        <w:bidi w:val="0"/>
        <w:spacing w:before="0" w:after="200" w:line="240" w:lineRule="auto"/>
        <w:ind w:left="0" w:right="0" w:firstLine="0"/>
        <w:jc w:val="center"/>
      </w:pPr>
      <w:r>
        <w:rPr>
          <w:i/>
          <w:iCs/>
          <w:color w:val="000000"/>
          <w:spacing w:val="0"/>
          <w:w w:val="100"/>
          <w:position w:val="0"/>
          <w:shd w:val="clear" w:color="auto" w:fill="auto"/>
          <w:lang w:val="pl-PL" w:eastAsia="pl-PL" w:bidi="pl-PL"/>
        </w:rPr>
        <w:t>Szczekają psy w całym miasteczku,</w:t>
        <w:br/>
        <w:t>Nigdy nie słyszałem takiego chóru.</w:t>
      </w:r>
    </w:p>
    <w:p>
      <w:pPr>
        <w:pStyle w:val="Style35"/>
        <w:keepNext w:val="0"/>
        <w:keepLines w:val="0"/>
        <w:widowControl w:val="0"/>
        <w:shd w:val="clear" w:color="auto" w:fill="auto"/>
        <w:bidi w:val="0"/>
        <w:spacing w:before="0" w:after="0" w:line="240" w:lineRule="auto"/>
        <w:ind w:left="1040" w:right="0" w:firstLine="20"/>
        <w:jc w:val="both"/>
      </w:pPr>
      <w:r>
        <w:rPr>
          <w:i/>
          <w:iCs/>
          <w:color w:val="000000"/>
          <w:spacing w:val="0"/>
          <w:w w:val="100"/>
          <w:position w:val="0"/>
          <w:shd w:val="clear" w:color="auto" w:fill="auto"/>
          <w:lang w:val="pl-PL" w:eastAsia="pl-PL" w:bidi="pl-PL"/>
        </w:rPr>
        <w:t>Pewnie ulicą przebiegła suka</w:t>
      </w:r>
    </w:p>
    <w:p>
      <w:pPr>
        <w:pStyle w:val="Style35"/>
        <w:keepNext w:val="0"/>
        <w:keepLines w:val="0"/>
        <w:widowControl w:val="0"/>
        <w:shd w:val="clear" w:color="auto" w:fill="auto"/>
        <w:bidi w:val="0"/>
        <w:spacing w:before="0" w:after="200" w:line="240" w:lineRule="auto"/>
        <w:ind w:left="1040" w:right="0" w:firstLine="20"/>
        <w:jc w:val="both"/>
      </w:pPr>
      <w:r>
        <w:rPr>
          <w:i/>
          <w:iCs/>
          <w:color w:val="000000"/>
          <w:spacing w:val="0"/>
          <w:w w:val="100"/>
          <w:position w:val="0"/>
          <w:shd w:val="clear" w:color="auto" w:fill="auto"/>
          <w:lang w:val="pl-PL" w:eastAsia="pl-PL" w:bidi="pl-PL"/>
        </w:rPr>
        <w:t>Która się goni, ]eden ją poczuł, zaszczekał, Zrozumiały go inne psy I wszystkim zaświeciły się oczy.</w:t>
      </w:r>
    </w:p>
    <w:p>
      <w:pPr>
        <w:pStyle w:val="Style35"/>
        <w:keepNext w:val="0"/>
        <w:keepLines w:val="0"/>
        <w:widowControl w:val="0"/>
        <w:shd w:val="clear" w:color="auto" w:fill="auto"/>
        <w:bidi w:val="0"/>
        <w:spacing w:before="0" w:after="0" w:line="240" w:lineRule="auto"/>
        <w:ind w:left="1040" w:right="0" w:firstLine="20"/>
        <w:jc w:val="both"/>
      </w:pPr>
      <w:r>
        <w:rPr>
          <w:i/>
          <w:iCs/>
          <w:color w:val="000000"/>
          <w:spacing w:val="0"/>
          <w:w w:val="100"/>
          <w:position w:val="0"/>
          <w:shd w:val="clear" w:color="auto" w:fill="auto"/>
          <w:lang w:val="pl-PL" w:eastAsia="pl-PL" w:bidi="pl-PL"/>
        </w:rPr>
        <w:t>Nigdy nie słyszałem takiego chóru. Szarpią się na łańcuchach, Zagryzłyby się żywcem</w:t>
      </w:r>
    </w:p>
    <w:p>
      <w:pPr>
        <w:pStyle w:val="Style35"/>
        <w:keepNext w:val="0"/>
        <w:keepLines w:val="0"/>
        <w:widowControl w:val="0"/>
        <w:shd w:val="clear" w:color="auto" w:fill="auto"/>
        <w:bidi w:val="0"/>
        <w:spacing w:before="0" w:after="0" w:line="240" w:lineRule="auto"/>
        <w:ind w:left="1040" w:right="0" w:firstLine="20"/>
        <w:jc w:val="both"/>
      </w:pPr>
      <w:r>
        <w:rPr>
          <w:i/>
          <w:iCs/>
          <w:color w:val="000000"/>
          <w:spacing w:val="0"/>
          <w:w w:val="100"/>
          <w:position w:val="0"/>
          <w:shd w:val="clear" w:color="auto" w:fill="auto"/>
          <w:lang w:val="pl-PL" w:eastAsia="pl-PL" w:bidi="pl-PL"/>
        </w:rPr>
        <w:t>A ona ucieka.</w:t>
      </w:r>
    </w:p>
    <w:p>
      <w:pPr>
        <w:pStyle w:val="Style35"/>
        <w:keepNext w:val="0"/>
        <w:keepLines w:val="0"/>
        <w:widowControl w:val="0"/>
        <w:shd w:val="clear" w:color="auto" w:fill="auto"/>
        <w:bidi w:val="0"/>
        <w:spacing w:before="0" w:after="200" w:line="240" w:lineRule="auto"/>
        <w:ind w:left="1040" w:right="0" w:firstLine="20"/>
        <w:jc w:val="both"/>
      </w:pPr>
      <w:r>
        <w:rPr>
          <w:i/>
          <w:iCs/>
          <w:color w:val="000000"/>
          <w:spacing w:val="0"/>
          <w:w w:val="100"/>
          <w:position w:val="0"/>
          <w:shd w:val="clear" w:color="auto" w:fill="auto"/>
          <w:lang w:val="pl-PL" w:eastAsia="pl-PL" w:bidi="pl-PL"/>
        </w:rPr>
        <w:t>Teraz już tylko wyć, Podniesionym do góry pyskiem wyć, Skomleć mordą zamkniętą, Kręcić się w kółko przed budą W tańcu świętego Wita.</w:t>
      </w:r>
    </w:p>
    <w:p>
      <w:pPr>
        <w:pStyle w:val="Style35"/>
        <w:keepNext w:val="0"/>
        <w:keepLines w:val="0"/>
        <w:widowControl w:val="0"/>
        <w:shd w:val="clear" w:color="auto" w:fill="auto"/>
        <w:bidi w:val="0"/>
        <w:spacing w:before="0" w:after="0" w:line="240" w:lineRule="auto"/>
        <w:ind w:left="1040" w:right="0" w:firstLine="20"/>
        <w:jc w:val="both"/>
      </w:pPr>
      <w:r>
        <w:rPr>
          <w:i/>
          <w:iCs/>
          <w:color w:val="000000"/>
          <w:spacing w:val="0"/>
          <w:w w:val="100"/>
          <w:position w:val="0"/>
          <w:shd w:val="clear" w:color="auto" w:fill="auto"/>
          <w:lang w:val="pl-PL" w:eastAsia="pl-PL" w:bidi="pl-PL"/>
        </w:rPr>
        <w:t>Tankiem położą się w słońcu, Prześpią cały dzień,</w:t>
      </w:r>
    </w:p>
    <w:p>
      <w:pPr>
        <w:pStyle w:val="Style35"/>
        <w:keepNext w:val="0"/>
        <w:keepLines w:val="0"/>
        <w:widowControl w:val="0"/>
        <w:shd w:val="clear" w:color="auto" w:fill="auto"/>
        <w:bidi w:val="0"/>
        <w:spacing w:before="0" w:after="0" w:line="240" w:lineRule="auto"/>
        <w:ind w:left="1040" w:right="0" w:firstLine="20"/>
        <w:jc w:val="both"/>
      </w:pPr>
      <w:r>
        <w:rPr>
          <w:i/>
          <w:iCs/>
          <w:color w:val="000000"/>
          <w:spacing w:val="0"/>
          <w:w w:val="100"/>
          <w:position w:val="0"/>
          <w:shd w:val="clear" w:color="auto" w:fill="auto"/>
          <w:lang w:val="pl-PL" w:eastAsia="pl-PL" w:bidi="pl-PL"/>
        </w:rPr>
        <w:t>Przyśni się im nocna zjawa:</w:t>
      </w:r>
    </w:p>
    <w:p>
      <w:pPr>
        <w:pStyle w:val="Style35"/>
        <w:keepNext w:val="0"/>
        <w:keepLines w:val="0"/>
        <w:widowControl w:val="0"/>
        <w:shd w:val="clear" w:color="auto" w:fill="auto"/>
        <w:bidi w:val="0"/>
        <w:spacing w:before="0" w:after="0" w:line="240" w:lineRule="auto"/>
        <w:ind w:left="1040" w:right="0" w:firstLine="20"/>
        <w:jc w:val="both"/>
      </w:pPr>
      <w:r>
        <w:rPr>
          <w:i/>
          <w:iCs/>
          <w:color w:val="000000"/>
          <w:spacing w:val="0"/>
          <w:w w:val="100"/>
          <w:position w:val="0"/>
          <w:shd w:val="clear" w:color="auto" w:fill="auto"/>
          <w:lang w:val="pl-PL" w:eastAsia="pl-PL" w:bidi="pl-PL"/>
        </w:rPr>
        <w:t>Wzdrygną się, Wstrząsną od drgawek pod skórą,</w:t>
      </w:r>
    </w:p>
    <w:p>
      <w:pPr>
        <w:pStyle w:val="Style35"/>
        <w:keepNext w:val="0"/>
        <w:keepLines w:val="0"/>
        <w:widowControl w:val="0"/>
        <w:shd w:val="clear" w:color="auto" w:fill="auto"/>
        <w:bidi w:val="0"/>
        <w:spacing w:before="0" w:after="0" w:line="240" w:lineRule="auto"/>
        <w:ind w:left="1040" w:right="0" w:firstLine="20"/>
        <w:jc w:val="both"/>
      </w:pPr>
      <w:r>
        <w:rPr>
          <w:i/>
          <w:iCs/>
          <w:color w:val="000000"/>
          <w:spacing w:val="0"/>
          <w:w w:val="100"/>
          <w:position w:val="0"/>
          <w:shd w:val="clear" w:color="auto" w:fill="auto"/>
          <w:lang w:val="pl-PL" w:eastAsia="pl-PL" w:bidi="pl-PL"/>
        </w:rPr>
        <w:t>Będą drobić nogami leżąc,</w:t>
      </w:r>
    </w:p>
    <w:p>
      <w:pPr>
        <w:pStyle w:val="Style35"/>
        <w:keepNext w:val="0"/>
        <w:keepLines w:val="0"/>
        <w:widowControl w:val="0"/>
        <w:shd w:val="clear" w:color="auto" w:fill="auto"/>
        <w:bidi w:val="0"/>
        <w:spacing w:before="0" w:after="0" w:line="240" w:lineRule="auto"/>
        <w:ind w:left="1040" w:right="0" w:firstLine="20"/>
        <w:jc w:val="both"/>
      </w:pPr>
      <w:r>
        <w:rPr>
          <w:i/>
          <w:iCs/>
          <w:color w:val="000000"/>
          <w:spacing w:val="0"/>
          <w:w w:val="100"/>
          <w:position w:val="0"/>
          <w:shd w:val="clear" w:color="auto" w:fill="auto"/>
          <w:lang w:val="pl-PL" w:eastAsia="pl-PL" w:bidi="pl-PL"/>
        </w:rPr>
        <w:t>I za nią biec</w:t>
      </w:r>
    </w:p>
    <w:p>
      <w:pPr>
        <w:pStyle w:val="Style35"/>
        <w:keepNext w:val="0"/>
        <w:keepLines w:val="0"/>
        <w:widowControl w:val="0"/>
        <w:shd w:val="clear" w:color="auto" w:fill="auto"/>
        <w:bidi w:val="0"/>
        <w:spacing w:before="0" w:after="0" w:line="240" w:lineRule="auto"/>
        <w:ind w:left="1040" w:right="0" w:firstLine="20"/>
        <w:jc w:val="both"/>
      </w:pPr>
      <w:r>
        <w:rPr>
          <w:i/>
          <w:iCs/>
          <w:color w:val="000000"/>
          <w:spacing w:val="0"/>
          <w:w w:val="100"/>
          <w:position w:val="0"/>
          <w:shd w:val="clear" w:color="auto" w:fill="auto"/>
          <w:lang w:val="pl-PL" w:eastAsia="pl-PL" w:bidi="pl-PL"/>
        </w:rPr>
        <w:t>Przez ciężkie, zgłodniałe sny,</w:t>
      </w:r>
    </w:p>
    <w:p>
      <w:pPr>
        <w:pStyle w:val="Style35"/>
        <w:keepNext w:val="0"/>
        <w:keepLines w:val="0"/>
        <w:widowControl w:val="0"/>
        <w:shd w:val="clear" w:color="auto" w:fill="auto"/>
        <w:bidi w:val="0"/>
        <w:spacing w:before="0" w:after="800" w:line="240" w:lineRule="auto"/>
        <w:ind w:left="1040" w:right="0" w:firstLine="20"/>
        <w:jc w:val="both"/>
      </w:pPr>
      <w:r>
        <w:rPr>
          <w:i/>
          <w:iCs/>
          <w:color w:val="000000"/>
          <w:spacing w:val="0"/>
          <w:w w:val="100"/>
          <w:position w:val="0"/>
          <w:shd w:val="clear" w:color="auto" w:fill="auto"/>
          <w:lang w:val="pl-PL" w:eastAsia="pl-PL" w:bidi="pl-PL"/>
        </w:rPr>
        <w:t>Przez dzikie wertepy snów Niedogonionych.</w:t>
      </w:r>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SCHODZENIE W DÓŁ</w:t>
      </w:r>
    </w:p>
    <w:p>
      <w:pPr>
        <w:pStyle w:val="Style35"/>
        <w:keepNext w:val="0"/>
        <w:keepLines w:val="0"/>
        <w:widowControl w:val="0"/>
        <w:shd w:val="clear" w:color="auto" w:fill="auto"/>
        <w:bidi w:val="0"/>
        <w:spacing w:before="0" w:after="0" w:line="240" w:lineRule="auto"/>
        <w:ind w:left="1040" w:right="0" w:firstLine="20"/>
        <w:jc w:val="both"/>
        <w:sectPr>
          <w:headerReference w:type="default" r:id="rId83"/>
          <w:footerReference w:type="default" r:id="rId84"/>
          <w:headerReference w:type="even" r:id="rId85"/>
          <w:footerReference w:type="even" r:id="rId86"/>
          <w:footnotePr>
            <w:pos w:val="pageBottom"/>
            <w:numFmt w:val="chicago"/>
            <w:numRestart w:val="continuous"/>
            <w15:footnoteColumns w:val="1"/>
          </w:footnotePr>
          <w:pgSz w:w="7009" w:h="11265"/>
          <w:pgMar w:top="973" w:left="596" w:right="610" w:bottom="665" w:header="0" w:footer="237" w:gutter="0"/>
          <w:pgNumType w:start="95"/>
          <w:cols w:space="720"/>
          <w:noEndnote/>
          <w:rtlGutter w:val="0"/>
          <w:docGrid w:linePitch="360"/>
        </w:sectPr>
      </w:pPr>
      <w:r>
        <w:rPr>
          <w:i/>
          <w:iCs/>
          <w:color w:val="000000"/>
          <w:spacing w:val="0"/>
          <w:w w:val="100"/>
          <w:position w:val="0"/>
          <w:shd w:val="clear" w:color="auto" w:fill="auto"/>
          <w:lang w:val="pl-PL" w:eastAsia="pl-PL" w:bidi="pl-PL"/>
        </w:rPr>
        <w:t>Kulawi nie mogą zejść po schodach, Plączą się nogi drewniane, Kule wypadają spod ramion:</w:t>
      </w:r>
    </w:p>
    <w:p>
      <w:pPr>
        <w:pStyle w:val="Style35"/>
        <w:keepNext w:val="0"/>
        <w:keepLines w:val="0"/>
        <w:widowControl w:val="0"/>
        <w:pBdr>
          <w:top w:val="single" w:sz="4" w:space="0" w:color="auto"/>
        </w:pBdr>
        <w:shd w:val="clear" w:color="auto" w:fill="auto"/>
        <w:bidi w:val="0"/>
        <w:spacing w:before="0" w:after="200" w:line="240" w:lineRule="auto"/>
        <w:ind w:left="960" w:right="0" w:firstLine="60"/>
        <w:jc w:val="both"/>
      </w:pPr>
      <w:r>
        <w:rPr>
          <w:i/>
          <w:iCs/>
          <w:color w:val="000000"/>
          <w:spacing w:val="0"/>
          <w:w w:val="100"/>
          <w:position w:val="0"/>
          <w:shd w:val="clear" w:color="auto" w:fill="auto"/>
          <w:lang w:val="pl-PL" w:eastAsia="pl-PL" w:bidi="pl-PL"/>
        </w:rPr>
        <w:t>Chodzić to wiedza tajemna, "Zycie lub śmierć.</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Pierwszy stopień wtajemniczenia Jeszcze jako tako,</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Drugi już niepewny,</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Trzeci obsuwa się w dół:</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Widać przepaść poszatkowaną,</w:t>
      </w:r>
    </w:p>
    <w:p>
      <w:pPr>
        <w:pStyle w:val="Style35"/>
        <w:keepNext w:val="0"/>
        <w:keepLines w:val="0"/>
        <w:widowControl w:val="0"/>
        <w:shd w:val="clear" w:color="auto" w:fill="auto"/>
        <w:bidi w:val="0"/>
        <w:spacing w:before="0" w:after="200" w:line="240" w:lineRule="auto"/>
        <w:ind w:left="960" w:right="0" w:firstLine="60"/>
        <w:jc w:val="both"/>
      </w:pPr>
      <w:r>
        <w:rPr>
          <w:i/>
          <w:iCs/>
          <w:color w:val="000000"/>
          <w:spacing w:val="0"/>
          <w:w w:val="100"/>
          <w:position w:val="0"/>
          <w:shd w:val="clear" w:color="auto" w:fill="auto"/>
          <w:lang w:val="pl-PL" w:eastAsia="pl-PL" w:bidi="pl-PL"/>
        </w:rPr>
        <w:t>Pręgi lecące stromo, Schody wirują w oczach A gdzie jest dno?</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Kulawi spadają w popłochu</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Jeden na drugiego,</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Turlają się, trzeszczą,</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Kość w kość,</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Przepaść pęka od krzyku,</w:t>
      </w:r>
    </w:p>
    <w:p>
      <w:pPr>
        <w:pStyle w:val="Style35"/>
        <w:keepNext w:val="0"/>
        <w:keepLines w:val="0"/>
        <w:widowControl w:val="0"/>
        <w:shd w:val="clear" w:color="auto" w:fill="auto"/>
        <w:bidi w:val="0"/>
        <w:spacing w:before="0" w:after="0" w:line="240" w:lineRule="auto"/>
        <w:ind w:left="0" w:right="0" w:firstLine="960"/>
        <w:jc w:val="both"/>
      </w:pPr>
      <w:r>
        <w:rPr>
          <w:i/>
          <w:iCs/>
          <w:color w:val="000000"/>
          <w:spacing w:val="0"/>
          <w:w w:val="100"/>
          <w:position w:val="0"/>
          <w:shd w:val="clear" w:color="auto" w:fill="auto"/>
          <w:lang w:val="pl-PL" w:eastAsia="pl-PL" w:bidi="pl-PL"/>
        </w:rPr>
        <w:t>Na samym dole pali się ogień</w:t>
      </w:r>
    </w:p>
    <w:p>
      <w:pPr>
        <w:pStyle w:val="Style35"/>
        <w:keepNext w:val="0"/>
        <w:keepLines w:val="0"/>
        <w:widowControl w:val="0"/>
        <w:shd w:val="clear" w:color="auto" w:fill="auto"/>
        <w:bidi w:val="0"/>
        <w:spacing w:before="0" w:after="840" w:line="240" w:lineRule="auto"/>
        <w:ind w:left="960" w:right="0" w:firstLine="60"/>
        <w:jc w:val="left"/>
      </w:pPr>
      <w:r>
        <w:rPr>
          <w:i/>
          <w:iCs/>
          <w:color w:val="000000"/>
          <w:spacing w:val="0"/>
          <w:w w:val="100"/>
          <w:position w:val="0"/>
          <w:shd w:val="clear" w:color="auto" w:fill="auto"/>
          <w:lang w:val="pl-PL" w:eastAsia="pl-PL" w:bidi="pl-PL"/>
        </w:rPr>
        <w:t>I nawet piekło może im się wydawać Zbawieniem.</w:t>
      </w:r>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ALEJA W GŁĘBI CZASU</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Posągi stoją w głębi czasu,</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W przejrzystej wodzie głębinowej: Twarze obmyte z rysów, Oczy zjedzone solą,</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Kamiona bez rąk,</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Stopy na płask</w:t>
      </w:r>
    </w:p>
    <w:p>
      <w:pPr>
        <w:pStyle w:val="Style35"/>
        <w:keepNext w:val="0"/>
        <w:keepLines w:val="0"/>
        <w:widowControl w:val="0"/>
        <w:shd w:val="clear" w:color="auto" w:fill="auto"/>
        <w:bidi w:val="0"/>
        <w:spacing w:before="0" w:after="200" w:line="240" w:lineRule="auto"/>
        <w:ind w:left="960" w:right="0" w:firstLine="60"/>
        <w:jc w:val="both"/>
      </w:pPr>
      <w:r>
        <w:rPr>
          <w:i/>
          <w:iCs/>
          <w:color w:val="000000"/>
          <w:spacing w:val="0"/>
          <w:w w:val="100"/>
          <w:position w:val="0"/>
          <w:shd w:val="clear" w:color="auto" w:fill="auto"/>
          <w:lang w:val="pl-PL" w:eastAsia="pl-PL" w:bidi="pl-PL"/>
        </w:rPr>
        <w:t>I nawet fałdy szat Spływają po nich W poszarpanych plisach.</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To są wyspy w morzach minionych,</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W ciszy znieruchomienia,</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W obojętnej przyrodzie:</w:t>
      </w:r>
    </w:p>
    <w:p>
      <w:pPr>
        <w:pStyle w:val="Style35"/>
        <w:keepNext w:val="0"/>
        <w:keepLines w:val="0"/>
        <w:widowControl w:val="0"/>
        <w:shd w:val="clear" w:color="auto" w:fill="auto"/>
        <w:bidi w:val="0"/>
        <w:spacing w:before="0" w:after="200" w:line="240" w:lineRule="auto"/>
        <w:ind w:left="960" w:right="0" w:firstLine="60"/>
        <w:jc w:val="both"/>
      </w:pPr>
      <w:r>
        <w:rPr>
          <w:i/>
          <w:iCs/>
          <w:color w:val="000000"/>
          <w:spacing w:val="0"/>
          <w:w w:val="100"/>
          <w:position w:val="0"/>
          <w:shd w:val="clear" w:color="auto" w:fill="auto"/>
          <w:lang w:val="pl-PL" w:eastAsia="pl-PL" w:bidi="pl-PL"/>
        </w:rPr>
        <w:t>Tędy szła miłość ludzka I kuła w marmurach Aleje swojego uśmiechu.</w:t>
      </w:r>
    </w:p>
    <w:p>
      <w:pPr>
        <w:pStyle w:val="Style35"/>
        <w:keepNext w:val="0"/>
        <w:keepLines w:val="0"/>
        <w:widowControl w:val="0"/>
        <w:shd w:val="clear" w:color="auto" w:fill="auto"/>
        <w:bidi w:val="0"/>
        <w:spacing w:before="0" w:after="0" w:line="240" w:lineRule="auto"/>
        <w:ind w:left="960" w:right="0" w:firstLine="60"/>
        <w:jc w:val="both"/>
      </w:pPr>
      <w:r>
        <w:rPr>
          <w:i/>
          <w:iCs/>
          <w:color w:val="000000"/>
          <w:spacing w:val="0"/>
          <w:w w:val="100"/>
          <w:position w:val="0"/>
          <w:shd w:val="clear" w:color="auto" w:fill="auto"/>
          <w:lang w:val="pl-PL" w:eastAsia="pl-PL" w:bidi="pl-PL"/>
        </w:rPr>
        <w:t>Kto i dla kogo — nie wie nikt, Jest to ostatni przewodnik</w:t>
      </w:r>
      <w:r>
        <w:br w:type="page"/>
      </w:r>
    </w:p>
    <w:p>
      <w:pPr>
        <w:pStyle w:val="Style35"/>
        <w:keepNext w:val="0"/>
        <w:keepLines w:val="0"/>
        <w:widowControl w:val="0"/>
        <w:shd w:val="clear" w:color="auto" w:fill="auto"/>
        <w:bidi w:val="0"/>
        <w:spacing w:before="0" w:after="0" w:line="240" w:lineRule="auto"/>
        <w:ind w:left="1060" w:right="0" w:firstLine="0"/>
        <w:jc w:val="left"/>
      </w:pPr>
      <w:r>
        <w:rPr>
          <w:i/>
          <w:iCs/>
          <w:color w:val="000000"/>
          <w:spacing w:val="0"/>
          <w:w w:val="100"/>
          <w:position w:val="0"/>
          <w:shd w:val="clear" w:color="auto" w:fill="auto"/>
          <w:lang w:val="pl-PL" w:eastAsia="pl-PL" w:bidi="pl-PL"/>
        </w:rPr>
        <w:t>Głębinowego bytu:</w:t>
      </w:r>
    </w:p>
    <w:p>
      <w:pPr>
        <w:pStyle w:val="Style35"/>
        <w:keepNext w:val="0"/>
        <w:keepLines w:val="0"/>
        <w:widowControl w:val="0"/>
        <w:shd w:val="clear" w:color="auto" w:fill="auto"/>
        <w:bidi w:val="0"/>
        <w:spacing w:before="0" w:after="0" w:line="240" w:lineRule="auto"/>
        <w:ind w:left="1060" w:right="0" w:firstLine="0"/>
        <w:jc w:val="left"/>
      </w:pPr>
      <w:r>
        <w:rPr>
          <w:i/>
          <w:iCs/>
          <w:color w:val="000000"/>
          <w:spacing w:val="0"/>
          <w:w w:val="100"/>
          <w:position w:val="0"/>
          <w:shd w:val="clear" w:color="auto" w:fill="auto"/>
          <w:lang w:val="pl-PL" w:eastAsia="pl-PL" w:bidi="pl-PL"/>
        </w:rPr>
        <w:t>Bez twarzy, bez rąk, bez szat</w:t>
      </w:r>
    </w:p>
    <w:p>
      <w:pPr>
        <w:pStyle w:val="Style35"/>
        <w:keepNext w:val="0"/>
        <w:keepLines w:val="0"/>
        <w:widowControl w:val="0"/>
        <w:shd w:val="clear" w:color="auto" w:fill="auto"/>
        <w:bidi w:val="0"/>
        <w:spacing w:before="0" w:after="0" w:line="240" w:lineRule="auto"/>
        <w:ind w:left="1060" w:right="0" w:firstLine="0"/>
        <w:jc w:val="left"/>
      </w:pPr>
      <w:r>
        <w:rPr>
          <w:i/>
          <w:iCs/>
          <w:color w:val="000000"/>
          <w:spacing w:val="0"/>
          <w:w w:val="100"/>
          <w:position w:val="0"/>
          <w:shd w:val="clear" w:color="auto" w:fill="auto"/>
          <w:lang w:val="pl-PL" w:eastAsia="pl-PL" w:bidi="pl-PL"/>
        </w:rPr>
        <w:t>Sama nagość w kamieniu,</w:t>
      </w:r>
    </w:p>
    <w:p>
      <w:pPr>
        <w:pStyle w:val="Style35"/>
        <w:keepNext w:val="0"/>
        <w:keepLines w:val="0"/>
        <w:widowControl w:val="0"/>
        <w:shd w:val="clear" w:color="auto" w:fill="auto"/>
        <w:bidi w:val="0"/>
        <w:spacing w:before="0" w:after="0" w:line="240" w:lineRule="auto"/>
        <w:ind w:left="1060" w:right="0" w:firstLine="0"/>
        <w:jc w:val="left"/>
      </w:pPr>
      <w:r>
        <w:rPr>
          <w:i/>
          <w:iCs/>
          <w:color w:val="000000"/>
          <w:spacing w:val="0"/>
          <w:w w:val="100"/>
          <w:position w:val="0"/>
          <w:shd w:val="clear" w:color="auto" w:fill="auto"/>
          <w:lang w:val="pl-PL" w:eastAsia="pl-PL" w:bidi="pl-PL"/>
        </w:rPr>
        <w:t>Sama nagość miłości</w:t>
      </w:r>
    </w:p>
    <w:p>
      <w:pPr>
        <w:pStyle w:val="Style35"/>
        <w:keepNext w:val="0"/>
        <w:keepLines w:val="0"/>
        <w:widowControl w:val="0"/>
        <w:shd w:val="clear" w:color="auto" w:fill="auto"/>
        <w:bidi w:val="0"/>
        <w:spacing w:before="0" w:after="0" w:line="240" w:lineRule="auto"/>
        <w:ind w:left="1060" w:right="0" w:firstLine="0"/>
        <w:jc w:val="left"/>
      </w:pPr>
      <w:r>
        <w:rPr>
          <w:i/>
          <w:iCs/>
          <w:color w:val="000000"/>
          <w:spacing w:val="0"/>
          <w:w w:val="100"/>
          <w:position w:val="0"/>
          <w:shd w:val="clear" w:color="auto" w:fill="auto"/>
          <w:lang w:val="pl-PL" w:eastAsia="pl-PL" w:bidi="pl-PL"/>
        </w:rPr>
        <w:t>Nie zatraconej w czasie,</w:t>
      </w:r>
    </w:p>
    <w:p>
      <w:pPr>
        <w:pStyle w:val="Style35"/>
        <w:keepNext w:val="0"/>
        <w:keepLines w:val="0"/>
        <w:widowControl w:val="0"/>
        <w:shd w:val="clear" w:color="auto" w:fill="auto"/>
        <w:bidi w:val="0"/>
        <w:spacing w:before="0" w:after="0" w:line="240" w:lineRule="auto"/>
        <w:ind w:left="1060" w:right="0" w:firstLine="0"/>
        <w:jc w:val="left"/>
      </w:pPr>
      <w:r>
        <w:rPr>
          <w:i/>
          <w:iCs/>
          <w:color w:val="000000"/>
          <w:spacing w:val="0"/>
          <w:w w:val="100"/>
          <w:position w:val="0"/>
          <w:shd w:val="clear" w:color="auto" w:fill="auto"/>
          <w:lang w:val="pl-PL" w:eastAsia="pl-PL" w:bidi="pl-PL"/>
        </w:rPr>
        <w:t>Nie roztopionej w przyrodzie,</w:t>
      </w:r>
    </w:p>
    <w:p>
      <w:pPr>
        <w:pStyle w:val="Style35"/>
        <w:keepNext w:val="0"/>
        <w:keepLines w:val="0"/>
        <w:widowControl w:val="0"/>
        <w:shd w:val="clear" w:color="auto" w:fill="auto"/>
        <w:bidi w:val="0"/>
        <w:spacing w:before="0" w:after="200" w:line="240" w:lineRule="auto"/>
        <w:ind w:left="1060" w:right="0" w:firstLine="0"/>
        <w:jc w:val="left"/>
      </w:pPr>
      <w:r>
        <w:rPr>
          <w:i/>
          <w:iCs/>
          <w:color w:val="000000"/>
          <w:spacing w:val="0"/>
          <w:w w:val="100"/>
          <w:position w:val="0"/>
          <w:shd w:val="clear" w:color="auto" w:fill="auto"/>
          <w:lang w:val="pl-PL" w:eastAsia="pl-PL" w:bidi="pl-PL"/>
        </w:rPr>
        <w:t>Nie odebranej człowiekowi.</w:t>
      </w:r>
    </w:p>
    <w:p>
      <w:pPr>
        <w:pStyle w:val="Style35"/>
        <w:keepNext w:val="0"/>
        <w:keepLines w:val="0"/>
        <w:widowControl w:val="0"/>
        <w:shd w:val="clear" w:color="auto" w:fill="auto"/>
        <w:bidi w:val="0"/>
        <w:spacing w:before="0" w:after="0" w:line="240" w:lineRule="auto"/>
        <w:ind w:left="2660" w:right="0" w:firstLine="0"/>
        <w:jc w:val="left"/>
        <w:sectPr>
          <w:headerReference w:type="default" r:id="rId87"/>
          <w:footerReference w:type="default" r:id="rId88"/>
          <w:headerReference w:type="even" r:id="rId89"/>
          <w:footerReference w:type="even" r:id="rId90"/>
          <w:headerReference w:type="first" r:id="rId91"/>
          <w:footerReference w:type="first" r:id="rId92"/>
          <w:footnotePr>
            <w:pos w:val="pageBottom"/>
            <w:numFmt w:val="chicago"/>
            <w:numRestart w:val="continuous"/>
            <w15:footnoteColumns w:val="1"/>
          </w:footnotePr>
          <w:pgSz w:w="7009" w:h="11265"/>
          <w:pgMar w:top="973" w:left="596" w:right="610" w:bottom="665" w:header="0" w:footer="3" w:gutter="0"/>
          <w:pgNumType w:start="94"/>
          <w:cols w:space="720"/>
          <w:noEndnote/>
          <w:titlePg/>
          <w:rtlGutter w:val="0"/>
          <w:docGrid w:linePitch="360"/>
        </w:sectPr>
      </w:pPr>
      <w:r>
        <w:rPr>
          <w:color w:val="000000"/>
          <w:spacing w:val="0"/>
          <w:w w:val="100"/>
          <w:position w:val="0"/>
          <w:shd w:val="clear" w:color="auto" w:fill="auto"/>
          <w:lang w:val="pl-PL" w:eastAsia="pl-PL" w:bidi="pl-PL"/>
        </w:rPr>
        <w:t>Kazimierz WIERZYŃSKI</w:t>
      </w:r>
    </w:p>
    <w:p>
      <w:pPr>
        <w:pStyle w:val="Style52"/>
        <w:keepNext w:val="0"/>
        <w:keepLines w:val="0"/>
        <w:widowControl w:val="0"/>
        <w:shd w:val="clear" w:color="auto" w:fill="auto"/>
        <w:bidi w:val="0"/>
        <w:spacing w:line="240" w:lineRule="auto"/>
        <w:ind w:right="0" w:firstLine="0"/>
        <w:jc w:val="left"/>
      </w:pPr>
      <w:r>
        <w:rPr>
          <w:color w:val="000000"/>
          <w:spacing w:val="0"/>
          <w:w w:val="100"/>
          <w:position w:val="0"/>
          <w:u w:val="none"/>
          <w:shd w:val="clear" w:color="auto" w:fill="auto"/>
          <w:lang w:val="pl-PL" w:eastAsia="pl-PL" w:bidi="pl-PL"/>
        </w:rPr>
        <w:t>Archiwum polityczne</w:t>
      </w:r>
    </w:p>
    <w:p>
      <w:pPr>
        <w:pStyle w:val="Style33"/>
        <w:keepNext/>
        <w:keepLines/>
        <w:widowControl w:val="0"/>
        <w:shd w:val="clear" w:color="auto" w:fill="auto"/>
        <w:bidi w:val="0"/>
        <w:spacing w:before="0" w:after="74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Rok 2.000</w:t>
      </w:r>
      <w:bookmarkEnd w:id="41"/>
      <w:bookmarkEnd w:id="42"/>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okresie poprzedzającym drugą wojnę światową sztuka prze</w:t>
        <w:softHyphen/>
        <w:t>widywania zawiodła całkowicie. Europejczycy błądzili wówczas w gęstej mgle — nie zdając sobie sprawy, że milimetry dzielą ich od przepaści.</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dniu 1 września 1939 r. w południe zjawił się w redakcji „Ilustrowanego Kuryera Codziennego” prof. Zweig, znakomity ekonomista, a dziś równie wybitny socjolog. Zweig oświadczył nam wtedy, że bomby niemieckie, które spadły między innymi i na Kraków — są dalszym ciągiem wojny nerwów. Za parę go</w:t>
        <w:softHyphen/>
        <w:t>dzin Hitler przedłoży swoje propozycje pokojowe i zaczną się negocjacje.</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Tak jak prof. Zweig myślało bardzo wielu ludzi. Hitleryzm był czymś bez precedensu i nikt nie rozumiał mechanizmu tej piekielnej maszyny.</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„Niemcy są państwem uporządkowanym i narodem systema</w:t>
        <w:softHyphen/>
        <w:t>tycznym. Wszystko co u nich dzieje się może być zaobserwowane i obliczone. Możemy być prawie pewni, że z ich strony nie spotka nas żadna niespodzianka”.</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Powyższą opinię wypowiedział Marszałek Piłsudski w maju 1934 r. („W cieniu buławy” — Zygmunt Bohusz Szyszko).</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roku 1934 trudno było rozpoznać hitleryzm i przewidzieć wojnę. Lecz jakże charakterystyczne jest mniemanie, że Niemcy są niezdolne do niespodzianki! W dwudziestym wieku żaden na</w:t>
        <w:softHyphen/>
        <w:t>ród nie zgotował światu takiej niespodzianki jak Niemcy.</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Dziś to wszystko uległo zmianie. Nie chcemy być zaskoczeni i dlatego podjęto naukowe badania przyszłości. We Francji istnie</w:t>
        <w:softHyphen/>
        <w:t xml:space="preserve">je tzw. „Futuribles” — projekt badawczy na czele którego stoi Bertrand </w:t>
      </w:r>
      <w:r>
        <w:rPr>
          <w:color w:val="000000"/>
          <w:spacing w:val="0"/>
          <w:w w:val="100"/>
          <w:position w:val="0"/>
          <w:shd w:val="clear" w:color="auto" w:fill="auto"/>
          <w:lang w:val="fr-FR" w:eastAsia="fr-FR" w:bidi="fr-FR"/>
        </w:rPr>
        <w:t xml:space="preserve">de Jouvenel </w:t>
      </w:r>
      <w:r>
        <w:rPr>
          <w:color w:val="000000"/>
          <w:spacing w:val="0"/>
          <w:w w:val="100"/>
          <w:position w:val="0"/>
          <w:shd w:val="clear" w:color="auto" w:fill="auto"/>
          <w:lang w:val="pl-PL" w:eastAsia="pl-PL" w:bidi="pl-PL"/>
        </w:rPr>
        <w:t>— w Anglii pracuje tzw. „Komitet następ</w:t>
        <w:softHyphen/>
        <w:t xml:space="preserve">nych trzydziestu lat”, wyłoniony przez </w:t>
      </w:r>
      <w:r>
        <w:rPr>
          <w:color w:val="000000"/>
          <w:spacing w:val="0"/>
          <w:w w:val="100"/>
          <w:position w:val="0"/>
          <w:shd w:val="clear" w:color="auto" w:fill="auto"/>
          <w:lang w:val="fr-FR" w:eastAsia="fr-FR" w:bidi="fr-FR"/>
        </w:rPr>
        <w:t xml:space="preserve">„Social </w:t>
      </w:r>
      <w:r>
        <w:rPr>
          <w:color w:val="000000"/>
          <w:spacing w:val="0"/>
          <w:w w:val="100"/>
          <w:position w:val="0"/>
          <w:shd w:val="clear" w:color="auto" w:fill="auto"/>
          <w:lang w:val="pl-PL" w:eastAsia="pl-PL" w:bidi="pl-PL"/>
        </w:rPr>
        <w:t>Science Research Council” — w Stanach Zjednoczonych działa „Komisja Badaw</w:t>
        <w:softHyphen/>
        <w:t>cza Roku 2000”, pod przewodnictwem prof. Daniela Bella.</w:t>
      </w:r>
    </w:p>
    <w:p>
      <w:pPr>
        <w:pStyle w:val="Style35"/>
        <w:keepNext w:val="0"/>
        <w:keepLines w:val="0"/>
        <w:widowControl w:val="0"/>
        <w:shd w:val="clear" w:color="auto" w:fill="auto"/>
        <w:bidi w:val="0"/>
        <w:spacing w:before="0" w:after="0" w:line="223" w:lineRule="auto"/>
        <w:ind w:left="0" w:right="0" w:firstLine="300"/>
        <w:jc w:val="both"/>
        <w:sectPr>
          <w:headerReference w:type="default" r:id="rId93"/>
          <w:footerReference w:type="default" r:id="rId94"/>
          <w:headerReference w:type="even" r:id="rId95"/>
          <w:footerReference w:type="even" r:id="rId96"/>
          <w:footnotePr>
            <w:pos w:val="pageBottom"/>
            <w:numFmt w:val="decimal"/>
            <w:numRestart w:val="continuous"/>
            <w15:footnoteColumns w:val="1"/>
          </w:footnotePr>
          <w:pgSz w:w="7009" w:h="11265"/>
          <w:pgMar w:top="923" w:left="566" w:right="575" w:bottom="628" w:header="495" w:footer="200" w:gutter="0"/>
          <w:pgNumType w:start="98"/>
          <w:cols w:space="720"/>
          <w:noEndnote/>
          <w:rtlGutter w:val="0"/>
          <w:docGrid w:linePitch="360"/>
        </w:sectPr>
      </w:pPr>
      <w:r>
        <w:rPr>
          <w:color w:val="000000"/>
          <w:spacing w:val="0"/>
          <w:w w:val="100"/>
          <w:position w:val="0"/>
          <w:shd w:val="clear" w:color="auto" w:fill="auto"/>
          <w:lang w:val="pl-PL" w:eastAsia="pl-PL" w:bidi="pl-PL"/>
        </w:rPr>
        <w:t>Oczywiście istnieją dziesiątki specjalnych projektów badania przyszłości związanych z przestrzenią kosmiczną, strategią nu</w:t>
        <w:softHyphen/>
        <w:t>klearną itd. itp.</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Podstawą i warunkiem studiów tego typu jest otwarty umysł. Jeżeli ktoś głosi, że w roku 2000 cały świat będzie skomunizowa- ny — nie ma powodu powoływania „Komisji Następnych 30 lat”. Z tych przyczyn wydaje mi się, że gdyby dziś można było współ</w:t>
        <w:softHyphen/>
        <w:t>czesnym mężom stanu pokazać film obrazujący świat w roku 2000 — nikt nie byłby tak zaskoczony i zdruzgotany jak przy</w:t>
        <w:softHyphen/>
        <w:t>wódcy sowieccy i sateliccy.</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Przyszłość jest dalszym ciągiem teraźniejszości wzbogaconym o pewien procent niewiadomych. Tak na przykład w oparciu o analizę obecnej sytuacji przewiduje się, że w roku 2000 w Stanach Zjednoczonych 280 milionów ludzi będzie skupionych w miastach. 80 % mieszkańców Ameryki zaludni olbrzymie „Me- </w:t>
      </w:r>
      <w:r>
        <w:rPr>
          <w:color w:val="000000"/>
          <w:spacing w:val="0"/>
          <w:w w:val="100"/>
          <w:position w:val="0"/>
          <w:shd w:val="clear" w:color="auto" w:fill="auto"/>
          <w:lang w:val="fr-FR" w:eastAsia="fr-FR" w:bidi="fr-FR"/>
        </w:rPr>
        <w:t xml:space="preserve">gapolis’y”. </w:t>
      </w:r>
      <w:r>
        <w:rPr>
          <w:color w:val="000000"/>
          <w:spacing w:val="0"/>
          <w:w w:val="100"/>
          <w:position w:val="0"/>
          <w:shd w:val="clear" w:color="auto" w:fill="auto"/>
          <w:lang w:val="pl-PL" w:eastAsia="pl-PL" w:bidi="pl-PL"/>
        </w:rPr>
        <w:t>Dla owych „Megapolis” ukuto już nowe nazwy. Prze</w:t>
        <w:softHyphen/>
        <w:t>strzeń pomiędzy Waszyngtonem a Bostonem przekształci się w 80-ciomilionowe miasto które dziś określa się mianem „Bos- wash” — od pierwszych liter Boston i Waszyngtonu. Socjologo</w:t>
        <w:softHyphen/>
        <w:t>wie przewidują powstanie trzech tego typu monstre-miast na terenie Stanów Zjednoczonych.</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Wiemy, że Bezpieka, czy sowiecka tajna policja prowadzą szczegółową ewidencję wszystkich obywateli zajmujących waż</w:t>
        <w:softHyphen/>
        <w:t>niejsze stanowiska. Lecz to są dziecinne igraszki w porównaniu z tym co nas czeka na tzw. „wolnym” Zachodzie w roku 2000. Każdy obywatel będzie miał od kolebki do grobu, a raczej od kliniki położniczej po krematorium — swój szyfrowy numer. Centralny komputer, na podstawie owego szyfru, będzie mógł natychmiast powiedzieć ile dany obywatel ma lat, jaką ma gru</w:t>
        <w:softHyphen/>
        <w:t>pę krwi, jakie przeszedł choroby, jakie zna języki, sklasyfiko</w:t>
        <w:softHyphen/>
        <w:t>wać odcisk palca itd. itp. Członkowie „Komisji Roku 2000” są zdania, że za 30 lat daleko łatwiej będzie wyjechać na księżyc niż prowadzić prawdziwie prywatne życie.</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Staroświecko-liberalnym starszym panom — jak niżej podpi</w:t>
        <w:softHyphen/>
        <w:t>sany — wizja „megapolis”, w którym człowiek poddany będzie doskonałej kontroli wydaje się przerażająca. Z drugiej strony, jeżeli chcemy korzystać z dobrodziejstw technologii — musimy być przygotowani na pewną reglamentację i kontrolę. Komuni</w:t>
        <w:softHyphen/>
        <w:t>kacja, poczta, telefony, rachunki bankowe, służba zdrowia — je</w:t>
        <w:softHyphen/>
        <w:t>żeli mają sprawnie funkcjonować w 80-ciomilionowym mieście, muszą być skomputeryzowane — co prowadzi z kolei do elektro</w:t>
        <w:softHyphen/>
        <w:t>nicznych biur ewidencyjnych o nieprześcignionej dokładności. Oczywiście musi być wytyczona granica pomiędzy wolnością a użytkowością — pomiędzy numerem szyfrowym a żywym, pry</w:t>
        <w:softHyphen/>
        <w:t>watnym obywatelem. Osobiście nie jestem optymistą w tej szczególnej dziedzinie. Kontrola i władza to są synonimy. Jeżeli są gdzieś dostępne potencjały władzy — ludzie po nie sięgają.</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mojej ocenie, oblicze świata w roku 2000 będzie zależało przede wszystkim od przeobrażeń jakie dokonają się w Ameryce i w Rosji. Skłaniam się również do przypuszczenia, że w począt</w:t>
        <w:softHyphen/>
        <w:t>kach 21 wieku świat będzie znacznie mniej ustabilizowany niż jest dziś. Żadne „święte przymierze" w przeszłości nie funkcjo</w:t>
        <w:softHyphen/>
        <w:t>nowało tak skutecznie jak instytucja podwójnej hegemonii. Moż</w:t>
        <w:softHyphen/>
        <w:br w:type="page"/>
      </w:r>
      <w:r>
        <w:rPr>
          <w:color w:val="000000"/>
          <w:spacing w:val="0"/>
          <w:w w:val="100"/>
          <w:position w:val="0"/>
          <w:shd w:val="clear" w:color="auto" w:fill="auto"/>
          <w:lang w:val="pl-PL" w:eastAsia="pl-PL" w:bidi="pl-PL"/>
        </w:rPr>
        <w:t>na jednak uznać za pewne, że czasokres trwania tej instytucji jest ograniczony. W obrębie najbliższych trzydziestu lat Japonia przekształci się w przemysłowe super-mocarstwo. Trudno również przypuścić by Chiny dziesiątkami lat uprawiały politykę ścisłej izolacji.</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Był czas, że Ameryka była monopolistą atomowym. Dziś Rosja i Ameryka starają się utrwalić swą atomową przewagę proponu</w:t>
        <w:softHyphen/>
        <w:t>jąc innym państwom rezygnację z broni nuklearnych.</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okresie Juliusza Cezara istniały na świecie dwa olbrzymie mocarstwa, które nie sprawiały sobie nawzajem najmniejszego kłopotu. Mam na myśli imperia rzymskie i chińskie.</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Powyższa sytuacja stanowi ideał 80 % Amerykanów i Rosjan. O rewolucji i światowym millenium komunistycznym deklamuje Breżniew, a o polityce globalnej deklamuje prez. Johnson. Lecz 80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Rosjan i Amerykanów ma poczucie terytorialnego nasyce</w:t>
        <w:softHyphen/>
        <w:t>nia i marzy o niekłopotliwym ustabilizowanym pokoju, który umożliwiłby im przekształcenie bogactw ich kontynentów w pow</w:t>
        <w:softHyphen/>
        <w:t>szechną zamożność i „dobre życie”.</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Oba super-mocarstwa są konserwatywne i zainteresowane w utrzymaniu i przedłużeniu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Rosja jako mocarstwo osiągnęła wszystkie swoje historyczne cele. Zjednoczenie ziem ruskich (i nie całkiem ruskich) zostało dokonane. Niemcy są przepołowione — zagłębie śląskie i wszystkie bazy wypadowe z zachodu kontrolowane są przez Moskwę. Z Rosją trudno jest negocjować w Europie, ponieważ nie ma już jej czego zaofero</w:t>
        <w:softHyphen/>
        <w:t xml:space="preserve">wać. Wprawdzie neo-hitlerowcy w NRF kokietują Sowiety, lecz pakt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Ribbentrop-Mołotow nie wydaje się prawdopodobny, ponieważ Rosjanie nie chcą niczego oddać a dzielić nie ma się czym.</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Polityka, której celem jest utrzymanie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jest z natu</w:t>
        <w:softHyphen/>
        <w:t>ry rzeczy polityką konserwatywną i izolacjonistyczną. Znakomi</w:t>
        <w:softHyphen/>
        <w:t>ta większość Amerykanów i Rosjan nie pragnie rewolucji świa</w:t>
        <w:softHyphen/>
        <w:t>towej, wojny w Wietnamie czy gdziekolwiek indziej — pragnie natomiast likwidacji „zimnej wojny” i utrwalenia pokoju, który oczywiście nie jest pokojem sprawiedliwym. Lecz pokój nigdy nie jest sprawiedliwy dla wszystkich — z czym Amerykanom i Rosjanom łatwiej jest się pogodzić niż komukolwiek innemu.</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Obawiam się, że rok dwutysięczny nie ziści powyższych prag</w:t>
        <w:softHyphen/>
        <w:t>nień amerykańsko-rosyjskich. Izolacjonizm w skali państwowej</w:t>
      </w:r>
    </w:p>
    <w:p>
      <w:pPr>
        <w:pStyle w:val="Style35"/>
        <w:keepNext w:val="0"/>
        <w:keepLines w:val="0"/>
        <w:widowControl w:val="0"/>
        <w:numPr>
          <w:ilvl w:val="0"/>
          <w:numId w:val="9"/>
        </w:numPr>
        <w:shd w:val="clear" w:color="auto" w:fill="auto"/>
        <w:tabs>
          <w:tab w:pos="324"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podobnie jak prywatność w skali indywidualnej będą coraz trudniejsze do zrealizowania. Bo co to jest izolacjonizm? </w:t>
      </w:r>
      <w:r>
        <w:rPr>
          <w:color w:val="000000"/>
          <w:spacing w:val="0"/>
          <w:w w:val="100"/>
          <w:position w:val="0"/>
          <w:shd w:val="clear" w:color="auto" w:fill="auto"/>
          <w:lang w:val="la-001" w:eastAsia="la-001" w:bidi="la-001"/>
        </w:rPr>
        <w:t>Izo</w:t>
        <w:softHyphen/>
        <w:t xml:space="preserve">lacjonizm </w:t>
      </w:r>
      <w:r>
        <w:rPr>
          <w:color w:val="000000"/>
          <w:spacing w:val="0"/>
          <w:w w:val="100"/>
          <w:position w:val="0"/>
          <w:shd w:val="clear" w:color="auto" w:fill="auto"/>
          <w:lang w:val="pl-PL" w:eastAsia="pl-PL" w:bidi="pl-PL"/>
        </w:rPr>
        <w:t>to jest samowystarczalność i niezależność. Gdyby Ame</w:t>
        <w:softHyphen/>
        <w:t>rykanie mogli zapewnić bezpieczeństwo i pokój swojemu konty</w:t>
        <w:softHyphen/>
        <w:t>nentowi jakąś „Linią Maginota" zawieszoną w kosmosie — wów</w:t>
        <w:softHyphen/>
        <w:t>czas, lecz tylko wówczas, mogliby powrócić do izolacjonizmu. Rozwój technologii zbrojeniowej idzie jednak w tyra kierunku, że w odwiecznej konkurencji pomiędzy pociskiem a pancerzem</w:t>
      </w:r>
    </w:p>
    <w:p>
      <w:pPr>
        <w:pStyle w:val="Style35"/>
        <w:keepNext w:val="0"/>
        <w:keepLines w:val="0"/>
        <w:widowControl w:val="0"/>
        <w:numPr>
          <w:ilvl w:val="0"/>
          <w:numId w:val="9"/>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pocisk wykazuje olbrzymią przewagę. System ABM, który nie</w:t>
        <w:softHyphen/>
        <w:t>dawno obwieścił McNamara — nie zapewnia bezpieczeństwa przed sowieckimi pociskami orbitalnymi tzw. „FOBS”. Nie ozna</w:t>
        <w:softHyphen/>
        <w:br w:type="page"/>
      </w:r>
      <w:r>
        <w:rPr>
          <w:color w:val="000000"/>
          <w:spacing w:val="0"/>
          <w:w w:val="100"/>
          <w:position w:val="0"/>
          <w:shd w:val="clear" w:color="auto" w:fill="auto"/>
          <w:lang w:val="pl-PL" w:eastAsia="pl-PL" w:bidi="pl-PL"/>
        </w:rPr>
        <w:t>cza to, że Sowiety dysponują przeważającymi siłami atomowymi — oznacza to jednak, że Rosjanie mogą każdej chwili zbombar</w:t>
        <w:softHyphen/>
        <w:t>dować Stany Zjednoczone powodując olbrzymie straty w ludno</w:t>
        <w:softHyphen/>
        <w:t>ści i w przemyśle. Amerykanie mogą odpowiedzieć akcją odweto</w:t>
        <w:softHyphen/>
        <w:t>wą, lecz nie mogą uchronić się przed sowieckim atakiem. O każ</w:t>
        <w:softHyphen/>
        <w:t>dej godzinie dnia i nocy życie milionów Amerykanów znajduje się dosłownie w rękach kilkunastu starszych panów na Kremlu. To jest fakt, który nie spędza snu z powiek mieszkańców No</w:t>
        <w:softHyphen/>
        <w:t xml:space="preserve">wego Jorku czy Waszyngtonu, lecz niemniej ów fakt redukuje wszelki izolacjonizm </w:t>
      </w:r>
      <w:r>
        <w:rPr>
          <w:i/>
          <w:iCs/>
          <w:color w:val="000000"/>
          <w:spacing w:val="0"/>
          <w:w w:val="100"/>
          <w:position w:val="0"/>
          <w:shd w:val="clear" w:color="auto" w:fill="auto"/>
          <w:lang w:val="pl-PL" w:eastAsia="pl-PL" w:bidi="pl-PL"/>
        </w:rPr>
        <w:t>ad absurdum.</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Oczywiście to samo dotyczy Rosji. Socjalizm w jednym kraju czy w jednym imperium, mury Ulbrichta i „żelazne kurtyny" — to wszystko są instrumenty z poprzedniej epoki.</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Jeżeli prawidłowo odczytuję intencje polityki sowieckiej — ideałem Moskwy byłaby izolacjonistyczna Europa. Rosjanie pra</w:t>
        <w:softHyphen/>
        <w:t>gną uniknąć „wspólnej granicy" z Ameryką. Europa wyłączona z bloków wojskowych, neutralistyczna, z pro-rosyjską Francją i rozparcelowanymi Niemcami — oddzielałaby skutecznie oba super-mocarstwa. Tego typu układ asekurowałby również z punk</w:t>
        <w:softHyphen/>
        <w:t>tu widzenia Kremla imperium satelickie.</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Rosjanie nie rozumieją Anglosasów a w szczególności Amery</w:t>
        <w:softHyphen/>
        <w:t>kanów. Podbój gospodarczy dla Rosjan oznacza wyzysk, a w każ</w:t>
        <w:softHyphen/>
        <w:t>dym razie warunki najwyższego uprzywilejowania. Podbój gos</w:t>
        <w:softHyphen/>
        <w:t>podarczy typu amerykańskiego jest dla Rosjan w równej mierze niezrozumiały jak i niemożliwy do naśladowania.</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 chwilę gdy piszę te słowa ukazał się </w:t>
      </w:r>
      <w:r>
        <w:rPr>
          <w:i/>
          <w:iCs/>
          <w:color w:val="000000"/>
          <w:spacing w:val="0"/>
          <w:w w:val="100"/>
          <w:position w:val="0"/>
          <w:shd w:val="clear" w:color="auto" w:fill="auto"/>
          <w:lang w:val="pl-PL" w:eastAsia="pl-PL" w:bidi="pl-PL"/>
        </w:rPr>
        <w:t>bestseller</w:t>
      </w:r>
      <w:r>
        <w:rPr>
          <w:color w:val="000000"/>
          <w:spacing w:val="0"/>
          <w:w w:val="100"/>
          <w:position w:val="0"/>
          <w:shd w:val="clear" w:color="auto" w:fill="auto"/>
          <w:lang w:val="pl-PL" w:eastAsia="pl-PL" w:bidi="pl-PL"/>
        </w:rPr>
        <w:t xml:space="preserve"> pt.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Defi </w:t>
      </w:r>
      <w:r>
        <w:rPr>
          <w:color w:val="000000"/>
          <w:spacing w:val="0"/>
          <w:w w:val="100"/>
          <w:position w:val="0"/>
          <w:shd w:val="clear" w:color="auto" w:fill="auto"/>
          <w:lang w:val="fr-FR" w:eastAsia="fr-FR" w:bidi="fr-FR"/>
        </w:rPr>
        <w:t xml:space="preserve">Américain” </w:t>
      </w:r>
      <w:r>
        <w:rPr>
          <w:color w:val="000000"/>
          <w:spacing w:val="0"/>
          <w:w w:val="100"/>
          <w:position w:val="0"/>
          <w:shd w:val="clear" w:color="auto" w:fill="auto"/>
          <w:lang w:val="pl-PL" w:eastAsia="pl-PL" w:bidi="pl-PL"/>
        </w:rPr>
        <w:t xml:space="preserve">•— pióra </w:t>
      </w:r>
      <w:r>
        <w:rPr>
          <w:color w:val="000000"/>
          <w:spacing w:val="0"/>
          <w:w w:val="100"/>
          <w:position w:val="0"/>
          <w:shd w:val="clear" w:color="auto" w:fill="auto"/>
          <w:lang w:val="fr-FR" w:eastAsia="fr-FR" w:bidi="fr-FR"/>
        </w:rPr>
        <w:t xml:space="preserve">Jean Jacques Servan-Schreiber. </w:t>
      </w:r>
      <w:r>
        <w:rPr>
          <w:color w:val="000000"/>
          <w:spacing w:val="0"/>
          <w:w w:val="100"/>
          <w:position w:val="0"/>
          <w:shd w:val="clear" w:color="auto" w:fill="auto"/>
          <w:lang w:val="pl-PL" w:eastAsia="pl-PL" w:bidi="pl-PL"/>
        </w:rPr>
        <w:t>Jak wynika z cytowanej książki Amerykanie dokonują błyskawicznego pod</w:t>
        <w:softHyphen/>
        <w:t>boju gospodarczego Europy zachodniej... za europejskie pienią</w:t>
        <w:softHyphen/>
        <w:t>dze. I tak w roku 1965 Amerykanie zainwestowali w przemysł europejski 4.000 milionów dolarów. 55 % powyższej kwoty wy</w:t>
        <w:softHyphen/>
        <w:t>dobyli z europejskiego rynku dolarowego, 35 % otrzymali w for</w:t>
        <w:softHyphen/>
        <w:t>mie subsydiów od rządów europejskich, a tylko 10% wyłożyli gotówką. Schreiber przytacza bogaty materiał cyfrowy, który ilustruje zarówno zasięg jak i rozmach „okupacji” amerykań</w:t>
        <w:softHyphen/>
        <w:t>skiej. Jego zdaniem Amerykanie górują nad Europejczykami zna</w:t>
        <w:softHyphen/>
        <w:t>komitą organizacją i talentem komercjalnym.</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Trudno jednak zgodzić się z wnioskami Schreibera, który mniemać że dopuszczenie Anglii do „wspólnego rynku" — umoż</w:t>
        <w:softHyphen/>
        <w:t>liwiłoby Europie przeciwstawienie się Ameryce.</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grupie 500 czołowych koncernów przemysłowych świata — Anglia reprezentuje 55 przedsiębiorstw, Niemcy 30, Francja 23 i Włochy 8.</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Niewątpliwie Anglia wniosłaby znaczny posag do wspólnoty europejskiej. Lecz wniosłaby poza tym jeszcze coś innego. Z Lon</w:t>
        <w:softHyphen/>
        <w:t>dynu bliżej jest do Nowego Jorku niż do Calais. Tak jest dziś i tak będzie w roku 2000. W co drugim domu angielskim pełno jest fotografii z Indii, pamiątek z Kenyi czy z Jamajki. Przecięt</w:t>
        <w:softHyphen/>
        <w:t>ny Anglik czytając swoją prasę wie daleko więcej o Rodezji niż o Belgii — nie mówiąc, o Węgrzech czy Rumunii.</w:t>
      </w:r>
      <w:r>
        <w:br w:type="page"/>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Mieszkam w Anglii niemal 20 lat i cenię Anglików bardzo wysoko, lecz co do ich europejskości nie mam żadnych złu</w:t>
        <w:softHyphen/>
        <w:t>dzeń. Geograficznie oczywiście są Europejczykami lecz „konty- nentalność” w sensie mentalności i historii — jest im całkowicie obca. A Europa to kontynent, względnie sub-kontynent Azji — lecz w żadnym wypadku nie wyspa. Anglicy są tak różni od wszystkich innych narodów europejskich — ich sposób życia tak odbiega od modły kontynentalnej — że mieszkając na tych wyspach ma się zawsze poczucie odrębnej, zamkniętej, otoczonej morzem całości. Na kontynencie żaden kraj nie tworzy zamknię</w:t>
        <w:softHyphen/>
        <w:t>tej i odrębnej całości. Przejeżdżając z Francji do Belgii gdyby nie było oznaczeń granicy — podróżny nie zauważyłby, że opuścił jeden kraj i przybył do drugiego.</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Anglicy należą do świata anglosaskiego to znaczy do grupy narodów mówiących po angielsku. Amerykanie i Anglicy działają sobie często na nerwy, lecz we wszystkich zasadniczych spra</w:t>
        <w:softHyphen/>
        <w:t>wach są zawsze całkowicie solidarni.</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połowie listopada bieżącego roku brytyjski minister techno</w:t>
        <w:softHyphen/>
        <w:t>logii A. Wedgwood Benn oskarżył publicznie koncern amerykań</w:t>
        <w:softHyphen/>
        <w:t xml:space="preserve">ski </w:t>
      </w:r>
      <w:r>
        <w:rPr>
          <w:color w:val="000000"/>
          <w:spacing w:val="0"/>
          <w:w w:val="100"/>
          <w:position w:val="0"/>
          <w:shd w:val="clear" w:color="auto" w:fill="auto"/>
          <w:lang w:val="fr-FR" w:eastAsia="fr-FR" w:bidi="fr-FR"/>
        </w:rPr>
        <w:t xml:space="preserve">Westinghouse </w:t>
      </w:r>
      <w:r>
        <w:rPr>
          <w:color w:val="000000"/>
          <w:spacing w:val="0"/>
          <w:w w:val="100"/>
          <w:position w:val="0"/>
          <w:shd w:val="clear" w:color="auto" w:fill="auto"/>
          <w:lang w:val="pl-PL" w:eastAsia="pl-PL" w:bidi="pl-PL"/>
        </w:rPr>
        <w:t>Corporation, że zmierza do wykupienia czo</w:t>
        <w:softHyphen/>
        <w:t>łowych brytyjskich naukowców atomowych.</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Pewne światło na powyższą sprawę rzuca analiza sytuacji w roku 2000 opracowana przez „Hodgson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w Ameryce. Według tej analizy wolny świat w obrębie 30-tu lat rozpadnie się na dwie strefy. Do pierwszej strefy społeczeństw po-przemysło- wych należeć będą Stany Zjednoczone, Japonia i Kanada. W. Bry</w:t>
        <w:softHyphen/>
        <w:t>tania, Francja i Niemcy tworzyć będą drugą strefę krajów o niż</w:t>
        <w:softHyphen/>
        <w:t>szym rozwoju technologicznym. Decyzja i kierownictwo należeć będą do krajów pierwszej kategorii, a w szczególności do Ameryki.</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Jeżeli Europejczycy nie podejmą kontr-akcji, przepowiednia „Hodgson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sprawdzi się co do joty. W systemie kapi</w:t>
        <w:softHyphen/>
        <w:t xml:space="preserve">talistycznym opartym na wolnej inicjatywie nie jest rzeczą łatwą walczyć z kolosami typu </w:t>
      </w:r>
      <w:r>
        <w:rPr>
          <w:color w:val="000000"/>
          <w:spacing w:val="0"/>
          <w:w w:val="100"/>
          <w:position w:val="0"/>
          <w:shd w:val="clear" w:color="auto" w:fill="auto"/>
          <w:lang w:val="fr-FR" w:eastAsia="fr-FR" w:bidi="fr-FR"/>
        </w:rPr>
        <w:t xml:space="preserve">Westinghouse </w:t>
      </w:r>
      <w:r>
        <w:rPr>
          <w:color w:val="000000"/>
          <w:spacing w:val="0"/>
          <w:w w:val="100"/>
          <w:position w:val="0"/>
          <w:shd w:val="clear" w:color="auto" w:fill="auto"/>
          <w:lang w:val="pl-PL" w:eastAsia="pl-PL" w:bidi="pl-PL"/>
        </w:rPr>
        <w:t>Corporation. W ustroju demokratycznym można apelować do uczuć patriotycznych spe</w:t>
        <w:softHyphen/>
        <w:t>cjalistów atomowych lecz nie można im zabronić emigracji za Ocean, ani nie można ogłosić ich zdrajcami gdy podpiszą kon</w:t>
        <w:softHyphen/>
        <w:t>trakt z Amerykanami.</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Jakie jest więc wyjście z tej sytuacji?</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tym miejscu prezentuję Czytelnikom mój własny horoskop. Anglia wejdzie do Europy albo jeszcze za życia prez.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albo po jego śmierci. Anglicy są w pierwszej linii Anglosasami a dopiero w drugiej kolejności Europejczykami. Udział Anglii nie tylko nie zahamuje podboju amerykańskiego Europy, lecz przeciwnie, ów podbój ułatwi i przyspieszy.</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Jeżeli przeciwnika nie można pobić, należy się z nim połączyć. Europa łącznie z Anglią nie ma szansy pobicia na polu gospodar</w:t>
        <w:softHyphen/>
        <w:t>czym Stanów Zjednoczonych, ponieważ „inwazja” amerykańska posunięta jest zbyt daleko. Problemem nie jest „inwazja”, tylko przekształcenie owej „inwazji” w unormowaną i ściśle określoną</w:t>
        <w:br w:type="page"/>
      </w:r>
      <w:r>
        <w:rPr>
          <w:color w:val="000000"/>
          <w:spacing w:val="0"/>
          <w:w w:val="100"/>
          <w:position w:val="0"/>
          <w:shd w:val="clear" w:color="auto" w:fill="auto"/>
          <w:lang w:val="pl-PL" w:eastAsia="pl-PL" w:bidi="pl-PL"/>
        </w:rPr>
        <w:t>współpracę. Innymi słowy, wspólnotę europejską należy zastąpić wspólnotą atlantycką. Wówczas Stany Zjednoczone byłyby jed</w:t>
        <w:softHyphen/>
        <w:t>nym z członków nowego systemu i podlegałyby tym samym prze</w:t>
        <w:softHyphen/>
        <w:t>pisom i statutowym postanowieniom co Francja i Anglia. Walka konkurencyjna, która jest normalnym zjawiskiem w świecie ka</w:t>
        <w:softHyphen/>
        <w:t>pitalistycznym byłaby uregulowana, podobnie jak dziś te sprawy reguluje się w ramach wspólnego rynku.</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Gdy powstanie „wspólnota atlantycka” — Stany Zjednoczone i Rosja Sowiecka staną się w pewnym sensie „sąsiadami”, ów fakt pociągnie za sobą różnorodne konsekwencje. Blok wschodni będzie musiał podjąć na wielką skalę wymianę gospodarczą z unią atlantycką.</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 każdą dekadą będzie coraz trudniej izolować społeczeństwo sowieckie od zewnętrznego świata. Rozwój technologii narzuca uniwersalną kulturę masową. Pod koniec stulecia ludzie w Mos</w:t>
        <w:softHyphen/>
        <w:t>kwie czy w Leningradzie będą oglądali programy telewizyjne zachodnioeuropejskie i amerykańskie przekazywane z orbital</w:t>
        <w:softHyphen/>
        <w:t>nych stacji, będą słuchali programów radiowych z całego świata i będą równie dobrze poinformowani jak mieszkańcy Paryża czy Nowego Jorku. Rosjanie będą nadal kontrolowali ruch turystycz</w:t>
        <w:softHyphen/>
        <w:t>ny, będą ostrożni w wydawaniu zezwoleń na wyjazd własnym obywatelom — lecz wobec naporu zachodnich mediów komuni</w:t>
        <w:softHyphen/>
        <w:t>kacyjnych będą bezbronni.</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Uprzemysłowienie i wzrost stopy życiowej choć nie prowadzą automatycznie do parlamentarnej demokracji — powodują jed</w:t>
        <w:softHyphen/>
        <w:t>nak zasadnicze zmiany społeczne. Dr Z. Jordan w jednym ze swych szkiców omówił teorię społeczeństwa przemysłowego, któ</w:t>
        <w:softHyphen/>
        <w:t>ra — choć jest wynikiem badań wielu socjologów — została opra</w:t>
        <w:softHyphen/>
        <w:t>cowana i usystematyzowana przez R. Arona i jest związana z jego nazwiskiem.</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Kapitalizm czy komunizm stanowią ramy procesu uprzemy</w:t>
        <w:softHyphen/>
        <w:t>słowienia. Choć uprzemysłowienie przebiega inaczej w komuniz</w:t>
        <w:softHyphen/>
        <w:t>mie niż w kapitalizmie — skutki tego procesu są niezależne od ideologiczno-społecznego kontekstu.</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Przemiany powodowane uprzemysłowieniem wpływają oczy</w:t>
        <w:softHyphen/>
        <w:t>wiście na postawy ludzi — co z kolei, musi się wyrazić przemia</w:t>
        <w:softHyphen/>
        <w:t>nami w sytuacji ideologicznej.</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Wszyscy zdajemy sobie sprawę, że uprzemysłowienie pociąga za sobą zmniejszenie się procentu siły roboczej zatrudnionej w rolnictwie — wzrostem urbanizacji itp. Lecz zasadnicze wydają się zmiany nie w strukturze społeczeństwa, lecz w postawach ludzi — choć, oczywiście, te ostatnie uwarunkowane są pierw</w:t>
        <w:softHyphen/>
        <w:t>szymi.</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Uprzemysłowienie burzy tradycję. W przed-przemysłowych społeczeństwach ludzie uważają tradycyjny porządek rzeczy za nienaruszalny i godzą się biernie ze swą </w:t>
      </w:r>
      <w:r>
        <w:rPr>
          <w:i/>
          <w:iCs/>
          <w:color w:val="000000"/>
          <w:spacing w:val="0"/>
          <w:w w:val="100"/>
          <w:position w:val="0"/>
          <w:shd w:val="clear" w:color="auto" w:fill="auto"/>
          <w:lang w:val="fr-FR" w:eastAsia="fr-FR" w:bidi="fr-FR"/>
        </w:rPr>
        <w:t xml:space="preserve">station </w:t>
      </w:r>
      <w:r>
        <w:rPr>
          <w:i/>
          <w:iCs/>
          <w:color w:val="000000"/>
          <w:spacing w:val="0"/>
          <w:w w:val="100"/>
          <w:position w:val="0"/>
          <w:shd w:val="clear" w:color="auto" w:fill="auto"/>
          <w:lang w:val="pl-PL" w:eastAsia="pl-PL" w:bidi="pl-PL"/>
        </w:rPr>
        <w:t>in life,</w:t>
      </w:r>
      <w:r>
        <w:rPr>
          <w:color w:val="000000"/>
          <w:spacing w:val="0"/>
          <w:w w:val="100"/>
          <w:position w:val="0"/>
          <w:shd w:val="clear" w:color="auto" w:fill="auto"/>
          <w:lang w:val="pl-PL" w:eastAsia="pl-PL" w:bidi="pl-PL"/>
        </w:rPr>
        <w:t xml:space="preserve"> ponieważ wyznaczyła ją Opatrzność lub nieuchronny los. Cywilizacja prze</w:t>
        <w:softHyphen/>
        <w:t>mysłowa jest dziełem człowieka — cechuje ją płynność i ruchli</w:t>
        <w:softHyphen/>
        <w:t>wość oraz żywiołowe dążenie do poprawy bytu. Dopóki podstawą bogactwa była własność ziemska — zamożność była przywilejem</w:t>
        <w:br w:type="page"/>
      </w:r>
      <w:r>
        <w:rPr>
          <w:color w:val="000000"/>
          <w:spacing w:val="0"/>
          <w:w w:val="100"/>
          <w:position w:val="0"/>
          <w:shd w:val="clear" w:color="auto" w:fill="auto"/>
          <w:lang w:val="pl-PL" w:eastAsia="pl-PL" w:bidi="pl-PL"/>
        </w:rPr>
        <w:t>niewielu. Cywilizacja przemysłowa — zwłaszcza w jej nowoczes</w:t>
        <w:softHyphen/>
        <w:t>nych formach — udostępnia zamożność potencjalnie wszystkim i z tej przyczyny nie tylko nikt nie chce akceptować biedy lecz nikt nie jest zadowolony z tego co ma. Wszyscy stale dobijają się o coraz lepsze warunki i wydaje się, że górna granica owych żądań nie istnieje.</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 najistotniejszą przemianę jaką niesie cywilizacja przemys</w:t>
        <w:softHyphen/>
        <w:t>łowa uznać należy całkowitą sekularyzację. Współczesna techno</w:t>
        <w:softHyphen/>
        <w:t>logia daje człowiekowi pełne władztwo nad przyrodą. Nauka wy</w:t>
        <w:softHyphen/>
        <w:t>posaża człowieka w możliwości kontroli ewolucji ludzkiego ga</w:t>
        <w:softHyphen/>
        <w:t>tunku. Już dziś możemy kierować rozrodczością, przedłużać ży</w:t>
        <w:softHyphen/>
        <w:t>cie, a w niedalekiej przyszłości nauka umożliwi operowanie dziedzicznością.</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To są donioślejsze zmiany niż wszystkie watykańskie sobory — oznacza to bowiem, dla religijnego człowieka za jakiego się uważam, że Bóg godzi się na naszą pełnoletniość i przekazuje całość odpowiedzialności za ludzki gatunek w nasze ręce. I w tym sensie Bóg wycofał się ze świata. Nie możemy bowiem mieć wła</w:t>
        <w:softHyphen/>
        <w:t>dzy i niemal absolutnych możliwości — włącznie z mocą zlikwi</w:t>
        <w:softHyphen/>
        <w:t>dowania życia na tej planecie — i równocześnie apelować do Opatrzności. Jesteśmy dziś na swoim, i nasz los zależeć będzie odtąd nie od Opatrzności, ale od nas samych. Ponieważ zorga</w:t>
        <w:softHyphen/>
        <w:t>nizowane religie są konserwatywne — nie są w możności do</w:t>
        <w:softHyphen/>
        <w:t>stosować się do tego przewrotu bez analogii i bez precedensu w dziejach ludzkości.</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Różnica pomiędzy chrześcijanami a komunistami polegała na tym, że jedni powoływali się na niezmienne prawa boskie — dru</w:t>
        <w:softHyphen/>
        <w:t>dzy natomiast powoływali się na niezmienne prawa historii. Dziś nikt nie może powoływać się na autorytet pozaludzki, gdyż czło</w:t>
        <w:softHyphen/>
        <w:t>wiek osiągnął punkt, w którym jest przedmiotem i podmio</w:t>
        <w:softHyphen/>
        <w:t xml:space="preserve">tem ewolucji i jest przedmiotem i podmiotem historii. Człowiek jest uformowany przez historię, lecz co zrobi z samym sobą uformowanym przez historię, zależy tylko od niego. Przyznaje to nawet </w:t>
      </w:r>
      <w:r>
        <w:rPr>
          <w:color w:val="000000"/>
          <w:spacing w:val="0"/>
          <w:w w:val="100"/>
          <w:position w:val="0"/>
          <w:shd w:val="clear" w:color="auto" w:fill="auto"/>
          <w:lang w:val="fr-FR" w:eastAsia="fr-FR" w:bidi="fr-FR"/>
        </w:rPr>
        <w:t>Sartre.</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Jeżeli wszystko zależy od nas — wszystko może być zmie</w:t>
        <w:softHyphen/>
        <w:t>nione i zreformowane. W tym sensie cywilizacja przemysłowa jest w swym wyrazie społecznym anty-autorytatywna i anty- dogmatyczna.</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 tej pory nie ma ani programu ani ideologii, która ogar</w:t>
        <w:softHyphen/>
        <w:t>niałaby całość tych przemian. Patrząc na współczesne partie po</w:t>
        <w:softHyphen/>
        <w:t>lityczne z perspektywy roku 2000 — trudno powstrzymać się od refleksji, że są to organizacje wręcz archaiczne, oparte o ideolo</w:t>
        <w:softHyphen/>
        <w:t>gie dziewiętnastowieczne, które podobnie jak zorganizowane reli</w:t>
        <w:softHyphen/>
        <w:t>gie — nie są w stanie zasymilować przewrotu i jego konsekwen</w:t>
        <w:softHyphen/>
        <w:t>cji. Dotyczy to zarówno komunizmu jak i wszystkich wielkich partii politycznych na Zachodzie.</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Obok sekularyzacji, drugą zasadniczą zmianą będzie zerwanie tradycyjnych więzi pomiędzy pracą a zarobkiem. W krajach po przemysłowych rok roboczy będzie wynosił 150 do 200 dni.</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Jest oczywiste ponad wszelką wątpliwość że na to by praco</w:t>
        <w:br w:type="page"/>
      </w:r>
      <w:r>
        <w:rPr>
          <w:color w:val="000000"/>
          <w:spacing w:val="0"/>
          <w:w w:val="100"/>
          <w:position w:val="0"/>
          <w:shd w:val="clear" w:color="auto" w:fill="auto"/>
          <w:lang w:val="pl-PL" w:eastAsia="pl-PL" w:bidi="pl-PL"/>
        </w:rPr>
        <w:t>wał dla nas i za nas zautomatyzowany i scybernetyzowany prze</w:t>
        <w:softHyphen/>
        <w:t>mysł — trzeba wysiłkiem i pracą osiągnąć szczyt technologiczne</w:t>
        <w:softHyphen/>
        <w:t>go rozwoju. Budzi natomiast niepokój fakt, że owa po-przemysło- wa „gorączka konsumpcyjna” ogarnia kraje, którym bardzo da</w:t>
        <w:softHyphen/>
        <w:t>leko jest do epoki po-przemysłowej.</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Wszyscy chcieliby konsumować w skali amerykańskiej, lecz jest znacznie mniej chętnych do podjęcia wysiłku, który Amery</w:t>
        <w:softHyphen/>
        <w:t>kanie mają już za sobą. W Rosji i w Polsce młodym ludziom nie brak apetytu i entuzjazmu do konsumpcji w skali amerykańskiej — choć wydajność produkcyjna obu tych krajów jest nieporów</w:t>
        <w:softHyphen/>
        <w:t>nanie niższa niż Stanów Zjednoczonych.</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Marksizm jako ideologia socjalno-humanistyczna posiada pew</w:t>
        <w:softHyphen/>
        <w:t>ną wartość — lecz marksizm jako teoria ekonomiczna leży w gruzach. Wszelki postęp w dziedzinie gospodarczej w Sowietach dokonywany jest za cenę odstępstwa od doktryny. Można dziś uznać za pewnik, że żadne państwo o gospodarce marksistowskiej nie wejdzie w epokę po-przemysłową, jeżeli nie porzuci mark</w:t>
        <w:softHyphen/>
        <w:t>sizmu.</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Prof. Wiktor Głuszkow — jeden z czołowych sowieckich ma</w:t>
        <w:softHyphen/>
        <w:t>tematyków i specjalistów od komputerów, obliczył, że trzeba by około miliona komputerów, z których każdy byłby zdolny doko</w:t>
        <w:softHyphen/>
        <w:t>nać trzydziestu tysięcy obliczeń na sekundę, by rozwiązać pro</w:t>
        <w:softHyphen/>
        <w:t>blemy, które zaprzątają w jednym roku mózgownice centralnych planistów sowieckich. (Ci panowie do niedawna wyznaczali ceny na każdą parę sznurowadeł i na każdą kopę jajek).</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Centralistyczne zarządzanie gospodarki będzie musiało ulec reformie jak i wiele innych ortodoksyjnych teorii. Rosjanie swój status drugiego mocarstwa świata przegrają lub obronią na polu ekonomicznym. Rzeczoznawcy amerykańscy nie przewidują, by Rosja w roku 2000 weszła w epokę po-przemysłową.</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Robotnik sowiecki spożywa dziś od 7 do 9 razy mniej mięsa niż robotnik amerykański — trzy razy mniej cukru niż przecięt</w:t>
        <w:softHyphen/>
        <w:t>ny Anglik czy Francuz. Równocześnie, aparatczycy zarówno w Rosji jak i w Polsce powtarzają bez przerwy tradycyjne slogany o wyzysku, o rewolucji, o społeczeństwie bezklasowym. Przeciw</w:t>
        <w:softHyphen/>
        <w:t>ko komu głoszą oni rewolucję? Czasami trudno oprzeć się wra</w:t>
        <w:softHyphen/>
        <w:t>żeniu, że owe hasła o wyzysku nie odpowiadają nigdzie pełniej rzeczywistym warunkom — jak w krajach bloku wschodniego. I tak oto ideologia obraca się przeciwko ideologom.</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Dla ludzi starszego pokolenia zabrzmi cynicznie i „materialis- tycznie” opinia, którą wypowiem. W najbliższych dekadach •— masowe niezadowolenie, a może nawet bunt, budzić będzie nie brak wolności czy instytucji demokratycznych lecz niska stopa życiowa i rozbudzony a niezaspokojony pęd do konsumpcji. Każ</w:t>
        <w:softHyphen/>
        <w:t>da epoka ma swoje charakterystyczne namiętności. Namiętnością epoki technologicznej jest dobrobyt i konsumpcja. W Ameryce nie byłoby rozruchów murzyńskich, gdyby Murzyni uczestniczyli w pełni w ogólnej zamożności. Robotnicy nie marzą dzisiaj o czerwonych sztandarach i proletariackim purytanizmie, ale wal</w:t>
        <w:softHyphen/>
        <w:t>czą do upadłego o samochody i komfort dwudziestego wieku.</w:t>
      </w:r>
      <w:r>
        <w:br w:type="page"/>
      </w:r>
    </w:p>
    <w:p>
      <w:pPr>
        <w:pStyle w:val="Style35"/>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 xml:space="preserve">Na Zachodzie demokrację uważa się za oczywistość i nikt nie ocenia rządu kategoriami „demokratyczności". Działalność rządów ocenia się wyłącznie wynikami gospodarczymi. W miarę postępu technologicznego automacji itp. — rządy coraz bardziej upodabniać się będą do zarządów korporacji przemysłowych, których zadaniem jest </w:t>
      </w:r>
      <w:r>
        <w:rPr>
          <w:i/>
          <w:iCs/>
          <w:color w:val="000000"/>
          <w:spacing w:val="0"/>
          <w:w w:val="100"/>
          <w:position w:val="0"/>
          <w:shd w:val="clear" w:color="auto" w:fill="auto"/>
          <w:lang w:val="la-001" w:eastAsia="la-001" w:bidi="la-001"/>
        </w:rPr>
        <w:t xml:space="preserve">deliver </w:t>
      </w:r>
      <w:r>
        <w:rPr>
          <w:i/>
          <w:iCs/>
          <w:color w:val="000000"/>
          <w:spacing w:val="0"/>
          <w:w w:val="100"/>
          <w:position w:val="0"/>
          <w:shd w:val="clear" w:color="auto" w:fill="auto"/>
          <w:lang w:val="pl-PL" w:eastAsia="pl-PL" w:bidi="pl-PL"/>
        </w:rPr>
        <w:t>the goods.</w:t>
      </w:r>
      <w:r>
        <w:rPr>
          <w:color w:val="000000"/>
          <w:spacing w:val="0"/>
          <w:w w:val="100"/>
          <w:position w:val="0"/>
          <w:shd w:val="clear" w:color="auto" w:fill="auto"/>
          <w:lang w:val="pl-PL" w:eastAsia="pl-PL" w:bidi="pl-PL"/>
        </w:rPr>
        <w:t xml:space="preserve"> Niewydajność, bezpla- nowość, niska produkcyjność uważane będą w najbliższych de</w:t>
        <w:softHyphen/>
        <w:t xml:space="preserve">kadach za grzechy główne, których rządzeni nie będą tolerowali u rządzących. Rząd, który nie zdoła </w:t>
      </w:r>
      <w:r>
        <w:rPr>
          <w:i/>
          <w:iCs/>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fr-FR" w:eastAsia="fr-FR" w:bidi="fr-FR"/>
        </w:rPr>
        <w:t xml:space="preserve">deliver </w:t>
      </w:r>
      <w:r>
        <w:rPr>
          <w:i/>
          <w:iCs/>
          <w:color w:val="000000"/>
          <w:spacing w:val="0"/>
          <w:w w:val="100"/>
          <w:position w:val="0"/>
          <w:shd w:val="clear" w:color="auto" w:fill="auto"/>
          <w:lang w:val="pl-PL" w:eastAsia="pl-PL" w:bidi="pl-PL"/>
        </w:rPr>
        <w:t>the goods</w:t>
      </w:r>
      <w:r>
        <w:rPr>
          <w:color w:val="000000"/>
          <w:spacing w:val="0"/>
          <w:w w:val="100"/>
          <w:position w:val="0"/>
          <w:shd w:val="clear" w:color="auto" w:fill="auto"/>
          <w:lang w:val="pl-PL" w:eastAsia="pl-PL" w:bidi="pl-PL"/>
        </w:rPr>
        <w:t xml:space="preserve"> będzie miał przeciw sobie całe społeczeństwo.</w:t>
      </w:r>
    </w:p>
    <w:p>
      <w:pPr>
        <w:pStyle w:val="Style10"/>
        <w:keepNext/>
        <w:keepLines/>
        <w:widowControl w:val="0"/>
        <w:shd w:val="clear" w:color="auto" w:fill="auto"/>
        <w:bidi w:val="0"/>
        <w:spacing w:before="0" w:after="160" w:line="240" w:lineRule="auto"/>
        <w:ind w:left="0" w:right="0" w:firstLine="0"/>
        <w:jc w:val="center"/>
      </w:pPr>
      <w:bookmarkStart w:id="43" w:name="bookmark43"/>
      <w:bookmarkStart w:id="44" w:name="bookmark44"/>
      <w:r>
        <w:rPr>
          <w:color w:val="000000"/>
          <w:spacing w:val="0"/>
          <w:w w:val="100"/>
          <w:position w:val="0"/>
          <w:shd w:val="clear" w:color="auto" w:fill="auto"/>
          <w:lang w:val="pl-PL" w:eastAsia="pl-PL" w:bidi="pl-PL"/>
        </w:rPr>
        <w:t>♦</w:t>
      </w:r>
      <w:bookmarkEnd w:id="43"/>
      <w:bookmarkEnd w:id="44"/>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Trudność pisania artykułów tego typu polega na tym, że choć znamy fakty, nie znamy ich konsekwencji. Urzędnik w minister</w:t>
        <w:softHyphen/>
        <w:t>stwie spraw zagranicznych w Wiedniu, który umarł w trzy dni po zamachu w Sarajewie — nie mógł zdawać sobie sprawy z kon</w:t>
        <w:softHyphen/>
        <w:t>sekwencji jakie ów zamach za sobą pociągnie. W chwili obecnej patrzymy na wiele wydarzeń, które historycy w roku 2000 uznają za punkty zwrotne w dziejach stulecia. Wydaje mi się, że jednym z takich wydarzeń historycznych będzie re-orientacja Rosji. Owa re-orientacja za lat 30 zarysuje się wyraźnie.</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Stany Zjednoczone, Anglia, Francja, Japonia — uległy olbrzy</w:t>
        <w:softHyphen/>
        <w:t>mim przeobrażeniom — co znalazło wyraz często w dramatycz</w:t>
        <w:softHyphen/>
        <w:t>nej re-orientacji politycznej. Rosja w tym oceanie przemian sta</w:t>
        <w:softHyphen/>
        <w:t>nowi bastion konserwatyzmu i zacofania. Tak jak dawniej jest imperialistyczna na zewnątrz i policyjnie totalistyczna na wew</w:t>
        <w:softHyphen/>
        <w:t>nątrz. Tak jak dawniej jest nieprzejednanie wroga w stosunku do wszystkiego co zachodnie. W drugiej połowie bieżącego stu</w:t>
        <w:softHyphen/>
        <w:t>lecia w Rosji zajdą z całą pewnością decydujące zmiany — po</w:t>
        <w:softHyphen/>
        <w:t>nieważ owe zmiany są niejako zadekretowane strukturą epoki. Im większy będzie opór sił konserwatywnych — tym większe szanse, że owe przemiany przybiorą charakter przewrotu.</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Wydaje mi się jednak, że konserwatyzm osłabnie wraz z odejś</w:t>
        <w:softHyphen/>
        <w:t>ciem starszego pokolenia. W roku 2000 rządzić będą Rosją ludzie urodzeni w 10 lat po zakończeniu drugiej wojny światowej. To będzie pokolenie wolne od balastu wspomnień i kompleksów i uformowane w niezmiernie krytycznej postawie w stosunku do starszego pokolenia. Jedną z licznych konsekwencji postępu technologicznego jest ruina autorytetu starych. Dziś student pierwszego roku fizyki zdaje sobie sprawę, że jego ojciec, nawet jeżeli posiada studia wyższe ukończone 30 lat temu, w gruncie rzeczy nic nie wie. Rewolucyjny postęp nauki przemienił starsze pokolenie w niedouków. Na tym tle notuje się spadek tradycyj</w:t>
        <w:softHyphen/>
        <w:t>nego autorytetu starszego pokolenia na całym świecie. ów feno</w:t>
        <w:softHyphen/>
        <w:t>men, szczególnie w Rosji, może kryć w sobie wielkie niespo</w:t>
        <w:softHyphen/>
        <w:t>dzianki.</w:t>
      </w:r>
    </w:p>
    <w:p>
      <w:pPr>
        <w:pStyle w:val="Style35"/>
        <w:keepNext w:val="0"/>
        <w:keepLines w:val="0"/>
        <w:widowControl w:val="0"/>
        <w:shd w:val="clear" w:color="auto" w:fill="auto"/>
        <w:bidi w:val="0"/>
        <w:spacing w:before="0" w:after="0" w:line="223" w:lineRule="auto"/>
        <w:ind w:left="0" w:right="0" w:firstLine="300"/>
        <w:jc w:val="both"/>
        <w:sectPr>
          <w:headerReference w:type="default" r:id="rId97"/>
          <w:footerReference w:type="default" r:id="rId98"/>
          <w:headerReference w:type="even" r:id="rId99"/>
          <w:footerReference w:type="even" r:id="rId100"/>
          <w:headerReference w:type="first" r:id="rId101"/>
          <w:footerReference w:type="first" r:id="rId102"/>
          <w:footnotePr>
            <w:pos w:val="pageBottom"/>
            <w:numFmt w:val="decimal"/>
            <w:numRestart w:val="continuous"/>
            <w15:footnoteColumns w:val="1"/>
          </w:footnotePr>
          <w:pgSz w:w="7009" w:h="11265"/>
          <w:pgMar w:top="923" w:left="566" w:right="575" w:bottom="628" w:header="0" w:footer="3" w:gutter="0"/>
          <w:pgNumType w:start="97"/>
          <w:cols w:space="720"/>
          <w:noEndnote/>
          <w:titlePg/>
          <w:rtlGutter w:val="0"/>
          <w:docGrid w:linePitch="360"/>
        </w:sectPr>
      </w:pPr>
      <w:r>
        <w:rPr>
          <w:color w:val="000000"/>
          <w:spacing w:val="0"/>
          <w:w w:val="100"/>
          <w:position w:val="0"/>
          <w:shd w:val="clear" w:color="auto" w:fill="auto"/>
          <w:lang w:val="pl-PL" w:eastAsia="pl-PL" w:bidi="pl-PL"/>
        </w:rPr>
        <w:t>A co z nami, co w Polsce? Zapyta Czytelnik. Sami w po</w:t>
        <w:softHyphen/>
        <w:t>jedynkę — stosując zasadę ani z Rosją, ani z Niemcami — nie wyprodukujemy dobrobytu. Polska potrzebuje olbrzymich inwes</w:t>
        <w:softHyphen/>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tycji kapitałowych. Amerykanie inwestują gigantyczne sumy w Europę atlantycką — Rosja natomiast, jak dotąd, nie inwes</w:t>
        <w:softHyphen/>
        <w:t>tuje niczego w Europę wschodnią. Rosja tylko wówczas utrzyma kraje wschodnioeuropejskie w sferze swoich wpływów — jeżeli owe „wpływy” oznaczać będą konkretne korzyści dla Polski, Wę</w:t>
        <w:softHyphen/>
        <w:t xml:space="preserve">gier i Czechosłowacji. W Europie nie będzie miejsca na </w:t>
      </w:r>
      <w:r>
        <w:rPr>
          <w:i/>
          <w:iCs/>
          <w:color w:val="000000"/>
          <w:spacing w:val="0"/>
          <w:w w:val="100"/>
          <w:position w:val="0"/>
          <w:shd w:val="clear" w:color="auto" w:fill="auto"/>
          <w:lang w:val="fr-FR" w:eastAsia="fr-FR" w:bidi="fr-FR"/>
        </w:rPr>
        <w:t xml:space="preserve">slums'y </w:t>
      </w:r>
      <w:r>
        <w:rPr>
          <w:color w:val="000000"/>
          <w:spacing w:val="0"/>
          <w:w w:val="100"/>
          <w:position w:val="0"/>
          <w:shd w:val="clear" w:color="auto" w:fill="auto"/>
          <w:lang w:val="pl-PL" w:eastAsia="pl-PL" w:bidi="pl-PL"/>
        </w:rPr>
        <w:t>i jeżeli Rosja nie pomoże w zagospodarowaniu i unowocześnie</w:t>
        <w:softHyphen/>
        <w:t>niu obszaru wschodnioeuropejskiego — inicjatywę w tym kierun</w:t>
        <w:softHyphen/>
        <w:t>ku podejmie kapitał amerykański i zachodnioeuropejski. Euro</w:t>
        <w:softHyphen/>
        <w:t>pa wschodnia stanowi bowiem potencjalny poważny rynek zbytu i naturalny obszar ekspansji dla bogatej Europy atlantyckiej.</w:t>
      </w:r>
    </w:p>
    <w:p>
      <w:pPr>
        <w:pStyle w:val="Style35"/>
        <w:keepNext w:val="0"/>
        <w:keepLines w:val="0"/>
        <w:widowControl w:val="0"/>
        <w:shd w:val="clear" w:color="auto" w:fill="auto"/>
        <w:bidi w:val="0"/>
        <w:spacing w:before="0" w:after="220" w:line="223" w:lineRule="auto"/>
        <w:ind w:left="0" w:right="0" w:firstLine="300"/>
        <w:jc w:val="both"/>
      </w:pPr>
      <w:r>
        <w:rPr>
          <w:color w:val="000000"/>
          <w:spacing w:val="0"/>
          <w:w w:val="100"/>
          <w:position w:val="0"/>
          <w:shd w:val="clear" w:color="auto" w:fill="auto"/>
          <w:lang w:val="pl-PL" w:eastAsia="pl-PL" w:bidi="pl-PL"/>
        </w:rPr>
        <w:t>Sojusz z Rosją nie może oznaczać wiecznego biedowania dla wschodnich Europejczyków. Rosjanie będą musieli zrozumieć, że w Europie walki konkurencyjnej nie można zastąpić walką ideologiczną. W Europie dobrobytowi i kapitałowi przeciwstawić można tylko dobrobyt i kapitał. Jeżeli na kontynencie europej</w:t>
        <w:softHyphen/>
        <w:t>skim Rosjanie i Amerykanie zrezygnowali z wojny — o przewa</w:t>
        <w:softHyphen/>
        <w:t>dze zadecyduje walka ekonomiczna.</w:t>
      </w:r>
    </w:p>
    <w:p>
      <w:pPr>
        <w:pStyle w:val="Style35"/>
        <w:keepNext w:val="0"/>
        <w:keepLines w:val="0"/>
        <w:widowControl w:val="0"/>
        <w:shd w:val="clear" w:color="auto" w:fill="auto"/>
        <w:bidi w:val="0"/>
        <w:spacing w:before="0" w:after="1100" w:line="223" w:lineRule="auto"/>
        <w:ind w:left="3240" w:right="0" w:firstLine="0"/>
        <w:jc w:val="left"/>
      </w:pPr>
      <w:r>
        <w:rPr>
          <w:i/>
          <w:iCs/>
          <w:color w:val="000000"/>
          <w:spacing w:val="0"/>
          <w:w w:val="100"/>
          <w:position w:val="0"/>
          <w:shd w:val="clear" w:color="auto" w:fill="auto"/>
          <w:lang w:val="pl-PL" w:eastAsia="pl-PL" w:bidi="pl-PL"/>
        </w:rPr>
        <w:t>Juliusz MIEROSZEWSKI</w:t>
      </w:r>
    </w:p>
    <w:p>
      <w:pPr>
        <w:pStyle w:val="Style33"/>
        <w:keepNext/>
        <w:keepLines/>
        <w:widowControl w:val="0"/>
        <w:shd w:val="clear" w:color="auto" w:fill="auto"/>
        <w:bidi w:val="0"/>
        <w:spacing w:before="0" w:after="38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Kronika angielska</w:t>
      </w:r>
      <w:bookmarkEnd w:id="45"/>
      <w:bookmarkEnd w:id="46"/>
    </w:p>
    <w:p>
      <w:pPr>
        <w:pStyle w:val="Style25"/>
        <w:keepNext w:val="0"/>
        <w:keepLines w:val="0"/>
        <w:widowControl w:val="0"/>
        <w:shd w:val="clear" w:color="auto" w:fill="auto"/>
        <w:bidi w:val="0"/>
        <w:spacing w:before="0" w:after="180" w:line="240" w:lineRule="auto"/>
        <w:ind w:left="0" w:right="0" w:firstLine="660"/>
        <w:jc w:val="both"/>
      </w:pPr>
      <w:r>
        <w:rPr>
          <w:color w:val="000000"/>
          <w:spacing w:val="0"/>
          <w:w w:val="100"/>
          <w:position w:val="0"/>
          <w:shd w:val="clear" w:color="auto" w:fill="auto"/>
          <w:lang w:val="pl-PL" w:eastAsia="pl-PL" w:bidi="pl-PL"/>
        </w:rPr>
        <w:t>ZJAWISKO FASCYNUJĄCE — LITERATURA NUDNA</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 temat „zimnej wojny” napisano wiele książek — przeważnie nud</w:t>
        <w:softHyphen/>
        <w:t xml:space="preserve">nych. Interesujący szkic na powyższy temat ukazał się w „Foreign Affairs”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46, No. 1). Mam na myśli pracę A. Schlesingera jr., pt. „Origins of the Cold War”.</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Literatura naukowa na temat „zimnej wojny” jest przeważnie nudna — lecz samo zjawisko jest w gruncie rzeczy fascynujące.</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Weżmy dla przykładu jakąkolwiek instytucję amerykańską o charakterze „zimno-wojennym”. Oczywiście spotkamy w niej Polaków współpracujących z Amerykanami. Co łączy Amerykanina i Polaka w szrankach „zimnej wojny”? Łączy ich przede wszystkim kilka nieporozumień. Amerykanin uważa, że „zimna wojna” zrodziła się pod koniec drugiej wojny światowej a jej celem jest organizowanie oporu przeciwko komunizmowi. Natomiast dla Polaka „zimna wojna” zrodziła się nie pod koniec drugiej wojny świa</w:t>
        <w:softHyphen/>
        <w:t>towej, lecz pod koniec XVIII wieku. Polak — podobnie jak jego amery-. kański kolega — jest antykomunistą lecz jest nim dlatego, że jest anty</w:t>
        <w:softHyphen/>
        <w:t>rosyjski, a nie dlatego, że jest liberalnym demokrata.</w:t>
      </w:r>
    </w:p>
    <w:p>
      <w:pPr>
        <w:pStyle w:val="Style25"/>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Z powyższych przyczyn Polakom trudno jest zrozumieć politykę amery</w:t>
        <w:softHyphen/>
        <w:br w:type="page"/>
      </w:r>
      <w:r>
        <w:rPr>
          <w:color w:val="000000"/>
          <w:spacing w:val="0"/>
          <w:w w:val="100"/>
          <w:position w:val="0"/>
          <w:shd w:val="clear" w:color="auto" w:fill="auto"/>
          <w:lang w:val="pl-PL" w:eastAsia="pl-PL" w:bidi="pl-PL"/>
        </w:rPr>
        <w:t>kańską, ponieważ nawet przez „zimną wojnę” Polacy i Amerykanie rozu</w:t>
        <w:softHyphen/>
        <w:t>mieją dwie różne rzeczy. Jeszcze trudniej jest Polakowi zrozumieć pogląd rewizjonistycznych historyków amerykańskich, którzy poddali dzieje „zim</w:t>
        <w:softHyphen/>
        <w:t>nej wojny” gruntownej krytyce.</w:t>
      </w:r>
    </w:p>
    <w:p>
      <w:pPr>
        <w:pStyle w:val="Style2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to by ocenić rewizjonizm trzeba znać tezę ortodoksyjną. Zaęznijmy więc od poglądu ortodoksyjnego.</w:t>
      </w:r>
    </w:p>
    <w:p>
      <w:pPr>
        <w:pStyle w:val="Style2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Lecz wpierw mała uwaga na marginesie. W „Newsweek” z 4. XII. 1967 ukazał się artykuł Walter Lippmanna — w którym sędziwy publicysta ame</w:t>
        <w:softHyphen/>
        <w:t>rykański stwierdza, że naszym naczelnym zadaniem jest ugruntowanie po</w:t>
        <w:softHyphen/>
        <w:t>koju — co z kolei zależy od odpowiedzi na pytanie: jak zmusić Amerykę i Rosję do wycofania się z zajętych terytoriów w Azji i w Europie?</w:t>
      </w:r>
    </w:p>
    <w:p>
      <w:pPr>
        <w:pStyle w:val="Style2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Przytaczam powyższą opinię, ponieważ cytowane ujęcie reprezentuje drugi typ rewizjonizmu, który jest zaadresowany zarówno do Amerykanów jak i do Rosjan.</w:t>
      </w:r>
    </w:p>
    <w:p>
      <w:pPr>
        <w:pStyle w:val="Style2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Ortodoksyjna teza, formułowana wielokrotnie przez kolejne rządy i his</w:t>
        <w:softHyphen/>
        <w:t>toryków amerykańskich głosi, że „zimna wojna” była reakcją wolnych ludzi na agresję komunistyczną. W tej całej sprawie instrumentalnym słowem jest termin „agresja”. W każdej wojnie, czy to zimnej czy gorącej — pod</w:t>
        <w:softHyphen/>
        <w:t>stawowe pytanie brzmi: kto jest agresorem?</w:t>
      </w:r>
    </w:p>
    <w:p>
      <w:pPr>
        <w:pStyle w:val="Style2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Rewizjoniści (D. F. Fleming — „The Cold War and Its Origins”, </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 xml:space="preserve">Horowitz „The Free World </w:t>
      </w:r>
      <w:r>
        <w:rPr>
          <w:color w:val="000000"/>
          <w:spacing w:val="0"/>
          <w:w w:val="100"/>
          <w:position w:val="0"/>
          <w:shd w:val="clear" w:color="auto" w:fill="auto"/>
          <w:lang w:val="la-001" w:eastAsia="la-001" w:bidi="la-001"/>
        </w:rPr>
        <w:t xml:space="preserve">Colossus”, </w:t>
      </w:r>
      <w:r>
        <w:rPr>
          <w:color w:val="000000"/>
          <w:spacing w:val="0"/>
          <w:w w:val="100"/>
          <w:position w:val="0"/>
          <w:shd w:val="clear" w:color="auto" w:fill="auto"/>
          <w:lang w:val="pl-PL" w:eastAsia="pl-PL" w:bidi="pl-PL"/>
        </w:rPr>
        <w:t xml:space="preserve">Gar Alperowitz — „Atomie Diplomacy: </w:t>
      </w:r>
      <w:r>
        <w:rPr>
          <w:color w:val="000000"/>
          <w:spacing w:val="0"/>
          <w:w w:val="100"/>
          <w:position w:val="0"/>
          <w:shd w:val="clear" w:color="auto" w:fill="auto"/>
          <w:lang w:val="fr-FR" w:eastAsia="fr-FR" w:bidi="fr-FR"/>
        </w:rPr>
        <w:t xml:space="preserve">Hiroshima </w:t>
      </w:r>
      <w:r>
        <w:rPr>
          <w:color w:val="000000"/>
          <w:spacing w:val="0"/>
          <w:w w:val="100"/>
          <w:position w:val="0"/>
          <w:shd w:val="clear" w:color="auto" w:fill="auto"/>
          <w:lang w:val="pl-PL" w:eastAsia="pl-PL" w:bidi="pl-PL"/>
        </w:rPr>
        <w:t>and Potsdam”) — reprezentują pogląd wręcz od</w:t>
        <w:softHyphen/>
        <w:t xml:space="preserve">mienny niż historycy ortodoksyjni. Według tej szkoły, po śmierci prez.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Ameryka z rozmysłem porzuciła wojenną politykę współ</w:t>
        <w:softHyphen/>
        <w:t>pracy i dufna w bombę atomową podjęła akcje agresywne zmierzające do wyrugowania rosyjskich wpływów w Europie wschodniej. Celem owej poli</w:t>
        <w:softHyphen/>
        <w:t>tyki byłoby odbudowanie na wschodzie Europy systemu kapitalistyczno-de- mokratycznego. Na ową agresję amerykańską Rosjanie odpowiedzieli „zim</w:t>
        <w:softHyphen/>
        <w:t>ną wojną”, ponieważ nie mieli innego wyjścia.</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(Podobnie swego czasu argumentował Isaac Deutscher podkreślając, że ponieważ Polska została wyzwolona przez Armię Czerwoną — przywrócenie ustroju kapitalistycznego obróciłoby w niwecz ofiarę krwi żołnierzy sowiec</w:t>
        <w:softHyphen/>
        <w:t>kich. Żołnierze sowieccy nie walczyli bowiem w imię restaurowania wro</w:t>
        <w:softHyphen/>
        <w:t>giego im systemu).</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Rewizjoniści amerykańscy całość winy za wybuch i trwanie „zimnej woj</w:t>
        <w:softHyphen/>
        <w:t xml:space="preserve">ny” przypisują rządom amerykańskim. Walter Lippmann przypisuje winę obu stronom. Jego analiza zasługuje na chwilę uwagi. Gdy druga wojna światowa dobiegała kresu — Churchill i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usiłowali zaprojektować nowy system międzynarodowy, który opierałby się na ścisłej współpracy trzech wielkich mocarstw czyli tzw. „Wielkiej Trójki”. Błąd tej koncepcji polegał na tym, że — jak się bardzo szybko okazało — choć Churchill był wielkim mężem stanu, nie reprezentował wielkiego mocarstwa. Anglia nie była już w stanie sprostać światowej roli w dyrektoriacie trzech super-mo- carstw. I tak oto, Wielka Trójka przemieniła się w wielką dwójkę i w oce</w:t>
        <w:softHyphen/>
        <w:t>nie Lippmanna ów fakt leży u źródeł dzisiejszej kryzysowej sytuacji z „zim</w:t>
        <w:softHyphen/>
        <w:t>ną wojną” włącznie. Związek Sowiecki i Stany Zjednoczone podjęły politykę ekspansji — nie notowaną w ich dziejach — co jeżeli nie zostanie zahamo</w:t>
        <w:softHyphen/>
        <w:t>wane musi doprowadzić do katastrofy.</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Zmierzch Anglii odegrał niewątpliwie rolę — nie sądzę jednak by ów zmierzch stał się główną przyczyną dramatu. Schlesinger przypisuje ogromną</w:t>
        <w:br w:type="page"/>
      </w:r>
      <w:r>
        <w:rPr>
          <w:color w:val="000000"/>
          <w:spacing w:val="0"/>
          <w:w w:val="100"/>
          <w:position w:val="0"/>
          <w:shd w:val="clear" w:color="auto" w:fill="auto"/>
          <w:lang w:val="pl-PL" w:eastAsia="pl-PL" w:bidi="pl-PL"/>
        </w:rPr>
        <w:t>wagę brakowi komunikacji pomiędzy Waszyngtonem a Moskwą. Ameryka</w:t>
        <w:softHyphen/>
        <w:t>nie często wadliwie odczytywali intencje sowieckie.</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Od samego początku starły się dwie koncepcje polityki międzynarodo</w:t>
        <w:softHyphen/>
        <w:t xml:space="preserve">wej. W otoczeniu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przeważali wyznawcy wilsonianizmu. Choć sam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odbiegał czasem od doktryny — w opinii Schlesingera — pozostał zasadniczo do końca wilsończykiem.</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Wilsonianizm, jako filozofia polityczna, zrodził się z przekonania, że wszelkie zło, a w szczególności wojny światowe są rezultatem europejskich polityk mocarstwowych, sfer wpływów, przymierzy i kontr-przymierzy. Tego typu grę sił i imperializmów, która w przeszłości była wylęgarnią wojen — trzeba zastąpić systemem międzynarodowym opartym o ścisłą współpracę wielkich mocarstw.</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Wróciwszy z Jałty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oświadczył Kongresowi, że ma nadzieję, iż osiągnięte porozumienie oznacza kres „jednostronnie podejmowanych akcji» ekskluzywnych sojuszów, sfer wpływów, równowag sił i innych instrumen</w:t>
        <w:softHyphen/>
        <w:t>tów politycznych, stosowanych przez stulecia — które zawiodły”.</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Natomiast koncepcja sowiecka stanowiła dokładną odwrotność amerykań</w:t>
        <w:softHyphen/>
        <w:t>skiego uniwersalizmu. Rosjanie nie taili, że są zwolennikami sfer wpływów, bilateralnych sojuszów, równowagi sił i polityki mocarstwowej — pod wa</w:t>
        <w:softHyphen/>
        <w:t>runkiem, że przez „mocarstwo” rozumie się Związek Sowiecki.</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Schlesinger jest światłym i wybitnym historykiem — nie jest jednak wschodnim Europejczykiem i pewne problemy pozostały mu obce. Uniwersa</w:t>
        <w:softHyphen/>
        <w:t>lizm amerykański w wydaniu wilsoniańskim zbankrutował, ponieważ Liga Narodów była bezsilna i bez jakiejkolwiek egzekutywy. Po-wersalska Euro</w:t>
        <w:softHyphen/>
        <w:t xml:space="preserve">pa przedstawiała obraz idealnie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ty-wilsonowski. Sparodiowane hasła samo</w:t>
        <w:softHyphen/>
        <w:t>stanowienia służyły często za przykrywkę do zaborczych polityk, jak w wy</w:t>
        <w:softHyphen/>
        <w:t>padku polityki hitlerowskiej w stosunku do Czechosłowacji. Całkowity para</w:t>
        <w:softHyphen/>
        <w:t>liż systemu międzynarodowego spowodował, że Polska i inne państwa euro</w:t>
        <w:softHyphen/>
        <w:t>pejskie — szukały bezpieczeństwa w paktach dwustronnych.</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Schlesinger pisze : „Historykom trudno jest potępiać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Stalina i Churchilla za to, że nie rozwiązali problemów jakie pojawiły się pod ko</w:t>
        <w:softHyphen/>
        <w:t>niec wojny, skoro oni sami, dziś, po latach, nie są w stanie tych problemów rozwiązać”.</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Wydaje mi się, że nie ma najmniejszego powodu prezentować Stalina jako współtowarzysza niedoli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Zawsze jest raźniej jeżeli można po</w:t>
        <w:softHyphen/>
        <w:t xml:space="preserve">wiedzieć, że wszyscy trzej starsi panowie zawiedli a nie tylko biedny </w:t>
      </w:r>
      <w:r>
        <w:rPr>
          <w:color w:val="000000"/>
          <w:spacing w:val="0"/>
          <w:w w:val="100"/>
          <w:position w:val="0"/>
          <w:shd w:val="clear" w:color="auto" w:fill="auto"/>
          <w:lang w:val="fr-FR" w:eastAsia="fr-FR" w:bidi="fr-FR"/>
        </w:rPr>
        <w:t>Roose</w:t>
        <w:softHyphen/>
        <w:t xml:space="preserve">velt. </w:t>
      </w:r>
      <w:r>
        <w:rPr>
          <w:color w:val="000000"/>
          <w:spacing w:val="0"/>
          <w:w w:val="100"/>
          <w:position w:val="0"/>
          <w:shd w:val="clear" w:color="auto" w:fill="auto"/>
          <w:lang w:val="pl-PL" w:eastAsia="pl-PL" w:bidi="pl-PL"/>
        </w:rPr>
        <w:t xml:space="preserve">Lecz to niestety nie odpowiada prawdzie. Stalin — w przeciwieństwie do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i Churchilla problemy polityki sowieckiej rozegrał korzystnie i w 90 wypadkach na 100 postawił na swoim.</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Rosjanie oczywiście byli w Europie wschodniej w sytuacji uprzywilejowa</w:t>
        <w:softHyphen/>
        <w:t xml:space="preserve">nej. Lecz o sukcesie polityki sowieckiej zadecydowała nie tylko obecność siły wojskowej lecz przede wszystkim fakt, że w przeciwieństwie do </w:t>
      </w:r>
      <w:r>
        <w:rPr>
          <w:color w:val="000000"/>
          <w:spacing w:val="0"/>
          <w:w w:val="100"/>
          <w:position w:val="0"/>
          <w:shd w:val="clear" w:color="auto" w:fill="auto"/>
          <w:lang w:val="fr-FR" w:eastAsia="fr-FR" w:bidi="fr-FR"/>
        </w:rPr>
        <w:t>Roose</w:t>
        <w:softHyphen/>
        <w:t xml:space="preserve">velta </w:t>
      </w:r>
      <w:r>
        <w:rPr>
          <w:color w:val="000000"/>
          <w:spacing w:val="0"/>
          <w:w w:val="100"/>
          <w:position w:val="0"/>
          <w:shd w:val="clear" w:color="auto" w:fill="auto"/>
          <w:lang w:val="pl-PL" w:eastAsia="pl-PL" w:bidi="pl-PL"/>
        </w:rPr>
        <w:t>i Churchilla, Stalin od początku dokładnie wiedział czego chciał.</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Schlesinger pisze: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Hopkins, Welles, Harriman — byli uni</w:t>
        <w:softHyphen/>
        <w:t>wersalistami i poważnymi ludźmi. Dlaczego więc odrzucali koncepcję stref wpływów?”</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opinii Schlesingera uniwersaliści odrzucali tę koncepcję ponieważ uważali, że zawiera ona w sobie zaród przyszłej wojny. W mojej natomiast opinii, Stalin na terenie Europy dążył do wygrania wojny z Amerykanami i w znacznej mierze to osiągnął.</w:t>
      </w:r>
      <w:r>
        <w:br w:type="page"/>
      </w:r>
    </w:p>
    <w:p>
      <w:pPr>
        <w:pStyle w:val="Style25"/>
        <w:keepNext w:val="0"/>
        <w:keepLines w:val="0"/>
        <w:widowControl w:val="0"/>
        <w:shd w:val="clear" w:color="auto" w:fill="auto"/>
        <w:bidi w:val="0"/>
        <w:spacing w:before="0" w:after="0" w:line="233" w:lineRule="auto"/>
        <w:ind w:left="0" w:right="0" w:firstLine="340"/>
        <w:jc w:val="both"/>
      </w:pPr>
      <w:r>
        <w:rPr>
          <w:color w:val="000000"/>
          <w:spacing w:val="0"/>
          <w:w w:val="100"/>
          <w:position w:val="0"/>
          <w:shd w:val="clear" w:color="auto" w:fill="auto"/>
          <w:lang w:val="pl-PL" w:eastAsia="pl-PL" w:bidi="pl-PL"/>
        </w:rPr>
        <w:t>Amerykanie wyobrażali sobie, że Organizacja Narodów Zjednoczonych zastąpi „równowagę sił”. HulI oświadczył, że w pełni rozumie pragnienie Stalina zabezpieczenia zachodnich granic Związku Sowieckiego — lecz cel ten najlepiej można osiągnąć poprzez międzynarodową organizację pokojową. Kto w to miał wierzyć?</w:t>
      </w:r>
    </w:p>
    <w:p>
      <w:pPr>
        <w:pStyle w:val="Style25"/>
        <w:keepNext w:val="0"/>
        <w:keepLines w:val="0"/>
        <w:widowControl w:val="0"/>
        <w:shd w:val="clear" w:color="auto" w:fill="auto"/>
        <w:bidi w:val="0"/>
        <w:spacing w:before="0" w:after="0" w:line="230" w:lineRule="auto"/>
        <w:ind w:left="0" w:right="0" w:firstLine="340"/>
        <w:jc w:val="both"/>
      </w:pPr>
      <w:r>
        <w:rPr>
          <w:color w:val="000000"/>
          <w:spacing w:val="0"/>
          <w:w w:val="100"/>
          <w:position w:val="0"/>
          <w:shd w:val="clear" w:color="auto" w:fill="auto"/>
          <w:lang w:val="pl-PL" w:eastAsia="pl-PL" w:bidi="pl-PL"/>
        </w:rPr>
        <w:t>Uniwersaliści mieli niewątpliwie rację głosząc, że strefy wpływów, pakty wojskowe i systemy równowagi sił, prowadziły w przeszłości na terenie Europy od wojny do wojny.</w:t>
      </w:r>
    </w:p>
    <w:p>
      <w:pPr>
        <w:pStyle w:val="Style2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Lecz Rosjanie mieli również rację odnosząc się z nieufnością do mglis</w:t>
        <w:softHyphen/>
        <w:t>tych koncepcji zbiorowego bezpieczeństwa — ponieważ koncepcje te, w przeszłości, nie zdały praktycznego egzaminu.</w:t>
      </w:r>
    </w:p>
    <w:p>
      <w:pPr>
        <w:pStyle w:val="Style25"/>
        <w:keepNext w:val="0"/>
        <w:keepLines w:val="0"/>
        <w:widowControl w:val="0"/>
        <w:shd w:val="clear" w:color="auto" w:fill="auto"/>
        <w:bidi w:val="0"/>
        <w:spacing w:before="0" w:after="0" w:line="233" w:lineRule="auto"/>
        <w:ind w:left="0" w:right="0" w:firstLine="340"/>
        <w:jc w:val="both"/>
      </w:pPr>
      <w:r>
        <w:rPr>
          <w:color w:val="000000"/>
          <w:spacing w:val="0"/>
          <w:w w:val="100"/>
          <w:position w:val="0"/>
          <w:shd w:val="clear" w:color="auto" w:fill="auto"/>
          <w:lang w:val="pl-PL" w:eastAsia="pl-PL" w:bidi="pl-PL"/>
        </w:rPr>
        <w:t>Można Rosjanom postawić zarzut — i amerykańscy historycy zarzut ten wysuwają — że realizm owych koncepcji zależał od poparcia rosyjskiego. Innymi słowy, gdyby Związek Sowiecki od końca wojny współpracował szczerze ze Stanami Zjednoczonymi —- wówczas OZN przekształciłby się w sprawnie funkcjonującą organizację, stanowiącą fundament nowego po</w:t>
        <w:softHyphen/>
        <w:t>rządku międzynarodowego.</w:t>
      </w:r>
    </w:p>
    <w:p>
      <w:pPr>
        <w:pStyle w:val="Style2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Dlaczego tak się nie stało?</w:t>
      </w:r>
    </w:p>
    <w:p>
      <w:pPr>
        <w:pStyle w:val="Style2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moim przekonaniu nie stało się tak — z trzech przyczyn:</w:t>
      </w:r>
    </w:p>
    <w:p>
      <w:pPr>
        <w:pStyle w:val="Style25"/>
        <w:keepNext w:val="0"/>
        <w:keepLines w:val="0"/>
        <w:widowControl w:val="0"/>
        <w:numPr>
          <w:ilvl w:val="0"/>
          <w:numId w:val="11"/>
        </w:numPr>
        <w:shd w:val="clear" w:color="auto" w:fill="auto"/>
        <w:tabs>
          <w:tab w:pos="635" w:val="left"/>
        </w:tabs>
        <w:bidi w:val="0"/>
        <w:spacing w:before="0" w:after="0" w:line="240" w:lineRule="auto"/>
        <w:ind w:left="0" w:right="0" w:firstLine="340"/>
        <w:jc w:val="both"/>
      </w:pPr>
      <w:r>
        <w:rPr>
          <w:color w:val="000000"/>
          <w:spacing w:val="0"/>
          <w:w w:val="100"/>
          <w:position w:val="0"/>
          <w:shd w:val="clear" w:color="auto" w:fill="auto"/>
          <w:lang w:val="pl-PL" w:eastAsia="pl-PL" w:bidi="pl-PL"/>
        </w:rPr>
        <w:t>Rosja nie była gotowa do międzynarodowej współpracy z krajami kapitalistycznymi. Stalin był zainteresowany przede wszystkim w konsoli</w:t>
        <w:softHyphen/>
        <w:t>dacji swojego nowego imperium i w strefach wpływów. Moskwa nie protes</w:t>
        <w:softHyphen/>
        <w:t xml:space="preserve">towała gdy likwidowano komunistów w Grecji. Jak wynika z relacji Dżilasa, Stalin doradzał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zatrzymanie króla Piotra. Stalin był zainteresowany sko- munizowaniem krajów Europy wschodniej i nie-interferencję w jego strefie wpływów gotów był okupić rezygnacją z interferencji w zachodniej strefie wpływów. To nie była głupia taktyka. Stalin w myśl chłopskiej realistycz</w:t>
        <w:softHyphen/>
        <w:t>nej zasady, że lepszy wróbel w garści niż kanarek na dachu — gotów był poświęcić komunistów greckich czy włoskich, by na zasadzie wzajemności, zapewnić sobie nie-interferencję mocarstw zachodnich w Europie wschodniej. Gdyby chciał komunizować wschodnią Europę oraz równocześnie wspomagać czynnie komunistów w zachodniej strefie wpływów — byłby nie dokonał niczego.</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Oczywiście to wszystko była taktyka, która miała umożliwić podjęcie ofensywy w późniejszym okresie.</w:t>
      </w:r>
    </w:p>
    <w:p>
      <w:pPr>
        <w:pStyle w:val="Style25"/>
        <w:keepNext w:val="0"/>
        <w:keepLines w:val="0"/>
        <w:widowControl w:val="0"/>
        <w:numPr>
          <w:ilvl w:val="0"/>
          <w:numId w:val="11"/>
        </w:numPr>
        <w:shd w:val="clear" w:color="auto" w:fill="auto"/>
        <w:tabs>
          <w:tab w:pos="635" w:val="left"/>
        </w:tabs>
        <w:bidi w:val="0"/>
        <w:spacing w:before="0" w:after="0" w:line="240" w:lineRule="auto"/>
        <w:ind w:left="0" w:right="0" w:firstLine="280"/>
        <w:jc w:val="both"/>
      </w:pPr>
      <w:r>
        <w:rPr>
          <w:color w:val="000000"/>
          <w:spacing w:val="0"/>
          <w:w w:val="100"/>
          <w:position w:val="0"/>
          <w:shd w:val="clear" w:color="auto" w:fill="auto"/>
          <w:lang w:val="pl-PL" w:eastAsia="pl-PL" w:bidi="pl-PL"/>
        </w:rPr>
        <w:t>Nie podzielam opinii Lippmanna, że gdyby Wielka Brytania zdo</w:t>
        <w:softHyphen/>
        <w:t>łała utrzymać status światowego mocarstwa — wszystko ułożyłoby się ina</w:t>
        <w:softHyphen/>
        <w:t>czej i zamiast „zimnej wojny” mielibyśmy harmonijną współpracę. Niewąt</w:t>
        <w:softHyphen/>
        <w:t>pliwie jednak fakt, że Stany Zjednoczone i Rosja Sowiecka znalazły się w sytuacji jedynych pozostałych na placu rywali — wyłączał rzetelną współ</w:t>
        <w:softHyphen/>
        <w:t>pracę. Rosjanie myślą dziewiętnastowiecznymi kategoriami. Przez współpra</w:t>
        <w:softHyphen/>
        <w:t>cę rozumieją sojusz. Sojusz przeciwko komu? Gdyby kiedyś doszło do kon</w:t>
        <w:softHyphen/>
        <w:t>fliktu zbrojnego z Chinami — nie można wyłączyć, że doszłoby również do ściślejszej współpracy sowiecko-amerykańskiej. Lecz i w takim wypadku Rosjanie byliby gotowi współpracować wojskowo i gospodarczo — lecz nie byliby gotowi do współudziału w przebudowie systemu międzynarodowego. Rosjanie bowiem, jako komuniści, mają od dawna zaprojektowany nowy system międzynarodowy, zgodny z założeniami ich ideologii.</w:t>
      </w:r>
    </w:p>
    <w:p>
      <w:pPr>
        <w:pStyle w:val="Style25"/>
        <w:keepNext w:val="0"/>
        <w:keepLines w:val="0"/>
        <w:widowControl w:val="0"/>
        <w:numPr>
          <w:ilvl w:val="0"/>
          <w:numId w:val="11"/>
        </w:numPr>
        <w:shd w:val="clear" w:color="auto" w:fill="auto"/>
        <w:tabs>
          <w:tab w:pos="388" w:val="left"/>
        </w:tabs>
        <w:bidi w:val="0"/>
        <w:spacing w:before="0" w:after="0" w:line="240" w:lineRule="auto"/>
        <w:ind w:left="0" w:right="0" w:firstLine="280"/>
        <w:jc w:val="both"/>
      </w:pP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Romana stanowił uwieńczenie globalnej (w ówczesnych wa</w:t>
        <w:softHyphen/>
        <w:br w:type="page"/>
      </w:r>
      <w:r>
        <w:rPr>
          <w:color w:val="000000"/>
          <w:spacing w:val="0"/>
          <w:w w:val="100"/>
          <w:position w:val="0"/>
          <w:shd w:val="clear" w:color="auto" w:fill="auto"/>
          <w:lang w:val="pl-PL" w:eastAsia="pl-PL" w:bidi="pl-PL"/>
        </w:rPr>
        <w:t xml:space="preserve">runkach) polityki imperialnego Rzymu. Nie można zaczynać od </w:t>
      </w:r>
      <w:r>
        <w:rPr>
          <w:color w:val="000000"/>
          <w:spacing w:val="0"/>
          <w:w w:val="100"/>
          <w:position w:val="0"/>
          <w:shd w:val="clear" w:color="auto" w:fill="auto"/>
          <w:lang w:val="la-001" w:eastAsia="la-001" w:bidi="la-001"/>
        </w:rPr>
        <w:t>Pax Ame</w:t>
        <w:softHyphen/>
        <w:t xml:space="preserve">ricana </w:t>
      </w:r>
      <w:r>
        <w:rPr>
          <w:color w:val="000000"/>
          <w:spacing w:val="0"/>
          <w:w w:val="100"/>
          <w:position w:val="0"/>
          <w:shd w:val="clear" w:color="auto" w:fill="auto"/>
          <w:lang w:val="pl-PL" w:eastAsia="pl-PL" w:bidi="pl-PL"/>
        </w:rPr>
        <w:t>— trzeba zacząć od polityki globalnej.</w:t>
      </w:r>
    </w:p>
    <w:p>
      <w:pPr>
        <w:pStyle w:val="Style2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oświadczył w październiku 1944 : „W tej wojnie światowej nie ma dosłownie sprawy, czy to wojskowej, czy politycznej w której Stany Zjednoczone nie byłyby zainteresowane”.</w:t>
      </w:r>
    </w:p>
    <w:p>
      <w:pPr>
        <w:pStyle w:val="Style2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Po śmierci ,Roosevelta — Hopkins powtórzył Stalinowi co następuje: „Zasadniczą podstawą polityki prez.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którą w całości popierał naród amerykański — była koncepcja, że interesy Stanów Zjednoczonych mają zasięg światowy i nie są ograniczone do terytoriów obu Ameryk i Pacyfiku”.</w:t>
      </w:r>
    </w:p>
    <w:p>
      <w:pPr>
        <w:pStyle w:val="Style2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Nie może być dwóch globalnych polityk na jednym globie. Warunkiem </w:t>
      </w:r>
      <w:r>
        <w:rPr>
          <w:color w:val="000000"/>
          <w:spacing w:val="0"/>
          <w:w w:val="100"/>
          <w:position w:val="0"/>
          <w:shd w:val="clear" w:color="auto" w:fill="auto"/>
          <w:lang w:val="la-001" w:eastAsia="la-001" w:bidi="la-001"/>
        </w:rPr>
        <w:t xml:space="preserve">Pax Americana </w:t>
      </w:r>
      <w:r>
        <w:rPr>
          <w:color w:val="000000"/>
          <w:spacing w:val="0"/>
          <w:w w:val="100"/>
          <w:position w:val="0"/>
          <w:shd w:val="clear" w:color="auto" w:fill="auto"/>
          <w:lang w:val="pl-PL" w:eastAsia="pl-PL" w:bidi="pl-PL"/>
        </w:rPr>
        <w:t>jest pełny sukces globalnej polityki amerykańskiej. Nowy system międzynarodowy, przekształcenie „zimnej wojny” w współpracę -— to wszystko Rosji można narzucić, lecz nie można jej dla tych koncepcji zjednać. Z punktu widzenia Moskwy nie opłaca się bowiem współpracować z partnerem z którym na wielu polach można zwycięsko konkurować. Takie było stanowisko Rosji w 1945 i takie jest dziś. Tylko ustanowienie bardzo znacznej przewagi amerykańskiej i kolejne sukcesy globalnej polityki Wa</w:t>
        <w:softHyphen/>
        <w:t>szyngtonu — mogłyby wpłynąć na zmianę powyższego stanowiska Moskwy.</w:t>
      </w:r>
    </w:p>
    <w:p>
      <w:pPr>
        <w:pStyle w:val="Style25"/>
        <w:keepNext w:val="0"/>
        <w:keepLines w:val="0"/>
        <w:widowControl w:val="0"/>
        <w:shd w:val="clear" w:color="auto" w:fill="auto"/>
        <w:bidi w:val="0"/>
        <w:spacing w:before="0" w:after="180" w:line="240" w:lineRule="auto"/>
        <w:ind w:left="0" w:right="0" w:firstLine="340"/>
        <w:jc w:val="both"/>
      </w:pPr>
      <w:r>
        <w:rPr>
          <w:color w:val="000000"/>
          <w:spacing w:val="0"/>
          <w:w w:val="100"/>
          <w:position w:val="0"/>
          <w:shd w:val="clear" w:color="auto" w:fill="auto"/>
          <w:lang w:val="pl-PL" w:eastAsia="pl-PL" w:bidi="pl-PL"/>
        </w:rPr>
        <w:t>Uniwersaliści amerykańscy myśleli o współpracy „równych z równymi”. W świecie polityki siły — a jak dotąd nie ma innej polityki — równi z równymi albo konkurują albo walczą. Współpracują tylko słabsi z moc</w:t>
        <w:softHyphen/>
        <w:t>niejszymi.</w:t>
      </w:r>
    </w:p>
    <w:p>
      <w:pPr>
        <w:pStyle w:val="Style25"/>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ADMINISTRATORZY ODPRĘŻENIA</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Niech na całym świecie wojna — byle nasza Europa spokojna... Niemcy, Anglia i Stany Zjednoczone postanowiły zmniejszyć kontyngenty swoich sił zbrojnych w dyspozycji NATO. Równocześnie mocarstwa zbroją tzw. „trze</w:t>
        <w:softHyphen/>
        <w:t>ci świat”. Zwyczajnie klient płaci dwie trzecie ceny kupna a pozostałą jedną trzecią po roku, czy po dwóch, odpisuje się na straty. Od roku 1950 Stany Zjednoczone sprzedały nadwyżek broni za 37 bilionów dolarów.</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Bechir Ben Yahmed, redaktor i wydawca </w:t>
      </w:r>
      <w:r>
        <w:rPr>
          <w:color w:val="000000"/>
          <w:spacing w:val="0"/>
          <w:w w:val="100"/>
          <w:position w:val="0"/>
          <w:shd w:val="clear" w:color="auto" w:fill="auto"/>
          <w:lang w:val="fr-FR" w:eastAsia="fr-FR" w:bidi="fr-FR"/>
        </w:rPr>
        <w:t xml:space="preserve">„Jeune Afrique” </w:t>
      </w:r>
      <w:r>
        <w:rPr>
          <w:color w:val="000000"/>
          <w:spacing w:val="0"/>
          <w:w w:val="100"/>
          <w:position w:val="0"/>
          <w:shd w:val="clear" w:color="auto" w:fill="auto"/>
          <w:lang w:val="pl-PL" w:eastAsia="pl-PL" w:bidi="pl-PL"/>
        </w:rPr>
        <w:t>— wyraził pogląd, że super-mocarstwa doszedłszy do wniosku, że wojna pomiędzy nimi nie jest prawdopodobna — podjęły wyścig w zbrojeniu krajów „trzeciego świata”.</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 Waszyngtonie natomiast wpływowa grupa z senatorem Mikę Mansfield na czele — domaga się jeszcze poważniejszych redukcji wojskowych w Europie.</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Okazuje się, że NATO cierpi na poważniejszą chorobę niż </w:t>
      </w:r>
      <w:r>
        <w:rPr>
          <w:color w:val="000000"/>
          <w:spacing w:val="0"/>
          <w:w w:val="100"/>
          <w:position w:val="0"/>
          <w:shd w:val="clear" w:color="auto" w:fill="auto"/>
          <w:lang w:val="fr-FR" w:eastAsia="fr-FR" w:bidi="fr-FR"/>
        </w:rPr>
        <w:t xml:space="preserve">de Gaulle’izm. </w:t>
      </w:r>
      <w:r>
        <w:rPr>
          <w:color w:val="000000"/>
          <w:spacing w:val="0"/>
          <w:w w:val="100"/>
          <w:position w:val="0"/>
          <w:shd w:val="clear" w:color="auto" w:fill="auto"/>
          <w:lang w:val="pl-PL" w:eastAsia="pl-PL" w:bidi="pl-PL"/>
        </w:rPr>
        <w:t xml:space="preserve">Słyszy się głosy, że jeżeli zniknął ze sceny wspólny wróg — straciła również sens wspólna organizacja obronna. Jak wynika z prasy amerykańskiej, kilku dyplomatów NATO wraz z amerykańskim ambasadorem Harlan </w:t>
      </w:r>
      <w:r>
        <w:rPr>
          <w:color w:val="000000"/>
          <w:spacing w:val="0"/>
          <w:w w:val="100"/>
          <w:position w:val="0"/>
          <w:shd w:val="clear" w:color="auto" w:fill="auto"/>
          <w:lang w:val="fr-FR" w:eastAsia="fr-FR" w:bidi="fr-FR"/>
        </w:rPr>
        <w:t xml:space="preserve">Cleveland’em </w:t>
      </w:r>
      <w:r>
        <w:rPr>
          <w:color w:val="000000"/>
          <w:spacing w:val="0"/>
          <w:w w:val="100"/>
          <w:position w:val="0"/>
          <w:shd w:val="clear" w:color="auto" w:fill="auto"/>
          <w:lang w:val="pl-PL" w:eastAsia="pl-PL" w:bidi="pl-PL"/>
        </w:rPr>
        <w:t xml:space="preserve">podjęło inicjatywę zmierzającą do poszerzenia politycznej perspektywy NATO. Belgijski minister spraw zagranicznych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Harmel wysunął pro</w:t>
        <w:softHyphen/>
        <w:t>jekt by przekształcić NATO z czysto wojskowego sojuszu w przymierze po</w:t>
        <w:softHyphen/>
        <w:t>koju, które „administrowałoby” odprężeniem pomiędzy Wschodem a Zacho</w:t>
        <w:softHyphen/>
        <w:t>dem.</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Wydaje mi się, że może praktyczniej byłoby w pierwszej kolejności wy</w:t>
        <w:softHyphen/>
        <w:t>produkować ową „odwilż” pomiędzy Wschodem a Zachodem, a dopiero póź</w:t>
        <w:softHyphen/>
        <w:br w:type="page"/>
      </w:r>
      <w:r>
        <w:rPr>
          <w:color w:val="000000"/>
          <w:spacing w:val="0"/>
          <w:w w:val="100"/>
          <w:position w:val="0"/>
          <w:shd w:val="clear" w:color="auto" w:fill="auto"/>
          <w:lang w:val="pl-PL" w:eastAsia="pl-PL" w:bidi="pl-PL"/>
        </w:rPr>
        <w:t>niej martwić się kto nią będzie administrował. Lecz to tylko pełna szacunku uwaga na marginesie.</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Sugestie min. Harmela zostały zaakceptowane. W wiejskiej posiadłości pod </w:t>
      </w:r>
      <w:r>
        <w:rPr>
          <w:color w:val="000000"/>
          <w:spacing w:val="0"/>
          <w:w w:val="100"/>
          <w:position w:val="0"/>
          <w:shd w:val="clear" w:color="auto" w:fill="auto"/>
          <w:lang w:val="fr-FR" w:eastAsia="fr-FR" w:bidi="fr-FR"/>
        </w:rPr>
        <w:t xml:space="preserve">Oxfordem </w:t>
      </w:r>
      <w:r>
        <w:rPr>
          <w:color w:val="000000"/>
          <w:spacing w:val="0"/>
          <w:w w:val="100"/>
          <w:position w:val="0"/>
          <w:shd w:val="clear" w:color="auto" w:fill="auto"/>
          <w:lang w:val="pl-PL" w:eastAsia="pl-PL" w:bidi="pl-PL"/>
        </w:rPr>
        <w:t>pracują w tajemnicy cztery „pod-komitety robocze”, których celem jest zaprojektowanie szerszej politycznej bazy dla NATO. Choć na razie wszystko spowite jest mgłą urzędowej tajemnicy — ze źródeł amery</w:t>
        <w:softHyphen/>
        <w:t>kańskich pochodzi wiadomość, że cytowane sub-komitety zastanawiają się, między innymi, nad skonstruowaniem formuły pokojowej dla Środkowego Wschodu.</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Mamy wprawdzie w Europie przepiłowany Berlin, „żelazną kurtynę” i garść innych „nieporozumień” — lecz NATO, w swojej nowej roli przy</w:t>
        <w:softHyphen/>
        <w:t>mierza pokoju i administratora „odprężenia”, postanowiło pogodzić Izrael</w:t>
        <w:softHyphen/>
        <w:t>czyków z Arabami.</w:t>
      </w:r>
    </w:p>
    <w:p>
      <w:pPr>
        <w:pStyle w:val="Style25"/>
        <w:keepNext w:val="0"/>
        <w:keepLines w:val="0"/>
        <w:widowControl w:val="0"/>
        <w:shd w:val="clear" w:color="auto" w:fill="auto"/>
        <w:bidi w:val="0"/>
        <w:spacing w:before="0" w:after="360" w:line="240" w:lineRule="auto"/>
        <w:ind w:left="0" w:right="0"/>
        <w:jc w:val="both"/>
      </w:pPr>
      <w:r>
        <w:rPr>
          <w:color w:val="000000"/>
          <w:spacing w:val="0"/>
          <w:w w:val="100"/>
          <w:position w:val="0"/>
          <w:shd w:val="clear" w:color="auto" w:fill="auto"/>
          <w:lang w:val="pl-PL" w:eastAsia="pl-PL" w:bidi="pl-PL"/>
        </w:rPr>
        <w:t xml:space="preserve">Mam coraz większe wątpliwości czy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stracił cokolwiek występując z NATO.</w:t>
      </w:r>
    </w:p>
    <w:p>
      <w:pPr>
        <w:pStyle w:val="Style25"/>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POLEMIKI I KOMENTARZE</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Prof. Adam Pragier odpowiedział na ankietę Instytutu Badań Zagadnień Krajowych w sprawie moich książek na łamach londyńskich „Wiadomości”. Wydaje mi się, że postąpił właściwie — ponieważ dyskusje nad książkami autorów emigracyjnych winny toczyć się publicznie na łamach prasy.</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Zdumiało mnie natomiast, że prof. Pragier powtórzył za p. Zarzewskim zarzut, że „ewolucjonizm” nie jest w gruncie rzeczy programem politycz</w:t>
        <w:softHyphen/>
        <w:t>nym, ponieważ Mieroszewski nie podaje środków jakimi należałoby go zrea</w:t>
        <w:softHyphen/>
        <w:t>lizować. Od siebie dodam, że nie opracowałem również wytycznych dla mi</w:t>
        <w:softHyphen/>
        <w:t>nistra spraw zagranicznych przyszłej niepodległej Polski i nie napisałem instrukcji dla ambasadorów i posłów RP.</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Czasem opadają człowiekowi ręce. Lecz uzbroiwszy się w cierpliwość zacznijmy od „A”.</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Publicysta nie jest aktywnym politykiem i w mojej opinii, nie powi</w:t>
        <w:softHyphen/>
        <w:t>nien nim być. Od krytyka teatralnego nikt nie wymaga, by wskakiwał na scenę i demonstrował jak należy grać Hamleta. Podobnie zakres działania publicysty jest zupełnie inny niż aktywnego polityka. Nie oznacza to jednak, że publicystyka nie jest realną formą działania politycznego.</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By daną rzecz zrealizować trzeba ją wpierw wyjaśnić. Dla konserwatyw</w:t>
        <w:softHyphen/>
        <w:t>nie myślącego społeczeństwa — jak polskie — wszystko co nowe jest złe z definicji, ponieważ nie jest konserwatywne. Na pytanie jak należy nasz program realizować odpowiadam: argumentacją i perswazją należy zmniejszyć procent ludzi o poglądach prof. Pragiera. To jest „A”, od którego należy zacząć i temu „A” poświęcone są moje książki.</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Drugi punkt w realizowaniu naszego programu określiłbym walką ze sztancami.</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Co to są sztance? „Kapitalizm jest systemem bezwzględnego wyzyskiwa</w:t>
        <w:softHyphen/>
        <w:t>nia robotników” — oto przykład typowej sztancy. Ludzie, którzy operują tego rodzaju zbitkami najczęściej nie czytali Marksa i dyskusja z nimi prowadzi do nikąd. Daleko łatwiej jednak jest operować użytkową sztancą, niż zapoznać się z istotą rzeczy. Na emigracji bardzo znaczny procent ludzi posługuje się sztancą o „ewolucjonizmie” — ponieważ łatwiej jest przyswoić</w:t>
        <w:br w:type="page"/>
      </w:r>
      <w:r>
        <w:rPr>
          <w:color w:val="000000"/>
          <w:spacing w:val="0"/>
          <w:w w:val="100"/>
          <w:position w:val="0"/>
          <w:shd w:val="clear" w:color="auto" w:fill="auto"/>
          <w:lang w:val="pl-PL" w:eastAsia="pl-PL" w:bidi="pl-PL"/>
        </w:rPr>
        <w:t>sobie popularny slogan, niż przestudiować rzecz gruntownie. Sztanca jest wypróbowaną metodą walki politycznej w społeczeństwach o małym wyro</w:t>
        <w:softHyphen/>
        <w:t>bieniu demokratycznym.</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Sztanca „ewolucjonizmu” brzmi następująco: (cytuję dosłownie jedno z pism emigracyjnych): ewolucjoniści „uważają, że przemiany w państwach wschodnich są następstwem nieuniknionego prawa ewolucji i że wobec tego, Zachód powinien raczej tylko obserwować te przemiany, nie mając ani potrzeby, ani możliwości wpływania na nie”.</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Na każdej stronie moich książek Czytelnik znajdzie stwierdzenie, że ewo</w:t>
        <w:softHyphen/>
        <w:t>lucja w Rosji i w państwach satelickich uwarunkowana jest aktywną poli</w:t>
        <w:softHyphen/>
        <w:t>tyką Zachodu i wielostronnym naciskiem wolnego świata. I co z tego? Gdyby wśród Polaków w Wielkiej Brytanii przeprowadzić masowe wywiady, zadając tylko jedno pytanie: „co to jest ewolucjonizm?” — obawiam się, że 80 % (a może więcej) powtórzyłoby sztancę zacytowaną powyżej.</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Tą metodą utrwala się w opinii ogółu przekonanie, że „ewolucjonizm” jest równoznaczny z bierną rezygnacją i z „zejściem z platformy niepod</w:t>
        <w:softHyphen/>
        <w:t>ległościowej”. Bezkrytyczni ludzie przyswajają sobie w dobrej wierze sztancę, którą suflują im z premedytacją nasi polityczni przeciwnicy.</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konsekwencji, jakże wiele dyskusji na emigracji nie dotyczy danej sprawy, książki czy koncepcji — tylko sugerowanej sztancy. Z chwilą kiedy raz uda się przykleić do danego autora, książki czy koncepcji fałszywą na</w:t>
        <w:softHyphen/>
        <w:t>lepkę, jest rzeczą niezmiernie trudną ową nalepkę oderwać. Polacy uwiel</w:t>
        <w:softHyphen/>
        <w:t>biają dyskutować książki, których nie czytali — co nie pomniejsza ich skłonności do kwalifikowania wszystkich i wszystkiego w kategoriach białe lub czarne.</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Oczywiście, jest rzeczą wręcz komiczną domagać się od publicysty, by do swoich koncepcji politycznych dołączał szczegółowy program działania. Analizując w swoim czasie przebieg Powstania Węgierskiego wyraziłem po</w:t>
        <w:softHyphen/>
        <w:t>gląd, że powstania w krajach Europy wschodniej — by osiągnąć sukces — winny działać na zasadzie naczyń połączonych. Czy to oznacza, że do cy</w:t>
        <w:softHyphen/>
        <w:t>towanego artykułu powinienem był dołączyć szczegółowy schemat opera</w:t>
        <w:softHyphen/>
        <w:t>cyjny dla Polski, Węgier i Czechosłowacji?</w:t>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Za główny praktyczny punkt programu „ewolucjonizmu” tak jak go ro</w:t>
        <w:softHyphen/>
        <w:t>zumiemy w „Kulturze”, uważam wpływanie na opinię polską. Nasz kraj i cała Europa znajdują się w radykalnie nowej sytuacji i to nie koniunktu</w:t>
        <w:softHyphen/>
        <w:t>ralnej lecz historycznej — co wymaga przemyślenia i zrewidowania trady</w:t>
        <w:softHyphen/>
        <w:t>cyjnych założeń naszej polityki. Ewolucja musi się zacząć od nas samych.</w:t>
      </w:r>
    </w:p>
    <w:p>
      <w:pPr>
        <w:pStyle w:val="Style25"/>
        <w:keepNext w:val="0"/>
        <w:keepLines w:val="0"/>
        <w:widowControl w:val="0"/>
        <w:shd w:val="clear" w:color="auto" w:fill="auto"/>
        <w:bidi w:val="0"/>
        <w:spacing w:before="0" w:after="0" w:line="240" w:lineRule="auto"/>
        <w:ind w:left="0" w:right="0" w:firstLine="320"/>
        <w:jc w:val="both"/>
        <w:sectPr>
          <w:headerReference w:type="default" r:id="rId103"/>
          <w:footerReference w:type="default" r:id="rId104"/>
          <w:headerReference w:type="even" r:id="rId105"/>
          <w:footerReference w:type="even" r:id="rId106"/>
          <w:footnotePr>
            <w:pos w:val="pageBottom"/>
            <w:numFmt w:val="decimal"/>
            <w:numRestart w:val="continuous"/>
            <w15:footnoteColumns w:val="1"/>
          </w:footnotePr>
          <w:pgSz w:w="7009" w:h="11265"/>
          <w:pgMar w:top="923" w:left="566" w:right="575" w:bottom="628" w:header="0" w:footer="3" w:gutter="0"/>
          <w:cols w:space="720"/>
          <w:noEndnote/>
          <w:rtlGutter w:val="0"/>
          <w:docGrid w:linePitch="360"/>
        </w:sectPr>
      </w:pPr>
      <w:r>
        <mc:AlternateContent>
          <mc:Choice Requires="wps">
            <w:drawing>
              <wp:anchor distT="0" distB="0" distL="114300" distR="114300" simplePos="0" relativeHeight="125829380" behindDoc="0" locked="0" layoutInCell="1" allowOverlap="1">
                <wp:simplePos x="0" y="0"/>
                <wp:positionH relativeFrom="page">
                  <wp:posOffset>3051810</wp:posOffset>
                </wp:positionH>
                <wp:positionV relativeFrom="paragraph">
                  <wp:posOffset>596900</wp:posOffset>
                </wp:positionV>
                <wp:extent cx="781685" cy="151130"/>
                <wp:wrapSquare wrapText="left"/>
                <wp:docPr id="135" name="Shape 135"/>
                <a:graphic xmlns:a="http://schemas.openxmlformats.org/drawingml/2006/main">
                  <a:graphicData uri="http://schemas.microsoft.com/office/word/2010/wordprocessingShape">
                    <wps:wsp>
                      <wps:cNvSpPr txBox="1"/>
                      <wps:spPr>
                        <a:xfrm>
                          <a:ext cx="781685" cy="15113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LONDYÜCZYK</w:t>
                            </w:r>
                          </w:p>
                        </w:txbxContent>
                      </wps:txbx>
                      <wps:bodyPr wrap="none" lIns="0" tIns="0" rIns="0" bIns="0">
                        <a:noAutoFit/>
                      </wps:bodyPr>
                    </wps:wsp>
                  </a:graphicData>
                </a:graphic>
              </wp:anchor>
            </w:drawing>
          </mc:Choice>
          <mc:Fallback>
            <w:pict>
              <v:shape id="_x0000_s1161" type="#_x0000_t202" style="position:absolute;margin-left:240.30000000000001pt;margin-top:47.pt;width:61.549999999999997pt;height:11.9pt;z-index:-125829373;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LONDYÜCZYK</w:t>
                      </w:r>
                    </w:p>
                  </w:txbxContent>
                </v:textbox>
                <w10:wrap type="square" side="left" anchorx="page"/>
              </v:shape>
            </w:pict>
          </mc:Fallback>
        </mc:AlternateContent>
      </w:r>
      <w:r>
        <w:rPr>
          <w:color w:val="000000"/>
          <w:spacing w:val="0"/>
          <w:w w:val="100"/>
          <w:position w:val="0"/>
          <w:shd w:val="clear" w:color="auto" w:fill="auto"/>
          <w:lang w:val="pl-PL" w:eastAsia="pl-PL" w:bidi="pl-PL"/>
        </w:rPr>
        <w:t>Oczywiście, „Kultura” byłaby znacznie bardziej popularna w pewnych kołach, gdyby zamiast rewidować i argumentować — głosiła, że kiedyś na Zachodzie powstanie wódz-bohater, który przeprowadzi nas suchą nogą przez „morze czerwone”. Lecz księżycową politykę pozostawmy dla prof. Pragiera i jego „rządu”.</w:t>
      </w:r>
    </w:p>
    <w:p>
      <w:pPr>
        <w:pStyle w:val="Style10"/>
        <w:keepNext/>
        <w:keepLines/>
        <w:widowControl w:val="0"/>
        <w:shd w:val="clear" w:color="auto" w:fill="auto"/>
        <w:bidi w:val="0"/>
        <w:spacing w:before="0" w:after="760" w:line="240" w:lineRule="auto"/>
        <w:ind w:left="0" w:right="0" w:firstLine="0"/>
        <w:jc w:val="right"/>
        <w:rPr>
          <w:sz w:val="30"/>
          <w:szCs w:val="30"/>
        </w:rPr>
      </w:pPr>
      <w:bookmarkStart w:id="47" w:name="bookmark47"/>
      <w:bookmarkStart w:id="48" w:name="bookmark48"/>
      <w:r>
        <w:rPr>
          <w:rFonts w:ascii="Times New Roman" w:eastAsia="Times New Roman" w:hAnsi="Times New Roman" w:cs="Times New Roman"/>
          <w:b/>
          <w:bCs/>
          <w:i/>
          <w:iCs/>
          <w:color w:val="000000"/>
          <w:spacing w:val="0"/>
          <w:w w:val="100"/>
          <w:position w:val="0"/>
          <w:sz w:val="30"/>
          <w:szCs w:val="30"/>
          <w:u w:val="single"/>
          <w:shd w:val="clear" w:color="auto" w:fill="auto"/>
          <w:lang w:val="pl-PL" w:eastAsia="pl-PL" w:bidi="pl-PL"/>
        </w:rPr>
        <w:t>Kraj</w:t>
      </w:r>
      <w:bookmarkEnd w:id="47"/>
      <w:bookmarkEnd w:id="48"/>
    </w:p>
    <w:p>
      <w:pPr>
        <w:pStyle w:val="Style10"/>
        <w:keepNext/>
        <w:keepLines/>
        <w:widowControl w:val="0"/>
        <w:shd w:val="clear" w:color="auto" w:fill="auto"/>
        <w:bidi w:val="0"/>
        <w:spacing w:before="0" w:after="760" w:line="240" w:lineRule="auto"/>
        <w:ind w:left="0" w:right="0" w:firstLine="0"/>
        <w:jc w:val="left"/>
        <w:rPr>
          <w:sz w:val="32"/>
          <w:szCs w:val="32"/>
        </w:rPr>
      </w:pPr>
      <w:bookmarkStart w:id="49" w:name="bookmark49"/>
      <w:bookmarkStart w:id="50" w:name="bookmark50"/>
      <w:r>
        <w:rPr>
          <w:b/>
          <w:bCs/>
          <w:color w:val="000000"/>
          <w:spacing w:val="0"/>
          <w:w w:val="100"/>
          <w:position w:val="0"/>
          <w:sz w:val="32"/>
          <w:szCs w:val="32"/>
          <w:shd w:val="clear" w:color="auto" w:fill="auto"/>
          <w:lang w:val="pl-PL" w:eastAsia="pl-PL" w:bidi="pl-PL"/>
        </w:rPr>
        <w:t>Konstytucja i Sejm</w:t>
      </w:r>
      <w:bookmarkEnd w:id="49"/>
      <w:bookmarkEnd w:id="50"/>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Zwrócono mi uwagę, że obraz opinii publicznej nie będzie kompletny bez sejmu. Ze sejm jest chyba najbardziej autoryta</w:t>
        <w:softHyphen/>
        <w:t xml:space="preserve">tywnym tej opinii wyrazicielem — jest przecież pełnomocnikiem narodu. Że może </w:t>
      </w:r>
      <w:r>
        <w:rPr>
          <w:i/>
          <w:iCs/>
          <w:color w:val="000000"/>
          <w:spacing w:val="0"/>
          <w:w w:val="100"/>
          <w:position w:val="0"/>
          <w:shd w:val="clear" w:color="auto" w:fill="auto"/>
          <w:lang w:val="pl-PL" w:eastAsia="pl-PL" w:bidi="pl-PL"/>
        </w:rPr>
        <w:t>ją</w:t>
      </w:r>
      <w:r>
        <w:rPr>
          <w:color w:val="000000"/>
          <w:spacing w:val="0"/>
          <w:w w:val="100"/>
          <w:position w:val="0"/>
          <w:shd w:val="clear" w:color="auto" w:fill="auto"/>
          <w:lang w:val="pl-PL" w:eastAsia="pl-PL" w:bidi="pl-PL"/>
        </w:rPr>
        <w:t xml:space="preserve"> najswobodniej wypowiadać. Ktoś kto zrobił tę uwagę jest, jak łatwo się domyśleć — człowiekiem Zachodu. Pierwiastki zachodniej kultury nie ułatwiają, raczej utrudniają, zrozumienie naszego życia politycznego. Muszę więc odpowie</w:t>
        <w:softHyphen/>
        <w:t>dzieć, że w odniesieniu do roli sejmu w Polsce Ludowej mylą one jak najbardziej. Twierdzenie, że sejm musi być instytucjo</w:t>
        <w:softHyphen/>
        <w:t>nalnie wyrazicielem opinii publicznej, nie potwierdza się w prak</w:t>
        <w:softHyphen/>
        <w:t>tyce naszego życia narodowego. Zresztą opinia publiczna jest wszechobejmująca, a zakres czynności sejmowych jest ograniczo</w:t>
        <w:softHyphen/>
        <w:t>ny i można by raczej przyjąć że, w tym ograniczonym zakresie swych czynności, sejm powinien powodować się opinią publicz</w:t>
        <w:softHyphen/>
        <w:t>ną, być w zgodzie z tą opinią. Nieraz jednak, nawet fizycznie nie może, bo w warunkach w jakich toczy się życie publiczne poseł nie zawsze ma z tą opinią kontakt. Człowiek Zachodu mi odpowie, że w każdym razie stanowisko Sejmu w sprawach publicznych wywiera wpływ na opinię publiczną. Tak być po</w:t>
        <w:softHyphen/>
        <w:t>winno, ale tak też nie jest. Obie linie działania, dośrodkowa (od społeczeństwa do sejmu) jak i odśrodkowa (od sejmu do spo</w:t>
        <w:softHyphen/>
        <w:t>łeczeństwa), są w atrofii albo przechodzą przez wąski przełyk.</w:t>
      </w:r>
    </w:p>
    <w:p>
      <w:pPr>
        <w:pStyle w:val="Style35"/>
        <w:keepNext w:val="0"/>
        <w:keepLines w:val="0"/>
        <w:widowControl w:val="0"/>
        <w:shd w:val="clear" w:color="auto" w:fill="auto"/>
        <w:bidi w:val="0"/>
        <w:spacing w:before="0" w:after="0" w:line="240" w:lineRule="auto"/>
        <w:ind w:left="0" w:right="0" w:firstLine="360"/>
        <w:jc w:val="both"/>
        <w:sectPr>
          <w:headerReference w:type="default" r:id="rId107"/>
          <w:footerReference w:type="default" r:id="rId108"/>
          <w:headerReference w:type="even" r:id="rId109"/>
          <w:footerReference w:type="even" r:id="rId110"/>
          <w:footnotePr>
            <w:pos w:val="pageBottom"/>
            <w:numFmt w:val="decimal"/>
            <w:numRestart w:val="continuous"/>
            <w15:footnoteColumns w:val="1"/>
          </w:footnotePr>
          <w:pgSz w:w="7009" w:h="11265"/>
          <w:pgMar w:top="923" w:left="566" w:right="575" w:bottom="628" w:header="495" w:footer="200" w:gutter="0"/>
          <w:pgNumType w:start="114"/>
          <w:cols w:space="720"/>
          <w:noEndnote/>
          <w:rtlGutter w:val="0"/>
          <w:docGrid w:linePitch="360"/>
        </w:sectPr>
      </w:pPr>
      <w:r>
        <w:rPr>
          <w:color w:val="000000"/>
          <w:spacing w:val="0"/>
          <w:w w:val="100"/>
          <w:position w:val="0"/>
          <w:shd w:val="clear" w:color="auto" w:fill="auto"/>
          <w:lang w:val="pl-PL" w:eastAsia="pl-PL" w:bidi="pl-PL"/>
        </w:rPr>
        <w:t>I sejm i opinia publiczna są funkcjami demokracji. Istnieje w polszczyznie Polski Ludowej wyraz „fasadowość”. Jest często używany choć natrafia to nieraz na sprzeciw władz regulujących słowo drukowane. Gdy mówimy o tych dwóch istotnych funk</w:t>
        <w:softHyphen/>
        <w:t>cjach demokracji, określenie fasadowości po prostu ciśnie się na usta. Widać fasadę, ale co się za nią kryje — może nic zgoła,</w:t>
      </w:r>
    </w:p>
    <w:p>
      <w:pPr>
        <w:pStyle w:val="Style35"/>
        <w:keepNext w:val="0"/>
        <w:keepLines w:val="0"/>
        <w:widowControl w:val="0"/>
        <w:shd w:val="clear" w:color="auto" w:fill="auto"/>
        <w:bidi w:val="0"/>
        <w:spacing w:before="100" w:after="160" w:line="240" w:lineRule="auto"/>
        <w:ind w:left="0" w:right="0" w:firstLine="0"/>
        <w:jc w:val="both"/>
      </w:pPr>
      <w:r>
        <w:rPr>
          <w:color w:val="000000"/>
          <w:spacing w:val="0"/>
          <w:w w:val="100"/>
          <w:position w:val="0"/>
          <w:shd w:val="clear" w:color="auto" w:fill="auto"/>
          <w:lang w:val="pl-PL" w:eastAsia="pl-PL" w:bidi="pl-PL"/>
        </w:rPr>
        <w:t>a może co innego? Jest istotne dla nas zorientować się jakie miejsce przypada sejmowi w naszej demokracji ludowej.</w:t>
      </w:r>
    </w:p>
    <w:p>
      <w:pPr>
        <w:pStyle w:val="Style10"/>
        <w:keepNext/>
        <w:keepLines/>
        <w:widowControl w:val="0"/>
        <w:shd w:val="clear" w:color="auto" w:fill="auto"/>
        <w:bidi w:val="0"/>
        <w:spacing w:before="0" w:after="160" w:line="240" w:lineRule="auto"/>
        <w:ind w:left="0" w:right="0" w:firstLine="0"/>
        <w:jc w:val="center"/>
      </w:pPr>
      <w:bookmarkStart w:id="51" w:name="bookmark51"/>
      <w:bookmarkStart w:id="52" w:name="bookmark52"/>
      <w:r>
        <w:rPr>
          <w:color w:val="000000"/>
          <w:spacing w:val="0"/>
          <w:w w:val="100"/>
          <w:position w:val="0"/>
          <w:shd w:val="clear" w:color="auto" w:fill="auto"/>
          <w:lang w:val="pl-PL" w:eastAsia="pl-PL" w:bidi="pl-PL"/>
        </w:rPr>
        <w:t>♦</w:t>
      </w:r>
      <w:bookmarkEnd w:id="51"/>
      <w:bookmarkEnd w:id="52"/>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Jesteśmy niewątpliwie jednym z najstarszych państw parla</w:t>
        <w:softHyphen/>
        <w:t>mentarnych w Europie. Byliśmy już państwem parlamentarnym za królewskich czasów. Nawet jeszcze przedtem książęta piastow</w:t>
        <w:softHyphen/>
        <w:t xml:space="preserve">scy zasilali swą władzę na wiecach. Z tych wieców rozwinęła się instytucjonalnie rada królewska, a z niej polski parlament. Już w czasie gdy Krzysztof Kolumb płynął do nieznanej Ameryki, a </w:t>
      </w:r>
      <w:r>
        <w:rPr>
          <w:color w:val="000000"/>
          <w:spacing w:val="0"/>
          <w:w w:val="100"/>
          <w:position w:val="0"/>
          <w:shd w:val="clear" w:color="auto" w:fill="auto"/>
          <w:lang w:val="la-001" w:eastAsia="la-001" w:bidi="la-001"/>
        </w:rPr>
        <w:t xml:space="preserve">Vasco </w:t>
      </w:r>
      <w:r>
        <w:rPr>
          <w:color w:val="000000"/>
          <w:spacing w:val="0"/>
          <w:w w:val="100"/>
          <w:position w:val="0"/>
          <w:shd w:val="clear" w:color="auto" w:fill="auto"/>
          <w:lang w:val="pl-PL" w:eastAsia="pl-PL" w:bidi="pl-PL"/>
        </w:rPr>
        <w:t xml:space="preserve">da Gama żeglował po złoto do Indii, w Polsce, w 1493 roku, zebrał się pierwszy wolny sejm z izbą poselską i senatem, powołany nie po to by radzić królowi (z głosem doradczym), ale by uchwalać — z głosem stanowczym. A zaraz potem, bo w 1505 roku, ustawa przez ten sejm uchwalona pod hasłem „nihil </w:t>
      </w:r>
      <w:r>
        <w:rPr>
          <w:color w:val="000000"/>
          <w:spacing w:val="0"/>
          <w:w w:val="100"/>
          <w:position w:val="0"/>
          <w:shd w:val="clear" w:color="auto" w:fill="auto"/>
          <w:lang w:val="la-001" w:eastAsia="la-001" w:bidi="la-001"/>
        </w:rPr>
        <w:t xml:space="preserve">novi” </w:t>
      </w:r>
      <w:r>
        <w:rPr>
          <w:color w:val="000000"/>
          <w:spacing w:val="0"/>
          <w:w w:val="100"/>
          <w:position w:val="0"/>
          <w:shd w:val="clear" w:color="auto" w:fill="auto"/>
          <w:lang w:val="pl-PL" w:eastAsia="pl-PL" w:bidi="pl-PL"/>
        </w:rPr>
        <w:t xml:space="preserve">zakłada prawne podwaliny polskiego parlamentaryzmu. „Nihil </w:t>
      </w:r>
      <w:r>
        <w:rPr>
          <w:color w:val="000000"/>
          <w:spacing w:val="0"/>
          <w:w w:val="100"/>
          <w:position w:val="0"/>
          <w:shd w:val="clear" w:color="auto" w:fill="auto"/>
          <w:lang w:val="la-001" w:eastAsia="la-001" w:bidi="la-001"/>
        </w:rPr>
        <w:t xml:space="preserve">novi” </w:t>
      </w:r>
      <w:r>
        <w:rPr>
          <w:color w:val="000000"/>
          <w:spacing w:val="0"/>
          <w:w w:val="100"/>
          <w:position w:val="0"/>
          <w:shd w:val="clear" w:color="auto" w:fill="auto"/>
          <w:lang w:val="pl-PL" w:eastAsia="pl-PL" w:bidi="pl-PL"/>
        </w:rPr>
        <w:t xml:space="preserve">— nic nowego ... „Odtąd na potomne czasy </w:t>
      </w:r>
      <w:r>
        <w:rPr>
          <w:i/>
          <w:iCs/>
          <w:color w:val="000000"/>
          <w:spacing w:val="0"/>
          <w:w w:val="100"/>
          <w:position w:val="0"/>
          <w:shd w:val="clear" w:color="auto" w:fill="auto"/>
          <w:lang w:val="pl-PL" w:eastAsia="pl-PL" w:bidi="pl-PL"/>
        </w:rPr>
        <w:t xml:space="preserve">nic nowego </w:t>
      </w:r>
      <w:r>
        <w:rPr>
          <w:color w:val="000000"/>
          <w:spacing w:val="0"/>
          <w:w w:val="100"/>
          <w:position w:val="0"/>
          <w:shd w:val="clear" w:color="auto" w:fill="auto"/>
          <w:lang w:val="pl-PL" w:eastAsia="pl-PL" w:bidi="pl-PL"/>
        </w:rPr>
        <w:t>stanowione być nie może przez nas (króla) i naszych następ</w:t>
        <w:softHyphen/>
        <w:t xml:space="preserve">ców bez wspólnego zezwolenia senatorów i posłów”. „Nihil </w:t>
      </w:r>
      <w:r>
        <w:rPr>
          <w:color w:val="000000"/>
          <w:spacing w:val="0"/>
          <w:w w:val="100"/>
          <w:position w:val="0"/>
          <w:shd w:val="clear" w:color="auto" w:fill="auto"/>
          <w:lang w:val="la-001" w:eastAsia="la-001" w:bidi="la-001"/>
        </w:rPr>
        <w:t xml:space="preserve">novi” </w:t>
      </w:r>
      <w:r>
        <w:rPr>
          <w:color w:val="000000"/>
          <w:spacing w:val="0"/>
          <w:w w:val="100"/>
          <w:position w:val="0"/>
          <w:shd w:val="clear" w:color="auto" w:fill="auto"/>
          <w:lang w:val="pl-PL" w:eastAsia="pl-PL" w:bidi="pl-PL"/>
        </w:rPr>
        <w:t>— to jądro polskiej myśli państwowej od czterech stuleci. Głę</w:t>
        <w:softHyphen/>
        <w:t xml:space="preserve">bokie korzenie „nihil </w:t>
      </w:r>
      <w:r>
        <w:rPr>
          <w:color w:val="000000"/>
          <w:spacing w:val="0"/>
          <w:w w:val="100"/>
          <w:position w:val="0"/>
          <w:shd w:val="clear" w:color="auto" w:fill="auto"/>
          <w:lang w:val="la-001" w:eastAsia="la-001" w:bidi="la-001"/>
        </w:rPr>
        <w:t xml:space="preserve">novi” </w:t>
      </w:r>
      <w:r>
        <w:rPr>
          <w:color w:val="000000"/>
          <w:spacing w:val="0"/>
          <w:w w:val="100"/>
          <w:position w:val="0"/>
          <w:shd w:val="clear" w:color="auto" w:fill="auto"/>
          <w:lang w:val="pl-PL" w:eastAsia="pl-PL" w:bidi="pl-PL"/>
        </w:rPr>
        <w:t>zapuszczone w psychikę polską przy</w:t>
        <w:softHyphen/>
        <w:t xml:space="preserve">czyniły się z pewnością do odporności polskiej na faszyzm, w okresie kiedy się zdawało, że nic się mu nie ostoi w Europie, kiedy jego fale biły też o brzegi angielskie, kraju słynnej „Magna Charta </w:t>
      </w:r>
      <w:r>
        <w:rPr>
          <w:color w:val="000000"/>
          <w:spacing w:val="0"/>
          <w:w w:val="100"/>
          <w:position w:val="0"/>
          <w:shd w:val="clear" w:color="auto" w:fill="auto"/>
          <w:lang w:val="la-001" w:eastAsia="la-001" w:bidi="la-001"/>
        </w:rPr>
        <w:t xml:space="preserve">Libertatis”. </w:t>
      </w:r>
      <w:r>
        <w:rPr>
          <w:color w:val="000000"/>
          <w:spacing w:val="0"/>
          <w:w w:val="100"/>
          <w:position w:val="0"/>
          <w:shd w:val="clear" w:color="auto" w:fill="auto"/>
          <w:lang w:val="pl-PL" w:eastAsia="pl-PL" w:bidi="pl-PL"/>
        </w:rPr>
        <w:t>Sądzę, że bez obawy pomyłki można uznać demokratyzm za niezmiennik psychiki polskiej. Niedocenienię te</w:t>
        <w:softHyphen/>
        <w:t>go faktu musiało prowadzić do anomalii, których następstw usu</w:t>
        <w:softHyphen/>
        <w:t>nąć się nie dało, może nawet usunąć się nie da. Udało się za to pozbawić demokratyzm jego treści i pozostawić na zewnątrz tylko jego pozory — fasadę.</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Sejm należy do fasady P.R.L. dla upozorowania demokracji. Jasne dla każdego, że i demokracja nie odpowiada jej ogólnie przyjętemu sformułowaniu, do którego myśl polska się przyzwy</w:t>
        <w:softHyphen/>
        <w:t>czaiła. Nie bez kozery dodano do słowa demokracja przymiotnik, aby usprawiedliwić jakoś tę niezgodność, tę inność: przymiotnik demokracji ludowej. Za jej fasadą może się kryć wszystko co pojęciu demokracji przeczy: „słowo myśli kłamie” powiedział Mickiewicz. Totalizm „wstydliwy” — powiedziałby Andrzej Strug.</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„Nihil </w:t>
      </w:r>
      <w:r>
        <w:rPr>
          <w:color w:val="000000"/>
          <w:spacing w:val="0"/>
          <w:w w:val="100"/>
          <w:position w:val="0"/>
          <w:shd w:val="clear" w:color="auto" w:fill="auto"/>
          <w:lang w:val="la-001" w:eastAsia="la-001" w:bidi="la-001"/>
        </w:rPr>
        <w:t xml:space="preserve">novi” </w:t>
      </w:r>
      <w:r>
        <w:rPr>
          <w:color w:val="000000"/>
          <w:spacing w:val="0"/>
          <w:w w:val="100"/>
          <w:position w:val="0"/>
          <w:shd w:val="clear" w:color="auto" w:fill="auto"/>
          <w:lang w:val="pl-PL" w:eastAsia="pl-PL" w:bidi="pl-PL"/>
        </w:rPr>
        <w:t>tkwi w polskiej topologii politycznej tak mocno, że po wielu katastrofach narodowych odżyło ono natychmiast w Polsce wyzwolonej spod zaboru i powtórzył je z całą mocą pierwszy polski sejm ustawodawczy — konstytuanta w Warsza</w:t>
        <w:softHyphen/>
        <w:t>wie — w roku 1920. „Nie ma ustawy bez zgody sejmu”. Każda</w:t>
        <w:br w:type="page"/>
      </w:r>
      <w:r>
        <w:rPr>
          <w:color w:val="000000"/>
          <w:spacing w:val="0"/>
          <w:w w:val="100"/>
          <w:position w:val="0"/>
          <w:shd w:val="clear" w:color="auto" w:fill="auto"/>
          <w:lang w:val="pl-PL" w:eastAsia="pl-PL" w:bidi="pl-PL"/>
        </w:rPr>
        <w:t>ustawa musi być uchwalona przez sejm. Ta za*sada przeżyła wszystkie okresy mroku, wszystko przetrwała w świadomości Polaków, tak że nikt nie miał odwagi jej zmienić czy się jej prze</w:t>
        <w:softHyphen/>
        <w:t>ciwstawić. Ci, którym nie odpowiadała, którzy nieśli hasło dykta</w:t>
        <w:softHyphen/>
        <w:t>tury, nigdy nie próbowali jej odrzucić — starali się ją naciągnąć do swych celów, w najgorszym wypadku wyminąć.</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Konstytucja P.R.L. roku 1952 przyjmuje ten stan rzeczy, aczkolwiek mało to ma wspólnego z hasłem dyktatury proletaria</w:t>
        <w:softHyphen/>
        <w:t>tu P.K.W.N. i K.R.N. w duszy hołdowników wschodniej dykta</w:t>
        <w:softHyphen/>
        <w:t xml:space="preserve">tury, dla której Lenin rozpędził </w:t>
      </w:r>
      <w:r>
        <w:rPr>
          <w:i/>
          <w:iCs/>
          <w:color w:val="000000"/>
          <w:spacing w:val="0"/>
          <w:w w:val="100"/>
          <w:position w:val="0"/>
          <w:shd w:val="clear" w:color="auto" w:fill="auto"/>
          <w:lang w:val="fr-FR" w:eastAsia="fr-FR" w:bidi="fr-FR"/>
        </w:rPr>
        <w:t>manu militari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konstytuantę ro</w:t>
        <w:softHyphen/>
        <w:t xml:space="preserve">syjską w 1918 r. </w:t>
      </w:r>
      <w:r>
        <w:rPr>
          <w:i/>
          <w:iCs/>
          <w:color w:val="000000"/>
          <w:spacing w:val="0"/>
          <w:w w:val="100"/>
          <w:position w:val="0"/>
          <w:shd w:val="clear" w:color="auto" w:fill="auto"/>
          <w:lang w:val="pl-PL" w:eastAsia="pl-PL" w:bidi="pl-PL"/>
        </w:rPr>
        <w:t>(uczreditielnoje sobrannje).</w:t>
      </w:r>
      <w:r>
        <w:rPr>
          <w:color w:val="000000"/>
          <w:spacing w:val="0"/>
          <w:w w:val="100"/>
          <w:position w:val="0"/>
          <w:shd w:val="clear" w:color="auto" w:fill="auto"/>
          <w:lang w:val="pl-PL" w:eastAsia="pl-PL" w:bidi="pl-PL"/>
        </w:rPr>
        <w:t xml:space="preserve"> Nie najwyższy sowiet, ale — w myśl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15 konstytucji Polskiej Rzeczypospoli</w:t>
        <w:softHyphen/>
        <w:t xml:space="preserve">tej Ludowej — </w:t>
      </w:r>
      <w:r>
        <w:rPr>
          <w:i/>
          <w:iCs/>
          <w:color w:val="000000"/>
          <w:spacing w:val="0"/>
          <w:w w:val="100"/>
          <w:position w:val="0"/>
          <w:shd w:val="clear" w:color="auto" w:fill="auto"/>
          <w:lang w:val="pl-PL" w:eastAsia="pl-PL" w:bidi="pl-PL"/>
        </w:rPr>
        <w:t>najwyższym organem władzy państwowej jest sejm.</w:t>
      </w:r>
      <w:r>
        <w:rPr>
          <w:color w:val="000000"/>
          <w:spacing w:val="0"/>
          <w:w w:val="100"/>
          <w:position w:val="0"/>
          <w:shd w:val="clear" w:color="auto" w:fill="auto"/>
          <w:lang w:val="pl-PL" w:eastAsia="pl-PL" w:bidi="pl-PL"/>
        </w:rPr>
        <w:t xml:space="preserve"> Kiedy uchwała nie idzie w parze z rzeczywistym zamiarem, musi nastąpić sprzeczność wynikła z ich rozbieżności: jeżeli uchwała zachowuje swą ważność, a zamiar jest nadal myślą prze</w:t>
        <w:softHyphen/>
        <w:t>wodnią działania, ta sprzeczność rodzi zamęt i dalsze następstwa: godzenie sprzeczności absorbuje siły i myśl nieraz tak bezskutecz</w:t>
        <w:softHyphen/>
        <w:t xml:space="preserve">nie jak godzenie wody z ogniem — albo ogień wygaśnie, albo woda wyparuje: </w:t>
      </w:r>
      <w:r>
        <w:rPr>
          <w:i/>
          <w:iCs/>
          <w:color w:val="000000"/>
          <w:spacing w:val="0"/>
          <w:w w:val="100"/>
          <w:position w:val="0"/>
          <w:shd w:val="clear" w:color="auto" w:fill="auto"/>
          <w:lang w:val="la-001" w:eastAsia="la-001" w:bidi="la-001"/>
        </w:rPr>
        <w:t xml:space="preserve">tertium </w:t>
      </w:r>
      <w:r>
        <w:rPr>
          <w:i/>
          <w:iCs/>
          <w:color w:val="000000"/>
          <w:spacing w:val="0"/>
          <w:w w:val="100"/>
          <w:position w:val="0"/>
          <w:shd w:val="clear" w:color="auto" w:fill="auto"/>
          <w:lang w:val="pl-PL" w:eastAsia="pl-PL" w:bidi="pl-PL"/>
        </w:rPr>
        <w:t>non datur.</w:t>
      </w:r>
      <w:r>
        <w:rPr>
          <w:color w:val="000000"/>
          <w:spacing w:val="0"/>
          <w:w w:val="100"/>
          <w:position w:val="0"/>
          <w:shd w:val="clear" w:color="auto" w:fill="auto"/>
          <w:lang w:val="pl-PL" w:eastAsia="pl-PL" w:bidi="pl-PL"/>
        </w:rPr>
        <w:t xml:space="preserve"> Ale zanim to nastąpi trwa zamęt pojęć i zamęt w całym życiu politycznym. Zajmijmy się tym jednym jego wycinkiem, którym jest sejm P.R.L.</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Podstawowy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15 uznaje sejm jako najwyższego wyrazicie</w:t>
        <w:softHyphen/>
        <w:t>la woli... „ludu pracującego miast i wsi”. Pamiętamy, że konsty</w:t>
        <w:softHyphen/>
        <w:t>tucja r. 1921, której trzeba przyznać ścisłość sformułowań praw</w:t>
        <w:softHyphen/>
        <w:t>nych, mówi: „władza należy do narodu”. Jest to zasada demo</w:t>
        <w:softHyphen/>
        <w:t>kracji, w której naród sam się rządzi. Konstytucja P.R.L. odbie</w:t>
        <w:softHyphen/>
        <w:t>ga od tej elementarnej zasady, zacieśnia pojęcie narodu do pew</w:t>
        <w:softHyphen/>
        <w:t>nej jego części, którą nazywa „ludem pracującym miast i wsi”. Pomijając antydemokratyczny, klasowy charakter tego sformuło</w:t>
        <w:softHyphen/>
        <w:t>wania, rzuca się w oczy niechlujstwo określenia. Każdy chyba się zapyta kogo zalicza się do ludu pracującego. Czy jest nim robot</w:t>
        <w:softHyphen/>
        <w:t>nik fabryczny, robotnik rolny, chłop-właściciel, szewc przy warsz</w:t>
        <w:softHyphen/>
        <w:t>tacie, nauczyciel, roznosiciel gazet, artysta-malarz, ksiądz i astro</w:t>
        <w:softHyphen/>
        <w:t>nom? Zapyta się także czy ów lud pracujący nie może mieszkać na pokładzie statku albo w jakimś osiedlu fabrycznym? Czy go się go eliminuje jeśli mieszka poza wsią i miastem? Dziwić się wypada, że gdy ludzkość przez liczne wieki tworzy coraz pre</w:t>
        <w:softHyphen/>
        <w:t>cyzyjniejsze formy myśli prawnej, choćby tylko zaczynając od Justyniana, konstytucja P.R.L. tonie w mgławicy pojęć. Ma się wrażenie, że jest ona jakimś wyczynem frazesowiczów, że nosi pieczęć AGIT-PROPU, a nie prawników.</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całej zresztą konstytucji 1921 r. traktuje się „dobro pań</w:t>
        <w:softHyphen/>
        <w:t>stwa jako całość”, a nie jako własność jakiejś większej czy mniej</w:t>
        <w:softHyphen/>
        <w:t>szej części obywateli. Ale pojęcie obywatel to współwłaściciel pań</w:t>
        <w:softHyphen/>
        <w:br w:type="page"/>
      </w:r>
      <w:r>
        <w:rPr>
          <w:color w:val="000000"/>
          <w:spacing w:val="0"/>
          <w:w w:val="100"/>
          <w:position w:val="0"/>
          <w:shd w:val="clear" w:color="auto" w:fill="auto"/>
          <w:lang w:val="pl-PL" w:eastAsia="pl-PL" w:bidi="pl-PL"/>
        </w:rPr>
        <w:t>stwa. Tymczasem słowami konstytucji ów mityczny lud pracują</w:t>
        <w:softHyphen/>
        <w:t>cy posiada państwo (co się nazywa perfidnie „urzeczywistnia suwerenne prawa narodu”). Proszę sobie wyobrazić, że znalezio</w:t>
        <w:softHyphen/>
        <w:t>no u mnie portfel Iksińskiego i zarzucono mi, że go sobie przy</w:t>
        <w:softHyphen/>
        <w:t>właszczyłem (powiedzmy prościej: ukradłem) i dalej proszę so</w:t>
        <w:softHyphen/>
        <w:t>bie wyobrazi, że przejęty stylem konstytucyjnym odpowiadam: „Bezczelność! Ja tylko urzeczywistniłem prawa Iksińskiego do tego portfelu...”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Logicznie państwo należy do obywateli. Niestety cofnął się konstytucjonalista P.R.L. przed sformułowaniem tego podstawo</w:t>
        <w:softHyphen/>
        <w:t>wego pojęcia: konstytucja P.R.L. nie ma definicji obywatela, nie wiemy kto ma jego prawa w Polsce, jak się nabywa obywatelstwo polskie, jak się je traci. Wiemy natomiast, że ten nieokreślony obywatel ma prawo do pracy, do wypoczynku, do ochrony zdro</w:t>
        <w:softHyphen/>
        <w:t>wia, do nauki, co bynajmniej nie znaczy mieć efektywnie pracę, wypoczynek i zdrowie. Od zasad głoszonych do zasad wcielo</w:t>
        <w:softHyphen/>
        <w:t>nych w życie droga daleka. Człowiek Zachodu czytając tekst ustawy konstytucyjnej mimo woli „urzeczywistnia” jej artykuły i na nich opiera obraz warunków w jakich żyje Polska. Nie jest to metoda godna zalecenia, tak jak nie radzę po dymie z komina sądzić co tam dzisiaj jedzą na obiad.</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Ktoś kto przeczyta np.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65 konstytucji: „Polska Rzeczy</w:t>
        <w:softHyphen/>
        <w:t>pospolita Ludowa szczególną opieką otacza inteligencję twórczą itd.”, pomyśli sobie, że dba z pewnością o to, by literaci po wysłudze lat w służbie kultury polskiej dostawali jakąś emeryturę, tak jak ją dostanie kominiarz. Tymczasem rzeczywistość jest cał</w:t>
        <w:softHyphen/>
        <w:t>kiem inna: wałkowana w sejmie niemal od początku Polski Lu</w:t>
        <w:softHyphen/>
        <w:t>dowej sprawa przyznania pisarzom rent emerytalnych wciąż jesz</w:t>
        <w:softHyphen/>
        <w:t>cze nie została załatwiona, jest odsyłana od Kajfasza do Annasza, co się tu nazywa uzgadnianiem. Ktoś może powiedzieć, że pew</w:t>
        <w:softHyphen/>
        <w:t>nym literatom przyznano renty, tzw. specjalne, z funduszu któ</w:t>
        <w:softHyphen/>
        <w:t>rym dysponuje (za zasługi) premier. Tak, ale ten specjalny regu</w:t>
        <w:softHyphen/>
        <w:t>lamin pozwala też premierowi ją cofnąć bez potrzeby tłumaczenia się, jak ów przysłowiowy Tit Titycz: zechcę to przyznam, nie zechcę — to nie przyznam. A „zasługi”? Hokus pokus, były i nie — jak w dobrej magii, no nie? Mam na potwierdzenie moje osobiste doświadczenie, proszę nie przeczyć. Owe „zasługi” są tylko jednym z licznych sposobów ujarzmienia „wolnego oby</w:t>
        <w:softHyphen/>
        <w:t>watela”, ważnego, bo władającego piórem.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Kogo więc obowiązuje ten artykuł konstytucji? A kogo obo</w:t>
        <w:softHyphen/>
        <w:t xml:space="preserve">wiązuje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71, który stał się przedmiotem kryzysu literackiego, trwającego dziesięć lat?</w:t>
      </w:r>
    </w:p>
    <w:p>
      <w:pPr>
        <w:pStyle w:val="Style35"/>
        <w:keepNext w:val="0"/>
        <w:keepLines w:val="0"/>
        <w:widowControl w:val="0"/>
        <w:shd w:val="clear" w:color="auto" w:fill="auto"/>
        <w:bidi w:val="0"/>
        <w:spacing w:before="0" w:after="0" w:line="240" w:lineRule="auto"/>
        <w:ind w:left="0" w:right="0" w:firstLine="360"/>
        <w:jc w:val="both"/>
        <w:sectPr>
          <w:headerReference w:type="default" r:id="rId111"/>
          <w:footerReference w:type="default" r:id="rId112"/>
          <w:headerReference w:type="even" r:id="rId113"/>
          <w:footerReference w:type="even" r:id="rId114"/>
          <w:footnotePr>
            <w:pos w:val="pageBottom"/>
            <w:numFmt w:val="decimal"/>
            <w:numRestart w:val="continuous"/>
            <w15:footnoteColumns w:val="1"/>
          </w:footnotePr>
          <w:pgSz w:w="7009" w:h="11265"/>
          <w:pgMar w:top="923" w:left="566" w:right="575" w:bottom="628" w:header="0" w:footer="3" w:gutter="0"/>
          <w:pgNumType w:start="113"/>
          <w:cols w:space="720"/>
          <w:noEndnote/>
          <w:rtlGutter w:val="0"/>
          <w:docGrid w:linePitch="360"/>
        </w:sectPr>
      </w:pPr>
      <w:r>
        <w:rPr>
          <w:color w:val="000000"/>
          <w:spacing w:val="0"/>
          <w:w w:val="100"/>
          <w:position w:val="0"/>
          <w:shd w:val="clear" w:color="auto" w:fill="auto"/>
          <w:lang w:val="pl-PL" w:eastAsia="pl-PL" w:bidi="pl-PL"/>
        </w:rPr>
        <w:t>„Polska Rzeczypospolita Ludowa zapewnia obywatelom wol</w:t>
        <w:softHyphen/>
        <w:t>ność słowa, druku, zgromadzeń i wieców, pochodów i manifes</w:t>
        <w:softHyphen/>
        <w:t>tacji”.</w:t>
      </w:r>
    </w:p>
    <w:p>
      <w:pPr>
        <w:pStyle w:val="Style35"/>
        <w:keepNext w:val="0"/>
        <w:keepLines w:val="0"/>
        <w:widowControl w:val="0"/>
        <w:pBdr>
          <w:top w:val="single" w:sz="4" w:space="0" w:color="auto"/>
        </w:pBdr>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A kogo obowiązuje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70?</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„Polska Rzeczypospolita Ludowa zapewnia obywatelom wol</w:t>
        <w:softHyphen/>
        <w:t>ność sumienia i wyznania. Kościół i inne związki religijne mogą swobodnie wypełniać swoje funkcje religijne”.</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Widocznie nie obowiązuje milicji obywatelskiej, jakże bowiem wytłumaczyć inaczej porywanie obrazów Matki Boskiej, zawiesza</w:t>
        <w:softHyphen/>
        <w:t>nie kłódek na bramach kościelnych itp. incydenty tegorocznego „Kulturkampfu” w Polsce?</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A kogo obowiązuje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73?</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„Obywatele mają prawo zwracania się do wszystkich orga</w:t>
        <w:softHyphen/>
        <w:t>nów Państwa ze skargami i zażaleniami. Skargi i zażalenia po</w:t>
        <w:softHyphen/>
        <w:t>winny być rozpatrywane i załatwiane szybko i sprawiedliwie”.</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Sprawiedliwie — jest to względne. Ale szybko to chyba nie dwa lata, które sam czekam na odpowiedź samego premiera.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Wiele artykułów demokratycznych w treści i wolnościowych, jak każę humanizm socjalistyczny, mają omówienia, które kwes</w:t>
        <w:softHyphen/>
        <w:t>tionują ich pozytywną treść pozostawiając interpretację wynika</w:t>
        <w:softHyphen/>
        <w:t>jących praw obywatela władzy wykonawczej! Znowu sprowadza się to do kompleksu Tita Titycza, upostaciowanej samowoli biurokratycznej przez Lenina. Nadanie bezapelacyjnego prawa interpretacji władzy wykonawczej jest istotą autokratyzmu...</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A jak należałoby zaszeregować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74?</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„Ustawa ochrania nienaruszalność mieszkań i tajemnicę ko</w:t>
        <w:softHyphen/>
        <w:t xml:space="preserve">respondencji. Przeprowadzenie rewizji domowej dopuszczalne jest </w:t>
      </w:r>
      <w:r>
        <w:rPr>
          <w:i/>
          <w:iCs/>
          <w:color w:val="000000"/>
          <w:spacing w:val="0"/>
          <w:w w:val="100"/>
          <w:position w:val="0"/>
          <w:shd w:val="clear" w:color="auto" w:fill="auto"/>
          <w:lang w:val="pl-PL" w:eastAsia="pl-PL" w:bidi="pl-PL"/>
        </w:rPr>
        <w:t>jedynie</w:t>
      </w:r>
      <w:r>
        <w:rPr>
          <w:color w:val="000000"/>
          <w:spacing w:val="0"/>
          <w:w w:val="100"/>
          <w:position w:val="0"/>
          <w:shd w:val="clear" w:color="auto" w:fill="auto"/>
          <w:lang w:val="pl-PL" w:eastAsia="pl-PL" w:bidi="pl-PL"/>
        </w:rPr>
        <w:t xml:space="preserve"> w przypadkach określonych ustawą (sic).</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Wiemy o istnieniu od dawna podsłuchu telefonicznego, w związku z czym był głośny skandal o podsłuchy w ambasadzie amerykańskiej, podłączonej do sieci podsłuchowej, wiemy też o nagminnym naruszaniu tajemnic korespondencji: podczas ba</w:t>
        <w:softHyphen/>
        <w:t>dań przez służbę bezpieczeństwa pokazywano mi do zidentyfiko</w:t>
        <w:softHyphen/>
        <w:t>wania moje własne listy i listy do mnie, dostarczone przez kontrolę państwową.</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Każdy chyba pamięta słowa Władysława Gomułki na paź</w:t>
        <w:softHyphen/>
        <w:t>dziernikowym VIII plenum partii w 1956 r., że odtąd obywa</w:t>
        <w:softHyphen/>
        <w:t>tele będą pewni, iż o godzinie 7 rano budzić ich będzie nie ubowiec lecz mleczarz. Osiem lat później o godzinie mleczarza weszło do mnie 5 panów z Bezpieki i odwiozło na Rakowiecką do gmachu Min. Spraw Wewnętrznych... Jest to, jak się mówi tu „piątka z Rakowieckiej”.</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Praworządność — to panowanie prawa, to ścisłe przestrzega</w:t>
        <w:softHyphen/>
        <w:t xml:space="preserve">nie prawa. W sporach o praworządność jest w Polsce </w:t>
      </w:r>
      <w:r>
        <w:rPr>
          <w:i/>
          <w:iCs/>
          <w:color w:val="000000"/>
          <w:spacing w:val="0"/>
          <w:w w:val="100"/>
          <w:position w:val="0"/>
          <w:shd w:val="clear" w:color="auto" w:fill="auto"/>
          <w:lang w:val="fr-FR" w:eastAsia="fr-FR" w:bidi="fr-FR"/>
        </w:rPr>
        <w:t>quasi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jed</w:t>
        <w:softHyphen/>
        <w:t>nomyślność: Ryszard Strzelecki z K.C. i Jan Nepomucen Miller ze Związku Literatów uważają ją obaj za podstawowy impera</w:t>
        <w:softHyphen/>
        <w:t>tyw życia publicznego, prywatnego, ludzkiego w państwie. Tylko pierwszy uważa, że ona jest, a drugi, że jej nie ma. Ale prze</w:t>
        <w:softHyphen/>
        <w:br w:type="page"/>
      </w:r>
      <w:r>
        <w:rPr>
          <w:color w:val="000000"/>
          <w:spacing w:val="0"/>
          <w:w w:val="100"/>
          <w:position w:val="0"/>
          <w:shd w:val="clear" w:color="auto" w:fill="auto"/>
          <w:lang w:val="pl-PL" w:eastAsia="pl-PL" w:bidi="pl-PL"/>
        </w:rPr>
        <w:t>zornie Strzelecki dodaje przymiotnik „socjalistyczna”, a konsty</w:t>
        <w:softHyphen/>
        <w:t>tucja znów mówi o „ludowej” praworządności. Jak już się utarło w Polsce Ludowej przymiotniki nie służą dla uwyraźnienia ale dla zaciemnienia sensu. Najniewdzięczniejsza rola przypadła przy</w:t>
        <w:softHyphen/>
        <w:t>miotnikowi „socjalistyczny”! Jakiś wrogi socjalizmowi szatan wkręca go tam, gdzie nie ma w ogóle treści. Praworządność ma być przestrzeganiem prawa — ale tylko przez obywateli a nie przez władze. W tym duchu myśli władza. Konstytucja 1921 roku głosi w rozdziale V zasadę, że „wszyscy są równi wobec prawa”. Konstytucja P.R.L. o tym milczy, ale to należy prze</w:t>
        <w:softHyphen/>
        <w:t>cież do demokratycznego elementarza. W naszym wschodnim są</w:t>
        <w:softHyphen/>
        <w:t>siedztwie tę zasadę tak się omawia: „oczywiście, wszyscy jesteś</w:t>
        <w:softHyphen/>
        <w:t>my równi, ale niektórzy są równiejsi” i tych żadna praworząd</w:t>
        <w:softHyphen/>
        <w:t xml:space="preserve">ność nie obciąża. A więc dwa rodzaje obywateli? Tam, gdzie przeprowadza się linię demarkacji </w:t>
      </w:r>
      <w:r>
        <w:rPr>
          <w:i/>
          <w:iCs/>
          <w:color w:val="000000"/>
          <w:spacing w:val="0"/>
          <w:w w:val="100"/>
          <w:position w:val="0"/>
          <w:shd w:val="clear" w:color="auto" w:fill="auto"/>
          <w:lang w:val="fr-FR" w:eastAsia="fr-FR" w:bidi="fr-FR"/>
        </w:rPr>
        <w:t>quasi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klasowej poprzez społe</w:t>
        <w:softHyphen/>
        <w:t>czeństwo istnienie dwóch rodzajów obywateli nikogo nie powinno dziwić. Nie powinno dziwić także nikogo powiedzenie petento</w:t>
        <w:softHyphen/>
        <w:t>wi z „byłej Polski” w urzędzie kwaterunkowym na natrętne i nieustające zabieganie o mieszkanie: „już się pan dosyć namiesz- kał w swym życiu, niech teraz pomieszkają sobie inni”. Ten po</w:t>
        <w:softHyphen/>
        <w:t>dział jest nie tylko w głowie Włodzimierza Sokorskiego gdy woła: „Wolność? Ale nie dla wrogów ojczyzny!” (listę wrogów ustala on sam, ustala jego partia) — ale w głowie każdego piastuna władzy ludowej.</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Mały Kodeks Karny jest owocem tego nastawienia psychicz</w:t>
        <w:softHyphen/>
        <w:t xml:space="preserve">nego. Ten kodeks postępowania wobec </w:t>
      </w:r>
      <w:r>
        <w:rPr>
          <w:i/>
          <w:iCs/>
          <w:color w:val="000000"/>
          <w:spacing w:val="0"/>
          <w:w w:val="100"/>
          <w:position w:val="0"/>
          <w:shd w:val="clear" w:color="auto" w:fill="auto"/>
          <w:lang w:val="pl-PL" w:eastAsia="pl-PL" w:bidi="pl-PL"/>
        </w:rPr>
        <w:t>drugiej</w:t>
      </w:r>
      <w:r>
        <w:rPr>
          <w:color w:val="000000"/>
          <w:spacing w:val="0"/>
          <w:w w:val="100"/>
          <w:position w:val="0"/>
          <w:shd w:val="clear" w:color="auto" w:fill="auto"/>
          <w:lang w:val="pl-PL" w:eastAsia="pl-PL" w:bidi="pl-PL"/>
        </w:rPr>
        <w:t xml:space="preserve"> kategorii obywa</w:t>
        <w:softHyphen/>
        <w:t xml:space="preserve">teli sejm uchwalił „na okres odbudowy kraju”. Nikomu przez gardło nie mogło przejść wprowadzenie takiego zestawu </w:t>
      </w:r>
      <w:r>
        <w:rPr>
          <w:i/>
          <w:iCs/>
          <w:color w:val="000000"/>
          <w:spacing w:val="0"/>
          <w:w w:val="100"/>
          <w:position w:val="0"/>
          <w:shd w:val="clear" w:color="auto" w:fill="auto"/>
          <w:lang w:val="fr-FR" w:eastAsia="fr-FR" w:bidi="fr-FR"/>
        </w:rPr>
        <w:t>lois scélérates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jakby to za czasów Thiersa nazwali Francuzi — do stałych ustaw Rzeczypospolitej Ludowej. Augurzy, przymykając oko dodali znowu, zamiast owego deformacyjnego przymiotnika „ludowy” podtytuł „na czas odbudowy kraju”. Na moje pytanie „a kiedy ona się skończy, towarzyszu?” powiedziano: „A któż to może przewidzieć? Budować kraj zawsze będziemy...”. „Wię</w:t>
        <w:softHyphen/>
        <w:t>zienia też budować trzeba” — dodał inny. A w nich ktoś siedzieć musi — pomyślałem. Podobno potrzeba stwarza organ. Tak jest w naturze. Organ stwarza potrzebę — tak jest w polityce.</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Myśląc o naszej rozszczepionej praworządności przypominam sobie rozmowę na ten temat z pewnym naszym wybitnym filo</w:t>
        <w:softHyphen/>
        <w:t>zofem. „Domagamy się praworządności (bez przymiotnika), tj. przestrzegania prawa przez naszych suwerenów!... Co nam to pomoże jeżeli te prawa są same w sobie złe? — mówi profesor. To prawda, ale sama stabilność w życiu publicznym jest czynni</w:t>
        <w:softHyphen/>
        <w:t>kiem o wielkim pozytywnym znaczeniu. Kiedy obywatel jest przy</w:t>
        <w:softHyphen/>
        <w:t>gnieciony górą ustaw i rozporządzeń „radosnej twórczości admi</w:t>
        <w:softHyphen/>
        <w:br w:type="page"/>
      </w:r>
      <w:r>
        <w:rPr>
          <w:color w:val="000000"/>
          <w:spacing w:val="0"/>
          <w:w w:val="100"/>
          <w:position w:val="0"/>
          <w:shd w:val="clear" w:color="auto" w:fill="auto"/>
          <w:lang w:val="pl-PL" w:eastAsia="pl-PL" w:bidi="pl-PL"/>
        </w:rPr>
        <w:t xml:space="preserve">nistracyjnej”, które nie znoszą najczęściej poprzednich, ale im przeczą, kiedy nie wie jakie nowe </w:t>
      </w:r>
      <w:r>
        <w:rPr>
          <w:i/>
          <w:iCs/>
          <w:color w:val="000000"/>
          <w:spacing w:val="0"/>
          <w:w w:val="100"/>
          <w:position w:val="0"/>
          <w:shd w:val="clear" w:color="auto" w:fill="auto"/>
          <w:lang w:val="la-001" w:eastAsia="la-001" w:bidi="la-001"/>
        </w:rPr>
        <w:t>calamitas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spadną na niego (dla jego, oczywiście, dobra), kurczy się ukrywa, chowa się, jak mysz pod miotłą, szuka protekcji tych co mają głos wszędzie, rzekomo wszystko mogą, wszystko najlepiej wiedzą — tak przy</w:t>
        <w:softHyphen/>
        <w:t>najmniej roi sobie jego obolała wyobraźnia. Katolicy na pocie</w:t>
        <w:softHyphen/>
        <w:t>szenie wierzą, że im to skompensuje się w życiu pozagrobowym, ale ci biedni „bezbożnicy”... szkoda gadać!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 Nawet gdy prawa są tak złe, profesorze, odpowiadam — praworządność jest konieczna. Należy po prostu do </w:t>
      </w:r>
      <w:r>
        <w:rPr>
          <w:i/>
          <w:iCs/>
          <w:color w:val="000000"/>
          <w:spacing w:val="0"/>
          <w:w w:val="100"/>
          <w:position w:val="0"/>
          <w:shd w:val="clear" w:color="auto" w:fill="auto"/>
          <w:lang w:val="pl-PL" w:eastAsia="pl-PL" w:bidi="pl-PL"/>
        </w:rPr>
        <w:t xml:space="preserve">profilaktyki </w:t>
      </w:r>
      <w:r>
        <w:rPr>
          <w:color w:val="000000"/>
          <w:spacing w:val="0"/>
          <w:w w:val="100"/>
          <w:position w:val="0"/>
          <w:shd w:val="clear" w:color="auto" w:fill="auto"/>
          <w:lang w:val="pl-PL" w:eastAsia="pl-PL" w:bidi="pl-PL"/>
        </w:rPr>
        <w:t>zdrowia publicznego. Ratuje nerwy obywatela. Bez niej to sław</w:t>
        <w:softHyphen/>
        <w:t xml:space="preserve">ne polskie „jakoś tam będzie”, które </w:t>
      </w:r>
      <w:r>
        <w:rPr>
          <w:i/>
          <w:iCs/>
          <w:color w:val="000000"/>
          <w:spacing w:val="0"/>
          <w:w w:val="100"/>
          <w:position w:val="0"/>
          <w:shd w:val="clear" w:color="auto" w:fill="auto"/>
          <w:lang w:val="pl-PL" w:eastAsia="pl-PL" w:bidi="pl-PL"/>
        </w:rPr>
        <w:t>przedłużało żywot</w:t>
      </w:r>
      <w:r>
        <w:rPr>
          <w:color w:val="000000"/>
          <w:spacing w:val="0"/>
          <w:w w:val="100"/>
          <w:position w:val="0"/>
          <w:shd w:val="clear" w:color="auto" w:fill="auto"/>
          <w:lang w:val="pl-PL" w:eastAsia="pl-PL" w:bidi="pl-PL"/>
        </w:rPr>
        <w:t xml:space="preserve"> najgor</w:t>
        <w:softHyphen/>
        <w:t xml:space="preserve">szych nawet reżymów, traci rumieńce życia, gubi się, zanika. </w:t>
      </w:r>
      <w:r>
        <w:rPr>
          <w:i/>
          <w:iCs/>
          <w:color w:val="000000"/>
          <w:spacing w:val="0"/>
          <w:w w:val="100"/>
          <w:position w:val="0"/>
          <w:shd w:val="clear" w:color="auto" w:fill="auto"/>
          <w:lang w:val="la-001" w:eastAsia="la-001" w:bidi="la-001"/>
        </w:rPr>
        <w:t>Caveant consules.</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Konstytucjonaliści roku 1921 to rozumieli. Przeczuwali spię</w:t>
        <w:softHyphen/>
        <w:t>cia między władzą biurokracji a obywatelem i bronili obywa</w:t>
        <w:softHyphen/>
        <w:t>tela — nie władzy.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„Rozporządzenia władzy, z których wynikają prawa lub obo</w:t>
        <w:softHyphen/>
        <w:t xml:space="preserve">wiązki obywateli mają moc obowiązującą </w:t>
      </w:r>
      <w:r>
        <w:rPr>
          <w:i/>
          <w:iCs/>
          <w:color w:val="000000"/>
          <w:spacing w:val="0"/>
          <w:w w:val="100"/>
          <w:position w:val="0"/>
          <w:shd w:val="clear" w:color="auto" w:fill="auto"/>
          <w:lang w:val="pl-PL" w:eastAsia="pl-PL" w:bidi="pl-PL"/>
        </w:rPr>
        <w:t>tylko wtedy</w:t>
      </w:r>
      <w:r>
        <w:rPr>
          <w:color w:val="000000"/>
          <w:spacing w:val="0"/>
          <w:w w:val="100"/>
          <w:position w:val="0"/>
          <w:shd w:val="clear" w:color="auto" w:fill="auto"/>
          <w:lang w:val="pl-PL" w:eastAsia="pl-PL" w:bidi="pl-PL"/>
        </w:rPr>
        <w:t xml:space="preserve"> gdy zostały wydane z upoważnienia ustawy i z powołaniem się na nią”.</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Gdyby o coś podobnego zadbała nasza konstytucja ludowa zapytalibyśmy się dlaczego w kraju rozpiera się cenzura, dlaczego zakazuje się odczytów, jeżeli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71 ustawy konstytucyjnej do tego nie upoważnia, a wbrew temu głosi odnośne swobody? Abyśmy tego pytania nie zadawali, konstytucja przezornie po</w:t>
        <w:softHyphen/>
        <w:t xml:space="preserve">dobnej , jak zacytowana, zasady nie ogłosiła. Nie ogłosiła też istniejącego 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105 Konstytucji 1921 roku postanowienia: „poręcza się wolność prasy. Nie może być wprowadzona cenzura ani system koncesyjny na wydawanie druków”.</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Dziś wprowadzono jedno i drugie. Po deklaracjach Lubel</w:t>
        <w:softHyphen/>
        <w:t>skiego Rządu Tymczasowego nikt tego nie mógł się spodziewać. Odnośny jej ustęp cytuję: „Rodacy!... (Rząd Lubelski) deklaruje uroczyście przywrócenie wszystkich swobód obywatelskich, rów</w:t>
        <w:softHyphen/>
        <w:t>ność wszystkich obywateli, bez różnicy rasy, wyznania i narodo</w:t>
        <w:softHyphen/>
        <w:t>wości, wolność organizacji politycznych, prasy i sumienia...”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Świadom tego co się stało czytelnik może sam ocenić doko</w:t>
        <w:softHyphen/>
        <w:t>nany postęp.</w:t>
      </w:r>
    </w:p>
    <w:p>
      <w:pPr>
        <w:pStyle w:val="Style35"/>
        <w:keepNext w:val="0"/>
        <w:keepLines w:val="0"/>
        <w:widowControl w:val="0"/>
        <w:shd w:val="clear" w:color="auto" w:fill="auto"/>
        <w:bidi w:val="0"/>
        <w:spacing w:before="0" w:after="0" w:line="240" w:lineRule="auto"/>
        <w:ind w:left="0" w:right="0" w:firstLine="380"/>
        <w:jc w:val="both"/>
      </w:pPr>
      <w:r>
        <w:rPr>
          <w:i/>
          <w:iCs/>
          <w:color w:val="000000"/>
          <w:spacing w:val="0"/>
          <w:w w:val="100"/>
          <w:position w:val="0"/>
          <w:shd w:val="clear" w:color="auto" w:fill="auto"/>
          <w:lang w:val="fr-FR" w:eastAsia="fr-FR" w:bidi="fr-FR"/>
        </w:rPr>
        <w:t>Revenons à nos moutons,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mówią Francuzi, tj. powróćmy do sejmu. Rzeczowo biorąc sejm jest wyrazicielem woli wybor</w:t>
        <w:softHyphen/>
        <w:t>ców, tj. tych co mają prawo wybierać i są wybierani. W demo</w:t>
        <w:softHyphen/>
        <w:t>kracji prawo wyborcze jest powszechne — od tego żaden usta</w:t>
        <w:softHyphen/>
        <w:t>wodawca, działający pod znakiem demokracji, uchylić się nie może. Ale wola ludu jest ludu tajemnicą — ją trzeba wywalczyć — bywają niespodzianki, to nigdy nie jest pewne. W roku Wiosny Ludów (1848) padli we Francji przy wyborach pow</w:t>
        <w:softHyphen/>
        <w:br w:type="page"/>
      </w:r>
      <w:r>
        <w:rPr>
          <w:color w:val="000000"/>
          <w:spacing w:val="0"/>
          <w:w w:val="100"/>
          <w:position w:val="0"/>
          <w:shd w:val="clear" w:color="auto" w:fill="auto"/>
          <w:lang w:val="pl-PL" w:eastAsia="pl-PL" w:bidi="pl-PL"/>
        </w:rPr>
        <w:t>szechnych ci właśnie, co obdarzyli lud powszechnym prawem wy</w:t>
        <w:softHyphen/>
        <w:t>borczym. Mogło to powtórzyć się i w Polsce Ludowej, tym bar</w:t>
        <w:softHyphen/>
        <w:t>dziej, że już wówczas nawet złączone PPR i PPS w partii PZPR rozporządzały tylko nieznaczną mniejszością w Polsce. Wobec tego — odkładając pychę na bok — powierzono losy wyborców władzom.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Te metody we Francji noszą nazwę wyborów algierskich — u nas przyjęła się nazwa — cudów nad urną. Mówiono w Algie</w:t>
        <w:softHyphen/>
        <w:t>rii, że jakie by nie rzucano do urny wyborców kartki zawsze wychodzi z niej poseł rządowy. Operacja skuteczna, ale kompro</w:t>
        <w:softHyphen/>
        <w:t>mitująca. Władze przy tym wykazywały nadgorliwość, jej osią</w:t>
        <w:softHyphen/>
        <w:t>gnięcia były żenujące: nieprawdopodobne frekwencje, nawet żad</w:t>
        <w:softHyphen/>
        <w:t>nych prawie głosów sumujących się, niemal wszyscy wyborcy głosują jak jeden mąż, itp. cudeńka. Metoda nie mogła być utrzy</w:t>
        <w:softHyphen/>
        <w:t>mana, trzeba było szukać innej sztuki „przekształcania mniejszo</w:t>
        <w:softHyphen/>
        <w:t xml:space="preserve">ści w większość” jak to mawiał dowcipnie </w:t>
      </w:r>
      <w:r>
        <w:rPr>
          <w:color w:val="000000"/>
          <w:spacing w:val="0"/>
          <w:w w:val="100"/>
          <w:position w:val="0"/>
          <w:shd w:val="clear" w:color="auto" w:fill="auto"/>
          <w:lang w:val="la-001" w:eastAsia="la-001" w:bidi="la-001"/>
        </w:rPr>
        <w:t xml:space="preserve">Regnis </w:t>
      </w:r>
      <w:r>
        <w:rPr>
          <w:color w:val="000000"/>
          <w:spacing w:val="0"/>
          <w:w w:val="100"/>
          <w:position w:val="0"/>
          <w:shd w:val="clear" w:color="auto" w:fill="auto"/>
          <w:lang w:val="pl-PL" w:eastAsia="pl-PL" w:bidi="pl-PL"/>
        </w:rPr>
        <w:t>(żydowski publicysta Singer). Mówiąc ściślej chodzi o niezawodny wynik wyborów, utwierdzający „kierowniczą rolę partii” bez wybor</w:t>
        <w:softHyphen/>
        <w:t>czych nadużyć. Rzecz z zakresu kuglarstwa. Wynalazek zrobiono. Aby nie nadużywać uwagi czytelnika, wynalazek przedstawimy w jak najkrótszy sposób.</w:t>
      </w:r>
    </w:p>
    <w:p>
      <w:pPr>
        <w:pStyle w:val="Style35"/>
        <w:keepNext w:val="0"/>
        <w:keepLines w:val="0"/>
        <w:widowControl w:val="0"/>
        <w:shd w:val="clear" w:color="auto" w:fill="auto"/>
        <w:bidi w:val="0"/>
        <w:spacing w:before="0" w:after="0" w:line="240" w:lineRule="auto"/>
        <w:ind w:left="0" w:right="0" w:firstLine="380"/>
        <w:jc w:val="both"/>
      </w:pPr>
      <w:r>
        <w:rPr>
          <w:i/>
          <w:iCs/>
          <w:color w:val="000000"/>
          <w:spacing w:val="0"/>
          <w:w w:val="100"/>
          <w:position w:val="0"/>
          <w:shd w:val="clear" w:color="auto" w:fill="auto"/>
          <w:lang w:val="pl-PL" w:eastAsia="pl-PL" w:bidi="pl-PL"/>
        </w:rPr>
        <w:t>Cel wynalazku:</w:t>
      </w:r>
      <w:r>
        <w:rPr>
          <w:color w:val="000000"/>
          <w:spacing w:val="0"/>
          <w:w w:val="100"/>
          <w:position w:val="0"/>
          <w:shd w:val="clear" w:color="auto" w:fill="auto"/>
          <w:lang w:val="pl-PL" w:eastAsia="pl-PL" w:bidi="pl-PL"/>
        </w:rPr>
        <w:t xml:space="preserve"> zapewnić skład sejmu urzeczywistniający kie</w:t>
        <w:softHyphen/>
        <w:t>rowniczą rolę PZPR.</w:t>
      </w:r>
    </w:p>
    <w:p>
      <w:pPr>
        <w:pStyle w:val="Style35"/>
        <w:keepNext w:val="0"/>
        <w:keepLines w:val="0"/>
        <w:widowControl w:val="0"/>
        <w:shd w:val="clear" w:color="auto" w:fill="auto"/>
        <w:bidi w:val="0"/>
        <w:spacing w:before="0" w:after="0" w:line="240" w:lineRule="auto"/>
        <w:ind w:left="0" w:right="0" w:firstLine="380"/>
        <w:jc w:val="both"/>
      </w:pPr>
      <w:r>
        <w:rPr>
          <w:i/>
          <w:iCs/>
          <w:color w:val="000000"/>
          <w:spacing w:val="0"/>
          <w:w w:val="100"/>
          <w:position w:val="0"/>
          <w:shd w:val="clear" w:color="auto" w:fill="auto"/>
          <w:lang w:val="pl-PL" w:eastAsia="pl-PL" w:bidi="pl-PL"/>
        </w:rPr>
        <w:t>Zadanie:</w:t>
      </w:r>
      <w:r>
        <w:rPr>
          <w:color w:val="000000"/>
          <w:spacing w:val="0"/>
          <w:w w:val="100"/>
          <w:position w:val="0"/>
          <w:shd w:val="clear" w:color="auto" w:fill="auto"/>
          <w:lang w:val="pl-PL" w:eastAsia="pl-PL" w:bidi="pl-PL"/>
        </w:rPr>
        <w:t xml:space="preserve"> regulować wybory po stronie wybieralności i wy</w:t>
        <w:softHyphen/>
        <w:t>bierania.</w:t>
      </w:r>
    </w:p>
    <w:p>
      <w:pPr>
        <w:pStyle w:val="Style35"/>
        <w:keepNext w:val="0"/>
        <w:keepLines w:val="0"/>
        <w:widowControl w:val="0"/>
        <w:shd w:val="clear" w:color="auto" w:fill="auto"/>
        <w:bidi w:val="0"/>
        <w:spacing w:before="0" w:after="0" w:line="240" w:lineRule="auto"/>
        <w:ind w:left="0" w:right="0" w:firstLine="380"/>
        <w:jc w:val="both"/>
      </w:pPr>
      <w:r>
        <w:rPr>
          <w:i/>
          <w:iCs/>
          <w:color w:val="000000"/>
          <w:spacing w:val="0"/>
          <w:w w:val="100"/>
          <w:position w:val="0"/>
          <w:shd w:val="clear" w:color="auto" w:fill="auto"/>
          <w:lang w:val="pl-PL" w:eastAsia="pl-PL" w:bidi="pl-PL"/>
        </w:rPr>
        <w:t>Środki wykonania:</w:t>
      </w:r>
      <w:r>
        <w:rPr>
          <w:color w:val="000000"/>
          <w:spacing w:val="0"/>
          <w:w w:val="100"/>
          <w:position w:val="0"/>
          <w:shd w:val="clear" w:color="auto" w:fill="auto"/>
          <w:lang w:val="pl-PL" w:eastAsia="pl-PL" w:bidi="pl-PL"/>
        </w:rPr>
        <w:t xml:space="preserve"> zapewnić listę kandydatów i ustrzec ją przed niepożądanymi wtrętami, zapewnić w sposób niezawodny ich wybór w powszechnym głosowaniu.</w:t>
      </w:r>
    </w:p>
    <w:p>
      <w:pPr>
        <w:pStyle w:val="Style35"/>
        <w:keepNext w:val="0"/>
        <w:keepLines w:val="0"/>
        <w:widowControl w:val="0"/>
        <w:shd w:val="clear" w:color="auto" w:fill="auto"/>
        <w:bidi w:val="0"/>
        <w:spacing w:before="0" w:after="0" w:line="240" w:lineRule="auto"/>
        <w:ind w:left="0" w:right="0" w:firstLine="380"/>
        <w:jc w:val="both"/>
      </w:pPr>
      <w:r>
        <w:rPr>
          <w:i/>
          <w:iCs/>
          <w:color w:val="000000"/>
          <w:spacing w:val="0"/>
          <w:w w:val="100"/>
          <w:position w:val="0"/>
          <w:shd w:val="clear" w:color="auto" w:fill="auto"/>
          <w:lang w:val="pl-PL" w:eastAsia="pl-PL" w:bidi="pl-PL"/>
        </w:rPr>
        <w:t>Cel uboczny:</w:t>
      </w:r>
      <w:r>
        <w:rPr>
          <w:color w:val="000000"/>
          <w:spacing w:val="0"/>
          <w:w w:val="100"/>
          <w:position w:val="0"/>
          <w:shd w:val="clear" w:color="auto" w:fill="auto"/>
          <w:lang w:val="pl-PL" w:eastAsia="pl-PL" w:bidi="pl-PL"/>
        </w:rPr>
        <w:t xml:space="preserve"> Zapewnić pełną frekwencję dla zamanifestowa</w:t>
        <w:softHyphen/>
        <w:t>nia entuzjazmu społeczeństwa dla systemu.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tym celu powołuje się do życia komitety „Frontu Jedności Narodu” w skład którego wchodzą trzy akredytowane stronnic</w:t>
        <w:softHyphen/>
        <w:t xml:space="preserve">twa: PZPR, ZSL i SD. Wprawdzie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72 konstytucji „zapew</w:t>
        <w:softHyphen/>
        <w:t>nia obywatelom prawo zrzeszenia się... dla czynnego udziału w życiu politycznym”, ale inne partie nie mogą powstać, gdyż interpretacja ustawy należy do władzy wykonawczej, podlegają</w:t>
        <w:softHyphen/>
        <w:t xml:space="preserve">cej „kierowniczej roli partii PZPR”. W myśl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86 konstytucji kandydatów na posłów zgłaszają organizacje polityczne, to ma właśnie realizować „Front Jedności Narodu” jako polityczne konsorcjum dozwolonych organizacji. Klucz według którego skła</w:t>
        <w:softHyphen/>
        <w:t>da się owo konsorcjum jest konwencjonalny i zapewnia więk</w:t>
        <w:softHyphen/>
        <w:t>szość PZPR. Nazwa samego konsorcjum jest zapożyczona od narodowej demokracji, apostołki jedności narodowej w czasach „reakcji szlachecko-obszarniczej”. Konsorcjum reprezentuje wspól</w:t>
        <w:softHyphen/>
        <w:t>notę polityczną w budownictwie socjalistycznym. Ono też ustala</w:t>
        <w:br w:type="page"/>
      </w:r>
      <w:r>
        <w:rPr>
          <w:color w:val="000000"/>
          <w:spacing w:val="0"/>
          <w:w w:val="100"/>
          <w:position w:val="0"/>
          <w:shd w:val="clear" w:color="auto" w:fill="auto"/>
          <w:lang w:val="pl-PL" w:eastAsia="pl-PL" w:bidi="pl-PL"/>
        </w:rPr>
        <w:t>w zastępstwie narodu jedną listę kandydatów dla wszystkich trzech wspólników, nikt nie może wystawić własnej, czyli konku</w:t>
        <w:softHyphen/>
        <w:t>rować o mandaty z innymi wspólnikami. Na tej jednej liście wpi</w:t>
        <w:softHyphen/>
        <w:t>suje się nazwiska kandydatów z trzech stronnictw. Stosunek li</w:t>
        <w:softHyphen/>
        <w:t>czebny — co jest najważniejsze — ustala się według proporcji w samym „Froncie Jedności Narodu”. Wynosi on dla komunis</w:t>
        <w:softHyphen/>
        <w:t xml:space="preserve">tów ponad 60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Na listę wpisuje się pewną ilość bezpartyjnych. Ilość kandydatów przed październikiem 1956 odpowiadała liczbie posłów (jeden kandydat na jednego posła) — po październiku zawiera nadwyżkę kilku kandydatów na okręg. Odtąd wprowa</w:t>
        <w:softHyphen/>
        <w:t>dzono system skreśleń: wyborca skreśla z listy tylu kandydatów ilu jest ponad wymaganą liczbę posłów. Skreśla według swego uznania i w tym, w tym jedynie, wykonuje swoje prawo wy</w:t>
        <w:softHyphen/>
        <w:t>borcze. Tu leży właśnie cały postęp październikowy. Praktycznie nie zmienia to założonego z góry składu sejmu, który wygląda jak następuje: PZPR — 255, ZSL — 117, SD — 39, bezpartyj</w:t>
        <w:softHyphen/>
        <w:t>ni — 49. Razem — 460. Wśród bezpartyjnych — 10 katolików.</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Cat-Mackiewicz prawo wyborcze w Polsce Ludowej określił drastycznie jako prawo Adama w raju. „Pokazał Pan Bóg Ada</w:t>
        <w:softHyphen/>
        <w:t>mowi Ewę i powiedział: stworzyłem ci Ewę z twego własnego żebra, a teraz wybierz ją sobie za żonę”. Skreślenia mogą naj</w:t>
        <w:softHyphen/>
        <w:t>wyżej być pewnym wskaźnikiem moralnym — mogą spowodo</w:t>
        <w:softHyphen/>
        <w:t>wać przesunięcie kolejności posłów na liście wybranych, co jest miernikiem zaufania czy spadku popularności (zdarzyło się to samemu premierowi na wyborach w Krakowie), raz tylko zda</w:t>
        <w:softHyphen/>
        <w:t>rzył się wypadek (w Nowym Sączu w r. 1957), że kandydat Nr 1 przepadł w głosowaniu. Odrobiono to zaraz w drodze wy</w:t>
        <w:softHyphen/>
        <w:t>borów uzupełniających. Chociaż „skreślenia” zostały wprowadzo</w:t>
        <w:softHyphen/>
        <w:t>ne przez reżym popaździernikowy, przeraziły one Władysława Gomułkę, który wszczął kampanię „zaufania” na rzecz głosowa</w:t>
        <w:softHyphen/>
        <w:t xml:space="preserve">nia </w:t>
      </w:r>
      <w:r>
        <w:rPr>
          <w:i/>
          <w:iCs/>
          <w:color w:val="000000"/>
          <w:spacing w:val="0"/>
          <w:w w:val="100"/>
          <w:position w:val="0"/>
          <w:shd w:val="clear" w:color="auto" w:fill="auto"/>
          <w:lang w:val="pl-PL" w:eastAsia="pl-PL" w:bidi="pl-PL"/>
        </w:rPr>
        <w:t>bez skreśleń.</w:t>
      </w:r>
      <w:r>
        <w:rPr>
          <w:color w:val="000000"/>
          <w:spacing w:val="0"/>
          <w:w w:val="100"/>
          <w:position w:val="0"/>
          <w:shd w:val="clear" w:color="auto" w:fill="auto"/>
          <w:lang w:val="pl-PL" w:eastAsia="pl-PL" w:bidi="pl-PL"/>
        </w:rPr>
        <w:t xml:space="preserve"> Dało to początek już w grudniu 1956 r. poli</w:t>
        <w:softHyphen/>
        <w:t>tycznej recesji „nowego kursu” ku starym pozycjom minionego okresu. Zaczynał się okres minionych nadziei.</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Jeżeli tzw. Front Jedności Narodu (dlaczego tym razem nie „ludu pracującego miast i wsi”) jest odźwiernym przy wpuście do sejmu, do tego nie ogranicza się ingerencja partii. Trzyma ona także w ręku regulator jego funkcjonowania. Tym regulatorem jest tzw. </w:t>
      </w:r>
      <w:r>
        <w:rPr>
          <w:i/>
          <w:iCs/>
          <w:color w:val="000000"/>
          <w:spacing w:val="0"/>
          <w:w w:val="100"/>
          <w:position w:val="0"/>
          <w:shd w:val="clear" w:color="auto" w:fill="auto"/>
          <w:lang w:val="pl-PL" w:eastAsia="pl-PL" w:bidi="pl-PL"/>
        </w:rPr>
        <w:t>konwent seniorów,</w:t>
      </w:r>
      <w:r>
        <w:rPr>
          <w:color w:val="000000"/>
          <w:spacing w:val="0"/>
          <w:w w:val="100"/>
          <w:position w:val="0"/>
          <w:shd w:val="clear" w:color="auto" w:fill="auto"/>
          <w:lang w:val="pl-PL" w:eastAsia="pl-PL" w:bidi="pl-PL"/>
        </w:rPr>
        <w:t xml:space="preserve"> wyłoniony przez sejm spośród par</w:t>
        <w:softHyphen/>
        <w:t>tyjnych kół sejmu i reprezentujący oblicze składu poselskiego. Konsekwentnie i tu decydujący głos ma PZPR. Patent na prawo- myślne wybory okazuje się jeszcze całkowicie partii nie zadawala: nawet w tych warunkach pełna swoboda poselska nie jest dla władzy bezpieczna, „przed warcholstwem Polaków” trzeba się asekurować. Jest takim hamulcem i filtrem zarazem właśnie „kon</w:t>
        <w:softHyphen/>
        <w:t>went seniorów”. Bez zgody konwentu nikt w sprawach porządku</w:t>
        <w:br w:type="page"/>
      </w:r>
      <w:r>
        <w:rPr>
          <w:color w:val="000000"/>
          <w:spacing w:val="0"/>
          <w:w w:val="100"/>
          <w:position w:val="0"/>
          <w:shd w:val="clear" w:color="auto" w:fill="auto"/>
          <w:lang w:val="pl-PL" w:eastAsia="pl-PL" w:bidi="pl-PL"/>
        </w:rPr>
        <w:t xml:space="preserve">dziennego nie przemawia — konwent sam wyznacza mówców, koła sejmowe tylko proponują. Przewodniczącym konwentu jest Zenon Kliszko, wicemarszałek sejmu. </w:t>
      </w:r>
      <w:r>
        <w:rPr>
          <w:i/>
          <w:iCs/>
          <w:color w:val="000000"/>
          <w:spacing w:val="0"/>
          <w:w w:val="100"/>
          <w:position w:val="0"/>
          <w:shd w:val="clear" w:color="auto" w:fill="auto"/>
          <w:lang w:val="fr-FR" w:eastAsia="fr-FR" w:bidi="fr-FR"/>
        </w:rPr>
        <w:t>C’est tout dire: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nic bez niego w Polskiej Rzeczypospolitej stać się nie może. </w:t>
      </w:r>
      <w:r>
        <w:rPr>
          <w:i/>
          <w:iCs/>
          <w:color w:val="000000"/>
          <w:spacing w:val="0"/>
          <w:w w:val="100"/>
          <w:position w:val="0"/>
          <w:shd w:val="clear" w:color="auto" w:fill="auto"/>
          <w:lang w:val="pl-PL" w:eastAsia="pl-PL" w:bidi="pl-PL"/>
        </w:rPr>
        <w:t xml:space="preserve">Nihil </w:t>
      </w:r>
      <w:r>
        <w:rPr>
          <w:i/>
          <w:iCs/>
          <w:color w:val="000000"/>
          <w:spacing w:val="0"/>
          <w:w w:val="100"/>
          <w:position w:val="0"/>
          <w:shd w:val="clear" w:color="auto" w:fill="auto"/>
          <w:lang w:val="la-001" w:eastAsia="la-001" w:bidi="la-001"/>
        </w:rPr>
        <w:t xml:space="preserve">novi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nowym sosie.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Jak zapadają uchwały sejmu? Nigdy wniosku żaden poseł </w:t>
      </w:r>
      <w:r>
        <w:rPr>
          <w:i/>
          <w:iCs/>
          <w:color w:val="000000"/>
          <w:spacing w:val="0"/>
          <w:w w:val="100"/>
          <w:position w:val="0"/>
          <w:shd w:val="clear" w:color="auto" w:fill="auto"/>
          <w:lang w:val="pl-PL" w:eastAsia="pl-PL" w:bidi="pl-PL"/>
        </w:rPr>
        <w:t>samodzielnie</w:t>
      </w:r>
      <w:r>
        <w:rPr>
          <w:color w:val="000000"/>
          <w:spacing w:val="0"/>
          <w:w w:val="100"/>
          <w:position w:val="0"/>
          <w:shd w:val="clear" w:color="auto" w:fill="auto"/>
          <w:lang w:val="pl-PL" w:eastAsia="pl-PL" w:bidi="pl-PL"/>
        </w:rPr>
        <w:t xml:space="preserve"> nie postawi. Zgłasza go na swe koło poselskie (partii czy stronnictwa), uzyskawszy aprobatę koła wniosek idzie do odpowiedniej komisji sejmowej. Skład wszystkich komisji także respektuje klucz podziału mandatów, aczkolwiek nie ko</w:t>
        <w:softHyphen/>
        <w:t xml:space="preserve">niecznie przewodniczyć musi członek </w:t>
      </w:r>
      <w:r>
        <w:rPr>
          <w:color w:val="000000"/>
          <w:spacing w:val="0"/>
          <w:w w:val="100"/>
          <w:position w:val="0"/>
          <w:shd w:val="clear" w:color="auto" w:fill="auto"/>
          <w:lang w:val="fr-FR" w:eastAsia="fr-FR" w:bidi="fr-FR"/>
        </w:rPr>
        <w:t xml:space="preserve">PZPR’u: </w:t>
      </w:r>
      <w:r>
        <w:rPr>
          <w:color w:val="000000"/>
          <w:spacing w:val="0"/>
          <w:w w:val="100"/>
          <w:position w:val="0"/>
          <w:shd w:val="clear" w:color="auto" w:fill="auto"/>
          <w:lang w:val="pl-PL" w:eastAsia="pl-PL" w:bidi="pl-PL"/>
        </w:rPr>
        <w:t>są ludzie inni godni zaufania, są także przyjacielskie uprzejmości. Jak wykazuje praktyka, konsultacja z B.P. K.C. jest podstawowym warunkiem. Po uzgodnieniu dopiero wniosek idzie na plenum sejmowe. Ale c tym decyduje konwent seniorów. On też wyznacza referenta wniosku. Może nim nie być sam wnioskodawca. Konwent wła</w:t>
        <w:softHyphen/>
        <w:t>ściwie przesądza dalszy los wniosku — jeżeli nie chce to wniosek nigdy nie stanie się uchwałą.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Sejm sprawuje kontrolę nad rządem. Nie było wypadku wniosku nieufności, chyba skreślenie kapryśnemu ministrowi Wł. Bieńkowskiemu złotówki z budżetu, było wnioskiem dezapro</w:t>
        <w:softHyphen/>
        <w:t>baty — raz na 10 lat. Trybunału Stanu także, broń Boże, nie ma dla ministrów — jak raj, to raj.</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Reforma Małego Kodeksu Karnego drepcze beznadziejnie. Dotąd sprawa emerytur i rent dla literatów uchwały się nie do</w:t>
        <w:softHyphen/>
        <w:t>czekała. „Jest na najlepszej drodze” — tłumaczy Jarosław Iwasz</w:t>
        <w:softHyphen/>
        <w:t>kiewicz — poseł. Ale droga jest długa, daleka, końca nie widać... Na niej partia, Gomułka, Zenon Kliszko — nomen omen: w sta- ropolszczyźnie kliszką nazywano przeszkodę. Ale to nie tylko przeszkoda.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Kiedy po walkach z episkopatem, nieraz nawet przybierają</w:t>
        <w:softHyphen/>
        <w:t>cych formy uliczne, w roku ubiegłym zwołano sesję nadzwyczaj</w:t>
        <w:softHyphen/>
        <w:t>ną sejmu by uczcić godnie millenium, Władysław Gomułka wy</w:t>
        <w:softHyphen/>
        <w:t xml:space="preserve">powiedział historiozoficzne </w:t>
      </w:r>
      <w:r>
        <w:rPr>
          <w:i/>
          <w:iCs/>
          <w:color w:val="000000"/>
          <w:spacing w:val="0"/>
          <w:w w:val="100"/>
          <w:position w:val="0"/>
          <w:shd w:val="clear" w:color="auto" w:fill="auto"/>
          <w:lang w:val="fr-FR" w:eastAsia="fr-FR" w:bidi="fr-FR"/>
        </w:rPr>
        <w:t>exposé,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które zostało jednomyślnie uchwalone przez sejm, a więc ma moc ustawy. Ustawowy pogląd na historię Polski obowiązuje. Kto jest innych zapatrywań łamie ustawę i nikt się nie zdziwi, że dostanie się do celi z innymi co prawo publiczne łamią. Dowiedzieliśmy się więc, że zawdzię</w:t>
        <w:softHyphen/>
        <w:t>czamy niepodległość partii komunistycznej, że byliśmy reakcyj</w:t>
        <w:softHyphen/>
        <w:t>nymi imperialistami i że... itd. — wszystko co już wiemy i tak od prof. Henryka Jabłońskiego. Uchwała została przyjęta jedno</w:t>
        <w:softHyphen/>
        <w:t xml:space="preserve">myślnie — padły więc na nią głosy także bezpartyjnych, a co ciekawsze posłów katolików, chociaż Gomułka w tym </w:t>
      </w:r>
      <w:r>
        <w:rPr>
          <w:i/>
          <w:iCs/>
          <w:color w:val="000000"/>
          <w:spacing w:val="0"/>
          <w:w w:val="100"/>
          <w:position w:val="0"/>
          <w:shd w:val="clear" w:color="auto" w:fill="auto"/>
          <w:lang w:val="fr-FR" w:eastAsia="fr-FR" w:bidi="fr-FR"/>
        </w:rPr>
        <w:t xml:space="preserve">exposé </w:t>
      </w:r>
      <w:r>
        <w:rPr>
          <w:color w:val="000000"/>
          <w:spacing w:val="0"/>
          <w:w w:val="100"/>
          <w:position w:val="0"/>
          <w:shd w:val="clear" w:color="auto" w:fill="auto"/>
          <w:lang w:val="pl-PL" w:eastAsia="pl-PL" w:bidi="pl-PL"/>
        </w:rPr>
        <w:t>ostro karci biskupów polskich i arcybiskupa Kominka... Ja^ to stać się mogło zapyta zdumiony czytelnik. Rzecz była prosta:</w:t>
        <w:br w:type="page"/>
      </w:r>
      <w:r>
        <w:rPr>
          <w:color w:val="000000"/>
          <w:spacing w:val="0"/>
          <w:w w:val="100"/>
          <w:position w:val="0"/>
          <w:shd w:val="clear" w:color="auto" w:fill="auto"/>
          <w:lang w:val="pl-PL" w:eastAsia="pl-PL" w:bidi="pl-PL"/>
        </w:rPr>
        <w:t>konwent seniorów uchwalił, źe ze względu na uroczysty styl sesji uchwała ma być jednomyślna. Na zapytanie posła Stommy (katolika) czy nic w niej nie będzie w katolików godziło, Zenon Kliszko zapewnił, że nie. A że wierzący są wierzący i nawet łatwowierni, więc choć to nie do wiary, tak się stało. Uwierzyli.</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 sam Wł. Gomułka na VIII plenum krzywił się na „fasa- dowość” sejmu.</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Jeżeli system organizacyjny partii przypomina głowonoga, to system parlamentarny Polski Ludowej raczej kulę obracającą się na osi, jak bąk. Kula to — sejm. Oś — to partia. Ma dwa bie</w:t>
        <w:softHyphen/>
        <w:t>guny: z jednej strony wystaje F.J.N. — Front Jedności Narodu, z drugiej — konwent seniorów. Na biegunach nakrętki w kształ</w:t>
        <w:softHyphen/>
        <w:t>cie główki Zenona Kliszki. On bowiem jest wielkim klucznikiem i dyspozytorem i konwentu i komitetu. Jest i tu i tam jako regulator obrotu kuli, tętna i ciśnienia.</w:t>
      </w:r>
    </w:p>
    <w:p>
      <w:pPr>
        <w:pStyle w:val="Style35"/>
        <w:keepNext w:val="0"/>
        <w:keepLines w:val="0"/>
        <w:widowControl w:val="0"/>
        <w:shd w:val="clear" w:color="auto" w:fill="auto"/>
        <w:bidi w:val="0"/>
        <w:spacing w:before="0" w:after="200" w:line="240" w:lineRule="auto"/>
        <w:ind w:left="0" w:right="0" w:firstLine="400"/>
        <w:jc w:val="both"/>
      </w:pPr>
      <w:r>
        <w:rPr>
          <w:color w:val="000000"/>
          <w:spacing w:val="0"/>
          <w:w w:val="100"/>
          <w:position w:val="0"/>
          <w:shd w:val="clear" w:color="auto" w:fill="auto"/>
          <w:lang w:val="pl-PL" w:eastAsia="pl-PL" w:bidi="pl-PL"/>
        </w:rPr>
        <w:t>Jeżeli ktoś zada sobie pytanie czy sejm może coś zmienić w ładzie państwa, czy może naprawić Rzeczypospolitą — odeślę go do miarodajnego oświadczenia Władysława Gomułki na VIII Plenum K.C. Partii, w październiku 1956, że „ustrój nasz ma tę właściwość, że naprawia się sam”. Temat dla Kandyda... A obywatele tymczasem mogą spokojnie podlewać w ogródku kwiatki i skrobać rzepkę.</w:t>
      </w:r>
    </w:p>
    <w:p>
      <w:pPr>
        <w:pStyle w:val="Style35"/>
        <w:keepNext w:val="0"/>
        <w:keepLines w:val="0"/>
        <w:widowControl w:val="0"/>
        <w:shd w:val="clear" w:color="auto" w:fill="auto"/>
        <w:bidi w:val="0"/>
        <w:spacing w:before="0" w:after="1100" w:line="240" w:lineRule="auto"/>
        <w:ind w:left="3180" w:right="0" w:firstLine="0"/>
        <w:jc w:val="both"/>
      </w:pPr>
      <w:r>
        <w:rPr>
          <w:i/>
          <w:iCs/>
          <w:color w:val="000000"/>
          <w:spacing w:val="0"/>
          <w:w w:val="100"/>
          <w:position w:val="0"/>
          <w:shd w:val="clear" w:color="auto" w:fill="auto"/>
          <w:lang w:val="pl-PL" w:eastAsia="pl-PL" w:bidi="pl-PL"/>
        </w:rPr>
        <w:t>January GRZĘDZIŃSKI</w:t>
      </w:r>
    </w:p>
    <w:p>
      <w:pPr>
        <w:pStyle w:val="Style33"/>
        <w:keepNext/>
        <w:keepLines/>
        <w:widowControl w:val="0"/>
        <w:shd w:val="clear" w:color="auto" w:fill="auto"/>
        <w:bidi w:val="0"/>
        <w:spacing w:before="0" w:after="400" w:line="223" w:lineRule="auto"/>
        <w:ind w:left="0" w:right="0" w:firstLine="0"/>
        <w:jc w:val="left"/>
      </w:pPr>
      <w:bookmarkStart w:id="53" w:name="bookmark53"/>
      <w:bookmarkStart w:id="54" w:name="bookmark54"/>
      <w:r>
        <w:rPr>
          <w:color w:val="000000"/>
          <w:spacing w:val="0"/>
          <w:w w:val="100"/>
          <w:position w:val="0"/>
          <w:shd w:val="clear" w:color="auto" w:fill="auto"/>
          <w:lang w:val="pl-PL" w:eastAsia="pl-PL" w:bidi="pl-PL"/>
        </w:rPr>
        <w:t>Oświadczenie dla Woj. Komisji Kontroli Partyjnej</w:t>
      </w:r>
      <w:bookmarkEnd w:id="53"/>
      <w:bookmarkEnd w:id="54"/>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Chętnie drukujemy poniższe Oświadczenie, nadesłane nam z kraju. Otwierając gościnnie nasze łamy dla młodego dysydenta komunistycznego który nie może dojść publicznie do głosu w Polsce, pragniemy jednak do</w:t>
        <w:softHyphen/>
        <w:t>rzucić od siebie kilka słów komentarza.</w:t>
      </w:r>
    </w:p>
    <w:p>
      <w:pPr>
        <w:pStyle w:val="Style25"/>
        <w:keepNext w:val="0"/>
        <w:keepLines w:val="0"/>
        <w:widowControl w:val="0"/>
        <w:shd w:val="clear" w:color="auto" w:fill="auto"/>
        <w:bidi w:val="0"/>
        <w:spacing w:before="0" w:after="0"/>
        <w:ind w:left="0" w:right="0"/>
        <w:jc w:val="both"/>
        <w:sectPr>
          <w:headerReference w:type="default" r:id="rId115"/>
          <w:footerReference w:type="default" r:id="rId116"/>
          <w:headerReference w:type="even" r:id="rId117"/>
          <w:footerReference w:type="even" r:id="rId118"/>
          <w:footnotePr>
            <w:pos w:val="pageBottom"/>
            <w:numFmt w:val="decimal"/>
            <w:numRestart w:val="continuous"/>
            <w15:footnoteColumns w:val="1"/>
          </w:footnotePr>
          <w:pgSz w:w="7009" w:h="11265"/>
          <w:pgMar w:top="923" w:left="566" w:right="575" w:bottom="628" w:header="0" w:footer="3" w:gutter="0"/>
          <w:cols w:space="720"/>
          <w:noEndnote/>
          <w:rtlGutter w:val="0"/>
          <w:docGrid w:linePitch="360"/>
        </w:sectPr>
      </w:pPr>
      <w:r>
        <w:rPr>
          <w:color w:val="000000"/>
          <w:spacing w:val="0"/>
          <w:w w:val="100"/>
          <w:position w:val="0"/>
          <w:shd w:val="clear" w:color="auto" w:fill="auto"/>
          <w:lang w:val="pl-PL" w:eastAsia="pl-PL" w:bidi="pl-PL"/>
        </w:rPr>
        <w:t>Jest zrozumiałe, że pewien odłam samodzielniej myślących młodych ko</w:t>
        <w:softHyphen/>
        <w:t xml:space="preserve">munistów polskich zerka z zazdrością w stronę </w:t>
      </w:r>
      <w:r>
        <w:rPr>
          <w:color w:val="000000"/>
          <w:spacing w:val="0"/>
          <w:w w:val="100"/>
          <w:position w:val="0"/>
          <w:shd w:val="clear" w:color="auto" w:fill="auto"/>
          <w:lang w:val="fr-FR" w:eastAsia="fr-FR" w:bidi="fr-FR"/>
        </w:rPr>
        <w:t xml:space="preserve">PCI </w:t>
      </w:r>
      <w:r>
        <w:rPr>
          <w:color w:val="000000"/>
          <w:spacing w:val="0"/>
          <w:w w:val="100"/>
          <w:position w:val="0"/>
          <w:shd w:val="clear" w:color="auto" w:fill="auto"/>
          <w:lang w:val="pl-PL" w:eastAsia="pl-PL" w:bidi="pl-PL"/>
        </w:rPr>
        <w:t>i SKJ. Ale powinni oni pamiętać o dwóch rzeczach. Po pierwsze, większy margines wolności w Jugosławii nie przeszkadza wciąż jeszcze że Dżilas wyszedł z więzienia z za</w:t>
        <w:softHyphen/>
        <w:t xml:space="preserve">kazem uprawiania jakiejkolwiek działalności politycznej, </w:t>
      </w:r>
      <w:r>
        <w:rPr>
          <w:color w:val="000000"/>
          <w:spacing w:val="0"/>
          <w:w w:val="100"/>
          <w:position w:val="0"/>
          <w:shd w:val="clear" w:color="auto" w:fill="auto"/>
          <w:lang w:val="fr-FR" w:eastAsia="fr-FR" w:bidi="fr-FR"/>
        </w:rPr>
        <w:t xml:space="preserve">a Mihajlov </w:t>
      </w:r>
      <w:r>
        <w:rPr>
          <w:color w:val="000000"/>
          <w:spacing w:val="0"/>
          <w:w w:val="100"/>
          <w:position w:val="0"/>
          <w:shd w:val="clear" w:color="auto" w:fill="auto"/>
          <w:lang w:val="pl-PL" w:eastAsia="pl-PL" w:bidi="pl-PL"/>
        </w:rPr>
        <w:t>poszedł do więzienia za prośbę zorganizowania opozycyjnej grupy socjalistycznej. Po drugie, jednym z głównych powodów większej demokratyczności komunis</w:t>
        <w:softHyphen/>
        <w:t>tów włoskich jest fakt że zmuszeni są oni działać w ramach ustroju demo</w:t>
        <w:softHyphen/>
        <w:t>kratycznego, na oczach i pod naciskiem swobodnej opinii publicznej. „Dale</w:t>
        <w:softHyphen/>
      </w:r>
    </w:p>
    <w:p>
      <w:pPr>
        <w:pStyle w:val="Style2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kosiężny program demokratyzacji życia publicznego”, postulowany przez auto</w:t>
        <w:softHyphen/>
        <w:t>ra Oświadczenia, byłby pustym frazesem gdyby nie wyciągnął z tego nale</w:t>
        <w:softHyphen/>
        <w:t>żytych wniosków.</w:t>
      </w:r>
    </w:p>
    <w:p>
      <w:pPr>
        <w:pStyle w:val="Style25"/>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„Systemu dopuszczającego istnienie legalnej opozycji” należy żądać na pierwszym miejscu, a nie „dopiero w dalszej perspektywie”. W przeciwnym razie ryzykuje się takie nonsensy, jak stawianie za wzór ordynacji wybor</w:t>
        <w:softHyphen/>
        <w:t>czej ZRA, która komunistów egipskich wyłącza z życia politycznego ich kraju.</w:t>
      </w:r>
    </w:p>
    <w:p>
      <w:pPr>
        <w:pStyle w:val="Style25"/>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Można się zgadzać albo nie zgadzać z programem Kuronia i Modzelew</w:t>
        <w:softHyphen/>
        <w:t>skiego, ale marksistowską jest ich analiza sytuacji w PRL, a nie analiza autora Oświadczenia. Kiepski to marksizm, który „stosunki nadbudowy” i „stosunki bazy” traktuje jako zjawiska odrębne, proponując tylko reformę „stosunków nadbudowy”. Głównym przekleństwem większości dotychczaso</w:t>
        <w:softHyphen/>
        <w:t>wych projektów „naprawy socjalizmu” jest ich ograniczenie do problemów elity władzy (bez cudzysłowu), w całkowitym oderwaniu od krytyki rzeko</w:t>
        <w:softHyphen/>
        <w:t>mych „zdobyczy socjalizmu” w dołach. Tego przynajmniej błędu nie popeł</w:t>
        <w:softHyphen/>
        <w:t>nili Kuroń i Modzelewski. Ten błąd popełnia autor Oświadczenia.</w:t>
      </w:r>
    </w:p>
    <w:p>
      <w:pPr>
        <w:pStyle w:val="Style25"/>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Domagając się otwarcia „zamkniętej na cztery spusty skarbnicy myśli marksistowskiej okresu leninowskiego”, należy wyzbyć się nareszcie tępego sekciarstwa komunistycznego, które — na przykład — zdaje się zgłaszać pretensje do monopolu (choćby nawet chwilowo teoretycznego) na studio</w:t>
        <w:softHyphen/>
        <w:t>wanie i komentowanie pism Róży Luksemburg; z „dołożonym” przez socja</w:t>
        <w:softHyphen/>
        <w:t xml:space="preserve">listę Adama Ciołkosza komentarzem do </w:t>
      </w:r>
      <w:r>
        <w:rPr>
          <w:i/>
          <w:iCs/>
          <w:color w:val="000000"/>
          <w:spacing w:val="0"/>
          <w:w w:val="100"/>
          <w:position w:val="0"/>
          <w:shd w:val="clear" w:color="auto" w:fill="auto"/>
          <w:lang w:val="pl-PL" w:eastAsia="pl-PL" w:bidi="pl-PL"/>
        </w:rPr>
        <w:t>Rewolucji rosyjskiej</w:t>
      </w:r>
      <w:r>
        <w:rPr>
          <w:color w:val="000000"/>
          <w:spacing w:val="0"/>
          <w:w w:val="100"/>
          <w:position w:val="0"/>
          <w:shd w:val="clear" w:color="auto" w:fill="auto"/>
          <w:lang w:val="pl-PL" w:eastAsia="pl-PL" w:bidi="pl-PL"/>
        </w:rPr>
        <w:t xml:space="preserve"> należy z włas</w:t>
        <w:softHyphen/>
        <w:t>nych pozycji i w miarę własnych umiejętności dyskutować, a nie krzywić się z wyżyn urojonej wyłączności że „nie zaniedbał on okazji by go dołożyć”.</w:t>
      </w:r>
    </w:p>
    <w:p>
      <w:pPr>
        <w:pStyle w:val="Style25"/>
        <w:keepNext w:val="0"/>
        <w:keepLines w:val="0"/>
        <w:widowControl w:val="0"/>
        <w:shd w:val="clear" w:color="auto" w:fill="auto"/>
        <w:bidi w:val="0"/>
        <w:spacing w:before="0" w:after="600"/>
        <w:ind w:left="0" w:right="0" w:firstLine="320"/>
        <w:jc w:val="both"/>
      </w:pPr>
      <w:r>
        <w:rPr>
          <w:color w:val="000000"/>
          <w:spacing w:val="0"/>
          <w:w w:val="100"/>
          <w:position w:val="0"/>
          <w:shd w:val="clear" w:color="auto" w:fill="auto"/>
          <w:lang w:val="pl-PL" w:eastAsia="pl-PL" w:bidi="pl-PL"/>
        </w:rPr>
        <w:t>Dysydenci komunistyczni w rodzaju autora Oświadczenia muszą jeszcze przebyć długą drogę, zanim ich opozycyjna „platforma wewnątrzpartyjna” stanie się czymś więcej niż nieśmiałą prośbą o tolerancję dla odmowy karnego i wyrównanego stania w szeregu.</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Jestem marksistą i komunistą i ten fakt zadecydował o tym, że jestem w naszej Partii. Wstąpienie do Partii było dla mnie prostą konsekwencją mojej drogi życiowej. (Jako 13-letni chło</w:t>
        <w:softHyphen/>
        <w:t>pak rozdawałem na wyborach 1947 r. ulotki PPR-owskie. W tym samym roku wstąpiłem do ZWM). Z drugiej jednak strony mu</w:t>
        <w:softHyphen/>
        <w:t>szę stwierdzić, że uznając założenia ideowe naszej Partii mam cały szereg zastrzeżeń wobec jej bieżącej polityki. Bardziej mi odpowiada stanowisko takich partii komunistycznych jak Włoska Partia Komunistyczna (PCI) lub Związek Komunistów Jugosła</w:t>
        <w:softHyphen/>
        <w:t>wii (SKJ). Uważam, że gdybyśmy stosowali w Polsce politykę lansowaną przez SKJ lub PCI mielibyśmy mniejsze trudności po</w:t>
        <w:softHyphen/>
        <w:t>lityczne i znacznie większe wpływy w społeczeństwie. Najbar</w:t>
        <w:softHyphen/>
        <w:t>dziej cenne wydaje mi się w polityce SKJ inne ujęcie roli partii w systemie sprawowania władzy. (U nas aparat partyjny nadal stanowi — jak to tow. Wiesław w swoim czasie określił — „swoisty, scentralizowany 'nadurząd' [...] mający w swym ręku bezpośredni ster, decydujący o życiu całego terenu”, co prowadzi „do identyfikowania się partii z aparatem władzy ludowej” i sprzyja „dublowaniu pracy aparatu państwowego” etc.). Innym doniosłym elementem polityki ZKJ jest system Rad Robotni</w:t>
        <w:softHyphen/>
        <w:t>czych i samorządu społecznego przedłużony na wszystkie szczeble</w:t>
        <w:br w:type="page"/>
      </w:r>
      <w:r>
        <w:rPr>
          <w:color w:val="000000"/>
          <w:spacing w:val="0"/>
          <w:w w:val="100"/>
          <w:position w:val="0"/>
          <w:shd w:val="clear" w:color="auto" w:fill="auto"/>
          <w:lang w:val="pl-PL" w:eastAsia="pl-PL" w:bidi="pl-PL"/>
        </w:rPr>
        <w:t>sprawowania władzy gospodarczej i administracyjnej. Następ</w:t>
        <w:softHyphen/>
        <w:t>stwem tego jest: 1) autonomia związków zawodowych, które nie są elementem aparatu władzy, lecz jej partnerem broniącym interesów człowieka pracy, oraz 2) samodzielna rola parlamentu wobec rządu, dzięki czemu parlament jest istotnie najwyższym organem państwowym. Niezmiernie cenna jest rola SZLPJ (od</w:t>
        <w:softHyphen/>
        <w:t>powiednik naszego FJN), spełniającego rolę socjalistycznej try</w:t>
        <w:softHyphen/>
        <w:t>buny dyskusyjnej. Odpowiada mi polityka ZKJ polegająca na konsekwentnym i systematycznym rozwijaniu demokracji wew</w:t>
        <w:softHyphen/>
        <w:t>nątrzpartyjnej i państwowej (m.in. przez zastosowanie leninow</w:t>
        <w:softHyphen/>
        <w:t>skiej zasady rotacji) oraz krzewienia swobód obywatelskich wol</w:t>
        <w:softHyphen/>
        <w:t>ności dla literatury i sztuki, dla nauk społecznych, dla informacji prasowej i radiowej).</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Uważam, że proces przezwyciężania następstw stalinowskiego samowładztwa był rozpoczęty, a nie zakończony na XX i XXII zjeździe KPZR. W pełni podzielam stanowisko tow. Togliattiego wyrażone w jego testamencie jałtańskim, krytyczne wobec poli</w:t>
        <w:softHyphen/>
        <w:t>tyki znajdujących się u władzy partii komunistycznych. Chodzi o — mówiąc jego słowami — „problem zniesienia wprowadzonego przez Stalina systemu ograniczania i dławienia swobód demokra</w:t>
        <w:softHyphen/>
        <w:t>tycznych i wolności osobistej”, o to, że „powrót do norm leni</w:t>
        <w:softHyphen/>
        <w:t>nowskich, które zapewniały zarówno w partii, jak i poza nią szeroką wolność słowa i dyskusji w dziedzinie kultury, sztuki, a także polityki, jest powolny i napotyka opory. Ta powolność i opory są dla nas niezrozumiałe”.</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Uważam, że partia powinna mieć dalekosiężny program demo</w:t>
        <w:softHyphen/>
        <w:t>kratyzacji życia publicznego, przewidujący kolejno etapy kontro</w:t>
        <w:softHyphen/>
        <w:t>lowanego rozwoju demokracji socjalistycznej:</w:t>
      </w:r>
    </w:p>
    <w:p>
      <w:pPr>
        <w:pStyle w:val="Style35"/>
        <w:keepNext w:val="0"/>
        <w:keepLines w:val="0"/>
        <w:widowControl w:val="0"/>
        <w:numPr>
          <w:ilvl w:val="0"/>
          <w:numId w:val="13"/>
        </w:numPr>
        <w:shd w:val="clear" w:color="auto" w:fill="auto"/>
        <w:tabs>
          <w:tab w:pos="550" w:val="left"/>
        </w:tabs>
        <w:bidi w:val="0"/>
        <w:spacing w:before="0" w:after="0" w:line="226" w:lineRule="auto"/>
        <w:ind w:left="0" w:right="0" w:firstLine="280"/>
        <w:jc w:val="both"/>
      </w:pPr>
      <w:r>
        <w:rPr>
          <w:color w:val="000000"/>
          <w:spacing w:val="0"/>
          <w:w w:val="100"/>
          <w:position w:val="0"/>
          <w:shd w:val="clear" w:color="auto" w:fill="auto"/>
          <w:lang w:val="pl-PL" w:eastAsia="pl-PL" w:bidi="pl-PL"/>
        </w:rPr>
        <w:t>Rozwijanie demokracji wewnątrzpartyjnej (poprzez przy</w:t>
        <w:softHyphen/>
        <w:t xml:space="preserve">wrócenie </w:t>
      </w:r>
      <w:r>
        <w:rPr>
          <w:i/>
          <w:iCs/>
          <w:color w:val="000000"/>
          <w:spacing w:val="0"/>
          <w:w w:val="100"/>
          <w:position w:val="0"/>
          <w:shd w:val="clear" w:color="auto" w:fill="auto"/>
          <w:lang w:val="pl-PL" w:eastAsia="pl-PL" w:bidi="pl-PL"/>
        </w:rPr>
        <w:t>wszystkich</w:t>
      </w:r>
      <w:r>
        <w:rPr>
          <w:color w:val="000000"/>
          <w:spacing w:val="0"/>
          <w:w w:val="100"/>
          <w:position w:val="0"/>
          <w:shd w:val="clear" w:color="auto" w:fill="auto"/>
          <w:lang w:val="pl-PL" w:eastAsia="pl-PL" w:bidi="pl-PL"/>
        </w:rPr>
        <w:t xml:space="preserve"> leninowskich norm życia partyjnego, m.in. prawa członków partii do wychodzenia z platformą na zjazd i na konferencje partyjne i przyprowadzanie głosowania według platform).</w:t>
      </w:r>
    </w:p>
    <w:p>
      <w:pPr>
        <w:pStyle w:val="Style35"/>
        <w:keepNext w:val="0"/>
        <w:keepLines w:val="0"/>
        <w:widowControl w:val="0"/>
        <w:numPr>
          <w:ilvl w:val="0"/>
          <w:numId w:val="13"/>
        </w:numPr>
        <w:shd w:val="clear" w:color="auto" w:fill="auto"/>
        <w:tabs>
          <w:tab w:pos="554" w:val="left"/>
        </w:tabs>
        <w:bidi w:val="0"/>
        <w:spacing w:before="0" w:after="0" w:line="226" w:lineRule="auto"/>
        <w:ind w:left="0" w:right="0" w:firstLine="280"/>
        <w:jc w:val="both"/>
      </w:pPr>
      <w:r>
        <w:rPr>
          <w:color w:val="000000"/>
          <w:spacing w:val="0"/>
          <w:w w:val="100"/>
          <w:position w:val="0"/>
          <w:shd w:val="clear" w:color="auto" w:fill="auto"/>
          <w:lang w:val="pl-PL" w:eastAsia="pl-PL" w:bidi="pl-PL"/>
        </w:rPr>
        <w:t>Usamodzielnienie organizacji społecznych, jak związki za</w:t>
        <w:softHyphen/>
        <w:t>wodowe i związki młodzieży.</w:t>
      </w:r>
    </w:p>
    <w:p>
      <w:pPr>
        <w:pStyle w:val="Style35"/>
        <w:keepNext w:val="0"/>
        <w:keepLines w:val="0"/>
        <w:widowControl w:val="0"/>
        <w:numPr>
          <w:ilvl w:val="0"/>
          <w:numId w:val="13"/>
        </w:numPr>
        <w:shd w:val="clear" w:color="auto" w:fill="auto"/>
        <w:tabs>
          <w:tab w:pos="550" w:val="left"/>
        </w:tabs>
        <w:bidi w:val="0"/>
        <w:spacing w:before="0" w:after="0" w:line="223" w:lineRule="auto"/>
        <w:ind w:left="0" w:right="0" w:firstLine="280"/>
        <w:jc w:val="both"/>
      </w:pPr>
      <w:r>
        <w:rPr>
          <w:color w:val="000000"/>
          <w:spacing w:val="0"/>
          <w:w w:val="100"/>
          <w:position w:val="0"/>
          <w:shd w:val="clear" w:color="auto" w:fill="auto"/>
          <w:lang w:val="pl-PL" w:eastAsia="pl-PL" w:bidi="pl-PL"/>
        </w:rPr>
        <w:t>Zmiana ordynacji wyborczej (przeprowadzana stopniowo od najniższych organów poczynając wzwyż przez kolejne szczeble władzy aż do wyborów do Sejmu) na nową ordynację przewi</w:t>
        <w:softHyphen/>
        <w:t>dującą wybory w okręgach jednomandatowych przy kilku kon</w:t>
        <w:softHyphen/>
        <w:t>kurujących kandydatach FJN (być może reprezentujących tę sa</w:t>
        <w:softHyphen/>
        <w:t>mą nawet partię PZPR, ZSL lub SD) — na wzór ZRA i Tanzanii.</w:t>
      </w:r>
    </w:p>
    <w:p>
      <w:pPr>
        <w:pStyle w:val="Style35"/>
        <w:keepNext w:val="0"/>
        <w:keepLines w:val="0"/>
        <w:widowControl w:val="0"/>
        <w:numPr>
          <w:ilvl w:val="0"/>
          <w:numId w:val="13"/>
        </w:numPr>
        <w:shd w:val="clear" w:color="auto" w:fill="auto"/>
        <w:tabs>
          <w:tab w:pos="561" w:val="left"/>
        </w:tabs>
        <w:bidi w:val="0"/>
        <w:spacing w:before="0" w:after="0" w:line="221" w:lineRule="auto"/>
        <w:ind w:left="0" w:right="0" w:firstLine="280"/>
        <w:jc w:val="both"/>
      </w:pPr>
      <w:r>
        <w:rPr>
          <w:color w:val="000000"/>
          <w:spacing w:val="0"/>
          <w:w w:val="100"/>
          <w:position w:val="0"/>
          <w:shd w:val="clear" w:color="auto" w:fill="auto"/>
          <w:lang w:val="pl-PL" w:eastAsia="pl-PL" w:bidi="pl-PL"/>
        </w:rPr>
        <w:t>I dopiero w dalszej perspektywie — przejście do systemu politycznego, dopuszczającego istnienie legalnej opozycji (stoją</w:t>
        <w:softHyphen/>
        <w:t>cej na gruncie ustroju socjalistycznego i obowiązującej konsty</w:t>
        <w:softHyphen/>
        <w:t>tucji PRL).</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Wysunięcie takiego lub analogicznego programu stopniowej demokratyzacji życia publicznego rozładowałoby w poważnym stopniu napięcia polityczne w naszym kraju i zapewniłoby na</w:t>
        <w:softHyphen/>
        <w:t>szej Partii poparcie szerokich rzesz społeczeństwa.</w:t>
      </w:r>
      <w:r>
        <w:br w:type="page"/>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sprawie Jacka Kuronia i Karola Modzelewskiego uważam, co następuje: Punktem wyjścia działalności Kuronia i Modzelew</w:t>
        <w:softHyphen/>
        <w:t>skiego było zniecierpliwienie wywołane zahamowaniami procesu destalinizacji w Polsce, szczególnie na tle zamknięcia Klubu Dys</w:t>
        <w:softHyphen/>
        <w:t>kusyjnego na UW i represji wobec sygnatariuszy listu 34 do pre</w:t>
        <w:softHyphen/>
        <w:t>miera. Owe opory przed konsekwentną destalinizacją wytłuma</w:t>
        <w:softHyphen/>
        <w:t>czyli oni sobie interesem klasowym „elity władzy”, która ma stanowić nową klasę, wyzyskującą proletariat i zawłaszczającą wartość dodatkową. Z takiej oceny sytuacji wyciągnęli oni wnio</w:t>
        <w:softHyphen/>
        <w:t>sek o dziejowej konieczności rewolucji socjalnej proletariatu, której zwycięstwo otworzyłoby drogę do budowy prawdziwego ustroju socjalistycznego. Program przyszłej rewolucji i jej takty</w:t>
        <w:softHyphen/>
        <w:t>ka były skopiowane na żywca z programu Międzynarodówki Ko</w:t>
        <w:softHyphen/>
        <w:t>munistycznej, której polską sekcją była przedwojenna KPP. Nie podzielałem tego punktu widzenia, gdyż uważam przemiany zapo</w:t>
        <w:softHyphen/>
        <w:t>czątkowane przez Rewolucję Listopadową 1917 za przemiany so</w:t>
        <w:softHyphen/>
        <w:t>cjalistyczne, zaś zjawisko deformacji biurokratycznej władzy re</w:t>
        <w:softHyphen/>
        <w:t>wolucyjnej za zjawisko przejściowe okresu budowy socjalizmu, przy czym diagnozę oraz propozycję skutecznej terapii tego schorzenia zawiera teoria marksizmu. Jest to zjawisko wynika</w:t>
        <w:softHyphen/>
        <w:t>jące ze stosunków „nadbudowy” politycznej, a nie ze stosunków „bazy”, a zatem rewolucja socjalna nie jest tu konieczna. Ponie</w:t>
        <w:softHyphen/>
        <w:t>waż jest to problem naprawy socjalizmu, a nie jego zaprowa</w:t>
        <w:softHyphen/>
        <w:t>dzenia przez zburzenie tego co istnieje, więc walka z biurokra</w:t>
        <w:softHyphen/>
        <w:t>tycznymi wypaczeniami władzy rewolucyjnej powinna być wpro</w:t>
        <w:softHyphen/>
        <w:t>wadzona tak, by nie narazić na niebezpieczeństwo zdobyczy so</w:t>
        <w:softHyphen/>
        <w:t>cjalizmu i przede wszystkim władzy socjalistycznej. Odrzucając program Kuronia i Modzelewskiego uważam jednocześnie, że pozbawienie ich wolności przyniosło wielką szkodę polityczną na</w:t>
        <w:softHyphen/>
        <w:t>szej Partii oraz prestiżowi Polski w świecie. Najbardziej kom</w:t>
        <w:softHyphen/>
        <w:t>promitujące w tej sprawie jest stosowanie wobec opozycji ko</w:t>
        <w:softHyphen/>
        <w:t>munistycznej przepisów MKK wprowadzonego w okresie odbu</w:t>
        <w:softHyphen/>
        <w:t>dowy państwa i skierowanego swym ostrzem przeciwko reakcyj</w:t>
        <w:softHyphen/>
        <w:t>nemu podziemiu typu WiN czy NSZ. Nie widzę żadnego uzasad</w:t>
        <w:softHyphen/>
        <w:t>nienia dla tego, by opozycyjne wobec naszej partii grupki komu</w:t>
        <w:softHyphen/>
        <w:t>nistów (Kuroń i Modzelewski, Badowski i Hass, grupa K. Mi</w:t>
        <w:softHyphen/>
        <w:t>jała) mieliby być traktowani na równi z bandytami z NSZ. Na</w:t>
        <w:softHyphen/>
        <w:t>suwa się tu raczej analogia do wzorca postępowania w takich sprawach, jaki tow. Wiesław przedstawił w swojej krytyce metod walki Stalina z opozycją w WKP(b).</w:t>
      </w:r>
    </w:p>
    <w:p>
      <w:pPr>
        <w:pStyle w:val="Style35"/>
        <w:keepNext w:val="0"/>
        <w:keepLines w:val="0"/>
        <w:widowControl w:val="0"/>
        <w:shd w:val="clear" w:color="auto" w:fill="auto"/>
        <w:bidi w:val="0"/>
        <w:spacing w:before="0" w:line="223" w:lineRule="auto"/>
        <w:ind w:left="0" w:right="0" w:firstLine="280"/>
        <w:jc w:val="both"/>
      </w:pPr>
      <w:r>
        <w:rPr>
          <w:color w:val="000000"/>
          <w:spacing w:val="0"/>
          <w:w w:val="100"/>
          <w:position w:val="0"/>
          <w:shd w:val="clear" w:color="auto" w:fill="auto"/>
          <w:lang w:val="pl-PL" w:eastAsia="pl-PL" w:bidi="pl-PL"/>
        </w:rPr>
        <w:t>Moje stanowisko w sprawie konfliktu z hierarchią kościelną jest następujące: Nie można utrwalić zdobyczy socjalizmu bez zdecydowanego poparcia całej klasy robotniczej. Niestety jednak przeważająca część naszej klasy robotniczej — to ludzie wie</w:t>
        <w:softHyphen/>
        <w:t>rzący. Problem dialogu z katolikami — to kwestia zapewnienia dla naszej Partii poparcia najszerszych mas pracujących. Nie możemy pozwolić na to, by spór z kardynałem Wyszyńskim był traktowany przez rzesze katolików jako „Kulturkampf” prze</w:t>
        <w:softHyphen/>
        <w:t>ciwko Kościołowi, gdyż to odizolowałoby nas od poważnej części społeczeństwa. Niestety wiele wydarzeń z lat minionych, jak</w:t>
        <w:br w:type="page"/>
      </w:r>
      <w:r>
        <w:rPr>
          <w:color w:val="000000"/>
          <w:spacing w:val="0"/>
          <w:w w:val="100"/>
          <w:position w:val="0"/>
          <w:shd w:val="clear" w:color="auto" w:fill="auto"/>
          <w:lang w:val="pl-PL" w:eastAsia="pl-PL" w:bidi="pl-PL"/>
        </w:rPr>
        <w:t>i z obecnej konfrontacji z Episkopatem nasuwa tego rodzaju podejrzenia. Do najbardziej drastycznych w odczuciu katolików należą tu utrudnienia w budowie nowych kościołów i punktów katechetycznych, niedopuszczenie papieża do Polski, oraz „świę</w:t>
        <w:softHyphen/>
        <w:t>tokradcze" akcje MO wobec samochodu przewożącego obraz NMP. Jest to woda na młyn reakcji klerykalnej.</w:t>
      </w:r>
    </w:p>
    <w:p>
      <w:pPr>
        <w:pStyle w:val="Style35"/>
        <w:keepNext w:val="0"/>
        <w:keepLines w:val="0"/>
        <w:widowControl w:val="0"/>
        <w:shd w:val="clear" w:color="auto" w:fill="auto"/>
        <w:bidi w:val="0"/>
        <w:spacing w:before="0" w:line="226" w:lineRule="auto"/>
        <w:ind w:left="0" w:right="0" w:firstLine="300"/>
        <w:jc w:val="both"/>
      </w:pPr>
      <w:r>
        <w:rPr>
          <w:color w:val="000000"/>
          <w:spacing w:val="0"/>
          <w:w w:val="100"/>
          <w:position w:val="0"/>
          <w:shd w:val="clear" w:color="auto" w:fill="auto"/>
          <w:lang w:val="pl-PL" w:eastAsia="pl-PL" w:bidi="pl-PL"/>
        </w:rPr>
        <w:t>W sprawie mego artykułu „ l-ma jowego" mogę jedynie oświad</w:t>
        <w:softHyphen/>
        <w:t>czyć, że najbardziej kwestionowana część artykułu zawiera tezy, rozpowszechnione wśród współczesnych marksistów, co więcej — stanowią te tezy prostą kontynuację koncepcji Marksa, En</w:t>
        <w:softHyphen/>
        <w:t>gelsa i Lenina na ten temat (przemilczanych w okresie stali</w:t>
        <w:softHyphen/>
        <w:t>nowskim i wydobytych na światło dzienne po XX zjeździe KPZR, a jeszcze wcześniej — przez komunistów jugosłowiańskich).</w:t>
      </w:r>
    </w:p>
    <w:p>
      <w:pPr>
        <w:pStyle w:val="Style35"/>
        <w:keepNext w:val="0"/>
        <w:keepLines w:val="0"/>
        <w:widowControl w:val="0"/>
        <w:shd w:val="clear" w:color="auto" w:fill="auto"/>
        <w:bidi w:val="0"/>
        <w:spacing w:before="0" w:line="223" w:lineRule="auto"/>
        <w:ind w:left="0" w:right="0" w:firstLine="300"/>
        <w:jc w:val="both"/>
      </w:pPr>
      <w:r>
        <w:rPr>
          <w:color w:val="000000"/>
          <w:spacing w:val="0"/>
          <w:w w:val="100"/>
          <w:position w:val="0"/>
          <w:shd w:val="clear" w:color="auto" w:fill="auto"/>
          <w:lang w:val="pl-PL" w:eastAsia="pl-PL" w:bidi="pl-PL"/>
        </w:rPr>
        <w:t>Jest to zjawisko znacznie szersze. Wielu intelektualistów par</w:t>
        <w:softHyphen/>
        <w:t>tyjnych najwyższej rangi (jak L. Kołakowski, J. Hochfeld, W. Brus) popada okresowo w konflikty z partią, gdyż ich prace rozwija</w:t>
        <w:softHyphen/>
        <w:t>jące teorię marksistowską (cieszące się uznaniem na całym świecie) nie są systematycznie przyswajane przez szeroki aktyw partyjny. Wielu naszych aktywistów ma poglądy na marksizm ukształtowane w minionym okresie i nie przyjęło do wiadomości (lub świadomości) tych wszystkich zmian, które się od tego cza</w:t>
        <w:softHyphen/>
        <w:t>su w marksizmie dokonały. Staje się to podłożem swoistego sekciarstwa w pracy ideologicznej, kiedy się dyskwalifikuje prace wyrażające poglądy kontrowersyjne, bądź też napisane przez autorów, którzy mieli takie lub inne „grzechy”. Wiele jest na to przykładów. M.in. zamknięta jest na cztery spusty skarbnica myśli marksistowskiej okresu leninowskiego, gdyż nie drukuje się u nas prac wspaniałej plejady współpracowników Lenina — Lwa Trockiego, Lwa Kamieniewa, Zinowiewa, Bucharina, Prie- obrażeńskiego, Sokolnikowa, Karola Radka, Raskolnikowa i wie</w:t>
        <w:softHyphen/>
        <w:t>lu innych. Nie opublikowano u nas świetnego pamfletu Róży Luksemburg — „Rewolucja rosyjska”, uczynił to za nas Adam Ciołkosz, nie zaniedbując okazji do dołożenia swego komentarza.</w:t>
      </w:r>
    </w:p>
    <w:p>
      <w:pPr>
        <w:pStyle w:val="Style35"/>
        <w:keepNext w:val="0"/>
        <w:keepLines w:val="0"/>
        <w:widowControl w:val="0"/>
        <w:shd w:val="clear" w:color="auto" w:fill="auto"/>
        <w:bidi w:val="0"/>
        <w:spacing w:before="0" w:after="200" w:line="223" w:lineRule="auto"/>
        <w:ind w:left="0" w:right="0" w:firstLine="300"/>
        <w:jc w:val="both"/>
      </w:pPr>
      <w:r>
        <w:rPr>
          <w:color w:val="000000"/>
          <w:spacing w:val="0"/>
          <w:w w:val="100"/>
          <w:position w:val="0"/>
          <w:shd w:val="clear" w:color="auto" w:fill="auto"/>
          <w:lang w:val="pl-PL" w:eastAsia="pl-PL" w:bidi="pl-PL"/>
        </w:rPr>
        <w:t>Jeszcze bardziej szkodliwe jest odcinanie czytelnika polskiego od dorobku współczesnych marksistów jugosłowiańskich, włos</w:t>
        <w:softHyphen/>
        <w:t>kich, amerykańskich, angielskich, skandynawskich, austriackich czy też czechosłowackich. By dowiedzieć się, co mówią komuniści zachodnioeuropejscy, rumuńscy czy czechosłowaccy, pozbawiony dostępu do BS PAP czytelnik polski musi słuchać BBC lub „Wol</w:t>
        <w:softHyphen/>
        <w:t>nej Europy". A przecież przedrukowywaniem opinii marksistów amerykańskich na temat ich własnej ojczyzny można w Polsce rozproszyć nie jeden rozpowszechniony mit o raju amerykań</w:t>
        <w:softHyphen/>
        <w:t>skim. Nie dopuszczając do głosu kontrowersyjnych autorów marksistowskich i w ogóle postępowych, oczyszczamy w ten sposób pole dla poglądów burżuazyjnych, nie podlegających na</w:t>
        <w:softHyphen/>
        <w:t>szej cenzurze, gdyż utrzymujących się siłą tradycji lub dostar</w:t>
        <w:softHyphen/>
        <w:t>czanych przez zagraniczne rozgłośnie radiowe.</w:t>
      </w:r>
    </w:p>
    <w:p>
      <w:pPr>
        <w:pStyle w:val="Style35"/>
        <w:keepNext w:val="0"/>
        <w:keepLines w:val="0"/>
        <w:widowControl w:val="0"/>
        <w:shd w:val="clear" w:color="auto" w:fill="auto"/>
        <w:bidi w:val="0"/>
        <w:spacing w:before="0" w:line="240" w:lineRule="auto"/>
        <w:ind w:left="0" w:right="340" w:firstLine="0"/>
        <w:jc w:val="right"/>
        <w:sectPr>
          <w:headerReference w:type="default" r:id="rId119"/>
          <w:footerReference w:type="default" r:id="rId120"/>
          <w:headerReference w:type="even" r:id="rId121"/>
          <w:footerReference w:type="even" r:id="rId122"/>
          <w:footnotePr>
            <w:pos w:val="pageBottom"/>
            <w:numFmt w:val="decimal"/>
            <w:numRestart w:val="continuous"/>
            <w15:footnoteColumns w:val="1"/>
          </w:footnotePr>
          <w:pgSz w:w="7009" w:h="11265"/>
          <w:pgMar w:top="923" w:left="566" w:right="575" w:bottom="628" w:header="0" w:footer="3" w:gutter="0"/>
          <w:cols w:space="720"/>
          <w:noEndnote/>
          <w:rtlGutter w:val="0"/>
          <w:docGrid w:linePitch="360"/>
        </w:sectPr>
      </w:pPr>
      <w:r>
        <w:rPr>
          <w:i/>
          <w:iCs/>
          <w:color w:val="000000"/>
          <w:spacing w:val="0"/>
          <w:w w:val="100"/>
          <w:position w:val="0"/>
          <w:shd w:val="clear" w:color="auto" w:fill="auto"/>
          <w:lang w:val="pl-PL" w:eastAsia="pl-PL" w:bidi="pl-PL"/>
        </w:rPr>
        <w:t>Antoni ZAMBROWSKI</w:t>
      </w:r>
    </w:p>
    <w:p>
      <w:pPr>
        <w:pStyle w:val="Style33"/>
        <w:keepNext/>
        <w:keepLines/>
        <w:widowControl w:val="0"/>
        <w:shd w:val="clear" w:color="auto" w:fill="auto"/>
        <w:bidi w:val="0"/>
        <w:spacing w:before="0" w:after="420" w:line="240" w:lineRule="auto"/>
        <w:ind w:left="0" w:right="0" w:firstLine="0"/>
        <w:jc w:val="left"/>
      </w:pPr>
      <w:bookmarkStart w:id="55" w:name="bookmark55"/>
      <w:bookmarkStart w:id="56" w:name="bookmark56"/>
      <w:r>
        <w:rPr>
          <w:color w:val="000000"/>
          <w:spacing w:val="0"/>
          <w:w w:val="100"/>
          <w:position w:val="0"/>
          <w:shd w:val="clear" w:color="auto" w:fill="auto"/>
          <w:lang w:val="pl-PL" w:eastAsia="pl-PL" w:bidi="pl-PL"/>
        </w:rPr>
        <w:t>Podatek od mięsa</w:t>
      </w:r>
      <w:bookmarkEnd w:id="55"/>
      <w:bookmarkEnd w:id="56"/>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24 listopada, na 10 Plenum Komitetu Centralnego PZPR zapadła decy</w:t>
        <w:softHyphen/>
        <w:t>zja podwyższenia cen mięsa o przeciętnie 16,7 °/o. Oznacza to faktyczne obni</w:t>
        <w:softHyphen/>
        <w:t>żenie stopy życiowej ludności i przekreśla nadzieje na poprawę sytuacji w roku 1968.</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Ta drastyczna decyzja, która musi wywołać powszechne niezadowolenie społeczeństwa, jest wynikiem niekonsekwencji polityki gospodarczej partii i ma na celu tymczasowe wyrównanie powstałych dysproporcji.</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Niekonsekwencja polityki gospodarczej partii polega na tym, że władze, starając się podnieść produkcję pozwoliły na wzrost zatrudnienia — o 3 % w roku 1967 — a poprzez materialne zainteresowanie pracowników, na wzrost wydajności pracy — o 5% w 1967 r. Wskutek tego siła nabywcza społeczeństwa zwiększyła się o 6 i pół miliarda złotych w stosunku rocz</w:t>
        <w:softHyphen/>
        <w:t>nym. Dopuszczając do tego, władze nie zatroszczyły się o odpowiednie za</w:t>
        <w:softHyphen/>
        <w:t>opatrzenie rynku w towary konsumpcyjne. Według danych statystycznych część zarobionych dodatkowo pieniędzy ludność odłożyła na książeczki oszczęd</w:t>
        <w:softHyphen/>
        <w:t>nościowe, ale około 4 miliardów złotych ludność chciała wydać na żywność, czy towary konsumpcyjne trwałego użytku. Towarów tych zabrakło jednak na rynku.</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Powstaje oczywiście pytanie dlaczego tak się stało? Oficjalne statystyki mówią o znacznym wzroście produkcji i to zarówno rolnej, jak i przemysło</w:t>
        <w:softHyphen/>
        <w:t>wej. W ostatnim półroczu ogólna produkcja przemysłowa wzrosła o prawie 9 %, w czasie gdy plan przewidywał wzrost o 6 %. Gdzie się więc podziały towary, które ludność, dysponująca większymi środkami płatniczymi, mogła</w:t>
        <w:softHyphen/>
        <w:t>by nabyć?</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Odpowiedź na to jest prosta: zalegają one magazyny i składy państwo</w:t>
        <w:softHyphen/>
        <w:t>we. Przemysł polski produkuje nadal towary albo złej jakości, albo technicz</w:t>
        <w:softHyphen/>
        <w:t>nie przestarzałe. Jest rzeczą zrozumiałą, że ktoś, kto chce kupić aparat tele</w:t>
        <w:softHyphen/>
        <w:t>wizyjny, żąda najnowszego modelu i wstrzymuje się od kupna typu, który był rewelacją techniczną 10 lat temu. W związku z tym zwiększały się za</w:t>
        <w:softHyphen/>
        <w:t>kupy żywności, a szczególnie mięsa. W ciągu ostatnich dwóch lat konsump</w:t>
        <w:softHyphen/>
        <w:t>cja mięsa na głowę ludności wzrosła z 48 do 52 kg. Nie oznaczało to jednak zaspokojenia potrzeb ludności. Dla przykładu można podać, że spożycie mię</w:t>
        <w:softHyphen/>
        <w:t>sa na głowę ludności wynosi w Anglii 74 kg. w Czechosłowacji 62 kg. a w Niemczech Wschodnich 59 kg. Dostawy mięsa na rynek w Polsce zwiększy</w:t>
        <w:softHyphen/>
        <w:t>ły się wprawdzie w 1967 Toku o 4 %, ale w tym samym czasie siła nabyw</w:t>
        <w:softHyphen/>
        <w:t>cza ludności wzrosła o ponad 7 °/o.</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Ażeby złagodzić tę dysproporcję KC partii postanowiło podnieść ceny mięsa. Ta podwyżka ma kosztować ludność dokładnie 4 miliardy złotych, a więc wszystko to, co zostało zarobione poprzez zwiększenie wydajności pracy i miało służyć podniesieniu stopy życiowej społeczeństwa.</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powinno się właściwie mówić o podwyżce cen mięsa — jest to po prostu podatek nałożony na mięso. Ceny skupu mięsa pozostają bowiem te same, co poprzednio. Rolnicy nie zyskają więc na tym ani grosza. Wszyst</w:t>
        <w:softHyphen/>
        <w:t>ko idzie do kieszeni państwa. Słowem co dano społeczeństwu jedną ręką, odebrano drugą.</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Tej decyzji można było uniknąć. Poprawa jakości produkowanych towa</w:t>
        <w:softHyphen/>
        <w:t>rów wymaga oczywiście czasu i nie może być przeprowadzona natychmiast. Można jednak było zamiast podwyższać ceny mięsa tak drastycznie, obniżyć ceny towarów konsumpcyjnych trwałego użytku, które leżą w magazynach.</w:t>
        <w:br w:type="page"/>
      </w:r>
      <w:r>
        <w:rPr>
          <w:color w:val="000000"/>
          <w:spacing w:val="0"/>
          <w:w w:val="100"/>
          <w:position w:val="0"/>
          <w:shd w:val="clear" w:color="auto" w:fill="auto"/>
          <w:lang w:val="pl-PL" w:eastAsia="pl-PL" w:bidi="pl-PL"/>
        </w:rPr>
        <w:t>Mogłyby one wówczas znaleźć większą ilość nabywców. Poza tym, można było zwiększyć produkcję mięsa. Produkcja ta zależy od dwóch podstawowych czynników: zasobów paszowych kraju i kalkulacji rolników. Polskie zasoby paszowe są nadal niedostateczne. Przez wiele lat Polska sprowadzała jednak poważne ilości paszy z zagranicy, dzięki czemu mogła nawet rozszerzyć eks</w:t>
        <w:softHyphen/>
        <w:t>port mięsa. Polityka zakupów paszy a sprzedaży mięsa, czy przetworów mięs</w:t>
        <w:softHyphen/>
        <w:t>nych jest bardzo opłacalna, szczególnie że Polska przynajmniej część paszy otrzymywała na bardzo dogodnych warunkach kredytowych ze Stanów Zjed</w:t>
        <w:softHyphen/>
        <w:t>noczonych. Względy polityczne skłoniły jednak władze PRL do stałego ogra</w:t>
        <w:softHyphen/>
        <w:t>niczenia zakupów ziarna na Zachodzie. Ostatnio zmniejszono je o 1/3. Wysunięto też zasadę samowystarczalności w zakresie paszy. Taka polityka przekreśliła wszelkie możliwości szybkiego zwiększenia produkcji mięsa. W Polsce mówi się teraz o zmniejszeniu eksportu mięsa z 10 % na 6 % ogólnej produkcji.</w:t>
      </w:r>
    </w:p>
    <w:p>
      <w:pPr>
        <w:pStyle w:val="Style25"/>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Jeśli chodzi o drugi czynnik, to jest kalkulację rolników, to podwyższe</w:t>
        <w:softHyphen/>
        <w:t>nie detalicznych cen mięsa, przy zachowaniu na dawnym poziomie cen sku</w:t>
        <w:softHyphen/>
        <w:t>pu, nie może sprzyjać zwiększeniu hodowli, może natomiast skłonić chło</w:t>
        <w:softHyphen/>
        <w:t>pów do uboju na użytek własny, względnie sprzedaż pokątną.</w:t>
      </w:r>
    </w:p>
    <w:p>
      <w:pPr>
        <w:pStyle w:val="Style25"/>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Dlaczego władze nie podniosły cen skupu? Po prostu dlatego, że zależy im na tym by chłopi indywidualni się nie bogacili. Z punktu widzenia partii jest to sprawa bardzo ważna. Na poprzednim, 9-tym Plenum zapadły decy</w:t>
        <w:softHyphen/>
        <w:t>zje w sprawie komasacji gruntów, wobec stałego rozdrabniania się gospo</w:t>
        <w:softHyphen/>
        <w:t>darstw rolnych. Komasacja ma być jednak tak przeprowadzana, by większość gospodarstw karłowatych, czy zaniedbanych mogły wykupywać Państwowe Gospodarstwa Rolne, a nie chłopi indywidualni. Gdyby więc chłopi indy</w:t>
        <w:softHyphen/>
        <w:t>widualni dysponowali większą ilością pieniędzy, to partyjny program koma</w:t>
        <w:softHyphen/>
        <w:t>sacji mógłby się nie udać. Program ten ma służyć — jak to stwierdzono oficjalnie — „społecznej przebudowie wsi”.</w:t>
      </w:r>
    </w:p>
    <w:p>
      <w:pPr>
        <w:pStyle w:val="Style25"/>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Słowem, na 10 Plenum partii przeważyły raz jeszcze względy polityczno- dogmatyczne, które partia ceni wyżej, niż potrzeby społeczeństwa. Nie sta</w:t>
        <w:softHyphen/>
        <w:t>nowi to dobrej wróżby na przyszłość.</w:t>
      </w:r>
    </w:p>
    <w:p>
      <w:pPr>
        <w:pStyle w:val="Style25"/>
        <w:keepNext w:val="0"/>
        <w:keepLines w:val="0"/>
        <w:widowControl w:val="0"/>
        <w:shd w:val="clear" w:color="auto" w:fill="auto"/>
        <w:bidi w:val="0"/>
        <w:spacing w:before="0" w:after="160"/>
        <w:ind w:left="3540" w:right="0" w:firstLine="0"/>
        <w:jc w:val="left"/>
      </w:pPr>
      <w:r>
        <w:rPr>
          <w:i/>
          <w:iCs/>
          <w:color w:val="000000"/>
          <w:spacing w:val="0"/>
          <w:w w:val="100"/>
          <w:position w:val="0"/>
          <w:shd w:val="clear" w:color="auto" w:fill="auto"/>
          <w:lang w:val="pl-PL" w:eastAsia="pl-PL" w:bidi="pl-PL"/>
        </w:rPr>
        <w:t>J. KROK-PASZKOWSKI</w:t>
      </w:r>
    </w:p>
    <w:p>
      <w:pPr>
        <w:pStyle w:val="Style25"/>
        <w:keepNext w:val="0"/>
        <w:keepLines w:val="0"/>
        <w:widowControl w:val="0"/>
        <w:shd w:val="clear" w:color="auto" w:fill="auto"/>
        <w:bidi w:val="0"/>
        <w:spacing w:before="0" w:after="60"/>
        <w:ind w:left="0" w:right="0" w:firstLine="0"/>
        <w:jc w:val="both"/>
      </w:pPr>
      <w:r>
        <w:rPr>
          <w:color w:val="000000"/>
          <w:spacing w:val="0"/>
          <w:w w:val="100"/>
          <w:position w:val="0"/>
          <w:shd w:val="clear" w:color="auto" w:fill="auto"/>
          <w:lang w:val="pl-PL" w:eastAsia="pl-PL" w:bidi="pl-PL"/>
        </w:rPr>
        <w:t>P.S. Na Żeraniu, w związku z podwyżką cen mięsa, robotnicy zorganizo</w:t>
        <w:softHyphen/>
        <w:t>wali manifestację niezmiernie ostrą wobec Gomułki. Gdy na innym zebra</w:t>
        <w:softHyphen/>
        <w:t>niu w tymże Żeraniu robotnicy zarzucali Spychalskiemu luksusowy tryb życia dygnitariatu partyjnego, a w pierwszym rzędzie samochody zagranicz</w:t>
        <w:softHyphen/>
        <w:t>nych marek, Spychalski wybuchnął że mogą przyjechać do Żerania nie mercedesami a czołgami.</w:t>
      </w:r>
    </w:p>
    <w:p>
      <w:pPr>
        <w:pStyle w:val="Style25"/>
        <w:keepNext w:val="0"/>
        <w:keepLines w:val="0"/>
        <w:widowControl w:val="0"/>
        <w:shd w:val="clear" w:color="auto" w:fill="auto"/>
        <w:bidi w:val="0"/>
        <w:spacing w:before="0" w:after="820" w:line="214" w:lineRule="auto"/>
        <w:ind w:left="0" w:right="0" w:firstLine="340"/>
        <w:jc w:val="both"/>
      </w:pPr>
      <w:r>
        <w:rPr>
          <w:color w:val="000000"/>
          <w:spacing w:val="0"/>
          <w:w w:val="100"/>
          <w:position w:val="0"/>
          <w:shd w:val="clear" w:color="auto" w:fill="auto"/>
          <w:lang w:val="pl-PL" w:eastAsia="pl-PL" w:bidi="pl-PL"/>
        </w:rPr>
        <w:t>Krążą uporczywe pogłoski o mającej nastąpić w najbliższym czasie wy</w:t>
        <w:softHyphen/>
        <w:t>mianie pieniądza. Rezultat: dolar na czarnym rynku wynosi obecnie 120- 130 zł.</w:t>
      </w:r>
    </w:p>
    <w:p>
      <w:pPr>
        <w:pStyle w:val="Style33"/>
        <w:keepNext/>
        <w:keepLines/>
        <w:widowControl w:val="0"/>
        <w:shd w:val="clear" w:color="auto" w:fill="auto"/>
        <w:bidi w:val="0"/>
        <w:spacing w:before="0" w:after="360" w:line="226" w:lineRule="auto"/>
        <w:ind w:left="0" w:right="0" w:firstLine="0"/>
        <w:jc w:val="left"/>
      </w:pPr>
      <w:bookmarkStart w:id="57" w:name="bookmark57"/>
      <w:bookmarkStart w:id="58" w:name="bookmark58"/>
      <w:r>
        <w:rPr>
          <w:color w:val="000000"/>
          <w:spacing w:val="0"/>
          <w:w w:val="100"/>
          <w:position w:val="0"/>
          <w:shd w:val="clear" w:color="auto" w:fill="auto"/>
          <w:lang w:val="pl-PL" w:eastAsia="pl-PL" w:bidi="pl-PL"/>
        </w:rPr>
        <w:t>Z pamiętnika architekta powiatowego</w:t>
      </w:r>
      <w:bookmarkEnd w:id="57"/>
      <w:bookmarkEnd w:id="58"/>
    </w:p>
    <w:p>
      <w:pPr>
        <w:pStyle w:val="Style35"/>
        <w:keepNext w:val="0"/>
        <w:keepLines w:val="0"/>
        <w:widowControl w:val="0"/>
        <w:shd w:val="clear" w:color="auto" w:fill="auto"/>
        <w:bidi w:val="0"/>
        <w:spacing w:before="0" w:after="180" w:line="254" w:lineRule="auto"/>
        <w:ind w:left="0" w:right="0"/>
        <w:jc w:val="both"/>
        <w:sectPr>
          <w:headerReference w:type="default" r:id="rId123"/>
          <w:footerReference w:type="default" r:id="rId124"/>
          <w:headerReference w:type="even" r:id="rId125"/>
          <w:footerReference w:type="even" r:id="rId126"/>
          <w:headerReference w:type="first" r:id="rId127"/>
          <w:footerReference w:type="first" r:id="rId128"/>
          <w:footnotePr>
            <w:pos w:val="pageBottom"/>
            <w:numFmt w:val="decimal"/>
            <w:numRestart w:val="continuous"/>
            <w15:footnoteColumns w:val="1"/>
          </w:footnotePr>
          <w:pgSz w:w="7009" w:h="11265"/>
          <w:pgMar w:top="923" w:left="566" w:right="575" w:bottom="628" w:header="0" w:footer="3" w:gutter="0"/>
          <w:cols w:space="720"/>
          <w:noEndnote/>
          <w:titlePg/>
          <w:rtlGutter w:val="0"/>
          <w:docGrid w:linePitch="360"/>
        </w:sectPr>
      </w:pPr>
      <w:r>
        <w:rPr>
          <w:color w:val="000000"/>
          <w:spacing w:val="0"/>
          <w:w w:val="100"/>
          <w:position w:val="0"/>
          <w:shd w:val="clear" w:color="auto" w:fill="auto"/>
          <w:lang w:val="pl-PL" w:eastAsia="pl-PL" w:bidi="pl-PL"/>
        </w:rPr>
        <w:t>Mróz dochodził do — 30°, kiedy w lutowy ranek spieszy</w:t>
        <w:softHyphen/>
        <w:t xml:space="preserve">łem, by objąć moje nowe obowiązki. Decyzja przyszła łatwo, </w:t>
      </w:r>
    </w:p>
    <w:p>
      <w:pPr>
        <w:pStyle w:val="Style35"/>
        <w:keepNext w:val="0"/>
        <w:keepLines w:val="0"/>
        <w:widowControl w:val="0"/>
        <w:shd w:val="clear" w:color="auto" w:fill="auto"/>
        <w:bidi w:val="0"/>
        <w:spacing w:before="0" w:after="180" w:line="254" w:lineRule="auto"/>
        <w:ind w:left="0" w:right="0" w:firstLine="0"/>
        <w:jc w:val="both"/>
      </w:pPr>
      <w:r>
        <w:rPr>
          <w:color w:val="000000"/>
          <w:spacing w:val="0"/>
          <w:w w:val="100"/>
          <w:position w:val="0"/>
          <w:shd w:val="clear" w:color="auto" w:fill="auto"/>
          <w:lang w:val="pl-PL" w:eastAsia="pl-PL" w:bidi="pl-PL"/>
        </w:rPr>
        <w:t>dłuższe zastanawianie wydawało mi się zbyteczne, miałem bo</w:t>
        <w:softHyphen/>
        <w:t>wiem działać na obszarze niemal dziewiczym, nietkniętym ręką urbanisty ani architekta — jakież więc szalone pole do popisu otwierało się przede mną. Oczyma wyobraźni widziałem stworzo</w:t>
        <w:softHyphen/>
        <w:t>ne przez siebie plany przestrzenne osiedli, miasteczek i wsi, mo</w:t>
        <w:softHyphen/>
        <w:t>dernistyczną architekturę dużych obiektów, inwestycji i małych domków — słowem — upojny obraz entuzjastycznej twórczości. I góry. Właśnie góry, w które zwykłem uciekać z miasta wyko</w:t>
        <w:softHyphen/>
        <w:t>rzystując każdą wolną chwilę i które dobrze znałem, swego czasu uzyskałem nawet dyplom przewodnika. — Pełen ambitnych pla</w:t>
        <w:softHyphen/>
        <w:t>nów i radosnego podniecenia wkraczałem w progi prezydium powiatowej rady narodowej.</w:t>
      </w:r>
    </w:p>
    <w:p>
      <w:pPr>
        <w:pStyle w:val="Style10"/>
        <w:keepNext/>
        <w:keepLines/>
        <w:widowControl w:val="0"/>
        <w:shd w:val="clear" w:color="auto" w:fill="auto"/>
        <w:bidi w:val="0"/>
        <w:spacing w:before="0" w:after="180" w:line="240" w:lineRule="auto"/>
        <w:ind w:left="0" w:right="0" w:firstLine="0"/>
        <w:jc w:val="center"/>
      </w:pPr>
      <w:bookmarkStart w:id="59" w:name="bookmark59"/>
      <w:bookmarkStart w:id="60" w:name="bookmark60"/>
      <w:r>
        <w:rPr>
          <w:color w:val="000000"/>
          <w:spacing w:val="0"/>
          <w:w w:val="100"/>
          <w:position w:val="0"/>
          <w:shd w:val="clear" w:color="auto" w:fill="auto"/>
          <w:lang w:val="pl-PL" w:eastAsia="pl-PL" w:bidi="pl-PL"/>
        </w:rPr>
        <w:t>♦</w:t>
      </w:r>
      <w:bookmarkEnd w:id="59"/>
      <w:bookmarkEnd w:id="60"/>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Dziś w mieście jarmark, a więc i dzień przyjęć w moim wy</w:t>
        <w:softHyphen/>
        <w:t>dziale; w taki dzień sprawy lokalizacji inwestycji i wszelkie spra</w:t>
        <w:softHyphen/>
        <w:t>wy budownictwa państwowego schodzą na dalszy plan. Grubo przed ósmą tłum petentów czeka już przed drzwiami — teraz ci ludzie nazywają się „stronami”.</w:t>
      </w:r>
    </w:p>
    <w:p>
      <w:pPr>
        <w:pStyle w:val="Style35"/>
        <w:keepNext w:val="0"/>
        <w:keepLines w:val="0"/>
        <w:widowControl w:val="0"/>
        <w:numPr>
          <w:ilvl w:val="0"/>
          <w:numId w:val="15"/>
        </w:numPr>
        <w:shd w:val="clear" w:color="auto" w:fill="auto"/>
        <w:tabs>
          <w:tab w:pos="673" w:val="left"/>
        </w:tabs>
        <w:bidi w:val="0"/>
        <w:spacing w:before="0" w:after="0" w:line="240" w:lineRule="auto"/>
        <w:ind w:left="0" w:right="0"/>
        <w:jc w:val="both"/>
      </w:pPr>
      <w:r>
        <w:rPr>
          <w:color w:val="000000"/>
          <w:spacing w:val="0"/>
          <w:w w:val="100"/>
          <w:position w:val="0"/>
          <w:shd w:val="clear" w:color="auto" w:fill="auto"/>
          <w:lang w:val="pl-PL" w:eastAsia="pl-PL" w:bidi="pl-PL"/>
        </w:rPr>
        <w:t>„Panie architku — zwraca się do mnie jeden z petentów — zatwierdźcież mi te plany zaraz, bo dziś zaczynam budowę”.</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Projekt narysował sobie sam — wolno mu, tutaj projektują wszyscy: nauczyciele, fryzjerzy, działacze k.o. (kulturalno-oświa</w:t>
        <w:softHyphen/>
        <w:t>towi...), a głównie sekretarze gromadzkich rad narodowych, — ostatecznie trudno takiej urzędowej osobie odmówić zatwierdze</w:t>
        <w:softHyphen/>
        <w:t>nia planu... Projekt jest beznadziejny.</w:t>
      </w:r>
    </w:p>
    <w:p>
      <w:pPr>
        <w:pStyle w:val="Style35"/>
        <w:keepNext w:val="0"/>
        <w:keepLines w:val="0"/>
        <w:widowControl w:val="0"/>
        <w:numPr>
          <w:ilvl w:val="0"/>
          <w:numId w:val="15"/>
        </w:numPr>
        <w:shd w:val="clear" w:color="auto" w:fill="auto"/>
        <w:tabs>
          <w:tab w:pos="676" w:val="left"/>
        </w:tabs>
        <w:bidi w:val="0"/>
        <w:spacing w:before="0" w:after="0" w:line="240" w:lineRule="auto"/>
        <w:ind w:left="0" w:right="0"/>
        <w:jc w:val="both"/>
      </w:pPr>
      <w:r>
        <w:rPr>
          <w:color w:val="000000"/>
          <w:spacing w:val="0"/>
          <w:w w:val="100"/>
          <w:position w:val="0"/>
          <w:shd w:val="clear" w:color="auto" w:fill="auto"/>
          <w:lang w:val="pl-PL" w:eastAsia="pl-PL" w:bidi="pl-PL"/>
        </w:rPr>
        <w:t>„Człowieku — powiadam — dlaczego dajecie od północy pokoje, a sień, komorę i kuchnię od południa, czy nie szkoda wam słońca?”</w:t>
      </w:r>
    </w:p>
    <w:p>
      <w:pPr>
        <w:pStyle w:val="Style35"/>
        <w:keepNext w:val="0"/>
        <w:keepLines w:val="0"/>
        <w:widowControl w:val="0"/>
        <w:numPr>
          <w:ilvl w:val="0"/>
          <w:numId w:val="15"/>
        </w:numPr>
        <w:shd w:val="clear" w:color="auto" w:fill="auto"/>
        <w:tabs>
          <w:tab w:pos="676" w:val="left"/>
        </w:tabs>
        <w:bidi w:val="0"/>
        <w:spacing w:before="0" w:after="0" w:line="240" w:lineRule="auto"/>
        <w:ind w:left="0" w:right="0"/>
        <w:jc w:val="both"/>
      </w:pPr>
      <w:r>
        <w:rPr>
          <w:color w:val="000000"/>
          <w:spacing w:val="0"/>
          <w:w w:val="100"/>
          <w:position w:val="0"/>
          <w:shd w:val="clear" w:color="auto" w:fill="auto"/>
          <w:lang w:val="pl-PL" w:eastAsia="pl-PL" w:bidi="pl-PL"/>
        </w:rPr>
        <w:t>„Niby racja — rzecze mi na to — ale dom musi stać frontem do drogi i pokoje mieć od strony drogi, to jest najważ</w:t>
        <w:softHyphen/>
        <w:t>niejsze, a że to akurat północ — no to trudno”.</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Sień przelotowa, mnóstwo straconego miejsca, drzwi wejścio</w:t>
        <w:softHyphen/>
        <w:t>we od strony drogi i drugie od podwórza — będzie wchodził oczywiście od tyłu, drzwi frontowe zabije gwoździami, ale co powiedzieliby sąsiedzi, gdyby dom nie miał drzwi od frontu.</w:t>
      </w:r>
    </w:p>
    <w:p>
      <w:pPr>
        <w:pStyle w:val="Style35"/>
        <w:keepNext w:val="0"/>
        <w:keepLines w:val="0"/>
        <w:widowControl w:val="0"/>
        <w:numPr>
          <w:ilvl w:val="0"/>
          <w:numId w:val="15"/>
        </w:numPr>
        <w:shd w:val="clear" w:color="auto" w:fill="auto"/>
        <w:tabs>
          <w:tab w:pos="700" w:val="left"/>
        </w:tabs>
        <w:bidi w:val="0"/>
        <w:spacing w:before="0" w:after="0" w:line="240" w:lineRule="auto"/>
        <w:ind w:left="0" w:right="0"/>
        <w:jc w:val="both"/>
      </w:pPr>
      <w:r>
        <w:rPr>
          <w:color w:val="000000"/>
          <w:spacing w:val="0"/>
          <w:w w:val="100"/>
          <w:position w:val="0"/>
          <w:shd w:val="clear" w:color="auto" w:fill="auto"/>
          <w:lang w:val="pl-PL" w:eastAsia="pl-PL" w:bidi="pl-PL"/>
        </w:rPr>
        <w:t>„A gdzież dajecie ustęp?” — pytam inną „stronę”.</w:t>
      </w:r>
    </w:p>
    <w:p>
      <w:pPr>
        <w:pStyle w:val="Style35"/>
        <w:keepNext w:val="0"/>
        <w:keepLines w:val="0"/>
        <w:widowControl w:val="0"/>
        <w:numPr>
          <w:ilvl w:val="0"/>
          <w:numId w:val="15"/>
        </w:numPr>
        <w:shd w:val="clear" w:color="auto" w:fill="auto"/>
        <w:tabs>
          <w:tab w:pos="669" w:val="left"/>
        </w:tabs>
        <w:bidi w:val="0"/>
        <w:spacing w:before="0" w:after="0" w:line="240" w:lineRule="auto"/>
        <w:ind w:left="0" w:right="0"/>
        <w:jc w:val="both"/>
      </w:pPr>
      <w:r>
        <w:rPr>
          <w:color w:val="000000"/>
          <w:spacing w:val="0"/>
          <w:w w:val="100"/>
          <w:position w:val="0"/>
          <w:shd w:val="clear" w:color="auto" w:fill="auto"/>
          <w:lang w:val="pl-PL" w:eastAsia="pl-PL" w:bidi="pl-PL"/>
        </w:rPr>
        <w:t>„O tu” — wskazuje na planie punkt oddalony o dobre 30 metrów od budynku mieszkalnego.</w:t>
      </w:r>
    </w:p>
    <w:p>
      <w:pPr>
        <w:pStyle w:val="Style35"/>
        <w:keepNext w:val="0"/>
        <w:keepLines w:val="0"/>
        <w:widowControl w:val="0"/>
        <w:numPr>
          <w:ilvl w:val="0"/>
          <w:numId w:val="15"/>
        </w:numPr>
        <w:shd w:val="clear" w:color="auto" w:fill="auto"/>
        <w:tabs>
          <w:tab w:pos="676" w:val="left"/>
        </w:tabs>
        <w:bidi w:val="0"/>
        <w:spacing w:before="0" w:after="0" w:line="240" w:lineRule="auto"/>
        <w:ind w:left="0" w:right="0"/>
        <w:jc w:val="both"/>
      </w:pPr>
      <w:r>
        <w:rPr>
          <w:color w:val="000000"/>
          <w:spacing w:val="0"/>
          <w:w w:val="100"/>
          <w:position w:val="0"/>
          <w:shd w:val="clear" w:color="auto" w:fill="auto"/>
          <w:lang w:val="pl-PL" w:eastAsia="pl-PL" w:bidi="pl-PL"/>
        </w:rPr>
        <w:t>„To nie wolicie mieć ustępu pod tym samym dachem, tylko gonić taki kawał drogi i to jeszcze w zimie?” — dziwię się naiwnie.</w:t>
      </w:r>
    </w:p>
    <w:p>
      <w:pPr>
        <w:pStyle w:val="Style35"/>
        <w:keepNext w:val="0"/>
        <w:keepLines w:val="0"/>
        <w:widowControl w:val="0"/>
        <w:numPr>
          <w:ilvl w:val="0"/>
          <w:numId w:val="15"/>
        </w:numPr>
        <w:shd w:val="clear" w:color="auto" w:fill="auto"/>
        <w:tabs>
          <w:tab w:pos="676" w:val="left"/>
        </w:tabs>
        <w:bidi w:val="0"/>
        <w:spacing w:before="0" w:after="0" w:line="240" w:lineRule="auto"/>
        <w:ind w:left="0" w:right="0"/>
        <w:jc w:val="both"/>
      </w:pPr>
      <w:r>
        <w:rPr>
          <w:color w:val="000000"/>
          <w:spacing w:val="0"/>
          <w:w w:val="100"/>
          <w:position w:val="0"/>
          <w:shd w:val="clear" w:color="auto" w:fill="auto"/>
          <w:lang w:val="pl-PL" w:eastAsia="pl-PL" w:bidi="pl-PL"/>
        </w:rPr>
        <w:t>„A gdzieżbym ja, panie architechniku, takie świństwo trzymał w domu” — obraził się chłop.</w:t>
      </w:r>
      <w:r>
        <w:br w:type="page"/>
      </w:r>
    </w:p>
    <w:p>
      <w:pPr>
        <w:pStyle w:val="Style35"/>
        <w:keepNext w:val="0"/>
        <w:keepLines w:val="0"/>
        <w:widowControl w:val="0"/>
        <w:shd w:val="clear" w:color="auto" w:fill="auto"/>
        <w:bidi w:val="0"/>
        <w:spacing w:before="0" w:after="120" w:line="240" w:lineRule="auto"/>
        <w:ind w:left="0" w:right="0"/>
        <w:jc w:val="both"/>
      </w:pPr>
      <w:r>
        <w:rPr>
          <w:color w:val="000000"/>
          <w:spacing w:val="0"/>
          <w:w w:val="100"/>
          <w:position w:val="0"/>
          <w:shd w:val="clear" w:color="auto" w:fill="auto"/>
          <w:lang w:val="pl-PL" w:eastAsia="pl-PL" w:bidi="pl-PL"/>
        </w:rPr>
        <w:t>Godzina trzecia, jestem już mocno znużony. Przepisy wymy</w:t>
        <w:softHyphen/>
        <w:t>ślone przez kogoś gdzieś w dalekiej Warszawie przewidują dla mojego wydziału kilka etatów urbanistów, inspektorów nadzoru budowlanego, siłę kancelaryjną, środek lokomocji itd. — Wszyst</w:t>
        <w:softHyphen/>
        <w:t>ko to pozostaje w sferze marzeń, jestem sam, wykonuję szereg czynności administracyjnych, piszę na maszynie, naklejam opłaty stemplowe, adresuję koperty — a wielka, wymarzona architektu</w:t>
        <w:softHyphen/>
        <w:t>ra odsuwa się gdzieś daleko, daleko... Entuzjazm powoli wygasa.</w:t>
      </w:r>
    </w:p>
    <w:p>
      <w:pPr>
        <w:pStyle w:val="Style10"/>
        <w:keepNext/>
        <w:keepLines/>
        <w:widowControl w:val="0"/>
        <w:shd w:val="clear" w:color="auto" w:fill="auto"/>
        <w:bidi w:val="0"/>
        <w:spacing w:before="0" w:after="180" w:line="240" w:lineRule="auto"/>
        <w:ind w:left="0" w:right="0" w:firstLine="0"/>
        <w:jc w:val="center"/>
      </w:pPr>
      <w:bookmarkStart w:id="61" w:name="bookmark61"/>
      <w:bookmarkStart w:id="62" w:name="bookmark62"/>
      <w:r>
        <w:rPr>
          <w:color w:val="000000"/>
          <w:spacing w:val="0"/>
          <w:w w:val="100"/>
          <w:position w:val="0"/>
          <w:shd w:val="clear" w:color="auto" w:fill="auto"/>
          <w:lang w:val="pl-PL" w:eastAsia="pl-PL" w:bidi="pl-PL"/>
        </w:rPr>
        <w:t>♦</w:t>
      </w:r>
      <w:bookmarkEnd w:id="61"/>
      <w:bookmarkEnd w:id="62"/>
    </w:p>
    <w:p>
      <w:pPr>
        <w:pStyle w:val="Style35"/>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Dziwiło mnie początkowo, że oprócz obowiązującej opłaty stemplowej niemal każde podanie o zatwierdzenie planu budowla</w:t>
        <w:softHyphen/>
        <w:t>nego, zaopatrzone było w przypięty dyskretnie spinaczem bank</w:t>
        <w:softHyphen/>
        <w:t>not stuzłotowy. Dziwiło mnie — byłem bowiem jeszcze żółto</w:t>
        <w:softHyphen/>
        <w:t>dzióbem w pracy aparatu rad narodowych, ale doświadczony pe</w:t>
        <w:softHyphen/>
        <w:t>tent dobrze wiedział, że trudno mu spodziewać się pozytywnego załatwienia sprawy, bez poparcia podania odpowiednią łapówką. Oczywiście w różnych wydziałach rozmaitych prezydiów płaciło się różnie — więcej lub mniej, od kurczaka lub kopy jaj począw</w:t>
        <w:softHyphen/>
        <w:t>szy, aż po sporą gotówkę — w zależności od wagi sprawy i szcze</w:t>
        <w:softHyphen/>
        <w:t>bla urzędniczej drabiny. Metody wręczania łapówek wysokim oso</w:t>
        <w:softHyphen/>
        <w:t>bistościom stanowią w Polsce Ludowej całą, bogatą wiedzę i są niekiedy wprost imponujące w swej pomysłowości. Ostatecznie trudno się i dziwić — gdyby nie perspektywa łapówek, któryż urzędas brałby odpowiedzialną posadę w prezydium, za pensję, z której niesposób wyżyć.</w:t>
      </w:r>
    </w:p>
    <w:p>
      <w:pPr>
        <w:pStyle w:val="Style10"/>
        <w:keepNext/>
        <w:keepLines/>
        <w:widowControl w:val="0"/>
        <w:shd w:val="clear" w:color="auto" w:fill="auto"/>
        <w:bidi w:val="0"/>
        <w:spacing w:before="0" w:after="180" w:line="240" w:lineRule="auto"/>
        <w:ind w:left="0" w:right="0" w:firstLine="0"/>
        <w:jc w:val="center"/>
      </w:pPr>
      <w:bookmarkStart w:id="63" w:name="bookmark63"/>
      <w:bookmarkStart w:id="64" w:name="bookmark64"/>
      <w:r>
        <w:rPr>
          <w:color w:val="000000"/>
          <w:spacing w:val="0"/>
          <w:w w:val="100"/>
          <w:position w:val="0"/>
          <w:shd w:val="clear" w:color="auto" w:fill="auto"/>
          <w:lang w:val="pl-PL" w:eastAsia="pl-PL" w:bidi="pl-PL"/>
        </w:rPr>
        <w:t>♦</w:t>
      </w:r>
      <w:bookmarkEnd w:id="63"/>
      <w:bookmarkEnd w:id="64"/>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Wiozą mnie saniami do Zawadzisk. Sprawa podobno pilna bardzo, więc decyduję się jechać mimo, że jest już po godzinach urzędowania. Droga bajkowo piękna, zachodzące słońce oświetla białą czapę szczytową kolosalnego masywu Babiej Góry. Domy góralskie obok drogi i na stokach gór reprezentują czystą, regio</w:t>
        <w:softHyphen/>
        <w:t>nalną architekturę, nie skażoną wpływami podmiejskich majstrów uważających się za propagatorów modernizmu — którzy szczę</w:t>
        <w:softHyphen/>
        <w:t>śliwie tu jeszcze nie dotarli. Profilowane rysie, ciekawe portale, rzeźbione pazdury na dachach wskazują na rękę starych mistrzów ciesiołki, których tradycje są już w zaniku. Natomiast zabudowa, jak zresztą na całym Podhalu, fatalna — każdy kawałek terenu bez względu na jego rzeźbę poznaczony domkami. Przypominam sobie imponującą dyscyplinę zabudowy wsi słowackich, gdzie ża</w:t>
        <w:softHyphen/>
        <w:t>den budynek nie wyrywa się poza wyznaczone granice osiedla.</w:t>
      </w:r>
    </w:p>
    <w:p>
      <w:pPr>
        <w:pStyle w:val="Style35"/>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 „Jesteśmy na miejscu” — w izbie miłe wrażenie sprawia widok rozpalonego pieca.</w:t>
      </w:r>
      <w:r>
        <w:br w:type="page"/>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„Napijecie się, panie, herbaty?”</w:t>
      </w:r>
    </w:p>
    <w:p>
      <w:pPr>
        <w:pStyle w:val="Style35"/>
        <w:keepNext w:val="0"/>
        <w:keepLines w:val="0"/>
        <w:widowControl w:val="0"/>
        <w:shd w:val="clear" w:color="auto" w:fill="auto"/>
        <w:bidi w:val="0"/>
        <w:spacing w:before="0" w:after="140" w:line="240" w:lineRule="auto"/>
        <w:ind w:left="0" w:right="0" w:firstLine="360"/>
        <w:jc w:val="both"/>
      </w:pPr>
      <w:r>
        <w:rPr>
          <w:color w:val="000000"/>
          <w:spacing w:val="0"/>
          <w:w w:val="100"/>
          <w:position w:val="0"/>
          <w:shd w:val="clear" w:color="auto" w:fill="auto"/>
          <w:lang w:val="pl-PL" w:eastAsia="pl-PL" w:bidi="pl-PL"/>
        </w:rPr>
        <w:t>Z rozkoszą myślę o szklance gorącego napoju, nagle — rany boskie — duszę się, oczy w słup, wymachuję rękami... Och, to było ciężkie przeżycie, ale teraz już wiem, że gdy w Zawadzis- kach proponują herbatę, to znaczy, że w szklance jest wprawdzie trochę esencji herbacianej dla zabarwienia, lecz reszta to gorący spirytus. — Górale są wyraźnie zadowoleni i rozpoczynają po</w:t>
        <w:softHyphen/>
        <w:t>częstunek. Niedawno było świniobicie, na stół wjeżdżają więc zwoje kiełbas i kiszek. Wędliny są znakomite, wykonane według recepty starego gazdy, który ponoć przed wojną zaopatrywał przed każdym rejsem kuchnię „M/S Batorego”, a dziś jako przed</w:t>
        <w:softHyphen/>
        <w:t>stawiciel tępionej „prywatnej inicjatywy” popisuje się swym kunsztem tylko na użytek rodziny. Pojawia się też wielki pół</w:t>
        <w:softHyphen/>
        <w:t>misek grubo cukrzonych faworków. Nie śmiem prosić o chleb, gospodarze mogliby się obrazić, chleb dobry na codzień, prze</w:t>
        <w:softHyphen/>
        <w:t>nigdy nie podadzą go „urzędowemu” gościowi. Jem więc kiszkę z faworkami i popijam gorącym piwem, którego trzy kufle posta</w:t>
        <w:softHyphen/>
        <w:t>wiono przede mną. Wreszcie omawiamy sprawę, która okazuje się nie tak znów paląca i saniami odwożą mnie na stację kolejową.</w:t>
      </w:r>
    </w:p>
    <w:p>
      <w:pPr>
        <w:pStyle w:val="Style10"/>
        <w:keepNext/>
        <w:keepLines/>
        <w:widowControl w:val="0"/>
        <w:shd w:val="clear" w:color="auto" w:fill="auto"/>
        <w:bidi w:val="0"/>
        <w:spacing w:before="0" w:after="200" w:line="240" w:lineRule="auto"/>
        <w:ind w:left="0" w:right="0" w:firstLine="0"/>
        <w:jc w:val="center"/>
      </w:pPr>
      <w:bookmarkStart w:id="65" w:name="bookmark65"/>
      <w:bookmarkStart w:id="66" w:name="bookmark66"/>
      <w:r>
        <w:rPr>
          <w:color w:val="000000"/>
          <w:spacing w:val="0"/>
          <w:w w:val="100"/>
          <w:position w:val="0"/>
          <w:shd w:val="clear" w:color="auto" w:fill="auto"/>
          <w:lang w:val="pl-PL" w:eastAsia="pl-PL" w:bidi="pl-PL"/>
        </w:rPr>
        <w:t>♦</w:t>
      </w:r>
      <w:bookmarkEnd w:id="65"/>
      <w:bookmarkEnd w:id="66"/>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Konstytucja Polski Ludowej zapewnia obywatelom prawo składania skarg i zażaleń do wszystkich organów władzy. Realnie niewiele to pomaga, ale zawsze działa psychologicznie. Ludność wiejska skwapliwie korzysta z tego przywileju — więc i dzisiej</w:t>
        <w:softHyphen/>
        <w:t xml:space="preserve">sza poczta przynosi mi nową porcję skarg. — „On jest Wielki Palacz Papierosów i Pijak Mocnych Trunków” — skarży się na sąsiada jakaś babina, operując mianami godnymi pióra Karola </w:t>
      </w:r>
      <w:r>
        <w:rPr>
          <w:color w:val="000000"/>
          <w:spacing w:val="0"/>
          <w:w w:val="100"/>
          <w:position w:val="0"/>
          <w:shd w:val="clear" w:color="auto" w:fill="auto"/>
          <w:lang w:val="fr-FR" w:eastAsia="fr-FR" w:bidi="fr-FR"/>
        </w:rPr>
        <w:t xml:space="preserve">May’a. </w:t>
      </w:r>
      <w:r>
        <w:rPr>
          <w:color w:val="000000"/>
          <w:spacing w:val="0"/>
          <w:w w:val="100"/>
          <w:position w:val="0"/>
          <w:shd w:val="clear" w:color="auto" w:fill="auto"/>
          <w:lang w:val="pl-PL" w:eastAsia="pl-PL" w:bidi="pl-PL"/>
        </w:rPr>
        <w:t xml:space="preserve">Mam również zażalenie przesłane mi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KC Partii, które posiada takie zakończenie: „ ... więc bardzo proszę kochanego to</w:t>
        <w:softHyphen/>
        <w:t>warzysza Wiesława (Gomułkę), żeby mi to załatwił, w przeciw</w:t>
        <w:softHyphen/>
        <w:t>nym razie odwołam się wyżej!” — Zaś na porządku dziennym zdarzają się w podaniach zręczne pozdrowienia: „z proletariac</w:t>
        <w:softHyphen/>
        <w:t>kim Bóg zapłać!”, lub „cześć pracy socjalistycznej — z Bogiem”. — Nie mogę sobie odmówić przyjemności zacytowania jednego z podań: „Podaję do Rządu Planu ja Pokątek Aniela i Proszym Rządu Planu aby dom Poprawić Wstajni Ściany Pognite Spuł- nocy i ze Wsodhu i Podstajniom Mur kce Wywalić spułnocy borni gnojówka podtchodzi do Piwnice i Dostodoły i kciałabym Piwnicke i Stajenkę Skamienia i szbetonu i Proszę łaskawie Rządu Planu o przyznynie mi Z uszanowaniem Rządu Planu Pokątek Aniela”.</w:t>
      </w:r>
    </w:p>
    <w:p>
      <w:pPr>
        <w:pStyle w:val="Style35"/>
        <w:keepNext w:val="0"/>
        <w:keepLines w:val="0"/>
        <w:widowControl w:val="0"/>
        <w:shd w:val="clear" w:color="auto" w:fill="auto"/>
        <w:bidi w:val="0"/>
        <w:spacing w:before="0" w:after="160" w:line="240" w:lineRule="auto"/>
        <w:ind w:left="0" w:right="0" w:firstLine="360"/>
        <w:jc w:val="both"/>
      </w:pPr>
      <w:r>
        <w:rPr>
          <w:color w:val="000000"/>
          <w:spacing w:val="0"/>
          <w:w w:val="100"/>
          <w:position w:val="0"/>
          <w:shd w:val="clear" w:color="auto" w:fill="auto"/>
          <w:lang w:val="pl-PL" w:eastAsia="pl-PL" w:bidi="pl-PL"/>
        </w:rPr>
        <w:t>Jedna ze „stron” z wyraźną dumą przedkłada do zatwierdze</w:t>
        <w:softHyphen/>
        <w:t>nia projekt domku. No cóż, widzę nieudolnie nabazgrane kwa</w:t>
        <w:softHyphen/>
        <w:br w:type="page"/>
      </w:r>
      <w:r>
        <w:rPr>
          <w:color w:val="000000"/>
          <w:spacing w:val="0"/>
          <w:w w:val="100"/>
          <w:position w:val="0"/>
          <w:shd w:val="clear" w:color="auto" w:fill="auto"/>
          <w:lang w:val="pl-PL" w:eastAsia="pl-PL" w:bidi="pl-PL"/>
        </w:rPr>
        <w:t>draciki z trójkątami dachów, na dachu komin, w kominie dym, okna przecięte na krzyż — któż z nas nie rysował podobnie ma</w:t>
        <w:softHyphen/>
        <w:t>jąc 5 lat. Na jednym kwadraciku jest napisane „to jest dom Mi</w:t>
        <w:softHyphen/>
        <w:t>chałka”, na innym „a to Gawłów”, na krzywej linii „to droga do pola”, a na największym kwadraciku specjalnie wielkimi kulfo</w:t>
        <w:softHyphen/>
        <w:t>nami „mój dom”. — Tłumaczę spokojnie, że amatorowi rysunek może się podobać jako dzieło sztuki, ale ja nie mogę go uznać za obowiązującą dokumentację techniczną i zezwolenia nie wy</w:t>
        <w:softHyphen/>
        <w:t>dam. Oburzony petent porywa swój „projekt” i, jak zwykle, pędzi na skargę do przewodniczącego prezydium. Ten wzywa mnie i choć nie ma pojęcia o co chodzi a projekty ledwo umie odczytywać, w obecności chłopa w ostrych słowach poleca na</w:t>
        <w:softHyphen/>
        <w:t>tychmiast zezwolenie wydać. Teraz zadowolony kmiotek ponie</w:t>
        <w:softHyphen/>
        <w:t>sie wieść, że towarzysz przewodniczący to dobrodziej, zaś ja utrudniam i hamuję rozwój budownictwa. O to tylko zresztą przewodniczącemu chodzi, — wybory do rad narodowych się zbliżały, a że architektura wyje z rozpaczy, o to mniejsza.</w:t>
      </w:r>
    </w:p>
    <w:p>
      <w:pPr>
        <w:pStyle w:val="Style10"/>
        <w:keepNext/>
        <w:keepLines/>
        <w:widowControl w:val="0"/>
        <w:shd w:val="clear" w:color="auto" w:fill="auto"/>
        <w:bidi w:val="0"/>
        <w:spacing w:before="0" w:after="220" w:line="240" w:lineRule="auto"/>
        <w:ind w:left="0" w:right="0" w:firstLine="0"/>
        <w:jc w:val="center"/>
      </w:pPr>
      <w:bookmarkStart w:id="67" w:name="bookmark67"/>
      <w:bookmarkStart w:id="68" w:name="bookmark68"/>
      <w:r>
        <w:rPr>
          <w:color w:val="000000"/>
          <w:spacing w:val="0"/>
          <w:w w:val="100"/>
          <w:position w:val="0"/>
          <w:shd w:val="clear" w:color="auto" w:fill="auto"/>
          <w:lang w:val="pl-PL" w:eastAsia="pl-PL" w:bidi="pl-PL"/>
        </w:rPr>
        <w:t>♦</w:t>
      </w:r>
      <w:bookmarkEnd w:id="67"/>
      <w:bookmarkEnd w:id="68"/>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Udało mi się pożyczyć motocykl WFM-kę, jadę do Toporowa, osiedla położonego niemal pod szczytem Jałowieckiej Góry. Do</w:t>
        <w:softHyphen/>
        <w:t>wiedziałem się, że Toporowo to skarbiec starych ludowych ma</w:t>
        <w:softHyphen/>
        <w:t>lowideł i drewnianych świątków. Jest słoneczny dzień, pachnie koniczyna, góry powlekają się lekką mgiełką. Wchodzę do pierw</w:t>
        <w:softHyphen/>
        <w:t>szej z brzegu chałupy i przystaję w półmroku. W izbie okiennice przymknięte, piekielny zaduch, w kołysce leży blade niemowlę o wielkiej głowie. W kuchni młoda kobieta o zupełnie płaskich piersiach informuje mnie, że świątki drewniane, owszem były, ale bardzo stare i brzydkie, więc wstydzili się ich i spalili, to samo zresztą uczynili i pozostali sąsiedzi. Ale nad łóżkiem do</w:t>
        <w:softHyphen/>
        <w:t>strzegam wiszące w ciężkich ramach pomiędzy oleodrukami sta</w:t>
        <w:softHyphen/>
        <w:t>re, ręcznie malowane obrazy. Złota farba na szatach świętych person błyska wyraźnie spoza brudnej szyby obrazu. Domyślam się, że to niedobitki, które czeka los drewnianych świątków. Istotnie, z rozmowy wynika, że obrazy mają być usunięte i za</w:t>
        <w:softHyphen/>
        <w:t>stąpione drukami. Proponuję więc, że kupię je przyrzekając rów</w:t>
        <w:softHyphen/>
        <w:t>nież przysłać rulon wizerunków św. Antonich i św. Józefów. (Nawiasem mówiąc można je dostać bardzo tanio, pomysłowi sprzedawcy przerabiają bowiem produkowane masowo portrety brodatego Engelsa na wizerunki świętych pańskich...)</w:t>
      </w:r>
    </w:p>
    <w:p>
      <w:pPr>
        <w:pStyle w:val="Style35"/>
        <w:keepNext w:val="0"/>
        <w:keepLines w:val="0"/>
        <w:widowControl w:val="0"/>
        <w:shd w:val="clear" w:color="auto" w:fill="auto"/>
        <w:bidi w:val="0"/>
        <w:spacing w:before="0" w:after="180" w:line="240" w:lineRule="auto"/>
        <w:ind w:left="0" w:right="0" w:firstLine="360"/>
        <w:jc w:val="both"/>
      </w:pPr>
      <w:r>
        <w:rPr>
          <w:color w:val="000000"/>
          <w:spacing w:val="0"/>
          <w:w w:val="100"/>
          <w:position w:val="0"/>
          <w:shd w:val="clear" w:color="auto" w:fill="auto"/>
          <w:lang w:val="pl-PL" w:eastAsia="pl-PL" w:bidi="pl-PL"/>
        </w:rPr>
        <w:t>Zgadzają się, pod warunkiem, że zostawię im ramy, na co z kolei ja godzę się bardzo chętnie. Czuję, że uważają mnie za półgłówka, który za bezwartościową starzyznę daje coś zupełnie nowego. Na zakończenie gospodyni częstuje mnie jajecznicą, któ</w:t>
        <w:softHyphen/>
        <w:br w:type="page"/>
      </w:r>
      <w:r>
        <w:rPr>
          <w:color w:val="000000"/>
          <w:spacing w:val="0"/>
          <w:w w:val="100"/>
          <w:position w:val="0"/>
          <w:shd w:val="clear" w:color="auto" w:fill="auto"/>
          <w:lang w:val="pl-PL" w:eastAsia="pl-PL" w:bidi="pl-PL"/>
        </w:rPr>
        <w:t>ra pływa w tłuszczu — nie jestem w stanie tego jeść, wychodzę z chałupy i z rozkoszą wciągam w płuca krystalicznie czyste po</w:t>
        <w:softHyphen/>
        <w:t>wietrze. Horyzont zamyka ciemna, pękata sylweta Magóry i Rów</w:t>
        <w:softHyphen/>
        <w:t>nicy, a dalej pasmo babiogórskie.</w:t>
      </w:r>
    </w:p>
    <w:p>
      <w:pPr>
        <w:pStyle w:val="Style10"/>
        <w:keepNext/>
        <w:keepLines/>
        <w:widowControl w:val="0"/>
        <w:shd w:val="clear" w:color="auto" w:fill="auto"/>
        <w:bidi w:val="0"/>
        <w:spacing w:before="0" w:after="280" w:line="240" w:lineRule="auto"/>
        <w:ind w:left="0" w:right="0" w:firstLine="0"/>
        <w:jc w:val="center"/>
      </w:pPr>
      <w:bookmarkStart w:id="69" w:name="bookmark69"/>
      <w:bookmarkStart w:id="70" w:name="bookmark70"/>
      <w:r>
        <w:rPr>
          <w:color w:val="000000"/>
          <w:spacing w:val="0"/>
          <w:w w:val="100"/>
          <w:position w:val="0"/>
          <w:shd w:val="clear" w:color="auto" w:fill="auto"/>
          <w:lang w:val="pl-PL" w:eastAsia="pl-PL" w:bidi="pl-PL"/>
        </w:rPr>
        <w:t>♦</w:t>
      </w:r>
      <w:bookmarkEnd w:id="69"/>
      <w:bookmarkEnd w:id="70"/>
    </w:p>
    <w:p>
      <w:pPr>
        <w:pStyle w:val="Style35"/>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pl-PL" w:eastAsia="pl-PL" w:bidi="pl-PL"/>
        </w:rPr>
        <w:t>Mam jechać w jakiejś sprawie do oddalonej o kilka kilo</w:t>
        <w:softHyphen/>
        <w:t>metrów wsi, „strona” z uśmiechem zaprasza mnie więc do czeka</w:t>
        <w:softHyphen/>
        <w:t xml:space="preserve">jącego samochodu. Wychodzę z budynku i dosłownie zatyka mnie. Oto przy chodniku stoi sześciometrowy, nowiusieńki, rudy </w:t>
      </w:r>
      <w:r>
        <w:rPr>
          <w:color w:val="000000"/>
          <w:spacing w:val="0"/>
          <w:w w:val="100"/>
          <w:position w:val="0"/>
          <w:shd w:val="clear" w:color="auto" w:fill="auto"/>
          <w:lang w:val="fr-FR" w:eastAsia="fr-FR" w:bidi="fr-FR"/>
        </w:rPr>
        <w:t xml:space="preserve">Chevrolet. </w:t>
      </w:r>
      <w:r>
        <w:rPr>
          <w:color w:val="000000"/>
          <w:spacing w:val="0"/>
          <w:w w:val="100"/>
          <w:position w:val="0"/>
          <w:shd w:val="clear" w:color="auto" w:fill="auto"/>
          <w:lang w:val="pl-PL" w:eastAsia="pl-PL" w:bidi="pl-PL"/>
        </w:rPr>
        <w:t>Wsiadamy, chłop prowadzi, trzyma kierownicę jak lejce, na tylnym siedzeniu pełno słomy, w której grzebią wiezione na targ kury. Nie pytam skąd wytrzasnął taki wóz.</w:t>
      </w:r>
    </w:p>
    <w:p>
      <w:pPr>
        <w:pStyle w:val="Style35"/>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pl-PL" w:eastAsia="pl-PL" w:bidi="pl-PL"/>
        </w:rPr>
        <w:t>Wieś wyjątkowo bogata, rzemiosło kwitnie, na oko widać, że domy budowane są bez liczenia się z kosztami. Niemal nad każ</w:t>
        <w:softHyphen/>
        <w:t xml:space="preserve">dym dachem sterczy antena telewizyjna. Wprowadza mnie do domu — sień wyłożona płytami białego marmuru, ale łazienki w całym budynku nie ma, pięć pokoi stoi prawie nieużywanych, cała rodzina i tak mieszka w kuchni. </w:t>
      </w:r>
      <w:r>
        <w:rPr>
          <w:color w:val="000000"/>
          <w:spacing w:val="0"/>
          <w:w w:val="100"/>
          <w:position w:val="0"/>
          <w:shd w:val="clear" w:color="auto" w:fill="auto"/>
          <w:lang w:val="fr-FR" w:eastAsia="fr-FR" w:bidi="fr-FR"/>
        </w:rPr>
        <w:t xml:space="preserve">Chevrolet </w:t>
      </w:r>
      <w:r>
        <w:rPr>
          <w:color w:val="000000"/>
          <w:spacing w:val="0"/>
          <w:w w:val="100"/>
          <w:position w:val="0"/>
          <w:shd w:val="clear" w:color="auto" w:fill="auto"/>
          <w:lang w:val="pl-PL" w:eastAsia="pl-PL" w:bidi="pl-PL"/>
        </w:rPr>
        <w:t>garażuje w sto</w:t>
        <w:softHyphen/>
        <w:t>dole, tylko wrota nie chcą się domknąć.</w:t>
      </w:r>
    </w:p>
    <w:p>
      <w:pPr>
        <w:pStyle w:val="Style35"/>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pl-PL" w:eastAsia="pl-PL" w:bidi="pl-PL"/>
        </w:rPr>
        <w:t>Przed kilkoma tygodniami miałem ciekawe spotkanie w Ja</w:t>
        <w:softHyphen/>
        <w:t>ko wce, wsi rozłożonej malowniczo na kilku wzgórzach. W prze</w:t>
        <w:softHyphen/>
        <w:t>ciwieństwie do poprzedniej wieś to przeciętna, raczej uboga, dźwigająca się dopiero po spaleniu jej przez Niemców za ukry</w:t>
        <w:softHyphen/>
        <w:t>wanie licznych tu w czasie wojny polskich partyzantów, których pomnik stoi obecnie na najwyższym wzgórzu. Przeprowadzając kontrolę terenu zetknąłem się w jednej z chat z emigrantem pol</w:t>
        <w:softHyphen/>
        <w:t>skim, który po dwudziestu latach pobytu w Chicago przybył odwiedzić rodzinę w kraju. Mówił dziwaczną mieszaniną gwary góralskiej i amerykańskiego slangu.</w:t>
      </w:r>
    </w:p>
    <w:p>
      <w:pPr>
        <w:pStyle w:val="Style35"/>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 xml:space="preserve">— „Jo jest drajwer na ford-traku w buczerni” — opowiada mi o swej pracy Mr. Frank Kociaszek. Jest odziany w białą koszulę </w:t>
      </w:r>
      <w:r>
        <w:rPr>
          <w:i/>
          <w:iCs/>
          <w:color w:val="000000"/>
          <w:spacing w:val="0"/>
          <w:w w:val="100"/>
          <w:position w:val="0"/>
          <w:shd w:val="clear" w:color="auto" w:fill="auto"/>
          <w:lang w:val="pl-PL" w:eastAsia="pl-PL" w:bidi="pl-PL"/>
        </w:rPr>
        <w:t>non-iron z</w:t>
      </w:r>
      <w:r>
        <w:rPr>
          <w:color w:val="000000"/>
          <w:spacing w:val="0"/>
          <w:w w:val="100"/>
          <w:position w:val="0"/>
          <w:shd w:val="clear" w:color="auto" w:fill="auto"/>
          <w:lang w:val="pl-PL" w:eastAsia="pl-PL" w:bidi="pl-PL"/>
        </w:rPr>
        <w:t xml:space="preserve"> kolorową muszką, spodnie na wąziutkich szelkach, na głowie kapelusz z szeroką wstążką. Zapomniał już nieco jak to bywało kiedy pasał krowy w swej rodzinnej wsi — narzeka, że nie ma napoi z lodówki, zamiast codziennego </w:t>
      </w:r>
      <w:r>
        <w:rPr>
          <w:i/>
          <w:iCs/>
          <w:color w:val="000000"/>
          <w:spacing w:val="0"/>
          <w:w w:val="100"/>
          <w:position w:val="0"/>
          <w:shd w:val="clear" w:color="auto" w:fill="auto"/>
          <w:lang w:val="pl-PL" w:eastAsia="pl-PL" w:bidi="pl-PL"/>
        </w:rPr>
        <w:t>sbower’\ji</w:t>
      </w:r>
      <w:r>
        <w:rPr>
          <w:color w:val="000000"/>
          <w:spacing w:val="0"/>
          <w:w w:val="100"/>
          <w:position w:val="0"/>
          <w:shd w:val="clear" w:color="auto" w:fill="auto"/>
          <w:lang w:val="pl-PL" w:eastAsia="pl-PL" w:bidi="pl-PL"/>
        </w:rPr>
        <w:t xml:space="preserve"> proponują mu kąpiel w balii na klepisku, wieczorne czytanie przy lampie naftowej męczy oczy. Rozmawiamy w izbie pachnącej baranimi kożuchami — na parapecie okna, z którego roztacza się widok na góry, a bliżej na kałużę gnojówki — spostrzegam duży flakon wody </w:t>
      </w:r>
      <w:r>
        <w:rPr>
          <w:color w:val="000000"/>
          <w:spacing w:val="0"/>
          <w:w w:val="100"/>
          <w:position w:val="0"/>
          <w:shd w:val="clear" w:color="auto" w:fill="auto"/>
          <w:lang w:val="fr-FR" w:eastAsia="fr-FR" w:bidi="fr-FR"/>
        </w:rPr>
        <w:t>Yardley’a.</w:t>
      </w:r>
    </w:p>
    <w:p>
      <w:pPr>
        <w:pStyle w:val="Style10"/>
        <w:keepNext/>
        <w:keepLines/>
        <w:widowControl w:val="0"/>
        <w:shd w:val="clear" w:color="auto" w:fill="auto"/>
        <w:bidi w:val="0"/>
        <w:spacing w:before="0" w:after="100" w:line="240" w:lineRule="auto"/>
        <w:ind w:left="0" w:right="0" w:firstLine="0"/>
        <w:jc w:val="center"/>
      </w:pPr>
      <w:bookmarkStart w:id="71" w:name="bookmark71"/>
      <w:bookmarkStart w:id="72" w:name="bookmark72"/>
      <w:r>
        <w:rPr>
          <w:color w:val="000000"/>
          <w:spacing w:val="0"/>
          <w:w w:val="100"/>
          <w:position w:val="0"/>
          <w:shd w:val="clear" w:color="auto" w:fill="auto"/>
          <w:lang w:val="pl-PL" w:eastAsia="pl-PL" w:bidi="pl-PL"/>
        </w:rPr>
        <w:t>♦</w:t>
      </w:r>
      <w:bookmarkEnd w:id="71"/>
      <w:bookmarkEnd w:id="72"/>
      <w:r>
        <w:br w:type="page"/>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Podniecony głos w słuchawce telefonu wzywa mnie do od</w:t>
        <w:softHyphen/>
        <w:t>dalonej o jakieś 40 km wsi Lipówka, gdzie podobno wywiązał się spór na tle budowlanym. Sprawa to typowa — chłop zaczyna coś tam budować, sąsiedzi natychmiast protestują dla zasady — by pokazać, że oni też mają coś do powiedzenia w sprawie, w której poprzednio nikt ich o zdanie nie pytał. Zaczynam więc denerwujące poszukiwanie środka lokomocji — jak zwykle infor</w:t>
        <w:softHyphen/>
        <w:t>mują mnie, że jedyną służbową „Warszawę” zabrał sekretarz prezydium. Dzwonię po wszystkich instytucjach dysponujących samochodami, próbuję pożyczyć prywatny motocykl, wreszcie gdy wszystko zawodzi dowiaduję się, że wóz straży pożarnej udaje się w kierunku Lipówki — dosiadam się i jedziemy.</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 miejscu spór rozwija się już w całej pełni — po obu stronach płotu stoją uzbrojeni w siekiery i widły przedstawiciele powaśnionych rodów, w sumie jakieś 30 osób, i na razie obrzu</w:t>
        <w:softHyphen/>
        <w:t>cają się wyzwiskami. Sytuacja niewesoła, tak czy owak roz</w:t>
        <w:softHyphen/>
        <w:t>strzygnę spór, zawsze istnieje duże prawdopodobieństwo ober</w:t>
        <w:softHyphen/>
        <w:t>wania od drugiej, niezadowolonej strony. Trzymając na wszelki wypadek rękę na klamce samochodu staram się łagodzić, obiecu</w:t>
        <w:softHyphen/>
        <w:t>ję urzędowe wstrzymanie i opieczętowanie budowy i po prostu rej teruję.</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 drugi dzień wyjaśniła się historia służbowej „Warszawy”. Otóż sekretarz prezydium musiał godnie wystąpić na weselu innej powiatowej persony, załadował więc bagażnik służbowego wozu wódkami, piwem, kiszkami i kiełbasami — i pojechał. Towa</w:t>
        <w:softHyphen/>
        <w:t>rzysz sekretarz to figura, z którą tu się liczą — wprawdzie nie udało mu się ukończyć nawet szkoły podstawowej, ale za to był oficerem plutonu egzekucyjnego w K.B. i dopiero po „odwilży październikowej” przesunięto go na spokojniejsze, ale zacne sta</w:t>
        <w:softHyphen/>
        <w:t>nowisko sekretarza powiatowego prezydium. Poza trzymaniem się ściśle linii partyjnej, przeważnie nie bardzo orientuje się o co chodzi, lubi jednak czasem wygłaszać do mnie przemówienia w rodzaju:</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„Wy towarzyszu inżynierze nie myślcie, że jesteście mą</w:t>
        <w:softHyphen/>
        <w:t>drzejsi od nas, bo wy z rodziny inteligenckiej — tu my jesteśmy władzą”. On do mnie skromnego, bezpartyjnego obywatela per „towarzysz”, ja do niego per „pan sekretarz” — tak to czasem śmiesznie bywa.</w:t>
      </w:r>
    </w:p>
    <w:p>
      <w:pPr>
        <w:pStyle w:val="Style35"/>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Tow. sekretarz bawił się dobrze, wracając tłukł z rozmachem puste butelki o maskę samochodu — służbowa „Warszawa” ma zniszczony lakier i rozbity reflektor...</w:t>
      </w:r>
    </w:p>
    <w:p>
      <w:pPr>
        <w:pStyle w:val="Style10"/>
        <w:keepNext/>
        <w:keepLines/>
        <w:widowControl w:val="0"/>
        <w:shd w:val="clear" w:color="auto" w:fill="auto"/>
        <w:bidi w:val="0"/>
        <w:spacing w:before="0" w:after="220" w:line="240" w:lineRule="auto"/>
        <w:ind w:left="0" w:right="0" w:firstLine="0"/>
        <w:jc w:val="center"/>
      </w:pPr>
      <w:bookmarkStart w:id="73" w:name="bookmark73"/>
      <w:bookmarkStart w:id="74" w:name="bookmark74"/>
      <w:r>
        <w:rPr>
          <w:color w:val="000000"/>
          <w:spacing w:val="0"/>
          <w:w w:val="100"/>
          <w:position w:val="0"/>
          <w:shd w:val="clear" w:color="auto" w:fill="auto"/>
          <w:lang w:val="pl-PL" w:eastAsia="pl-PL" w:bidi="pl-PL"/>
        </w:rPr>
        <w:t>♦</w:t>
      </w:r>
      <w:bookmarkEnd w:id="73"/>
      <w:bookmarkEnd w:id="74"/>
    </w:p>
    <w:p>
      <w:pPr>
        <w:pStyle w:val="Style35"/>
        <w:keepNext w:val="0"/>
        <w:keepLines w:val="0"/>
        <w:widowControl w:val="0"/>
        <w:shd w:val="clear" w:color="auto" w:fill="auto"/>
        <w:bidi w:val="0"/>
        <w:spacing w:before="0" w:after="180" w:line="240" w:lineRule="auto"/>
        <w:ind w:left="0" w:right="0"/>
        <w:jc w:val="both"/>
        <w:sectPr>
          <w:headerReference w:type="default" r:id="rId129"/>
          <w:footerReference w:type="default" r:id="rId130"/>
          <w:headerReference w:type="even" r:id="rId131"/>
          <w:footerReference w:type="even" r:id="rId132"/>
          <w:footnotePr>
            <w:pos w:val="pageBottom"/>
            <w:numFmt w:val="decimal"/>
            <w:numRestart w:val="continuous"/>
            <w15:footnoteColumns w:val="1"/>
          </w:footnotePr>
          <w:pgSz w:w="7009" w:h="11265"/>
          <w:pgMar w:top="923" w:left="566" w:right="575" w:bottom="628" w:header="0" w:footer="3" w:gutter="0"/>
          <w:cols w:space="720"/>
          <w:noEndnote/>
          <w:rtlGutter w:val="0"/>
          <w:docGrid w:linePitch="360"/>
        </w:sectPr>
      </w:pPr>
      <w:r>
        <w:rPr>
          <w:color w:val="000000"/>
          <w:spacing w:val="0"/>
          <w:w w:val="100"/>
          <w:position w:val="0"/>
          <w:shd w:val="clear" w:color="auto" w:fill="auto"/>
          <w:lang w:val="pl-PL" w:eastAsia="pl-PL" w:bidi="pl-PL"/>
        </w:rPr>
        <w:t xml:space="preserve">W sobotę po pracy wracam zatłoczonym pociągiem do miasta, </w:t>
      </w:r>
    </w:p>
    <w:p>
      <w:pPr>
        <w:pStyle w:val="Style35"/>
        <w:keepNext w:val="0"/>
        <w:keepLines w:val="0"/>
        <w:widowControl w:val="0"/>
        <w:shd w:val="clear" w:color="auto" w:fill="auto"/>
        <w:bidi w:val="0"/>
        <w:spacing w:before="0" w:after="180" w:line="240" w:lineRule="auto"/>
        <w:ind w:left="0" w:right="0" w:firstLine="0"/>
        <w:jc w:val="both"/>
      </w:pPr>
      <w:r>
        <w:rPr>
          <w:color w:val="000000"/>
          <w:spacing w:val="0"/>
          <w:w w:val="100"/>
          <w:position w:val="0"/>
          <w:shd w:val="clear" w:color="auto" w:fill="auto"/>
          <w:lang w:val="pl-PL" w:eastAsia="pl-PL" w:bidi="pl-PL"/>
        </w:rPr>
        <w:t>w którym mieszkam. Wieczorem zabieram żonę na program awangardowego teatru do klubu studenckiego. Znakomite nowo</w:t>
        <w:softHyphen/>
        <w:t>czesne dekoracje, świetne teksty i gra aktorów, doskonałe opra</w:t>
        <w:softHyphen/>
        <w:t>cowanie muzyczne — na chwilę zapominam o moich „towarzy</w:t>
        <w:softHyphen/>
        <w:t>szach” z prezydium.</w:t>
      </w:r>
    </w:p>
    <w:p>
      <w:pPr>
        <w:pStyle w:val="Style35"/>
        <w:keepNext w:val="0"/>
        <w:keepLines w:val="0"/>
        <w:widowControl w:val="0"/>
        <w:shd w:val="clear" w:color="auto" w:fill="auto"/>
        <w:bidi w:val="0"/>
        <w:spacing w:before="0" w:after="840" w:line="240" w:lineRule="auto"/>
        <w:ind w:left="0" w:right="360" w:firstLine="0"/>
        <w:jc w:val="right"/>
      </w:pPr>
      <w:r>
        <w:rPr>
          <w:i/>
          <w:iCs/>
          <w:color w:val="000000"/>
          <w:spacing w:val="0"/>
          <w:w w:val="100"/>
          <w:position w:val="0"/>
          <w:shd w:val="clear" w:color="auto" w:fill="auto"/>
          <w:lang w:val="pl-PL" w:eastAsia="pl-PL" w:bidi="pl-PL"/>
        </w:rPr>
        <w:t>Bogdan ADAMSKI</w:t>
      </w:r>
    </w:p>
    <w:p>
      <w:pPr>
        <w:pStyle w:val="Style13"/>
        <w:keepNext w:val="0"/>
        <w:keepLines w:val="0"/>
        <w:widowControl w:val="0"/>
        <w:shd w:val="clear" w:color="auto" w:fill="auto"/>
        <w:bidi w:val="0"/>
        <w:spacing w:before="0" w:after="340" w:line="240" w:lineRule="auto"/>
        <w:ind w:left="0" w:right="0" w:firstLine="0"/>
        <w:jc w:val="center"/>
      </w:pP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OSTATNIEJ CHWILI</w:t>
      </w:r>
    </w:p>
    <w:p>
      <w:pPr>
        <w:pStyle w:val="Style25"/>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pl-PL" w:eastAsia="pl-PL" w:bidi="pl-PL"/>
        </w:rPr>
        <w:t>Czystki w Polsce.</w:t>
      </w:r>
      <w:r>
        <w:rPr>
          <w:color w:val="000000"/>
          <w:spacing w:val="0"/>
          <w:w w:val="100"/>
          <w:position w:val="0"/>
          <w:shd w:val="clear" w:color="auto" w:fill="auto"/>
          <w:lang w:val="pl-PL" w:eastAsia="pl-PL" w:bidi="pl-PL"/>
        </w:rPr>
        <w:t xml:space="preserve"> L. Kasman, członek K.C., usunięty ze stanowiska redaktora nacz. </w:t>
      </w:r>
      <w:r>
        <w:rPr>
          <w:i/>
          <w:iCs/>
          <w:color w:val="000000"/>
          <w:spacing w:val="0"/>
          <w:w w:val="100"/>
          <w:position w:val="0"/>
          <w:shd w:val="clear" w:color="auto" w:fill="auto"/>
          <w:lang w:val="pl-PL" w:eastAsia="pl-PL" w:bidi="pl-PL"/>
        </w:rPr>
        <w:t>Trybuny Ludu;</w:t>
      </w:r>
      <w:r>
        <w:rPr>
          <w:color w:val="000000"/>
          <w:spacing w:val="0"/>
          <w:w w:val="100"/>
          <w:position w:val="0"/>
          <w:shd w:val="clear" w:color="auto" w:fill="auto"/>
          <w:lang w:val="pl-PL" w:eastAsia="pl-PL" w:bidi="pl-PL"/>
        </w:rPr>
        <w:t xml:space="preserve"> L. Unger, usunięty z </w:t>
      </w:r>
      <w:r>
        <w:rPr>
          <w:i/>
          <w:iCs/>
          <w:color w:val="000000"/>
          <w:spacing w:val="0"/>
          <w:w w:val="100"/>
          <w:position w:val="0"/>
          <w:shd w:val="clear" w:color="auto" w:fill="auto"/>
          <w:lang w:val="pl-PL" w:eastAsia="pl-PL" w:bidi="pl-PL"/>
        </w:rPr>
        <w:t xml:space="preserve">Życia Warszawy. </w:t>
      </w:r>
      <w:r>
        <w:rPr>
          <w:color w:val="000000"/>
          <w:spacing w:val="0"/>
          <w:w w:val="100"/>
          <w:position w:val="0"/>
          <w:shd w:val="clear" w:color="auto" w:fill="auto"/>
          <w:lang w:val="pl-PL" w:eastAsia="pl-PL" w:bidi="pl-PL"/>
        </w:rPr>
        <w:t>W najbliższym czasie maję być usunięci: 1-szy sekretarz K.W. w Warsza</w:t>
        <w:softHyphen/>
        <w:t>wie, St. Kociołek i prezes Rady Narodowej Janusz Zarzycki. Powód — po</w:t>
        <w:softHyphen/>
        <w:t>chodzenie żydowskie albo mało zdecydowany stosunek do Izraela. Dalsze zmiany personalne we władzach partyjnych mają nastąpić w najbliższych miesiącach.</w:t>
      </w:r>
    </w:p>
    <w:p>
      <w:pPr>
        <w:pStyle w:val="Style10"/>
        <w:keepNext/>
        <w:keepLines/>
        <w:widowControl w:val="0"/>
        <w:shd w:val="clear" w:color="auto" w:fill="auto"/>
        <w:bidi w:val="0"/>
        <w:spacing w:before="0" w:after="180" w:line="240" w:lineRule="auto"/>
        <w:ind w:left="0" w:right="0" w:firstLine="0"/>
        <w:jc w:val="center"/>
      </w:pPr>
      <w:bookmarkStart w:id="75" w:name="bookmark75"/>
      <w:bookmarkStart w:id="76" w:name="bookmark76"/>
      <w:r>
        <w:rPr>
          <w:color w:val="000000"/>
          <w:spacing w:val="0"/>
          <w:w w:val="100"/>
          <w:position w:val="0"/>
          <w:shd w:val="clear" w:color="auto" w:fill="auto"/>
          <w:lang w:val="pl-PL" w:eastAsia="pl-PL" w:bidi="pl-PL"/>
        </w:rPr>
        <w:t>♦</w:t>
      </w:r>
      <w:bookmarkEnd w:id="75"/>
      <w:bookmarkEnd w:id="76"/>
    </w:p>
    <w:p>
      <w:pPr>
        <w:pStyle w:val="Style25"/>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fr-FR" w:eastAsia="fr-FR" w:bidi="fr-FR"/>
        </w:rPr>
        <w:t>Le Monde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notuje pogłoskę, pochodzącą z „dobrego źródła” o projekcie utworzenia międzynarodowej reprezentacji komunistycznej na wzór Komin- ternu czy Kominformu. Jako kandydada na szefa tej organizacji wymienia się Wł. Gomułkę. Byłoby to praktyczne wyeliminowanie Gomułki z P.Z.P.R. W związku z tymi pogłoskami walki frakcyjne i personalne w P.Z.P.R. ogromnie wzmogły się. V Zjazd partii, który ma odbyć się w bieżącym roku, może mieć charakter przełomowy w życiu P.R.L. jeśli nie nastąpią wcześniej</w:t>
        <w:softHyphen/>
        <w:t>sze wydarzenia, przespieszające wybuch kryzysu, czego nie można wykluczać ze względu na rosnące niezadowolenie mas robotniczych i ferment w kołach inteligenckich.</w:t>
      </w:r>
    </w:p>
    <w:p>
      <w:pPr>
        <w:pStyle w:val="Style10"/>
        <w:keepNext/>
        <w:keepLines/>
        <w:widowControl w:val="0"/>
        <w:shd w:val="clear" w:color="auto" w:fill="auto"/>
        <w:bidi w:val="0"/>
        <w:spacing w:before="0" w:after="180" w:line="240" w:lineRule="auto"/>
        <w:ind w:left="0" w:right="0" w:firstLine="0"/>
        <w:jc w:val="center"/>
      </w:pPr>
      <w:bookmarkStart w:id="77" w:name="bookmark77"/>
      <w:bookmarkStart w:id="78" w:name="bookmark78"/>
      <w:r>
        <w:rPr>
          <w:color w:val="000000"/>
          <w:spacing w:val="0"/>
          <w:w w:val="100"/>
          <w:position w:val="0"/>
          <w:shd w:val="clear" w:color="auto" w:fill="auto"/>
          <w:lang w:val="pl-PL" w:eastAsia="pl-PL" w:bidi="pl-PL"/>
        </w:rPr>
        <w:t>♦</w:t>
      </w:r>
      <w:bookmarkEnd w:id="77"/>
      <w:bookmarkEnd w:id="78"/>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nrze 9/239 „Kultury”, w dziale „Wydarzenia miesiąca”, podaliśmy wiadomość o uchwale Poznańskiego Związku Literatów, potępiającej „agresję” Izraela i wzywającej Zarząd Gł. ZLP do analogicznej uchwały. Otrzymujemy obecnie z kół literackich poznańskich wyjaśnienie, że informacja ta nie od</w:t>
        <w:softHyphen/>
        <w:t>powiada prawdzie co odnotowujemy z przyjemnością.</w:t>
      </w:r>
    </w:p>
    <w:p>
      <w:pPr>
        <w:pStyle w:val="Style25"/>
        <w:keepNext w:val="0"/>
        <w:keepLines w:val="0"/>
        <w:widowControl w:val="0"/>
        <w:shd w:val="clear" w:color="auto" w:fill="auto"/>
        <w:bidi w:val="0"/>
        <w:spacing w:before="0" w:after="180"/>
        <w:ind w:left="0" w:right="0"/>
        <w:jc w:val="both"/>
        <w:sectPr>
          <w:headerReference w:type="default" r:id="rId133"/>
          <w:footerReference w:type="default" r:id="rId134"/>
          <w:headerReference w:type="even" r:id="rId135"/>
          <w:footerReference w:type="even" r:id="rId136"/>
          <w:footnotePr>
            <w:pos w:val="pageBottom"/>
            <w:numFmt w:val="decimal"/>
            <w:numRestart w:val="continuous"/>
            <w15:footnoteColumns w:val="1"/>
          </w:footnotePr>
          <w:pgSz w:w="7009" w:h="11265"/>
          <w:pgMar w:top="923" w:left="566" w:right="575" w:bottom="628" w:header="0" w:footer="200" w:gutter="0"/>
          <w:cols w:space="720"/>
          <w:noEndnote/>
          <w:rtlGutter w:val="0"/>
          <w:docGrid w:linePitch="360"/>
        </w:sectPr>
      </w:pPr>
      <w:r>
        <mc:AlternateContent>
          <mc:Choice Requires="wps">
            <w:drawing>
              <wp:anchor distT="0" distB="0" distL="114300" distR="114300" simplePos="0" relativeHeight="125829382" behindDoc="0" locked="0" layoutInCell="1" allowOverlap="1">
                <wp:simplePos x="0" y="0"/>
                <wp:positionH relativeFrom="page">
                  <wp:posOffset>3214370</wp:posOffset>
                </wp:positionH>
                <wp:positionV relativeFrom="paragraph">
                  <wp:posOffset>190500</wp:posOffset>
                </wp:positionV>
                <wp:extent cx="608330" cy="151130"/>
                <wp:wrapSquare wrapText="left"/>
                <wp:docPr id="176" name="Shape 176"/>
                <a:graphic xmlns:a="http://schemas.openxmlformats.org/drawingml/2006/main">
                  <a:graphicData uri="http://schemas.microsoft.com/office/word/2010/wordprocessingShape">
                    <wps:wsp>
                      <wps:cNvSpPr txBox="1"/>
                      <wps:spPr>
                        <a:xfrm>
                          <a:ext cx="608330" cy="15113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REDAKCJA</w:t>
                            </w:r>
                          </w:p>
                        </w:txbxContent>
                      </wps:txbx>
                      <wps:bodyPr wrap="none" lIns="0" tIns="0" rIns="0" bIns="0">
                        <a:noAutoFit/>
                      </wps:bodyPr>
                    </wps:wsp>
                  </a:graphicData>
                </a:graphic>
              </wp:anchor>
            </w:drawing>
          </mc:Choice>
          <mc:Fallback>
            <w:pict>
              <v:shape id="_x0000_s1202" type="#_x0000_t202" style="position:absolute;margin-left:253.09999999999999pt;margin-top:15.pt;width:47.899999999999999pt;height:11.9pt;z-index:-125829371;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REDAKCJA</w:t>
                      </w:r>
                    </w:p>
                  </w:txbxContent>
                </v:textbox>
                <w10:wrap type="square" side="left" anchorx="page"/>
              </v:shape>
            </w:pict>
          </mc:Fallback>
        </mc:AlternateContent>
      </w:r>
      <w:r>
        <w:rPr>
          <w:color w:val="000000"/>
          <w:spacing w:val="0"/>
          <w:w w:val="100"/>
          <w:position w:val="0"/>
          <w:shd w:val="clear" w:color="auto" w:fill="auto"/>
          <w:lang w:val="pl-PL" w:eastAsia="pl-PL" w:bidi="pl-PL"/>
        </w:rPr>
        <w:t>Niestety takie uchwały były powzięte przez Oddziały Gdański i Szcze</w:t>
        <w:softHyphen/>
        <w:t>ciński Zw. Literatów.</w:t>
      </w:r>
    </w:p>
    <w:p>
      <w:pPr>
        <w:pStyle w:val="Style52"/>
        <w:keepNext w:val="0"/>
        <w:keepLines w:val="0"/>
        <w:widowControl w:val="0"/>
        <w:shd w:val="clear" w:color="auto" w:fill="auto"/>
        <w:bidi w:val="0"/>
        <w:spacing w:before="0" w:after="1020" w:line="240" w:lineRule="auto"/>
        <w:ind w:left="0" w:right="0" w:firstLine="0"/>
        <w:jc w:val="right"/>
      </w:pPr>
      <w:r>
        <w:rPr>
          <w:color w:val="000000"/>
          <w:spacing w:val="0"/>
          <w:w w:val="100"/>
          <w:position w:val="0"/>
          <w:shd w:val="clear" w:color="auto" w:fill="auto"/>
          <w:lang w:val="pl-PL" w:eastAsia="pl-PL" w:bidi="pl-PL"/>
        </w:rPr>
        <w:t>Sąsiedzi</w:t>
      </w:r>
    </w:p>
    <w:p>
      <w:pPr>
        <w:pStyle w:val="Style33"/>
        <w:keepNext/>
        <w:keepLines/>
        <w:widowControl w:val="0"/>
        <w:shd w:val="clear" w:color="auto" w:fill="auto"/>
        <w:bidi w:val="0"/>
        <w:spacing w:before="0" w:after="740" w:line="240" w:lineRule="auto"/>
        <w:ind w:left="0" w:right="0" w:firstLine="0"/>
        <w:jc w:val="left"/>
      </w:pPr>
      <w:bookmarkStart w:id="79" w:name="bookmark79"/>
      <w:bookmarkStart w:id="80" w:name="bookmark80"/>
      <w:r>
        <w:rPr>
          <w:color w:val="000000"/>
          <w:spacing w:val="0"/>
          <w:w w:val="100"/>
          <w:position w:val="0"/>
          <w:shd w:val="clear" w:color="auto" w:fill="auto"/>
          <w:lang w:val="pl-PL" w:eastAsia="pl-PL" w:bidi="pl-PL"/>
        </w:rPr>
        <w:t>50-lecie sowieckiej ekonomii</w:t>
      </w:r>
      <w:bookmarkEnd w:id="79"/>
      <w:bookmarkEnd w:id="80"/>
    </w:p>
    <w:p>
      <w:pPr>
        <w:pStyle w:val="Style35"/>
        <w:keepNext w:val="0"/>
        <w:keepLines w:val="0"/>
        <w:widowControl w:val="0"/>
        <w:shd w:val="clear" w:color="auto" w:fill="auto"/>
        <w:bidi w:val="0"/>
        <w:spacing w:before="0" w:after="460" w:line="226" w:lineRule="auto"/>
        <w:ind w:left="0" w:right="0" w:firstLine="300"/>
        <w:jc w:val="both"/>
      </w:pPr>
      <w:r>
        <w:rPr>
          <w:color w:val="000000"/>
          <w:spacing w:val="0"/>
          <w:w w:val="100"/>
          <w:position w:val="0"/>
          <w:shd w:val="clear" w:color="auto" w:fill="auto"/>
          <w:lang w:val="pl-PL" w:eastAsia="pl-PL" w:bidi="pl-PL"/>
        </w:rPr>
        <w:t>System sowiecki obchodzi pięćdziesięciolecie swojego istnienia. W myśl marksistowskiej koncepcji, zasadniczym elementem tego ustroju, który określa pozostałe składniki, jest konkretny sposób funkcjonowania ekonomicznego.</w:t>
      </w:r>
    </w:p>
    <w:p>
      <w:pPr>
        <w:pStyle w:val="Style35"/>
        <w:keepNext w:val="0"/>
        <w:keepLines w:val="0"/>
        <w:widowControl w:val="0"/>
        <w:shd w:val="clear" w:color="auto" w:fill="auto"/>
        <w:bidi w:val="0"/>
        <w:spacing w:before="0" w:after="240" w:line="223" w:lineRule="auto"/>
        <w:ind w:left="0" w:right="0" w:firstLine="0"/>
        <w:jc w:val="both"/>
      </w:pPr>
      <w:r>
        <w:rPr>
          <w:i/>
          <w:iCs/>
          <w:color w:val="000000"/>
          <w:spacing w:val="0"/>
          <w:w w:val="100"/>
          <w:position w:val="0"/>
          <w:shd w:val="clear" w:color="auto" w:fill="auto"/>
          <w:lang w:val="pl-PL" w:eastAsia="pl-PL" w:bidi="pl-PL"/>
        </w:rPr>
        <w:t>Znaczenie i trudności bilansu</w:t>
      </w:r>
    </w:p>
    <w:p>
      <w:pPr>
        <w:pStyle w:val="Style35"/>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Sposób ten jest tak odmienny od znanych nam zasad działa</w:t>
        <w:softHyphen/>
        <w:t xml:space="preserve">nia gospodarki opartej na parametrach rynkowych, że często nawet ekonomistom wyspecjalizowanym trudno jest odczytać właściwy sens przemian gospodarczych zachodzących w ZSSR. Równocześnie przemiany te stanowią bezwzględnie pasjonujący przedmiot badań. W przedmowie do książki </w:t>
      </w:r>
      <w:r>
        <w:rPr>
          <w:color w:val="000000"/>
          <w:spacing w:val="0"/>
          <w:w w:val="100"/>
          <w:position w:val="0"/>
          <w:shd w:val="clear" w:color="auto" w:fill="auto"/>
          <w:lang w:val="fr-FR" w:eastAsia="fr-FR" w:bidi="fr-FR"/>
        </w:rPr>
        <w:t xml:space="preserve">Henri Chambre „Union soviétique et développement économique”, F. Perroux pi- sze: </w:t>
      </w:r>
      <w:r>
        <w:rPr>
          <w:i/>
          <w:iCs/>
          <w:color w:val="000000"/>
          <w:spacing w:val="0"/>
          <w:w w:val="100"/>
          <w:position w:val="0"/>
          <w:shd w:val="clear" w:color="auto" w:fill="auto"/>
          <w:lang w:val="fr-FR" w:eastAsia="fr-FR" w:bidi="fr-FR"/>
        </w:rPr>
        <w:t>„Un peuple luttant contre l’étendue, le climat, le retard cul</w:t>
        <w:softHyphen/>
        <w:t>turel des masses a édifié en moins de quarante ans une grande économie moderne, qui ne repose ni sur la propriété privée des moyens de produire, ni sur le marché concurentiel de type occidental ni sur les mobiles de l’enrichissement individuel”</w:t>
      </w:r>
      <w:r>
        <w:rPr>
          <w:i/>
          <w:iCs/>
          <w:color w:val="000000"/>
          <w:spacing w:val="0"/>
          <w:w w:val="100"/>
          <w:position w:val="0"/>
          <w:shd w:val="clear" w:color="auto" w:fill="auto"/>
          <w:vertAlign w:val="superscript"/>
          <w:lang w:val="fr-FR" w:eastAsia="fr-FR" w:bidi="fr-FR"/>
        </w:rPr>
        <w:t>1</w:t>
      </w:r>
      <w:r>
        <w:rPr>
          <w:i/>
          <w:iCs/>
          <w:color w:val="000000"/>
          <w:spacing w:val="0"/>
          <w:w w:val="100"/>
          <w:position w:val="0"/>
          <w:shd w:val="clear" w:color="auto" w:fill="auto"/>
          <w:lang w:val="fr-FR" w:eastAsia="fr-FR" w:bidi="fr-FR"/>
        </w:rPr>
        <w:t>.</w:t>
      </w:r>
    </w:p>
    <w:p>
      <w:pPr>
        <w:pStyle w:val="Style35"/>
        <w:keepNext w:val="0"/>
        <w:keepLines w:val="0"/>
        <w:widowControl w:val="0"/>
        <w:shd w:val="clear" w:color="auto" w:fill="auto"/>
        <w:bidi w:val="0"/>
        <w:spacing w:before="0" w:after="0" w:line="226" w:lineRule="auto"/>
        <w:ind w:left="0" w:right="0" w:firstLine="300"/>
        <w:jc w:val="both"/>
        <w:sectPr>
          <w:headerReference w:type="default" r:id="rId137"/>
          <w:footerReference w:type="default" r:id="rId138"/>
          <w:headerReference w:type="even" r:id="rId139"/>
          <w:footerReference w:type="even" r:id="rId140"/>
          <w:footnotePr>
            <w:pos w:val="pageBottom"/>
            <w:numFmt w:val="decimal"/>
            <w:numRestart w:val="continuous"/>
            <w15:footnoteColumns w:val="1"/>
          </w:footnotePr>
          <w:pgSz w:w="7009" w:h="11265"/>
          <w:pgMar w:top="923" w:left="566" w:right="575" w:bottom="628" w:header="495" w:footer="200" w:gutter="0"/>
          <w:pgNumType w:start="138"/>
          <w:cols w:space="720"/>
          <w:noEndnote/>
          <w:rtlGutter w:val="0"/>
          <w:docGrid w:linePitch="360"/>
        </w:sectPr>
      </w:pPr>
      <w:r>
        <w:rPr>
          <w:color w:val="000000"/>
          <w:spacing w:val="0"/>
          <w:w w:val="100"/>
          <w:position w:val="0"/>
          <w:shd w:val="clear" w:color="auto" w:fill="auto"/>
          <w:lang w:val="pl-PL" w:eastAsia="pl-PL" w:bidi="pl-PL"/>
        </w:rPr>
        <w:t>Sowiecki eksperyment gospodarczy, narzucony w wyniku dru</w:t>
        <w:softHyphen/>
        <w:t>giej wojny światowej wielu innym krajom, jest materialną pod</w:t>
        <w:softHyphen/>
        <w:t xml:space="preserve">stawą politycznej i militarnej potęgi bloku. Równocześnie zdradza on tendencję do dalszej ekspansji. Chcąc rozszerzyć zakres swoich wpływów, przywódcy rosyjscy pragną zasugerować ten model gospodarczy krajom rozwijającym się, jako receptę na </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xml:space="preserve"> </w:t>
      </w:r>
    </w:p>
    <w:p>
      <w:pPr>
        <w:pStyle w:val="Style35"/>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wyjście z nędzy i zacofania. Sowieckie doświadczenia ekonomicz</w:t>
        <w:softHyphen/>
        <w:t>ne stają się więc atutem w walce ideologicznej. Jak słusznie za</w:t>
        <w:softHyphen/>
        <w:t xml:space="preserve">uważa M. Bornstein, stosownie do potrzeb tej walki, sowiecka rzeczywistość ekonomiczna uległa zafałszowaniu przez sowieckich ekonomistów-polityków. Wiele sformułowanych przez nich „praw ekonomicznych socjalizmu” to </w:t>
      </w:r>
      <w:r>
        <w:rPr>
          <w:i/>
          <w:iCs/>
          <w:color w:val="000000"/>
          <w:spacing w:val="0"/>
          <w:w w:val="100"/>
          <w:position w:val="0"/>
          <w:shd w:val="clear" w:color="auto" w:fill="auto"/>
          <w:lang w:val="pl-PL" w:eastAsia="pl-PL" w:bidi="pl-PL"/>
        </w:rPr>
        <w:t>wishful thinking,</w:t>
      </w:r>
      <w:r>
        <w:rPr>
          <w:color w:val="000000"/>
          <w:spacing w:val="0"/>
          <w:w w:val="100"/>
          <w:position w:val="0"/>
          <w:shd w:val="clear" w:color="auto" w:fill="auto"/>
          <w:lang w:val="pl-PL" w:eastAsia="pl-PL" w:bidi="pl-PL"/>
        </w:rPr>
        <w:t xml:space="preserve"> wyrazy dążeń, których sowiecka ekonomika nigdy w rzeczywistości nie zreali</w:t>
        <w:softHyphen/>
        <w:t>zowała. Na przykład: „podstawowe prawo socjalizmu” czyli pra</w:t>
        <w:softHyphen/>
        <w:t>wo stałego wzrostu dobrobytu mas, w oparciu o rozwijający się aparat wytwórczy; prawo proporcjonalnego wzrostu gospodarki narodowej; prawo podziału produktu społecznego, w zależności od pracy itp.</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Niemniej jednak, a może tym bardziej, ekspery</w:t>
        <w:softHyphen/>
        <w:t>ment sowiecki zasługuje na rzetelną i realistyczną ocenę. Ocena taka, utrudniana lub wręcz niemożliwa w ZSSR i krajach ko</w:t>
        <w:softHyphen/>
        <w:t>munistycznych ze względu na cenzurę, może być dokonywana i jest przeprowadzana na Zachodzie. Tu jednak na przeszkodzie w formowaniu ocen opartych na możliwie obiektywnych prze</w:t>
        <w:softHyphen/>
        <w:t>słankach stoi zarówno brak materiałów statystycznych lub ich świadome zafałszowanie</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jak i uprzedzenia badaczy będących niejednokrotnie namiętnymi zwolennikami lub nieprzejednany</w:t>
        <w:softHyphen/>
        <w:t>mi wrogami sowieckiego systemu. Analiza naukowa natomiast wymaga obiektywnego podejścia do przedmiotu albo też przy</w:t>
        <w:softHyphen/>
        <w:t xml:space="preserve">najmniej tego, co tak dobrze określa francuski zwrot: </w:t>
      </w:r>
      <w:r>
        <w:rPr>
          <w:i/>
          <w:iCs/>
          <w:color w:val="000000"/>
          <w:spacing w:val="0"/>
          <w:w w:val="100"/>
          <w:position w:val="0"/>
          <w:shd w:val="clear" w:color="auto" w:fill="auto"/>
          <w:lang w:val="fr-FR" w:eastAsia="fr-FR" w:bidi="fr-FR"/>
        </w:rPr>
        <w:t>honnêteté intellectuelle.</w:t>
      </w:r>
    </w:p>
    <w:p>
      <w:pPr>
        <w:pStyle w:val="Style35"/>
        <w:keepNext w:val="0"/>
        <w:keepLines w:val="0"/>
        <w:widowControl w:val="0"/>
        <w:shd w:val="clear" w:color="auto" w:fill="auto"/>
        <w:bidi w:val="0"/>
        <w:spacing w:before="0" w:after="300" w:line="223" w:lineRule="auto"/>
        <w:ind w:left="0" w:right="0" w:firstLine="300"/>
        <w:jc w:val="both"/>
      </w:pPr>
      <w:r>
        <w:rPr>
          <w:color w:val="000000"/>
          <w:spacing w:val="0"/>
          <w:w w:val="100"/>
          <w:position w:val="0"/>
          <w:shd w:val="clear" w:color="auto" w:fill="auto"/>
          <w:lang w:val="pl-PL" w:eastAsia="pl-PL" w:bidi="pl-PL"/>
        </w:rPr>
        <w:t>W szkicu niniejszym pragniemy przypomnieć albo też uwi</w:t>
        <w:softHyphen/>
        <w:t>docznić część najbardziej ogólnych cech sowieckiego ekspery</w:t>
        <w:softHyphen/>
        <w:t>mentu gospodarczego a w szczególności ważne zagadnienia, jakie stanęły przed kierownictwem tego kraju podczas pięćdziesięcio</w:t>
        <w:softHyphen/>
        <w:t>lecia, lub też, które są jeszcze na porządku dziennym. Głównym przedmiotem dociekań jest ewolucja struktur albo tzw. problemy modelowe.</w:t>
      </w:r>
    </w:p>
    <w:p>
      <w:pPr>
        <w:pStyle w:val="Style35"/>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Poszczególne etapy rozwoju</w:t>
      </w:r>
    </w:p>
    <w:p>
      <w:pPr>
        <w:pStyle w:val="Style35"/>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Pierwszą myślą, jaka narzuca się przy realizacji tego zamie</w:t>
        <w:softHyphen/>
        <w:t>rzenia jest wyraźne zdanie sobie sprawy z odrębności kolejnych etapów rozwojowych sowieckiego systemu. Klęski i sukcesy po</w:t>
        <w:softHyphen/>
        <w:t>szczególnych etapów rozwojowych dostarczają wiele materiału do kolejnych wniosków i ocen.</w:t>
      </w:r>
    </w:p>
    <w:p>
      <w:pPr>
        <w:pStyle w:val="Style35"/>
        <w:keepNext w:val="0"/>
        <w:keepLines w:val="0"/>
        <w:widowControl w:val="0"/>
        <w:numPr>
          <w:ilvl w:val="0"/>
          <w:numId w:val="17"/>
        </w:numPr>
        <w:shd w:val="clear" w:color="auto" w:fill="auto"/>
        <w:tabs>
          <w:tab w:pos="298" w:val="left"/>
        </w:tabs>
        <w:bidi w:val="0"/>
        <w:spacing w:before="0" w:after="120" w:line="223" w:lineRule="auto"/>
        <w:ind w:left="0" w:right="0" w:firstLine="0"/>
        <w:jc w:val="left"/>
      </w:pPr>
      <w:r>
        <w:rPr>
          <w:i/>
          <w:iCs/>
          <w:color w:val="000000"/>
          <w:spacing w:val="0"/>
          <w:w w:val="100"/>
          <w:position w:val="0"/>
          <w:shd w:val="clear" w:color="auto" w:fill="auto"/>
          <w:lang w:val="pl-PL" w:eastAsia="pl-PL" w:bidi="pl-PL"/>
        </w:rPr>
        <w:t>Okres komunizmu wojennego</w:t>
      </w:r>
    </w:p>
    <w:p>
      <w:pPr>
        <w:pStyle w:val="Style35"/>
        <w:keepNext w:val="0"/>
        <w:keepLines w:val="0"/>
        <w:widowControl w:val="0"/>
        <w:shd w:val="clear" w:color="auto" w:fill="auto"/>
        <w:bidi w:val="0"/>
        <w:spacing w:before="0" w:after="100" w:line="223" w:lineRule="auto"/>
        <w:ind w:left="0" w:right="0" w:firstLine="280"/>
        <w:jc w:val="both"/>
      </w:pPr>
      <w:r>
        <w:rPr>
          <w:color w:val="000000"/>
          <w:spacing w:val="0"/>
          <w:w w:val="100"/>
          <w:position w:val="0"/>
          <w:shd w:val="clear" w:color="auto" w:fill="auto"/>
          <w:lang w:val="pl-PL" w:eastAsia="pl-PL" w:bidi="pl-PL"/>
        </w:rPr>
        <w:t>Źródłem takiego materiału, szczególnie interesującym i mało</w:t>
        <w:br w:type="page"/>
      </w:r>
      <w:r>
        <w:rPr>
          <w:color w:val="000000"/>
          <w:spacing w:val="0"/>
          <w:w w:val="100"/>
          <w:position w:val="0"/>
          <w:shd w:val="clear" w:color="auto" w:fill="auto"/>
          <w:lang w:val="pl-PL" w:eastAsia="pl-PL" w:bidi="pl-PL"/>
        </w:rPr>
        <w:t>znanym wydaje się być analiza pierwszego rozwoju ekonomiki, okresu komunizmu wojennego.</w:t>
      </w:r>
    </w:p>
    <w:p>
      <w:pPr>
        <w:pStyle w:val="Style35"/>
        <w:keepNext w:val="0"/>
        <w:keepLines w:val="0"/>
        <w:widowControl w:val="0"/>
        <w:shd w:val="clear" w:color="auto" w:fill="auto"/>
        <w:bidi w:val="0"/>
        <w:spacing w:before="0" w:after="100" w:line="223" w:lineRule="auto"/>
        <w:ind w:left="0" w:right="0" w:firstLine="440"/>
        <w:jc w:val="both"/>
      </w:pPr>
      <w:r>
        <w:rPr>
          <w:color w:val="000000"/>
          <w:spacing w:val="0"/>
          <w:w w:val="100"/>
          <w:position w:val="0"/>
          <w:shd w:val="clear" w:color="auto" w:fill="auto"/>
          <w:lang w:val="pl-PL" w:eastAsia="pl-PL" w:bidi="pl-PL"/>
        </w:rPr>
        <w:t>To właśnie wówczas powstały pierwsze zręby sowieckiego sys</w:t>
        <w:softHyphen/>
        <w:t>temu. W 1918 stworzono pierwszy na świecie Centralny Organ planowania: Najwyższa Rada Gospodarki Narodowej (W.S.N.H. — W. sownarchoz); Gosplan został utworzony w 1921. Był to okres skrajnej centralizacji zarządzania i operowania centralnie doko</w:t>
        <w:softHyphen/>
        <w:t>nywanymi przydziałami środków wytwórczych i dóbr konsum</w:t>
        <w:softHyphen/>
        <w:t>pcyjnych bezpośrednio w jednostkach naturalnych</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xml:space="preserve">. To właśnie wówczas wynaleziono metodę bilansową </w:t>
      </w:r>
      <w:r>
        <w:rPr>
          <w:i/>
          <w:iCs/>
          <w:color w:val="000000"/>
          <w:spacing w:val="0"/>
          <w:w w:val="100"/>
          <w:position w:val="0"/>
          <w:shd w:val="clear" w:color="auto" w:fill="auto"/>
          <w:lang w:val="pl-PL" w:eastAsia="pl-PL" w:bidi="pl-PL"/>
        </w:rPr>
        <w:t xml:space="preserve">tableau </w:t>
      </w:r>
      <w:r>
        <w:rPr>
          <w:i/>
          <w:iCs/>
          <w:color w:val="000000"/>
          <w:spacing w:val="0"/>
          <w:w w:val="100"/>
          <w:position w:val="0"/>
          <w:shd w:val="clear" w:color="auto" w:fill="auto"/>
          <w:lang w:val="fr-FR" w:eastAsia="fr-FR" w:bidi="fr-FR"/>
        </w:rPr>
        <w:t>carré,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która z inicjatywy jednego z jej ówczesnych sowieckich realizatorów, W. Leontiewa, znalazła zastosowanie w kierowaniu zaopatrze</w:t>
        <w:softHyphen/>
        <w:t>niem amerykańskiego przemysłu wojennego w okresie II wojny światowej</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W okresie komunizmu wojennego, pod bezpośred</w:t>
        <w:softHyphen/>
        <w:t>nim kierownictwem Lenina i z jego inicjatywy, powstał pierwszy plan perspektywiczny GOELRO. Plan ten, mimo, że nigdy nie został bezpośrednio zastosowany, odegrał olbrzymią rolę jako środek psychologicznego oddziaływania, narzędzie propagando</w:t>
        <w:softHyphen/>
        <w:t>wej mobilizacji społeczeństwa sowieckiego. Okazało się, że pla</w:t>
        <w:softHyphen/>
        <w:t>ny gospodarcze mogą stanowić potężny środek integrowania spo</w:t>
        <w:softHyphen/>
        <w:t>łeczeństwa, zespalania go wokół centralnie wytyczonych celów. Tym środkiem do dziś dnia często posługuje się system sowiecki mimo, że dalsze doświadczenia wykazały, że w okresach choćby względnej stabilizacji stosunków, siła jego oddziaływania maleje, zwłaszcza wówczas, gdy zamierzenia wyrażone w planach i na</w:t>
        <w:softHyphen/>
        <w:t>dzieje pracowników z nimi związane, okazały się nierealne. Niemniej jednak komunizm wojenny wykazał jedność polityki, propagandy i ekonomiki w ramach sowieckiego systemu.</w:t>
      </w:r>
    </w:p>
    <w:p>
      <w:pPr>
        <w:pStyle w:val="Style35"/>
        <w:keepNext w:val="0"/>
        <w:keepLines w:val="0"/>
        <w:widowControl w:val="0"/>
        <w:shd w:val="clear" w:color="auto" w:fill="auto"/>
        <w:bidi w:val="0"/>
        <w:spacing w:before="0" w:after="100" w:line="223" w:lineRule="auto"/>
        <w:ind w:left="0" w:right="0" w:firstLine="320"/>
        <w:jc w:val="both"/>
      </w:pPr>
      <w:r>
        <w:rPr>
          <w:color w:val="000000"/>
          <w:spacing w:val="0"/>
          <w:w w:val="100"/>
          <w:position w:val="0"/>
          <w:shd w:val="clear" w:color="auto" w:fill="auto"/>
          <w:lang w:val="pl-PL" w:eastAsia="pl-PL" w:bidi="pl-PL"/>
        </w:rPr>
        <w:t>Pouczające jest także niepowodzenie podjętej w okresie ko</w:t>
        <w:softHyphen/>
        <w:t>munizmu wojennego, próby wyeliminowania pieniądza z syste</w:t>
        <w:softHyphen/>
        <w:t>mu zarządzania gospodarką: zastąpienia go w myśl marksistow</w:t>
        <w:softHyphen/>
        <w:t>skiej teorii wartości, jednostkami pracy</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Okazało się, że forma pieniężna jest nieodzowna przy kierowaniu konsumpcją i indy</w:t>
        <w:softHyphen/>
        <w:t>widualną gospodarką chłopską. Okazało się także, że agregaty pieniężne są najbardziej efektywną formą przekazywania zadań państwowym przedsiębiorstwom przemysłowym, i równocześnie, że eliminacja rozrachunku w jednostkach pieniężnych na odcin</w:t>
        <w:softHyphen/>
        <w:t>ku wykonania planów powoduje nieefektywność i olbrzymie mar</w:t>
        <w:softHyphen/>
        <w:t>notrawstwo środków. Praktyka gospodarki sowieckiej okresu ko</w:t>
        <w:softHyphen/>
        <w:t>munizmu wojennego dowiodła więc, że marksistowska idea „pie</w:t>
        <w:softHyphen/>
        <w:t>niądza pracy” jest nie do zastosowania praktycznego.</w:t>
      </w:r>
    </w:p>
    <w:p>
      <w:pPr>
        <w:pStyle w:val="Style35"/>
        <w:keepNext w:val="0"/>
        <w:keepLines w:val="0"/>
        <w:widowControl w:val="0"/>
        <w:shd w:val="clear" w:color="auto" w:fill="auto"/>
        <w:bidi w:val="0"/>
        <w:spacing w:before="0" w:after="460" w:line="223" w:lineRule="auto"/>
        <w:ind w:left="0" w:right="0" w:firstLine="300"/>
        <w:jc w:val="both"/>
      </w:pPr>
      <w:r>
        <w:rPr>
          <w:color w:val="000000"/>
          <w:spacing w:val="0"/>
          <w:w w:val="100"/>
          <w:position w:val="0"/>
          <w:shd w:val="clear" w:color="auto" w:fill="auto"/>
          <w:lang w:val="pl-PL" w:eastAsia="pl-PL" w:bidi="pl-PL"/>
        </w:rPr>
        <w:t>Próby realizacji tego mitu okazały się tak kosztowne, że na</w:t>
        <w:softHyphen/>
        <w:br w:type="page"/>
      </w:r>
      <w:r>
        <w:rPr>
          <w:color w:val="000000"/>
          <w:spacing w:val="0"/>
          <w:w w:val="100"/>
          <w:position w:val="0"/>
          <w:shd w:val="clear" w:color="auto" w:fill="auto"/>
          <w:lang w:val="pl-PL" w:eastAsia="pl-PL" w:bidi="pl-PL"/>
        </w:rPr>
        <w:t>wet dogmatyczni ekonomiści sowieccy w praktyce nigdy więcej do tej koncepcji nie powrócili.</w:t>
      </w:r>
    </w:p>
    <w:p>
      <w:pPr>
        <w:pStyle w:val="Style35"/>
        <w:keepNext w:val="0"/>
        <w:keepLines w:val="0"/>
        <w:widowControl w:val="0"/>
        <w:numPr>
          <w:ilvl w:val="0"/>
          <w:numId w:val="17"/>
        </w:numPr>
        <w:shd w:val="clear" w:color="auto" w:fill="auto"/>
        <w:tabs>
          <w:tab w:pos="313" w:val="left"/>
        </w:tabs>
        <w:bidi w:val="0"/>
        <w:spacing w:before="0" w:after="220" w:line="223" w:lineRule="auto"/>
        <w:ind w:left="0" w:right="0" w:firstLine="0"/>
        <w:jc w:val="both"/>
      </w:pPr>
      <w:r>
        <w:rPr>
          <w:i/>
          <w:iCs/>
          <w:color w:val="000000"/>
          <w:spacing w:val="0"/>
          <w:w w:val="100"/>
          <w:position w:val="0"/>
          <w:shd w:val="clear" w:color="auto" w:fill="auto"/>
          <w:lang w:val="pl-PL" w:eastAsia="pl-PL" w:bidi="pl-PL"/>
        </w:rPr>
        <w:t>N.E.P.</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Reakcją na niepowodzenia bezpieniężnej gospodarki opartej na rozdzielnictwie i skrajnie scentralizowanej był NEP. Model NEP-u silnie przypomina wzory kapitalizmu państwowego. Res</w:t>
        <w:softHyphen/>
        <w:t>tytuowano a nawet bardzo poważnie rozwinięto system pienięż</w:t>
        <w:softHyphen/>
        <w:t>ny, bankowy i kredytowy. Powstał rynek kapitałów związany z klasycznymi regułami funkcjonowania waluty złotej. Przydział czynników wytwórczych dla produkcji oparty został na zasadach funkcjonowania rynku. System sowiecki nabrał w znacznej mie</w:t>
        <w:softHyphen/>
        <w:t>rze cech racjonalności w znaczeniu, jakie przywiązuje do tego terminu ekonomia klasyczna. Umożliwiło to odbudowę straszli</w:t>
        <w:softHyphen/>
        <w:t>wie wyniszczonej wojnami ekonomiki sowieckiej. W latach 1925- 1928 produkcja przemysłowa i rolna zaczyna dochodzić do po</w:t>
        <w:softHyphen/>
        <w:t>ziomu przedwojennego z roku 1913. Równocześnie jednak w okresie NEP-u ujawniły się procesy rozwojowe, które sprzeciwia</w:t>
        <w:softHyphen/>
        <w:t>ły się koncepcjom Partii. Władze Centralne utraciły właściwie ekonomiczną kontrolę nad gospodarką i chcąc osiągnąć swoje cele czysto ekonomiczne, musiały uciekać się do policyjnych metod przymusu administracyjnego. Okazało się, że mechanizm rynko</w:t>
        <w:softHyphen/>
        <w:t>wy utrwala istniejącą strukturę gałęziową gospodarki. Mimo bowiem oficjalnego forsowania rozwoju przemysłu ciężkiego (IX Zjazd Partii), udział produkcji przemysłowej w gospodarce sowieckiej wynosił w 1928 roku 39,5 % (wobec 33,3 % w roku 1913)’.</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Trockiści, a zwłaszcza Preobrażenski w swojej polemice z Bu- charinem</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dowodzili, że kontynuując politykę gospodarczą NEP-u, Rosja nie miała możliwości stać się mocarstwem prze</w:t>
        <w:softHyphen/>
        <w:t>mysłowym i posiadać potencjał wojenny umożliwiający podbój świata a przynajmniej Europy na drodze „rewolucji światowej”.</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Mechanizm rynku oparty na cenach równowagi pozwalał na racjonalne rozprowadzanie czynników wytwórczych, ale nie gwa</w:t>
        <w:softHyphen/>
        <w:t>rantował równocześnie wysokiej stopy akumulacji, ani gwałtow</w:t>
        <w:softHyphen/>
        <w:t>nego skoku naprzód.</w:t>
      </w:r>
    </w:p>
    <w:p>
      <w:pPr>
        <w:pStyle w:val="Style35"/>
        <w:keepNext w:val="0"/>
        <w:keepLines w:val="0"/>
        <w:widowControl w:val="0"/>
        <w:shd w:val="clear" w:color="auto" w:fill="auto"/>
        <w:bidi w:val="0"/>
        <w:spacing w:before="0" w:after="120" w:line="223" w:lineRule="auto"/>
        <w:ind w:left="0" w:right="0" w:firstLine="280"/>
        <w:jc w:val="both"/>
      </w:pPr>
      <w:r>
        <w:rPr>
          <w:color w:val="000000"/>
          <w:spacing w:val="0"/>
          <w:w w:val="100"/>
          <w:position w:val="0"/>
          <w:shd w:val="clear" w:color="auto" w:fill="auto"/>
          <w:lang w:val="pl-PL" w:eastAsia="pl-PL" w:bidi="pl-PL"/>
        </w:rPr>
        <w:t>System ten nie wiódł w kierunku samowystarczalności, autarchii kraju i nie stwarzał przesłanek dla rozbudowy poten</w:t>
        <w:softHyphen/>
        <w:t>cjału wojennego. Mimo więc, że kontynuowanie NEP-u stwarza</w:t>
        <w:softHyphen/>
        <w:t>ło niewątpliwie warunki podniesienia się poziomu życia ludności Związku Sowieckiego, nie odpowiadała ona interesom i celom politycznym grupy rządzącej i to zarówno jej frakcji stalinow</w:t>
        <w:softHyphen/>
        <w:t>skiej jak i żywotnej jeszcze wówczas frakcji trockistowskiej.</w:t>
      </w:r>
      <w:r>
        <w:br w:type="page"/>
      </w:r>
    </w:p>
    <w:p>
      <w:pPr>
        <w:pStyle w:val="Style35"/>
        <w:keepNext w:val="0"/>
        <w:keepLines w:val="0"/>
        <w:widowControl w:val="0"/>
        <w:shd w:val="clear" w:color="auto" w:fill="auto"/>
        <w:bidi w:val="0"/>
        <w:spacing w:before="0" w:after="200" w:line="221" w:lineRule="auto"/>
        <w:ind w:left="0" w:right="0" w:firstLine="140"/>
        <w:jc w:val="both"/>
      </w:pPr>
      <w:r>
        <w:rPr>
          <w:color w:val="000000"/>
          <w:spacing w:val="0"/>
          <w:w w:val="100"/>
          <w:position w:val="0"/>
          <w:shd w:val="clear" w:color="auto" w:fill="auto"/>
          <w:lang w:val="pl-PL" w:eastAsia="pl-PL" w:bidi="pl-PL"/>
        </w:rPr>
        <w:t>Trudno więc odmówić racji Z. Brzezińskiemu, który stawia pyta</w:t>
        <w:softHyphen/>
        <w:t>nie: „Czy Sowiety byłyby dziś krajem dyktatury komunistycznej gdyby NEP przetrwał dalszych dziesięć lat?</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w:t>
      </w:r>
    </w:p>
    <w:p>
      <w:pPr>
        <w:pStyle w:val="Style35"/>
        <w:keepNext w:val="0"/>
        <w:keepLines w:val="0"/>
        <w:widowControl w:val="0"/>
        <w:numPr>
          <w:ilvl w:val="0"/>
          <w:numId w:val="17"/>
        </w:numPr>
        <w:shd w:val="clear" w:color="auto" w:fill="auto"/>
        <w:tabs>
          <w:tab w:pos="288" w:val="left"/>
        </w:tabs>
        <w:bidi w:val="0"/>
        <w:spacing w:before="0" w:after="200" w:line="223" w:lineRule="auto"/>
        <w:ind w:left="0" w:right="0" w:firstLine="0"/>
        <w:jc w:val="both"/>
      </w:pPr>
      <w:r>
        <w:rPr>
          <w:i/>
          <w:iCs/>
          <w:color w:val="000000"/>
          <w:spacing w:val="0"/>
          <w:w w:val="100"/>
          <w:position w:val="0"/>
          <w:shd w:val="clear" w:color="auto" w:fill="auto"/>
          <w:lang w:val="pl-PL" w:eastAsia="pl-PL" w:bidi="pl-PL"/>
        </w:rPr>
        <w:t>Plany pięcioletnie</w:t>
      </w:r>
    </w:p>
    <w:p>
      <w:pPr>
        <w:pStyle w:val="Style35"/>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Już na XIV Zjeździe Partii w 1925 roku po burzliwej dyskusji, przyjęto w ramach nowego programu zasadę „budowy komuniz</w:t>
        <w:softHyphen/>
        <w:t>mu w jednym kraju”, forsownej industrializacji i priorytetu prze</w:t>
        <w:softHyphen/>
        <w:t>mysłu ciężkiego, jako kierunku rozwoju ekonomicznego. Od tego momentu zaczęła się stopniowa likwidacja NEP-u, zakończona w roku 1928, uchwaleniem pierwszego planu pięcioletniego. Mo</w:t>
        <w:softHyphen/>
        <w:t>del zarządzania gospodarką socjalistyczną, który uformował się wówczas, przetrwał właściwie bez istotnych zmian do chwili obecnej. Dowodzi to, że odpowiada on, a przynajmniej odpowia</w:t>
        <w:softHyphen/>
        <w:t>dał, interesom elity rządzącej w krajach komunistycznych i mo</w:t>
        <w:softHyphen/>
        <w:t>carstwowej polityce Związku Sowieckiego. System ten oparty jest na planach sporządzonych metodą bilansową w jednostkach naturalnych, gdzie ceny służą jedynie jako narzędzie agregacji. Plany te przekazywane są wykonawcom w formie ustaw stano</w:t>
        <w:softHyphen/>
        <w:t>wiących zarazem bezpośrednie nakazy typu administracyjnego, czy nawet „wojskowego”. Wykonanie tych planów gwarantowane jest przy pomocy przymusu</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Funkcjonowanie takiego systemu wymagało spełnienia dwóch warunków:</w:t>
      </w:r>
    </w:p>
    <w:p>
      <w:pPr>
        <w:pStyle w:val="Style35"/>
        <w:keepNext w:val="0"/>
        <w:keepLines w:val="0"/>
        <w:widowControl w:val="0"/>
        <w:numPr>
          <w:ilvl w:val="0"/>
          <w:numId w:val="15"/>
        </w:numPr>
        <w:shd w:val="clear" w:color="auto" w:fill="auto"/>
        <w:tabs>
          <w:tab w:pos="568" w:val="left"/>
        </w:tabs>
        <w:bidi w:val="0"/>
        <w:spacing w:before="0" w:after="0" w:line="223" w:lineRule="auto"/>
        <w:ind w:left="0" w:right="0" w:firstLine="320"/>
        <w:jc w:val="both"/>
      </w:pPr>
      <w:r>
        <w:rPr>
          <w:color w:val="000000"/>
          <w:spacing w:val="0"/>
          <w:w w:val="100"/>
          <w:position w:val="0"/>
          <w:shd w:val="clear" w:color="auto" w:fill="auto"/>
          <w:lang w:val="pl-PL" w:eastAsia="pl-PL" w:bidi="pl-PL"/>
        </w:rPr>
        <w:t>zapewnienia państwu (partii rządzącej) pełnej kontroli nad wszystkimi działami gospodarki i faktycznie nad wszystkimi przedsiębiorstwami łącznie z gospodarstwami rolnymi;</w:t>
      </w:r>
    </w:p>
    <w:p>
      <w:pPr>
        <w:pStyle w:val="Style35"/>
        <w:keepNext w:val="0"/>
        <w:keepLines w:val="0"/>
        <w:widowControl w:val="0"/>
        <w:numPr>
          <w:ilvl w:val="0"/>
          <w:numId w:val="15"/>
        </w:numPr>
        <w:shd w:val="clear" w:color="auto" w:fill="auto"/>
        <w:tabs>
          <w:tab w:pos="568" w:val="left"/>
        </w:tabs>
        <w:bidi w:val="0"/>
        <w:spacing w:before="0" w:after="0" w:line="223" w:lineRule="auto"/>
        <w:ind w:left="0" w:right="0" w:firstLine="320"/>
        <w:jc w:val="both"/>
      </w:pPr>
      <w:r>
        <w:rPr>
          <w:color w:val="000000"/>
          <w:spacing w:val="0"/>
          <w:w w:val="100"/>
          <w:position w:val="0"/>
          <w:shd w:val="clear" w:color="auto" w:fill="auto"/>
          <w:lang w:val="pl-PL" w:eastAsia="pl-PL" w:bidi="pl-PL"/>
        </w:rPr>
        <w:t>skoncentrowania w rękach centralnych organów olbrzy</w:t>
        <w:softHyphen/>
        <w:t>mich środków inwestycyjnych.</w:t>
      </w:r>
    </w:p>
    <w:p>
      <w:pPr>
        <w:pStyle w:val="Style35"/>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Model został urzeczywistniony po skolektywizowaniu drobnych gospodarstw rolnych, przeprowadzanym z niesłychanym natę</w:t>
        <w:softHyphen/>
        <w:t>żeniem gwałtu i terroru.</w:t>
      </w:r>
    </w:p>
    <w:p>
      <w:pPr>
        <w:pStyle w:val="Style35"/>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Mimo politycznej eliminacji trockizmu, przede wszystkim za jego awanturniczą politykę międzynarodową, groźną dla ZSSR, zrealizowano w praktyce model „pierwotnej akumulacji socjalis</w:t>
        <w:softHyphen/>
        <w:t>tycznej” Preobrażenskiego, oparty na zasadach nieekwiwalent- nej wymiany pomiędzy miastem a wsią i na obniżeniu poziomu życia pracujących. Tą drogą uzyskano środki inwestycyjne nie</w:t>
        <w:softHyphen/>
        <w:t>zbędne dla realizacji pięciolatek. Gdy chłopi ukrańscy setkami tysięcy umierali z głodu, import dóbr inwestycyjnych finansowa- wano przy pomocy eksportu zboża</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8" w:lineRule="auto"/>
        <w:ind w:left="0" w:right="0" w:firstLine="320"/>
        <w:jc w:val="both"/>
      </w:pPr>
      <w:r>
        <w:rPr>
          <w:color w:val="000000"/>
          <w:spacing w:val="0"/>
          <w:w w:val="100"/>
          <w:position w:val="0"/>
          <w:shd w:val="clear" w:color="auto" w:fill="auto"/>
          <w:lang w:val="pl-PL" w:eastAsia="pl-PL" w:bidi="pl-PL"/>
        </w:rPr>
        <w:t>Osiągnięcia pięciolatek przedwojennych są imponujące, szcze</w:t>
        <w:softHyphen/>
        <w:t>gólnie w dziedzinie produkcji żelaza, stali, węgla, ropy naftowej</w:t>
        <w:br w:type="page"/>
      </w:r>
      <w:r>
        <w:rPr>
          <w:color w:val="000000"/>
          <w:spacing w:val="0"/>
          <w:w w:val="100"/>
          <w:position w:val="0"/>
          <w:shd w:val="clear" w:color="auto" w:fill="auto"/>
          <w:lang w:val="pl-PL" w:eastAsia="pl-PL" w:bidi="pl-PL"/>
        </w:rPr>
        <w:t>itp.</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Udział przemysłu wytwarzającego środki produkcji wyno</w:t>
        <w:softHyphen/>
        <w:t>sił w 1940 roku ponad 50 % ogólnej produkcji ZSSR.</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Poprawa stopy życiowej ludności była w tym czasie niezwyk</w:t>
        <w:softHyphen/>
        <w:t>le powolna; mimo bardzo niskiego absolutnego poziomu kon</w:t>
        <w:softHyphen/>
        <w:t>sumpcji, zdarzały się okresy stagnacji i regresu. Dopiero pod koniec 1935 roku, zniesiono system kartkowy. Ale trzeba do</w:t>
        <w:softHyphen/>
        <w:t>rzucić że w tym samym czasie, wprowadzono w obrocie towa</w:t>
        <w:softHyphen/>
        <w:t>rowym dwie odrębne sieci handlowe: sektor państwowy w mias</w:t>
        <w:softHyphen/>
        <w:t>tach, spółdzielnie spożywców na wsi i w małych miasteczkach ustanawiając monopol dla każdej z tych organizacji na przydzie</w:t>
        <w:softHyphen/>
        <w:t>lonym jej terenie, ułatwiono traktowanie dyskryminacyjne w zaopatrzeniu poszczególnych kategorii konsumentów (ludność wiejska)</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Eksperyment sowiecki wydaje się również obalać jeden z mi</w:t>
        <w:softHyphen/>
        <w:t>tów ekonomiki, a mianowicie twierdzenie, że wzrost gospodarczy oznacza automatycznie podniesienie się poziomu życia ludności. Doświadczenie sowieckie wykazuje, że możliwe są typy wzrostu neutralne w stosunku do stopy życiowej społeczeństwa, lub na</w:t>
        <w:softHyphen/>
        <w:t>wet w pewnych przedziałach czasowych, powodujące jego obni</w:t>
        <w:softHyphen/>
        <w:t>żenie się</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Dzieje się tak wówczas, gdy podział dochodu narodowego na część akumulowaną (inwestycje) i spożywaną ustalany jest arbitralnie przez Centralny Organ Planowania, nie w zależności od wielkości i struktury zgłaszającego się na rynku popytu, i gdy przyrost nadwyżki ekonomicznej przeznaczony jest wyłącznie na dalszy rozwój i modernizację gałęzi wytwarzających środki produkcji, oraz na zbrojenia i wydatki na utrzymanie aparatu policyjnego, propagandę w kraju i zagranicą, itp.</w:t>
      </w:r>
    </w:p>
    <w:p>
      <w:pPr>
        <w:pStyle w:val="Style35"/>
        <w:keepNext w:val="0"/>
        <w:keepLines w:val="0"/>
        <w:widowControl w:val="0"/>
        <w:shd w:val="clear" w:color="auto" w:fill="auto"/>
        <w:bidi w:val="0"/>
        <w:spacing w:before="0" w:after="380" w:line="223" w:lineRule="auto"/>
        <w:ind w:left="0" w:right="0" w:firstLine="280"/>
        <w:jc w:val="both"/>
      </w:pPr>
      <w:r>
        <w:rPr>
          <w:color w:val="000000"/>
          <w:spacing w:val="0"/>
          <w:w w:val="100"/>
          <w:position w:val="0"/>
          <w:shd w:val="clear" w:color="auto" w:fill="auto"/>
          <w:lang w:val="pl-PL" w:eastAsia="pl-PL" w:bidi="pl-PL"/>
        </w:rPr>
        <w:t>Warunkiem realizacji takiego programu rozwoju gospodarcze</w:t>
        <w:softHyphen/>
        <w:t>go według modelu stalinowskiego było oczywiście zupełne od</w:t>
        <w:softHyphen/>
        <w:t>cięcie społeczeństwa sowieckiego od informacji tyczącej pozio</w:t>
        <w:softHyphen/>
        <w:t>mu życia w innych krajach. Zupełnie nieświadoma co do stanu i ewolucji stopy życiowej w społeczeństwach kapitalistycznych, ludność nie mogła wywierać żadnej presji na decyzje centralne.</w:t>
      </w:r>
    </w:p>
    <w:p>
      <w:pPr>
        <w:pStyle w:val="Style35"/>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Bariery obiektywne rozwoju</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Mimo zabezpieczenia niezbędnych środków na ich wykonanie, realizacja zadań wyznaczanych gospodarce sowieckiej w planach pięcioletnich napotykała na szereg „barier obiektywnych”, które powodowały niewykonanie planów odcinkowych nawet w warun</w:t>
        <w:softHyphen/>
        <w:t>kach dużego osobistego zagrożenia odpowiedzialnych kierowni</w:t>
        <w:softHyphen/>
        <w:br w:type="page"/>
      </w:r>
      <w:r>
        <w:rPr>
          <w:color w:val="000000"/>
          <w:spacing w:val="0"/>
          <w:w w:val="100"/>
          <w:position w:val="0"/>
          <w:shd w:val="clear" w:color="auto" w:fill="auto"/>
          <w:lang w:val="pl-PL" w:eastAsia="pl-PL" w:bidi="pl-PL"/>
        </w:rPr>
        <w:t>ków produkcji i działaczy partyjnych. Szczególnie jaskrawo wy</w:t>
        <w:softHyphen/>
        <w:t>stąpiło to w okresie drugiej pięciolatki, gdy, między innymi, tak ważne gałęzie wytwórczości, jak przemysł naftowy i trakto</w:t>
        <w:softHyphen/>
        <w:t>rowy, nie wykonywały postawionych przed nimi zadań. Wśród „barier” na które napotykała w swoim rozwoju gospodarka so</w:t>
        <w:softHyphen/>
        <w:t>wiecka, decydujące znaczenie posiadały w okresie pierwszych pięciolatek takie czynniki, jak: brak doświadczenia w dziedzinie technologii i organizacji produkcji masowej, oraz brak wykwali</w:t>
        <w:softHyphen/>
        <w:t>fikowanej siły roboczej. Trudności te szczególnie ostro występo</w:t>
        <w:softHyphen/>
        <w:t>wały przy organizowaniu bardziej skomplikowanych dziedzin wy</w:t>
        <w:softHyphen/>
        <w:t>twórczości, jak np.: przemysł maszynowy. Jaskrawym przykła</w:t>
        <w:softHyphen/>
        <w:t>dem ich oddziaływania mogą być, pomimo technologicznej po</w:t>
        <w:softHyphen/>
        <w:t>mocy amerykańskiej, niepowodzenia poniesione przy budowie i eksploatacji stalingradzkiej fabryki traktorów.</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Już w okresie przedwojennym aparat zarządzenia gospodarką sowiecką zaczął zdradzać cechy daleko posuniętej biurokracji i skostnienia. Strach przed procesami i czystkami charaktery</w:t>
        <w:softHyphen/>
        <w:t>stycznymi dla rządów Stalina wytworzył u działaczy gospodar</w:t>
        <w:softHyphen/>
        <w:t>czych i partyjnych niechęć do podejmowania jakichkolwiek sa</w:t>
        <w:softHyphen/>
        <w:t>modzielnych decyzji i tendencję do niewolniczego trzymania się przepisów, często niedostosowanych do skomplikowanych i zmie</w:t>
        <w:softHyphen/>
        <w:t>niających się sytuacji i zadań. Wszystkie zasadnicze decyzje po</w:t>
        <w:softHyphen/>
        <w:t>dejmowane były w najbliższym otoczeniu Stalina i pod jego bez</w:t>
        <w:softHyphen/>
        <w:t>pośrednim dyktandem. A sam samodzierżca, zamknięty na Krem</w:t>
        <w:softHyphen/>
        <w:t>lu od 1925 roku, nie znał dobrze i nie rozumiał potrzeb terenu i jego problemów. Możność arbitralnego ograniczenia konsump</w:t>
        <w:softHyphen/>
        <w:t>cji, przy dowolnej koncentracji środków, stwarzała dla jego de</w:t>
        <w:softHyphen/>
        <w:t>cyzji szeroki margines błędu. Założenia polityczne, gospodarcze mogły więc być realizowane „za wszelką cenę”, to znaczy kosz</w:t>
        <w:softHyphen/>
        <w:t>tem narzucenia narodom Związku Sowieckiego nieznanych w historii współczesnej poświęceń i wyrzeczeń.</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Sytuacja gospodarcza podczas lat wojny i okresu odbudowy powojennej była dla sowieckich działaczy gospodarczych szkołą zanikającej uprzednio indywidualnej inicjatywy. Organizacja produkcji wojennej i konieczność ewakuacji, i ponownego insta</w:t>
        <w:softHyphen/>
        <w:t>lowania olbrzymich zakładów przemysłowych w warunkach operacji frontowych, wymagały decentralizacji daleko posuniętej. I tylko, i jedynie, dzięki decyzjom podejmowanym indywidual</w:t>
        <w:softHyphen/>
        <w:t>nie na miejscach, możliwe było prowadzenie tych operacji w niezwykle trudnych warunkach wojennych.</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Jednakże już wkrótce po zakończeniu wojny i wstępnej fazy odbudowy, powrócono do dawnych metod skrajnie centralistycz</w:t>
        <w:softHyphen/>
        <w:t>nego i zbiurokratyzowanego zarządzania gospodarką. W rezultacie, zwłaszcza pod koniec życia Stalina, szczególnie ostro ujawniły się te bariery rozwoju gospodarczego ZSSR, których przezwy</w:t>
        <w:softHyphen/>
        <w:t>ciężenie jest zasadniczym celem reform przedsiębranych tam w ciągu ostatnich lat kilkunastu zarówno przez Chruszczowa, jak i przez obecnie rządzącą ekipę.</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Pierwszą z tych barier jest niewątpliwie narastająca presja społeczeństwa domagającego się podniesienia poziomu życia. Już</w:t>
        <w:br w:type="page"/>
      </w:r>
      <w:r>
        <w:rPr>
          <w:color w:val="000000"/>
          <w:spacing w:val="0"/>
          <w:w w:val="100"/>
          <w:position w:val="0"/>
          <w:shd w:val="clear" w:color="auto" w:fill="auto"/>
          <w:lang w:val="pl-PL" w:eastAsia="pl-PL" w:bidi="pl-PL"/>
        </w:rPr>
        <w:t>w okresie wojny ZSSR przestał być krajem całkowicie izolowa</w:t>
        <w:softHyphen/>
        <w:t>nym. Wiadomo, że zachodni poziom i zachodni styl życia stano</w:t>
        <w:softHyphen/>
        <w:t>wi, zwłaszcza dla młodych obywateli Związku Sowieckiego, obraz bardzo atrakcyjny. Wraz z rozluźnieniem się policyjnego terro</w:t>
        <w:softHyphen/>
        <w:t>ru, te dążenia i postawa ujawniły się z całą siłą. Już Malenkow zdał sobie sprawę że trudno dłużej liczyć na entuzjazm i skłon</w:t>
        <w:softHyphen/>
        <w:t>ność do wyrzeczeń i poczynił pewne koncesje na rzecz powszech</w:t>
        <w:softHyphen/>
        <w:t>nego żądania podniesienia poziomu życia zwiększając, między innymi, produkcję dóbr konsumpcyjnych stałego użytku. Obec</w:t>
        <w:softHyphen/>
        <w:t>nie ekipa chyba już w pełni zdaje sobie sprawę z ograniczenia możliwości akumulacji na skutek konieczności poprawy warun</w:t>
        <w:softHyphen/>
        <w:t>ków egzystencji ludności. Stąd program rozwoju produkcji sa</w:t>
        <w:softHyphen/>
        <w:t>mochodów, rozwoju budownictwa mieszkaniowego, skrócenie dnia roboczego, modernizacji i rozwoju handlu i utworzenie mi</w:t>
        <w:softHyphen/>
        <w:t>nisterstwa pomocy domowej (usługi) itp.</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Druga bariera ograniczająca możliwość ekonomicznego roz</w:t>
        <w:softHyphen/>
        <w:t>woju ZSSR wynika z niedoskonałości metod planowania zarówno operatywnego jak i perspektywicznego. Skomplikowany system bilansów, sporządzanych przez odrębne wydziały „Gospłana”, nie daje obrazu całości gospodarki i utrudnia wewnętrzne uzgodnie</w:t>
        <w:softHyphen/>
        <w:t>nie i zbilansowanie planu. Ze względu na trudności w ustaleniu zapasów, którymi dysponują poszczególne ogniwa gospodarcze, powstaje tendencja do nakładania planów „napiętych”, ustala</w:t>
        <w:softHyphen/>
        <w:t>jących zadania maksymalne bez uwzględnienia rezerw. W takiej sytuacji nawet drobne zmiany sytuacji rzeczywistych w stosun</w:t>
        <w:softHyphen/>
        <w:t>ku do przewidywań, zagrażają równowadze całości planu i jego pełnemu wykonaniu, zwłaszcza w przekroju asortymentowym. Ciężka machina biurokratyczna aparatu planowania nie stwarza możliwości sporządzenia i starannego rozważenia planów alter</w:t>
        <w:softHyphen/>
        <w:t>natywnych. Ceny używane przy sporządzaniu planów, tzw. „ceny programowania” (ceny stałe), nie uwzględniają rzadkości dóbr i nie dają możliwości dokonania wyboru optymalnych metod produkcji. Informacje, na podstawie których sporządza się pla</w:t>
        <w:softHyphen/>
        <w:t>ny są często wypaczane przez przedsiębiorstwa, które pragną uzyskać zadania stosunkowo łatwe do wykonania, co stanowi podstawę do uzyskania premii. Dodatkowe trudności sprawia uzgodnienie planów w przekroju terytorialnym, to znaczy, roz</w:t>
        <w:softHyphen/>
        <w:t>dział zadań pomiędzy poszczególnymi republikami, okręgami gos</w:t>
        <w:softHyphen/>
        <w:t>podarczymi i obłastiami. W rezultacie, sowiecki system planowa</w:t>
        <w:softHyphen/>
        <w:t>nia stwarza co prawda warunki sformułowania programu gwa</w:t>
        <w:softHyphen/>
        <w:t>rantującego osiągnięcie politycznych celów grupy rządzącej, ale nie gwarantuje rozwoju harmonijnego i racjonalnego kraju. Koszt realizacji tych celów jest olbrzymi.</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Usprawnienie systemu planowania stanowi od dawna jedno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naczelnych zadań zarówno sowieckiego kierownictwa gospodar</w:t>
        <w:softHyphen/>
        <w:t>czego jak i ekonomistów-teoretyków. Ci ostatni wiążą szczególne nadzieje z zastosowaniem metod matematycznych w planowaniu i zarządzaniu gospodarką (w szczególności programowanie li</w:t>
        <w:softHyphen/>
        <w:t>niowe, dynamiczne, i iteracja). Wybitni ekonometrycy sowieccy, jak: Kantorowicz, Niemczynow czy Nowożyłow opracowują mo-</w:t>
        <w:br w:type="page"/>
      </w:r>
      <w:r>
        <w:rPr>
          <w:color w:val="000000"/>
          <w:spacing w:val="0"/>
          <w:w w:val="100"/>
          <w:position w:val="0"/>
          <w:shd w:val="clear" w:color="auto" w:fill="auto"/>
          <w:lang w:val="la-001" w:eastAsia="la-001" w:bidi="la-001"/>
        </w:rPr>
        <w:t xml:space="preserve">dele </w:t>
      </w:r>
      <w:r>
        <w:rPr>
          <w:color w:val="000000"/>
          <w:spacing w:val="0"/>
          <w:w w:val="100"/>
          <w:position w:val="0"/>
          <w:shd w:val="clear" w:color="auto" w:fill="auto"/>
          <w:lang w:val="pl-PL" w:eastAsia="pl-PL" w:bidi="pl-PL"/>
        </w:rPr>
        <w:t>matematyczne, które pozwalają opracować plan wewnętrz</w:t>
        <w:softHyphen/>
        <w:t>nie zgodny, czyli zbilansowany, zapewniający realizację celów politycznych, a równocześnie, drogą kolejnych przybliżeń, a ści</w:t>
        <w:softHyphen/>
        <w:t>ślej iteracji, dobór metod produkcji zbliżonych do optymalnych, czyli zapewniających maksimum efektu na jednostkę nakładu. Modele te, nawiązujące w wyraźny sposób do ekonomii marginal</w:t>
        <w:softHyphen/>
        <w:t>nej, oficjalnie potępianej w ZSSR</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 nie mogą być jednak do</w:t>
        <w:softHyphen/>
        <w:t>raźnie zastosowane w odniesieniu do całości gospodarki. Wyma</w:t>
        <w:softHyphen/>
        <w:t>gałoby to bowiem bardzo głębokich przemian organizacyjnych i instytucjonalnych w sowieckim systemie planowania, i pocią</w:t>
        <w:softHyphen/>
        <w:t>gnęłaby za sobą konieczność zastosowania maszyn matematycz</w:t>
        <w:softHyphen/>
        <w:t xml:space="preserve">nych </w:t>
      </w:r>
      <w:r>
        <w:rPr>
          <w:color w:val="000000"/>
          <w:spacing w:val="0"/>
          <w:w w:val="100"/>
          <w:position w:val="0"/>
          <w:shd w:val="clear" w:color="auto" w:fill="auto"/>
          <w:lang w:val="la-001" w:eastAsia="la-001" w:bidi="la-001"/>
        </w:rPr>
        <w:t xml:space="preserve">(„computer”) </w:t>
      </w:r>
      <w:r>
        <w:rPr>
          <w:color w:val="000000"/>
          <w:spacing w:val="0"/>
          <w:w w:val="100"/>
          <w:position w:val="0"/>
          <w:shd w:val="clear" w:color="auto" w:fill="auto"/>
          <w:lang w:val="pl-PL" w:eastAsia="pl-PL" w:bidi="pl-PL"/>
        </w:rPr>
        <w:t>o nieznanej dotąd pojemności. Niezależnie od ich wątpliwej obecnie użyteczności dla systemu sowieckiego, prace te wydają się jednak posiadać olbrzymie znaczenie ogólno- teoretyczne. Ich praktyczna użyteczność w przyszłości nie jest wykluczona.</w:t>
      </w:r>
    </w:p>
    <w:p>
      <w:pPr>
        <w:pStyle w:val="Style35"/>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Trzecią potężną barierą dalszego rozwoju ekonomicznego ZSSR jest brak efektywnych bodźców skłaniających jednostki produkcyjne do szczerej współpracy w opracowaniu i realizacji planów. Wraz ze wzrostem stopnia skomplikowania procesów produkcyjnych i współzależności jednostek gospodarczych, sy</w:t>
        <w:softHyphen/>
        <w:t>stem kierowania przedsiębiorstwami przy pomocy bezpośred</w:t>
        <w:softHyphen/>
        <w:t>nich centralnych nakazów okazywał się coraz trudniejszy do za</w:t>
        <w:softHyphen/>
        <w:t>stosowania. Powstała zatem konieczność decentralizacji wyko</w:t>
        <w:softHyphen/>
        <w:t>nawstwa i oparcia go w większej mierze o bodźce ekonomiczne. Szczególnie jaskrawo wystąpiło to w rolnictwie, gdzie władze centralne zrezygnowały z dyrektywnego zarządzania całokształtem działań kołchozów poprzestając na ustalaniu „produkcji towa</w:t>
        <w:softHyphen/>
        <w:t>rowej”, dostaw obowiązkowych dla państwa. Ta reforma nie rozwiązała zresztą bynajmniej problemu rolnego. Bodźce mate</w:t>
        <w:softHyphen/>
        <w:t>rialne zastosowane wobec kołchoźników i przydzielone im środ</w:t>
        <w:softHyphen/>
        <w:t>ki produkcji okazują się bowiem do dziś dnia niewystarczające dla przezwyciężenia trudności, z którymi boryka się rolnictwo, a przede wszystkim niechętnej lub biernej postawy chłopów. Indywidualna działka przyzagrodowa odgrywa stale zasadniczą rolę w ich bytowaniu.</w:t>
      </w:r>
    </w:p>
    <w:p>
      <w:pPr>
        <w:pStyle w:val="Style35"/>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Nowa reforma gospodarcza</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przemyśle, problem konieczności reform systemu zarządza</w:t>
        <w:softHyphen/>
        <w:t>nia produkcją i decentralizacji, postawiony został oficjalnie, po raz pierwszy w 1955 roku, na naradzie dyrektorów przedsię</w:t>
        <w:softHyphen/>
        <w:t>biorstw i kierowniczych władz przemysłu. W 1957 roku, zapadła decyzja o terytorialnej decentralizacji zarządzania i przyznania uprawnień kierowniczych sownarchozom. Już wkrótce okazało się, że była to jakoby droga błędna, ponieważ pozwoliła na ujaw</w:t>
        <w:softHyphen/>
        <w:t>nienie się żywych w wielu okręgach ZSSR „partykularyzmów”</w:t>
        <w:br w:type="page"/>
      </w:r>
      <w:r>
        <w:rPr>
          <w:color w:val="000000"/>
          <w:spacing w:val="0"/>
          <w:w w:val="100"/>
          <w:position w:val="0"/>
          <w:shd w:val="clear" w:color="auto" w:fill="auto"/>
          <w:lang w:val="pl-PL" w:eastAsia="pl-PL" w:bidi="pl-PL"/>
        </w:rPr>
        <w:t>regionalnych i utrudniała koordynację i wykonanie planów. Trze</w:t>
        <w:softHyphen/>
        <w:t>ba było jednak upadku Chruszczowa, aby wycofać się z tej pozycji</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Na wrześniowym plenum Komitetu Centralnego Partii z 1965 roku zamierzono przeprowadzenie gruntownej reformy systemu zarządzania produkcją przemysłową. Wydaje się, że autorem tej reformy jest czołowy sowiecki technokrata, A. Kosygin. Re</w:t>
        <w:softHyphen/>
        <w:t>forma ta powstała niewątpliwie pod silnym wpływem koncepcji Libermana i Trapeznikowa, którzy zaproponowali przyjęcie zys</w:t>
        <w:softHyphen/>
        <w:t>ku jako zasadniczego miernika oceny działalności przedsiębiorstw oraz podstawę do przydziału premii</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 Należy dokonać takiego doboru cen i zasad funkcjonowania przedsiębiorstw, który gwa</w:t>
        <w:softHyphen/>
        <w:t>rantowałby największy zysk, a zatem i największą premię.</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Podstawowe zasady reformy można streścić następująco:</w:t>
      </w:r>
    </w:p>
    <w:p>
      <w:pPr>
        <w:pStyle w:val="Style35"/>
        <w:keepNext w:val="0"/>
        <w:keepLines w:val="0"/>
        <w:widowControl w:val="0"/>
        <w:numPr>
          <w:ilvl w:val="0"/>
          <w:numId w:val="19"/>
        </w:numPr>
        <w:shd w:val="clear" w:color="auto" w:fill="auto"/>
        <w:tabs>
          <w:tab w:pos="550" w:val="left"/>
        </w:tabs>
        <w:bidi w:val="0"/>
        <w:spacing w:before="0" w:after="0" w:line="223" w:lineRule="auto"/>
        <w:ind w:left="0" w:right="0" w:firstLine="280"/>
        <w:jc w:val="both"/>
      </w:pPr>
      <w:r>
        <w:rPr>
          <w:color w:val="000000"/>
          <w:spacing w:val="0"/>
          <w:w w:val="100"/>
          <w:position w:val="0"/>
          <w:shd w:val="clear" w:color="auto" w:fill="auto"/>
          <w:lang w:val="pl-PL" w:eastAsia="pl-PL" w:bidi="pl-PL"/>
        </w:rPr>
        <w:t>Zastąpiono wiele bodźców wyspecjalizowanych i wiele wskaźników dyrektywnych trzema wielkościami: produkcją zrea</w:t>
        <w:softHyphen/>
        <w:t>lizowaną czyli sprzedaną, zyskiem i rentownością;</w:t>
      </w:r>
    </w:p>
    <w:p>
      <w:pPr>
        <w:pStyle w:val="Style35"/>
        <w:keepNext w:val="0"/>
        <w:keepLines w:val="0"/>
        <w:widowControl w:val="0"/>
        <w:numPr>
          <w:ilvl w:val="0"/>
          <w:numId w:val="19"/>
        </w:numPr>
        <w:shd w:val="clear" w:color="auto" w:fill="auto"/>
        <w:tabs>
          <w:tab w:pos="550" w:val="left"/>
        </w:tabs>
        <w:bidi w:val="0"/>
        <w:spacing w:before="0" w:after="0" w:line="223" w:lineRule="auto"/>
        <w:ind w:left="0" w:right="0" w:firstLine="280"/>
        <w:jc w:val="both"/>
      </w:pPr>
      <w:r>
        <w:rPr>
          <w:color w:val="000000"/>
          <w:spacing w:val="0"/>
          <w:w w:val="100"/>
          <w:position w:val="0"/>
          <w:shd w:val="clear" w:color="auto" w:fill="auto"/>
          <w:lang w:val="pl-PL" w:eastAsia="pl-PL" w:bidi="pl-PL"/>
        </w:rPr>
        <w:t>W rezultacie, w formie dyrektywnej, przez jednostki nad</w:t>
        <w:softHyphen/>
        <w:t>rzędne, ustalane są jedynie następujące parametry działalności przedsiębiorstw: wielkość produkcji sprzedanej, asortyment pod</w:t>
        <w:softHyphen/>
        <w:t>stawowych wytworów, fundusz płac, suma zysku, rentowność, wpłaty do budżetu i sumy otrzymywane z dotacji państwowych;</w:t>
      </w:r>
    </w:p>
    <w:p>
      <w:pPr>
        <w:pStyle w:val="Style35"/>
        <w:keepNext w:val="0"/>
        <w:keepLines w:val="0"/>
        <w:widowControl w:val="0"/>
        <w:numPr>
          <w:ilvl w:val="0"/>
          <w:numId w:val="19"/>
        </w:numPr>
        <w:shd w:val="clear" w:color="auto" w:fill="auto"/>
        <w:tabs>
          <w:tab w:pos="547" w:val="left"/>
        </w:tabs>
        <w:bidi w:val="0"/>
        <w:spacing w:before="0" w:after="0" w:line="223" w:lineRule="auto"/>
        <w:ind w:left="0" w:right="0" w:firstLine="280"/>
        <w:jc w:val="both"/>
      </w:pPr>
      <w:r>
        <w:rPr>
          <w:color w:val="000000"/>
          <w:spacing w:val="0"/>
          <w:w w:val="100"/>
          <w:position w:val="0"/>
          <w:shd w:val="clear" w:color="auto" w:fill="auto"/>
          <w:lang w:val="pl-PL" w:eastAsia="pl-PL" w:bidi="pl-PL"/>
        </w:rPr>
        <w:t>Zarządzanie przedsiębiorstwami oddano ponownie w ręce zjednoczeń, które stały się czymś w rodzaju socjalistycznych trus</w:t>
        <w:softHyphen/>
        <w:t>tów. One też ustalają wielkość inwestycji, zasadnicze kierunki postępu technicznego oraz wskaźniki zapotrzebowania materiało</w:t>
        <w:softHyphen/>
        <w:t>wego i technicznego;</w:t>
      </w:r>
    </w:p>
    <w:p>
      <w:pPr>
        <w:pStyle w:val="Style35"/>
        <w:keepNext w:val="0"/>
        <w:keepLines w:val="0"/>
        <w:widowControl w:val="0"/>
        <w:numPr>
          <w:ilvl w:val="0"/>
          <w:numId w:val="19"/>
        </w:numPr>
        <w:shd w:val="clear" w:color="auto" w:fill="auto"/>
        <w:tabs>
          <w:tab w:pos="547" w:val="left"/>
        </w:tabs>
        <w:bidi w:val="0"/>
        <w:spacing w:before="0" w:after="0" w:line="223" w:lineRule="auto"/>
        <w:ind w:left="0" w:right="0" w:firstLine="280"/>
        <w:jc w:val="both"/>
      </w:pPr>
      <w:r>
        <w:rPr>
          <w:color w:val="000000"/>
          <w:spacing w:val="0"/>
          <w:w w:val="100"/>
          <w:position w:val="0"/>
          <w:shd w:val="clear" w:color="auto" w:fill="auto"/>
          <w:lang w:val="pl-PL" w:eastAsia="pl-PL" w:bidi="pl-PL"/>
        </w:rPr>
        <w:t>Pozostałe decyzje związane z wykonaniem planu podejmują same przedsiębiorstwa, opierając się na: cenach czynników wy</w:t>
        <w:softHyphen/>
        <w:t>twórczych i produktu gotowego, prawnych zasadach działania przedsiębiorstw, oraz wspomnianych wyżej wskaźnikach, a głów</w:t>
        <w:softHyphen/>
        <w:t>nie na dążeniu do maksymilizacji zysku;</w:t>
      </w:r>
    </w:p>
    <w:p>
      <w:pPr>
        <w:pStyle w:val="Style35"/>
        <w:keepNext w:val="0"/>
        <w:keepLines w:val="0"/>
        <w:widowControl w:val="0"/>
        <w:numPr>
          <w:ilvl w:val="0"/>
          <w:numId w:val="19"/>
        </w:numPr>
        <w:shd w:val="clear" w:color="auto" w:fill="auto"/>
        <w:tabs>
          <w:tab w:pos="547" w:val="left"/>
        </w:tabs>
        <w:bidi w:val="0"/>
        <w:spacing w:before="0" w:after="0" w:line="223" w:lineRule="auto"/>
        <w:ind w:left="0" w:right="0" w:firstLine="280"/>
        <w:jc w:val="both"/>
      </w:pPr>
      <w:r>
        <w:rPr>
          <w:color w:val="000000"/>
          <w:spacing w:val="0"/>
          <w:w w:val="100"/>
          <w:position w:val="0"/>
          <w:shd w:val="clear" w:color="auto" w:fill="auto"/>
          <w:lang w:val="pl-PL" w:eastAsia="pl-PL" w:bidi="pl-PL"/>
        </w:rPr>
        <w:t>Istotną rolę w nowym systemie zarządzania odgrywają in</w:t>
        <w:softHyphen/>
        <w:t>stytucje finansowe. Wprowadzono bowiem oprocentowanie zaso</w:t>
        <w:softHyphen/>
        <w:t>bów, co, w połączeniu z premiowaniem uzależnionym od zysku, ma powstrzymać przedsiębiorstwa od nadmiernego popytu na środki produkcji w szczególności na dobra inwestycyjne.</w:t>
      </w:r>
    </w:p>
    <w:p>
      <w:pPr>
        <w:pStyle w:val="Style35"/>
        <w:keepNext w:val="0"/>
        <w:keepLines w:val="0"/>
        <w:widowControl w:val="0"/>
        <w:shd w:val="clear" w:color="auto" w:fill="auto"/>
        <w:bidi w:val="0"/>
        <w:spacing w:before="0" w:after="400" w:line="223" w:lineRule="auto"/>
        <w:ind w:left="0" w:right="0" w:firstLine="280"/>
        <w:jc w:val="both"/>
      </w:pPr>
      <w:r>
        <w:rPr>
          <w:color w:val="000000"/>
          <w:spacing w:val="0"/>
          <w:w w:val="100"/>
          <w:position w:val="0"/>
          <w:shd w:val="clear" w:color="auto" w:fill="auto"/>
          <w:lang w:val="pl-PL" w:eastAsia="pl-PL" w:bidi="pl-PL"/>
        </w:rPr>
        <w:t>Reforma systemu zarządzania gospodarką narodową wprowa</w:t>
        <w:softHyphen/>
        <w:t>dzana jest stopniowo i trudno jest jeszcze ocenić jej rezultaty. Dotychczasowe obserwacje wydają się jednak wskazywać, że</w:t>
        <w:br w:type="page"/>
      </w:r>
      <w:r>
        <w:rPr>
          <w:color w:val="000000"/>
          <w:spacing w:val="0"/>
          <w:w w:val="100"/>
          <w:position w:val="0"/>
          <w:shd w:val="clear" w:color="auto" w:fill="auto"/>
          <w:lang w:val="pl-PL" w:eastAsia="pl-PL" w:bidi="pl-PL"/>
        </w:rPr>
        <w:t>stanowi ona niewątpliwe usprawnienie procesu realizacji pla</w:t>
        <w:softHyphen/>
        <w:t>nów.</w:t>
      </w:r>
    </w:p>
    <w:p>
      <w:pPr>
        <w:pStyle w:val="Style35"/>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Wstęp do przyszłego okresu</w:t>
      </w:r>
    </w:p>
    <w:p>
      <w:pPr>
        <w:pStyle w:val="Style35"/>
        <w:keepNext w:val="0"/>
        <w:keepLines w:val="0"/>
        <w:widowControl w:val="0"/>
        <w:shd w:val="clear" w:color="auto" w:fill="auto"/>
        <w:bidi w:val="0"/>
        <w:spacing w:before="0" w:line="226" w:lineRule="auto"/>
        <w:ind w:left="0" w:right="0" w:firstLine="360"/>
        <w:jc w:val="both"/>
      </w:pPr>
      <w:r>
        <w:rPr>
          <w:color w:val="000000"/>
          <w:spacing w:val="0"/>
          <w:w w:val="100"/>
          <w:position w:val="0"/>
          <w:shd w:val="clear" w:color="auto" w:fill="auto"/>
          <w:lang w:val="pl-PL" w:eastAsia="pl-PL" w:bidi="pl-PL"/>
        </w:rPr>
        <w:t>Reforma ekonomiczna jest więc ostatnim przedsięwzięciem należącym do kończącego się pięćdziesięciolecia sowieckiego eksperymentu gospodarczego. Ale równocześnie, jest ona elemen</w:t>
        <w:softHyphen/>
        <w:t>tem przejściowym, czy wstępem do nowego okresu, i wyznacza kierunek dalszej ewolucji. Kierunek ten można określić jako poszukiwanie form zapewniających zgodność między osobistym interesem jednostek a interesem ogólnym kolektywów społecz</w:t>
        <w:softHyphen/>
        <w:t>nych i państwa, albo też, inaczej, uzgodnić konieczność podno</w:t>
        <w:softHyphen/>
        <w:t>szenia poziomu życia jednostek z wymogami realizacji żądań gospodarczych wyrażonych w planach.</w:t>
      </w:r>
    </w:p>
    <w:p>
      <w:pPr>
        <w:pStyle w:val="Style35"/>
        <w:keepNext w:val="0"/>
        <w:keepLines w:val="0"/>
        <w:widowControl w:val="0"/>
        <w:shd w:val="clear" w:color="auto" w:fill="auto"/>
        <w:bidi w:val="0"/>
        <w:spacing w:before="0" w:line="223" w:lineRule="auto"/>
        <w:ind w:left="0" w:right="0" w:firstLine="360"/>
        <w:jc w:val="both"/>
      </w:pPr>
      <w:r>
        <w:rPr>
          <w:color w:val="000000"/>
          <w:spacing w:val="0"/>
          <w:w w:val="100"/>
          <w:position w:val="0"/>
          <w:shd w:val="clear" w:color="auto" w:fill="auto"/>
          <w:lang w:val="pl-PL" w:eastAsia="pl-PL" w:bidi="pl-PL"/>
        </w:rPr>
        <w:t>Oznacza to, że w ciągu połowy wieku swego istnienia system sowiecki nie zdołał utożsamić interesu społeczeństwa z interesem jednostki i nie zdołał przezwyciężyć przeciwstawienia jednostki i społeczeństwa. Wcale nie lepiej niż w systemie kapitalistycz</w:t>
        <w:softHyphen/>
        <w:t>nym, praca zarobkowa nie stała się dla człowieka naturalną po</w:t>
        <w:softHyphen/>
        <w:t>trzebą i przyjemnością, lecz pozostała nadal przymusem, do któ</w:t>
        <w:softHyphen/>
        <w:t>rego człowiek nagina się, pchany koniecznością zaspokojenia swych żywotnych potrzeb. Związek Sowiecki w ciągu pięćdzie</w:t>
        <w:softHyphen/>
        <w:t>sięciu lat swego istnienia nie stał się więc „królestwem wolno</w:t>
        <w:softHyphen/>
        <w:t>ści”, które Marks określił jako ostateczny cel komunizmu i ludz</w:t>
        <w:softHyphen/>
        <w:t>kości. Co więcej wszystko wskazuje na to, że przywódcy sowieccy są dziś dalecy od realizacji tego ideału. Może częściowo przyczy</w:t>
        <w:softHyphen/>
        <w:t>ną są presje, czy wpływy z zewnątrz, jakim ulega Związek So</w:t>
        <w:softHyphen/>
        <w:t>wiecki i co również podkreśliłoby trudność, jeśli nie niemożli</w:t>
        <w:softHyphen/>
        <w:t>wość, zbudowania komunizmu w jednym kraju.</w:t>
      </w:r>
    </w:p>
    <w:p>
      <w:pPr>
        <w:pStyle w:val="Style35"/>
        <w:keepNext w:val="0"/>
        <w:keepLines w:val="0"/>
        <w:widowControl w:val="0"/>
        <w:shd w:val="clear" w:color="auto" w:fill="auto"/>
        <w:bidi w:val="0"/>
        <w:spacing w:before="0" w:line="223" w:lineRule="auto"/>
        <w:ind w:left="0" w:right="0" w:firstLine="300"/>
        <w:jc w:val="both"/>
      </w:pPr>
      <w:r>
        <w:rPr>
          <w:color w:val="000000"/>
          <w:spacing w:val="0"/>
          <w:w w:val="100"/>
          <w:position w:val="0"/>
          <w:shd w:val="clear" w:color="auto" w:fill="auto"/>
          <w:lang w:val="pl-PL" w:eastAsia="pl-PL" w:bidi="pl-PL"/>
        </w:rPr>
        <w:t>Redaktorzy Tez Komitetu Centralnego Partii na pięćdziesięcio</w:t>
        <w:softHyphen/>
        <w:t>letnią rocznicę objęcia władzy</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 xml:space="preserve"> przez Sowiety zdają sobie na pewno sprawę, że są bardziej oddaleni od ideału rewolucji niż myśleli ich poprzednicy w roku 1917: 1928 (zaczęcie 1-szej pięcio</w:t>
        <w:softHyphen/>
        <w:t>latki i masowej kolektywizacji), 1932 („pełna” socjalizacja gospo</w:t>
        <w:softHyphen/>
        <w:t>darki), 1938 (decyzja o „urzeczywistnieniu już" socjalizmu), 1952 (teorie w ostatnim okresie życia Stalina), i być może jeszcze w 1961 (decyzja o zbudowaniu baz komunizmu za 20 lat).</w:t>
      </w:r>
    </w:p>
    <w:p>
      <w:pPr>
        <w:pStyle w:val="Style35"/>
        <w:keepNext w:val="0"/>
        <w:keepLines w:val="0"/>
        <w:widowControl w:val="0"/>
        <w:shd w:val="clear" w:color="auto" w:fill="auto"/>
        <w:bidi w:val="0"/>
        <w:spacing w:before="0" w:line="223" w:lineRule="auto"/>
        <w:ind w:left="0" w:right="0" w:firstLine="300"/>
        <w:jc w:val="both"/>
      </w:pPr>
      <w:r>
        <w:rPr>
          <w:color w:val="000000"/>
          <w:spacing w:val="0"/>
          <w:w w:val="100"/>
          <w:position w:val="0"/>
          <w:shd w:val="clear" w:color="auto" w:fill="auto"/>
          <w:lang w:val="pl-PL" w:eastAsia="pl-PL" w:bidi="pl-PL"/>
        </w:rPr>
        <w:t>Obecnie celem przywódców sowieckich stało się stworzenie sprawnego systemu technokratycznego, który umożliwiłby Rosji utrzymanie mocarstwowej pozycji w świecie i zbliżenie poziomu życia obywateli do przodujących społeczeństw zachodnich.</w:t>
      </w:r>
    </w:p>
    <w:p>
      <w:pPr>
        <w:pStyle w:val="Style35"/>
        <w:keepNext w:val="0"/>
        <w:keepLines w:val="0"/>
        <w:widowControl w:val="0"/>
        <w:shd w:val="clear" w:color="auto" w:fill="auto"/>
        <w:bidi w:val="0"/>
        <w:spacing w:before="0" w:after="0" w:line="226" w:lineRule="auto"/>
        <w:ind w:left="0" w:right="0" w:firstLine="300"/>
        <w:jc w:val="both"/>
        <w:sectPr>
          <w:headerReference w:type="default" r:id="rId141"/>
          <w:footerReference w:type="default" r:id="rId142"/>
          <w:headerReference w:type="even" r:id="rId143"/>
          <w:footerReference w:type="even" r:id="rId144"/>
          <w:footnotePr>
            <w:pos w:val="pageBottom"/>
            <w:numFmt w:val="decimal"/>
            <w:numRestart w:val="continuous"/>
            <w15:footnoteColumns w:val="1"/>
          </w:footnotePr>
          <w:pgSz w:w="7009" w:h="11265"/>
          <w:pgMar w:top="923" w:left="566" w:right="575" w:bottom="628" w:header="0" w:footer="3" w:gutter="0"/>
          <w:pgNumType w:start="137"/>
          <w:cols w:space="720"/>
          <w:noEndnote/>
          <w:rtlGutter w:val="0"/>
          <w:docGrid w:linePitch="360"/>
        </w:sectPr>
      </w:pPr>
      <w:r>
        <w:rPr>
          <w:color w:val="000000"/>
          <w:spacing w:val="0"/>
          <w:w w:val="100"/>
          <w:position w:val="0"/>
          <w:shd w:val="clear" w:color="auto" w:fill="auto"/>
          <w:lang w:val="pl-PL" w:eastAsia="pl-PL" w:bidi="pl-PL"/>
        </w:rPr>
        <w:t>Ideał komunistyczny „każdemu według jego potrzeb”, w imię którego zrobiono rewolucję, i który był, być może, siłą moto- ryczną, czy gwiazdą przewodnią rozwoju do końca stalinizmu, lub aż do XXI Kongresu, przechodzi na naszych oczach do arse</w:t>
        <w:softHyphen/>
      </w:r>
    </w:p>
    <w:p>
      <w:pPr>
        <w:pStyle w:val="Style35"/>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nału rytualnych zaklęć pozbawionych już jakiejkolwiek konkret</w:t>
        <w:softHyphen/>
        <w:t>nej treści.</w:t>
      </w:r>
    </w:p>
    <w:p>
      <w:pPr>
        <w:pStyle w:val="Style35"/>
        <w:keepNext w:val="0"/>
        <w:keepLines w:val="0"/>
        <w:widowControl w:val="0"/>
        <w:shd w:val="clear" w:color="auto" w:fill="auto"/>
        <w:bidi w:val="0"/>
        <w:spacing w:before="0" w:after="200" w:line="223" w:lineRule="auto"/>
        <w:ind w:left="0" w:right="0" w:firstLine="300"/>
        <w:jc w:val="both"/>
      </w:pPr>
      <w:r>
        <w:rPr>
          <w:color w:val="000000"/>
          <w:spacing w:val="0"/>
          <w:w w:val="100"/>
          <w:position w:val="0"/>
          <w:shd w:val="clear" w:color="auto" w:fill="auto"/>
          <w:lang w:val="pl-PL" w:eastAsia="pl-PL" w:bidi="pl-PL"/>
        </w:rPr>
        <w:t>W chwili, kiedy model sowiecki ma za sobą 50 lat istnienia, kierunek dalszego rozwoju struktur jest jednak dość niepewny. Gospodarka kolektywna tego kraju opiera się ostatnio na różno</w:t>
        <w:softHyphen/>
        <w:t>rodnych elementach i motywacjach ekonomicznych i społecznych i trudno jest przewidzieć które z nich przeważą. Ale okres naj</w:t>
        <w:softHyphen/>
        <w:t>bliższych dziesięciu czy dwudziestu lat winien dać jasną odpo</w:t>
        <w:softHyphen/>
        <w:t>wiedź i umożliwić pełną ocenę spuścizny rewolucji paździer</w:t>
        <w:softHyphen/>
        <w:t>nikowej.</w:t>
      </w:r>
    </w:p>
    <w:p>
      <w:pPr>
        <w:pStyle w:val="Style35"/>
        <w:keepNext w:val="0"/>
        <w:keepLines w:val="0"/>
        <w:widowControl w:val="0"/>
        <w:shd w:val="clear" w:color="auto" w:fill="auto"/>
        <w:bidi w:val="0"/>
        <w:spacing w:before="0" w:after="1020" w:line="223" w:lineRule="auto"/>
        <w:ind w:left="0" w:right="280" w:firstLine="0"/>
        <w:jc w:val="right"/>
      </w:pPr>
      <w:r>
        <w:rPr>
          <w:i/>
          <w:iCs/>
          <w:color w:val="000000"/>
          <w:spacing w:val="0"/>
          <w:w w:val="100"/>
          <w:position w:val="0"/>
          <w:shd w:val="clear" w:color="auto" w:fill="auto"/>
          <w:lang w:val="pl-PL" w:eastAsia="pl-PL" w:bidi="pl-PL"/>
        </w:rPr>
        <w:t>H. WROŃSKI</w:t>
      </w:r>
    </w:p>
    <w:p>
      <w:pPr>
        <w:pStyle w:val="Style33"/>
        <w:keepNext/>
        <w:keepLines/>
        <w:widowControl w:val="0"/>
        <w:shd w:val="clear" w:color="auto" w:fill="auto"/>
        <w:bidi w:val="0"/>
        <w:spacing w:before="0" w:after="480" w:line="240" w:lineRule="auto"/>
        <w:ind w:left="0" w:right="0" w:firstLine="0"/>
        <w:jc w:val="left"/>
      </w:pPr>
      <w:bookmarkStart w:id="81" w:name="bookmark81"/>
      <w:bookmarkStart w:id="82" w:name="bookmark82"/>
      <w:r>
        <w:rPr>
          <w:color w:val="000000"/>
          <w:spacing w:val="0"/>
          <w:w w:val="100"/>
          <w:position w:val="0"/>
          <w:shd w:val="clear" w:color="auto" w:fill="auto"/>
          <w:lang w:val="fr-FR" w:eastAsia="fr-FR" w:bidi="fr-FR"/>
        </w:rPr>
        <w:t xml:space="preserve">Sqsiedzi </w:t>
      </w:r>
      <w:r>
        <w:rPr>
          <w:color w:val="000000"/>
          <w:spacing w:val="0"/>
          <w:w w:val="100"/>
          <w:position w:val="0"/>
          <w:shd w:val="clear" w:color="auto" w:fill="auto"/>
          <w:lang w:val="pl-PL" w:eastAsia="pl-PL" w:bidi="pl-PL"/>
        </w:rPr>
        <w:t>Litwini</w:t>
      </w:r>
      <w:bookmarkEnd w:id="81"/>
      <w:bookmarkEnd w:id="82"/>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Czasem listonosz przynosi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a czasem, ale znacznie rzadziej, tomik takiegoż formatu i objętości, litewskiego odpo</w:t>
        <w:softHyphen/>
        <w:t xml:space="preserve">wiednika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wydawanego w Chicago, a redagowanego w Pennsylwanii pt. </w:t>
      </w:r>
      <w:r>
        <w:rPr>
          <w:i/>
          <w:iCs/>
          <w:color w:val="000000"/>
          <w:spacing w:val="0"/>
          <w:w w:val="100"/>
          <w:position w:val="0"/>
          <w:shd w:val="clear" w:color="auto" w:fill="auto"/>
          <w:lang w:val="pl-PL" w:eastAsia="pl-PL" w:bidi="pl-PL"/>
        </w:rPr>
        <w:t>Metmenys.</w:t>
      </w:r>
      <w:r>
        <w:rPr>
          <w:color w:val="000000"/>
          <w:spacing w:val="0"/>
          <w:w w:val="100"/>
          <w:position w:val="0"/>
          <w:shd w:val="clear" w:color="auto" w:fill="auto"/>
          <w:lang w:val="pl-PL" w:eastAsia="pl-PL" w:bidi="pl-PL"/>
        </w:rPr>
        <w:t xml:space="preserve"> Jest to organ młodego pokolenia inteligencji. Oba wydawnictwa mają współpracowników rozpro</w:t>
        <w:softHyphen/>
        <w:t xml:space="preserve">szonych po całym świecie i dosyć podobny kierunek. Różnice: </w:t>
      </w:r>
      <w:r>
        <w:rPr>
          <w:i/>
          <w:iCs/>
          <w:color w:val="000000"/>
          <w:spacing w:val="0"/>
          <w:w w:val="100"/>
          <w:position w:val="0"/>
          <w:shd w:val="clear" w:color="auto" w:fill="auto"/>
          <w:lang w:val="pl-PL" w:eastAsia="pl-PL" w:bidi="pl-PL"/>
        </w:rPr>
        <w:t>Metmenys</w:t>
      </w:r>
      <w:r>
        <w:rPr>
          <w:color w:val="000000"/>
          <w:spacing w:val="0"/>
          <w:w w:val="100"/>
          <w:position w:val="0"/>
          <w:shd w:val="clear" w:color="auto" w:fill="auto"/>
          <w:lang w:val="pl-PL" w:eastAsia="pl-PL" w:bidi="pl-PL"/>
        </w:rPr>
        <w:t xml:space="preserve"> z ozdobną szatą graficzną i artystyczną kolorową okładką na kredowym papierze ma większą wagę w uncjach, 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być może nieco większy ciężar gatunkowy na świecie.</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Jest jeszcze inna różnica. Czytelnicy polscy nigdy nie słyszeli o owym litewskim piśmie, a litewscy nie dalej jak w tegorocz</w:t>
        <w:softHyphen/>
        <w:t xml:space="preserve">nym Nrze 13 znaleźli pięciostronicowy artykuł informacyjny o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i „Instytucie Literackim”. W jednej z poprzednich wzmianek litewski poszukiwacz paradoksów stwierdza: litewskie i polskie odłamy konserwatywno-nacjonalistyczne znajdują wspól</w:t>
        <w:softHyphen/>
        <w:t>ny język w sprawach walki z komunizmem, ale absolutnie go nie znajdują w zagadnieniach stosunku obu narodów, granic itd. Na</w:t>
        <w:softHyphen/>
        <w:t>tomiast litewska prawica może w tych zagadnieniach znaleźć z łatwością wspólny język z polskimi komunistami. Wyjątek z tego skrzyżowania linii podziału stanowi „grupa postępowych rady</w:t>
        <w:softHyphen/>
        <w:t xml:space="preserve">kałów wokół </w:t>
      </w:r>
      <w:r>
        <w:rPr>
          <w:i/>
          <w:iCs/>
          <w:color w:val="000000"/>
          <w:spacing w:val="0"/>
          <w:w w:val="100"/>
          <w:position w:val="0"/>
          <w:shd w:val="clear" w:color="auto" w:fill="auto"/>
          <w:lang w:val="pl-PL" w:eastAsia="pl-PL" w:bidi="pl-PL"/>
        </w:rPr>
        <w:t>Kultury, z</w:t>
      </w:r>
      <w:r>
        <w:rPr>
          <w:color w:val="000000"/>
          <w:spacing w:val="0"/>
          <w:w w:val="100"/>
          <w:position w:val="0"/>
          <w:shd w:val="clear" w:color="auto" w:fill="auto"/>
          <w:lang w:val="pl-PL" w:eastAsia="pl-PL" w:bidi="pl-PL"/>
        </w:rPr>
        <w:t xml:space="preserve"> którą można się porozumieć w sprawach światopoglądowych i granicznych”. Potwierdzeniem tego pozytyw nego nastawienia młodej inteligencji litewskiej do „grupy </w:t>
      </w:r>
      <w:r>
        <w:rPr>
          <w:i/>
          <w:iCs/>
          <w:color w:val="000000"/>
          <w:spacing w:val="0"/>
          <w:w w:val="100"/>
          <w:position w:val="0"/>
          <w:shd w:val="clear" w:color="auto" w:fill="auto"/>
          <w:lang w:val="pl-PL" w:eastAsia="pl-PL" w:bidi="pl-PL"/>
        </w:rPr>
        <w:t>Kultu</w:t>
        <w:softHyphen/>
        <w:t>ry”</w:t>
      </w:r>
      <w:r>
        <w:rPr>
          <w:color w:val="000000"/>
          <w:spacing w:val="0"/>
          <w:w w:val="100"/>
          <w:position w:val="0"/>
          <w:shd w:val="clear" w:color="auto" w:fill="auto"/>
          <w:lang w:val="pl-PL" w:eastAsia="pl-PL" w:bidi="pl-PL"/>
        </w:rPr>
        <w:t xml:space="preserve"> jest fakt, że bodaj jedynym powojennym tłumaczeniem na litewski z literatury polskiej są wiersze Miłosza.</w:t>
      </w:r>
    </w:p>
    <w:p>
      <w:pPr>
        <w:pStyle w:val="Style35"/>
        <w:keepNext w:val="0"/>
        <w:keepLines w:val="0"/>
        <w:widowControl w:val="0"/>
        <w:shd w:val="clear" w:color="auto" w:fill="auto"/>
        <w:bidi w:val="0"/>
        <w:spacing w:before="0" w:after="340" w:line="223" w:lineRule="auto"/>
        <w:ind w:left="0" w:right="0" w:firstLine="300"/>
        <w:jc w:val="both"/>
      </w:pPr>
      <w:r>
        <w:rPr>
          <w:color w:val="000000"/>
          <w:spacing w:val="0"/>
          <w:w w:val="100"/>
          <w:position w:val="0"/>
          <w:shd w:val="clear" w:color="auto" w:fill="auto"/>
          <w:lang w:val="pl-PL" w:eastAsia="pl-PL" w:bidi="pl-PL"/>
        </w:rPr>
        <w:t xml:space="preserve">Innym wydawnictwem litewsko-amerykańskim jest </w:t>
      </w:r>
      <w:r>
        <w:rPr>
          <w:i/>
          <w:iCs/>
          <w:color w:val="000000"/>
          <w:spacing w:val="0"/>
          <w:w w:val="100"/>
          <w:position w:val="0"/>
          <w:shd w:val="clear" w:color="auto" w:fill="auto"/>
          <w:lang w:val="pl-PL" w:eastAsia="pl-PL" w:bidi="pl-PL"/>
        </w:rPr>
        <w:t xml:space="preserve">Lituanus, </w:t>
      </w:r>
      <w:r>
        <w:rPr>
          <w:color w:val="000000"/>
          <w:spacing w:val="0"/>
          <w:w w:val="100"/>
          <w:position w:val="0"/>
          <w:shd w:val="clear" w:color="auto" w:fill="auto"/>
          <w:lang w:val="pl-PL" w:eastAsia="pl-PL" w:bidi="pl-PL"/>
        </w:rPr>
        <w:t>wydawany w języku angielskim, a przynoszący poważne artykuły o dawnej i nowej historii Litwy, o literaturze, sztuce itd.</w:t>
      </w:r>
      <w:r>
        <w:br w:type="page"/>
      </w:r>
    </w:p>
    <w:p>
      <w:pPr>
        <w:pStyle w:val="Style35"/>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Amerykański </w:t>
      </w:r>
      <w:r>
        <w:rPr>
          <w:i/>
          <w:iCs/>
          <w:color w:val="000000"/>
          <w:spacing w:val="0"/>
          <w:w w:val="100"/>
          <w:position w:val="0"/>
          <w:shd w:val="clear" w:color="auto" w:fill="auto"/>
          <w:lang w:val="la-001" w:eastAsia="la-001" w:bidi="la-001"/>
        </w:rPr>
        <w:t>Time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kiedyś pisał, że najwięcej poetów na milę kwadratową jest obecnie w Polsce. Lecz chyba największy odse</w:t>
        <w:softHyphen/>
        <w:t>tek ludzi piszących wiersze przypada na litewską emigrację. Li</w:t>
        <w:softHyphen/>
        <w:t>tewskich powojennych uchodźców jest kilkadziesiąt tysięcy, a ich związek „Ludzi Pióra” liczy stu członków, z których ponoć połowa pisze wiersze, i to przeważnie nie do szuflady a do druku. Przeglądy owych tomików poezji są tak obszerne, że piszący te słowa nie zdołał ich zgłębić, poprzestając na spostrze</w:t>
        <w:softHyphen/>
        <w:t>żeniu, że emigracja litewska więcej wydaje utworów poetyckich niż polska. Nakłady tych poezji wynoszą przeciętnie 500 egzem</w:t>
        <w:softHyphen/>
        <w:t>plarzy, a np. litewskiego tłumaczenia „Hamleta” — zaledwie kil</w:t>
        <w:softHyphen/>
        <w:t>kadziesiąt. Problemy poruszane — często podobne, jak w mło</w:t>
        <w:softHyphen/>
        <w:t>dym pokoleniu polskich poetów. Dramat pisarzy bez ojczyzny, bez czytelników a niebawem i bez języka ojczystego. Litwini prócz pisarzy starszego pokolenia mają też autorów średniego pokolenia a nawet zupełnie młodych poetów. Różne się tam krzyżują kierunki. Jedna grupa nosi miano: „Pisarzy nieornamen- towanej mowy”. Były też próby nowoczesnego teatru absurdu. Powieści powstało na emigracji sporo. Przeciętny nakład — parę tysięcy. Najwięcej osnutych jest na tle wspominków ze starego kraju i dzieciństwa w wiejskich chatach. Aż zwrócił ktoś uwagę, że w ten sposób będzie się karmić młode pokolenie obrazem starego kraju tylko jako zacofanej wsi.</w:t>
      </w:r>
    </w:p>
    <w:p>
      <w:pPr>
        <w:pStyle w:val="Style35"/>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Polska literatura, acz o wiele bogatsza, jednak również posia</w:t>
        <w:softHyphen/>
        <w:t>da ten defekt. Jakie środowiska były tam opisywane: dwory, bohema, czasem wieś, często nędza proletariatu miejskiego, względnie w nowej literaturze egzotyczny świat komunistyczny. A przecież emigracja w swej masie, to głównie mieszczaństwo i zasobne drobno-mieszczaństwo w ustroju kapitalistycznym. Ja</w:t>
        <w:softHyphen/>
        <w:t>kie powieści dać młodemu polskiemu pokoleniu na emigracji, aby tematy były bliskie i zrozumiałe, a tło nie egzotyczne?</w:t>
      </w:r>
    </w:p>
    <w:p>
      <w:pPr>
        <w:pStyle w:val="Style35"/>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W litewskiej literaturze uchodźczej są też powieści z życia emigracji, lecz wyróżnia się reportaż literacki pt. „Agonia”. Autor, </w:t>
      </w:r>
      <w:r>
        <w:rPr>
          <w:color w:val="000000"/>
          <w:spacing w:val="0"/>
          <w:w w:val="100"/>
          <w:position w:val="0"/>
          <w:shd w:val="clear" w:color="auto" w:fill="auto"/>
          <w:lang w:val="fr-FR" w:eastAsia="fr-FR" w:bidi="fr-FR"/>
        </w:rPr>
        <w:t xml:space="preserve">Jurgis </w:t>
      </w:r>
      <w:r>
        <w:rPr>
          <w:color w:val="000000"/>
          <w:spacing w:val="0"/>
          <w:w w:val="100"/>
          <w:position w:val="0"/>
          <w:shd w:val="clear" w:color="auto" w:fill="auto"/>
          <w:lang w:val="pl-PL" w:eastAsia="pl-PL" w:bidi="pl-PL"/>
        </w:rPr>
        <w:t>Gliauda, opisuje upadek Republiki Litewskiej — sowieckie ultimatum, obrady rządu, ucieczkę prezydenta i powstanie nowej władzy. Napisane z zacięciem wańkowiczowskim i podkładem psychologicznym jak w „Sejmie” Stalińskiego.</w:t>
      </w:r>
    </w:p>
    <w:p>
      <w:pPr>
        <w:pStyle w:val="Style35"/>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Jednak najlepsze utwory powstały w kraju. Aczkolwiek naj</w:t>
        <w:softHyphen/>
        <w:t>wybitniejszy pisarz litewski Mikolaitis-Putinas (którego powieść „W cieniu ołtarzy” była tłumaczona na polski już przed wojną) nie stworzył pod rządami sowieckimi żadnego arcydzieła, to jed</w:t>
        <w:softHyphen/>
        <w:t>nak inny jego kolega po piórze Kazys Boruta napisał niepow</w:t>
        <w:softHyphen/>
        <w:t>szednią powieść pt. „Młyn Bałtaragisa”. Boruta był już przed wojną prawie komunistą. Przy nowej władzy, po pierwszym okresie aktywnej współpracy napisał powieść o wsi litewskiej sprzed kilkudziesięciu laty, z czarownicami i — nomem omen — Boruta pisał o diable. Powieść ukazała się, ale wkrótce została wycofana i o autorze zacichło. Jakiś egzemplarz trafił na Zachód, gdzie wydanie wznowiono. Wszystko tam jest przepisowo, bo</w:t>
        <w:br w:type="page"/>
      </w:r>
      <w:r>
        <w:rPr>
          <w:color w:val="000000"/>
          <w:spacing w:val="0"/>
          <w:w w:val="100"/>
          <w:position w:val="0"/>
          <w:shd w:val="clear" w:color="auto" w:fill="auto"/>
          <w:lang w:val="pl-PL" w:eastAsia="pl-PL" w:bidi="pl-PL"/>
        </w:rPr>
        <w:t>i ziemianin — czarny charakter i ksiądz ciemniak, przesądy, topienie czarownicy, ale powieść jest alegoryczna i może komuś przyjść na myśl, że diabeł jest uosobieniem agenta komunistycz</w:t>
        <w:softHyphen/>
        <w:t>nego, albo że kto się związał z partią, czuje się jakby zaprzedał duszę diabłu.</w:t>
      </w:r>
    </w:p>
    <w:p>
      <w:pPr>
        <w:pStyle w:val="Style35"/>
        <w:keepNext w:val="0"/>
        <w:keepLines w:val="0"/>
        <w:widowControl w:val="0"/>
        <w:shd w:val="clear" w:color="auto" w:fill="auto"/>
        <w:bidi w:val="0"/>
        <w:spacing w:before="0" w:after="60" w:line="221" w:lineRule="auto"/>
        <w:ind w:left="0" w:right="0" w:firstLine="400"/>
        <w:jc w:val="both"/>
      </w:pPr>
      <w:r>
        <w:rPr>
          <w:color w:val="000000"/>
          <w:spacing w:val="0"/>
          <w:w w:val="100"/>
          <w:position w:val="0"/>
          <w:shd w:val="clear" w:color="auto" w:fill="auto"/>
          <w:lang w:val="pl-PL" w:eastAsia="pl-PL" w:bidi="pl-PL"/>
        </w:rPr>
        <w:t>Umieszczenie diabła w kontekście wsi z nie bardzo odległych lat, tak aby to bardzo nie raziło, jest już osiągnięciem artystycz</w:t>
        <w:softHyphen/>
        <w:t>nym. Słusznie powieść jest oceniana za największe arcydzieło li</w:t>
        <w:softHyphen/>
        <w:t>teratury litewskiej w dobie powojennej.</w:t>
      </w:r>
    </w:p>
    <w:p>
      <w:pPr>
        <w:pStyle w:val="Style35"/>
        <w:keepNext w:val="0"/>
        <w:keepLines w:val="0"/>
        <w:widowControl w:val="0"/>
        <w:shd w:val="clear" w:color="auto" w:fill="auto"/>
        <w:bidi w:val="0"/>
        <w:spacing w:before="0" w:after="60" w:line="223" w:lineRule="auto"/>
        <w:ind w:left="0" w:right="0" w:firstLine="400"/>
        <w:jc w:val="both"/>
      </w:pPr>
      <w:r>
        <w:rPr>
          <w:color w:val="000000"/>
          <w:spacing w:val="0"/>
          <w:w w:val="100"/>
          <w:position w:val="0"/>
          <w:shd w:val="clear" w:color="auto" w:fill="auto"/>
          <w:lang w:val="pl-PL" w:eastAsia="pl-PL" w:bidi="pl-PL"/>
        </w:rPr>
        <w:t>W dziedzinie sztuk plastycznych był Ciurlionis i długo, długo nic, a raczej nie dużo. Ale była w Kownie szkoła sztuk pięknych i ta działalność daje owoce. W Ameryce i w Australii spotykają się nazwiska litewskie w recenzjach z wystaw malarskich, wśród nagród za wzory artystyczne dla przemysłu, niekiedy nawet w kinematografii.</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Litwini mają sporo młodej inteligencji, a ich czynniki kierow</w:t>
        <w:softHyphen/>
        <w:t>nicze rzuciły hasło, jesteśmy nieliczni, aby zachować jakiś ciężar gatunkowy, bądźmy narodem akademików. Toteż wielu jest Lit</w:t>
        <w:softHyphen/>
        <w:t>winów na wyższych uczelniach w krajach osiedlenia. Socjolog litewsko-amerykański A. Plateris (ponoć w polskim tłumaczeniu hr. Broel-Plater) dowodzi, że zdeklasowany na emigracji inteli</w:t>
        <w:softHyphen/>
        <w:t>gent szuka kompensacji w wywindowaniu swego potomstwa do wyższej klasy społecznej, co się przejawia w praktyce w koncen</w:t>
        <w:softHyphen/>
        <w:t>trowaniu całej energii, aby dać dzieciom uniwersyteckie wy</w:t>
        <w:softHyphen/>
        <w:t>kształcenie. Studenteria litewska była bardzo aktywna politycznie w ostatnich latach. Demonstracje w Waszyngtonie, i przed gma</w:t>
        <w:softHyphen/>
        <w:t>chem Narodów Zjednoczonych odbiły się szerokim echem na świecie. Gdy do Australii przybył, jako przewodniczący delegacji sowieckich parlamentarzystów, prezydent sowieckiej Litwy, Pa- leckis, studenci litewscy nie tylko zrobili mu wrogie demonstra</w:t>
        <w:softHyphen/>
        <w:t>cje, ale podsunęli do podpisania (jako autograf) protest do Na</w:t>
        <w:softHyphen/>
        <w:t>rodów Zjednoczonych przeciw sowieckiej okupacji Litwy. W dzie</w:t>
        <w:softHyphen/>
        <w:t>dzinie politycznej sytuacja wśród emigracji jest, jak wszędzie, trudna do określenia w kilku zdaniach. Istnieją stare kierunki chrześcijańskich demokratów, narodowców, ludowców, ruchu oporu i inne. Minister Łozorajtis przebywający w Rzymie jest desygnowanym przez ostatni rząd w Kownie szefem dyplomacji litewskiej. Wyznaczani przez niego konsulowie są uznawani przez rząd amerykański. W Ameryce istnieje Naczelny Komitet Wyzwo</w:t>
        <w:softHyphen/>
        <w:t>lenia Litwy — odpowiednik rządu na wygnaniu. Jest też centrala organizacji społecznych, obejmująca dobrze zorganizowaną siat</w:t>
        <w:softHyphen/>
        <w:t xml:space="preserve">ką kilka kontynentów. Pomimo nieuniknionych tarć wszystkie te czynniki ze sobą współpracują. Ostatnio nastąpiło odnowienie garnituru Naczelnego Komitetu Wyzwolenia Litwy (w skróceniu </w:t>
      </w:r>
      <w:r>
        <w:rPr>
          <w:color w:val="000000"/>
          <w:spacing w:val="0"/>
          <w:w w:val="100"/>
          <w:position w:val="0"/>
          <w:shd w:val="clear" w:color="auto" w:fill="auto"/>
          <w:lang w:val="fr-FR" w:eastAsia="fr-FR" w:bidi="fr-FR"/>
        </w:rPr>
        <w:t xml:space="preserve">VLIK). </w:t>
      </w:r>
      <w:r>
        <w:rPr>
          <w:color w:val="000000"/>
          <w:spacing w:val="0"/>
          <w:w w:val="100"/>
          <w:position w:val="0"/>
          <w:shd w:val="clear" w:color="auto" w:fill="auto"/>
          <w:lang w:val="pl-PL" w:eastAsia="pl-PL" w:bidi="pl-PL"/>
        </w:rPr>
        <w:t>Ze stanowiska przewodniczącego ustąpił sędziwy dyplo</w:t>
        <w:softHyphen/>
        <w:t>mata Sidzikauskas, a jego miejsce objął powojenny uchodźca, który w międzyczasie dorobił się w Ameryce ładnej fortuny i sze</w:t>
        <w:softHyphen/>
        <w:t>rokich stosunków w amerykańskich sferach rządowych, z kla</w:t>
        <w:softHyphen/>
        <w:t>nem Kennedych włącznie. Litwini mają łut szczęścia w wyrabia</w:t>
        <w:softHyphen/>
        <w:br w:type="page"/>
      </w:r>
      <w:r>
        <w:rPr>
          <w:color w:val="000000"/>
          <w:spacing w:val="0"/>
          <w:w w:val="100"/>
          <w:position w:val="0"/>
          <w:shd w:val="clear" w:color="auto" w:fill="auto"/>
          <w:lang w:val="pl-PL" w:eastAsia="pl-PL" w:bidi="pl-PL"/>
        </w:rPr>
        <w:t>niu sobie stosunków. Zięć prezydenta Johnsona jest synem Li</w:t>
        <w:softHyphen/>
        <w:t>twinki amerykańskiej, uczęszczał w swoim czasie do litewskiej szkółki parafialnej i ślubu młodej parze udzielił ksiądz litewski. Łozorajtis junior ożenił się z księżniczką Colonna-Pignatelli, ale nie „zitalianizował się" a nawet przewodniczył na zlocie litewskiej młodzieży.</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Gdy papież odwiedzając Organizację Narodów Zjednoczonych, wyraził ubolewanie, że nie wszystkie narody są reprezentowane w tej organizacji, prasa światowa zachodziła w głowę, dlaczego Watykanowi zależy na przyjęciu Chin Komunistycznych do ONZ. Jedynie Litwini nie mieli żadnych wątpliwości w tej sprawie. Tłumaczem Papieża był ksiądz Litwin, więc też Ojciec Święty szczerze ubolewał, że ojczyzna ks. Martinkusa nie jest reprezen</w:t>
        <w:softHyphen/>
        <w:t>towana wśród niepodległych narodów świata.</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 prasie litewskiej czasem można znaleźć ciekawe przyczynki do najnowszej historii. Oto prezydent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chcąc pogodzić sowiecki zabór państw bałtyckich z Kartą Atlantycką, propono</w:t>
        <w:softHyphen/>
        <w:t>wał w memoriale, aby ci Bałtowie, którzy nie chcą należeć do Rosji, mogli wyemigrować na Zachód zabierając swój dobytek. Delegacja amerykańska wyperswadowała jednak prezydentowi aby nie przedkładać tego projektu rządowi sowieckiemu (Pamięt</w:t>
        <w:softHyphen/>
        <w:t xml:space="preserve">niki Cordell </w:t>
      </w:r>
      <w:r>
        <w:rPr>
          <w:color w:val="000000"/>
          <w:spacing w:val="0"/>
          <w:w w:val="100"/>
          <w:position w:val="0"/>
          <w:shd w:val="clear" w:color="auto" w:fill="auto"/>
          <w:lang w:val="fr-FR" w:eastAsia="fr-FR" w:bidi="fr-FR"/>
        </w:rPr>
        <w:t xml:space="preserve">Hull’a). </w:t>
      </w:r>
      <w:r>
        <w:rPr>
          <w:color w:val="000000"/>
          <w:spacing w:val="0"/>
          <w:w w:val="100"/>
          <w:position w:val="0"/>
          <w:shd w:val="clear" w:color="auto" w:fill="auto"/>
          <w:lang w:val="pl-PL" w:eastAsia="pl-PL" w:bidi="pl-PL"/>
        </w:rPr>
        <w:t>Litewska emigracja przez 20 lat trwała w obozie „niezłomnych”. Ostatnio zarysowują się nowe kierunki po</w:t>
        <w:softHyphen/>
        <w:t>szukiwania sposobów oddziaływania na stary kraj i spotykają się wypowiedzi zgoła „rewizjonistyczne”.</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Skomunizowanie Litwy postąpiło o wiele dalej niż Polski. Na 3.700 studentów uniwersytetu wileńskiego 3.600 należy do komsomołu. Młode pokolenie inteligencji jest przeważnie bez</w:t>
        <w:softHyphen/>
        <w:t>wyznaniowe. Młoda Litwinka przybyła na Zachód, nagabywana o uwolnienie spod jarzma komunistycznego, ponoć odrze kła, że wy tu nic nie rozumiecie. My walczymy o uwolnienie spod jarzma rosyjskiego.</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twierdzeniu, że „wy tu nic nie rozumiecie” jest sporo prawdy. Np. w latach 1946/47 prasa emigracyjna donosiła, że w kraju partyzantka trwa. Poważna prasa amerykańska i euro</w:t>
        <w:softHyphen/>
        <w:t>pejska tym „bujdom” nie dawała wiary, a i litewski czytelnik na zachodzie odnosił wrażenie, że tylko gdzieś jakieś grupki desperatów ukrywają się po lasach, i dla dobra sprawy nadaje się temu wielki rozgłos (niestety tylko w swoim kółku).</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Obecnie jest wyświetlany sowiecki film litewskiej kinemato</w:t>
        <w:softHyphen/>
        <w:t>grafii pt. „Nikt nie chce umierać” — coś jakby litewska wersja filmu „Popiół i diament”, z tendencją zohydzenia ruchu oporu. Ale z tego sowieckiego filmu ( wydaj e się, że nakręconego pod Wilnem) wynika, że partyzantka trwała całe lata i utrzymywała kraj pod terrorem.</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Chociaż przed wojną w Wilnie mało było Litwinów a dużo Polaków, to jednak na emigracji w każdej gazecie litewskiej są wiadomości, chociaż skąpe i fragmentaryczne, o Wilnie, i przebi</w:t>
        <w:softHyphen/>
        <w:t>ja pamięć i miłość do tego miasta.</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Czytamy tu obszerne studia o ewolucji języka polskiego w</w:t>
        <w:br w:type="page"/>
      </w:r>
      <w:r>
        <w:rPr>
          <w:color w:val="000000"/>
          <w:spacing w:val="0"/>
          <w:w w:val="100"/>
          <w:position w:val="0"/>
          <w:shd w:val="clear" w:color="auto" w:fill="auto"/>
          <w:lang w:val="pl-PL" w:eastAsia="pl-PL" w:bidi="pl-PL"/>
        </w:rPr>
        <w:t>Kraju i na emigracji, ale próżno by szukać informacji o przemia</w:t>
        <w:softHyphen/>
        <w:t>nach języka „za Bugiem”. Niech mi wolno będzie zacytować jedną perełkę wykazującą, że w Wilnie znajdują wyrażenia od</w:t>
        <w:softHyphen/>
        <w:t>zwierciedlające nowe sytuacje. „Mój starszy syn wziął ślub, a młodszy zametrykował się”. Nie trzeba pytać czy ślub był kościelny, czy cywilny. Echa cywilnej metrykacji wszystko wy</w:t>
        <w:softHyphen/>
        <w:t>jaśniają.</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Problemy litewskiej i polskiej emigracji są często tak podob</w:t>
        <w:softHyphen/>
        <w:t>ne, i losy narodów były tak splątane, że wciąż się nasuwa pokusa do dygresji. Ciekawe myśli z litewskiej prasy mają zastosowanie i do naszych stosunków, chociaż w innym kontekście. Miesięcz</w:t>
        <w:softHyphen/>
        <w:t>nik litewski rozpisał ankietę: jakie są dobre i złe strony tego, że zamiast na Litwie znaleźliśmy się w Ameryce? Aczkolwiek obserwując uchodźców w Australii odnosi się wrażenie, że wielu indywidualnie wygrało wojnę, to jednak w owej ankiecie są wymieniane nieliczne dobre strony. Jedna odpowiedź człowieka, który opuścił kraj w młodości jest ciekawa: „Zostałem wyrwany z getta nienawiści”. Do kogo ta nienawiść była wpajana na Lit</w:t>
        <w:softHyphen/>
        <w:t>wie, niestety zgadujemy.</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Rewizjoniści litewscy powiadają: Litwa miała kilka wieków pogańskich, pięć wieków kultury chrześcijańskiej, obecnie już ćwierć wieku panuje kultura komunistyczna i nie zanosi się na szybkie zmiany. Kultura litewska będzie zawierać pierwiastek ko</w:t>
        <w:softHyphen/>
        <w:t>munistyczny. Z faktami musimy się liczyć. Odzywają się głosy, że ze starą ideologią nie znajdziemy wspólnego języka z pokole</w:t>
        <w:softHyphen/>
        <w:t>niem wychowanym w szkołach sowieckich. Chcąc zwalczać obec</w:t>
        <w:softHyphen/>
        <w:t>ny ustrój musimy zwalczać komunizm nie z platformy prawicy, ale atakować „od lewa”, głosząc hasła jeszcze bardziej radykalne, rewolucyjne i wolnościowe. Wskazania taktycznie może słuszne, ale dla starszego pokolenia „białej” emigracji, taka wolta wy</w:t>
        <w:softHyphen/>
        <w:t>daje się trudna do urzeczywistnienia. Zakrzepłe poglądy (słuszne i niesłuszne) i stare mity trudno dają się wykorzenić. Zatruwają też one nadal stosunki polsko-litewskie. Np. ostatnio litewska emigracyjna agencja prasowa ELTA dała wyraz niepokoju z po</w:t>
        <w:softHyphen/>
        <w:t>wodu wielkich praw językowych polskiej mniejszości w Wileń</w:t>
        <w:softHyphen/>
        <w:t>szczyźnie oraz możliwości kontaktów kulturalnych z Polską, co nie jest stosowane w republikach białoruskiej i ukraińskiej.</w:t>
      </w:r>
    </w:p>
    <w:p>
      <w:pPr>
        <w:pStyle w:val="Style3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Toteż na antypodach, w jakże zmienionych warunkach, Pola</w:t>
        <w:softHyphen/>
        <w:t>cy i Litwini zebrali się wspólnie dla przewietrzenia atmosfery.</w:t>
      </w:r>
    </w:p>
    <w:p>
      <w:pPr>
        <w:pStyle w:val="Style3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Gdy Polacy podkreślali wspólnotę kulturalną polsko-litewską — Litwin odrzekł, że to właśnie wywoływało poczucie zagrożenia, bo względnie najłatwiej Litwini by się spolonizowali, już trud</w:t>
        <w:softHyphen/>
        <w:t>niej by ulegli germanizacji, a jest takie poczucie odrębności i wyższości w stosunku do Rosjan, że rusyfikacja jest wyklu</w:t>
        <w:softHyphen/>
        <w:t>czona.</w:t>
      </w:r>
    </w:p>
    <w:p>
      <w:pPr>
        <w:pStyle w:val="Style35"/>
        <w:keepNext w:val="0"/>
        <w:keepLines w:val="0"/>
        <w:widowControl w:val="0"/>
        <w:shd w:val="clear" w:color="auto" w:fill="auto"/>
        <w:bidi w:val="0"/>
        <w:spacing w:before="0" w:line="223" w:lineRule="auto"/>
        <w:ind w:left="0" w:right="0" w:firstLine="280"/>
        <w:jc w:val="both"/>
      </w:pPr>
      <w:r>
        <w:rPr>
          <w:color w:val="000000"/>
          <w:spacing w:val="0"/>
          <w:w w:val="100"/>
          <w:position w:val="0"/>
          <w:shd w:val="clear" w:color="auto" w:fill="auto"/>
          <w:lang w:val="pl-PL" w:eastAsia="pl-PL" w:bidi="pl-PL"/>
        </w:rPr>
        <w:t>A oto tekst zagajenia wygłoszonego na pierwszym z dwóch zebrań dyskusyjnych w Sydney. „Modnym wierzeniem, czy też mitem, w kołach intelektualnych na szerokim świecie jest, że narody żyły i żyją mitami. A że świat przeszedł ogromne prze</w:t>
        <w:softHyphen/>
        <w:br w:type="page"/>
      </w:r>
      <w:r>
        <w:rPr>
          <w:color w:val="000000"/>
          <w:spacing w:val="0"/>
          <w:w w:val="100"/>
          <w:position w:val="0"/>
          <w:shd w:val="clear" w:color="auto" w:fill="auto"/>
          <w:lang w:val="pl-PL" w:eastAsia="pl-PL" w:bidi="pl-PL"/>
        </w:rPr>
        <w:t>obrażenia, wiele wierzeń straciło na aktualności, a nowe nie po</w:t>
        <w:softHyphen/>
        <w:t>wstały, stąd zrodziła się pustka, załamanie, teatr (i nie tylko teatr) absurdu, negacja i nihilizm.</w:t>
      </w:r>
    </w:p>
    <w:p>
      <w:pPr>
        <w:pStyle w:val="Style35"/>
        <w:keepNext w:val="0"/>
        <w:keepLines w:val="0"/>
        <w:widowControl w:val="0"/>
        <w:shd w:val="clear" w:color="auto" w:fill="auto"/>
        <w:bidi w:val="0"/>
        <w:spacing w:before="0" w:line="223" w:lineRule="auto"/>
        <w:ind w:left="0" w:right="0" w:firstLine="320"/>
        <w:jc w:val="both"/>
      </w:pPr>
      <w:r>
        <w:rPr>
          <w:color w:val="000000"/>
          <w:spacing w:val="0"/>
          <w:w w:val="100"/>
          <w:position w:val="0"/>
          <w:shd w:val="clear" w:color="auto" w:fill="auto"/>
          <w:lang w:val="pl-PL" w:eastAsia="pl-PL" w:bidi="pl-PL"/>
        </w:rPr>
        <w:t>Takie rozważania znajdujemy w kwartalniku litewsko-amery- kańskim, a jako jeden z przykładów krajów dotkniętych załama</w:t>
        <w:softHyphen/>
        <w:t>niem się dawnych mitów i braku nowych wymienia się dzisiej</w:t>
        <w:softHyphen/>
        <w:t>szą Polskę.</w:t>
      </w:r>
    </w:p>
    <w:p>
      <w:pPr>
        <w:pStyle w:val="Style35"/>
        <w:keepNext w:val="0"/>
        <w:keepLines w:val="0"/>
        <w:widowControl w:val="0"/>
        <w:shd w:val="clear" w:color="auto" w:fill="auto"/>
        <w:bidi w:val="0"/>
        <w:spacing w:before="0" w:line="223" w:lineRule="auto"/>
        <w:ind w:left="0" w:right="0" w:firstLine="320"/>
        <w:jc w:val="both"/>
      </w:pPr>
      <w:r>
        <w:rPr>
          <w:color w:val="000000"/>
          <w:spacing w:val="0"/>
          <w:w w:val="100"/>
          <w:position w:val="0"/>
          <w:shd w:val="clear" w:color="auto" w:fill="auto"/>
          <w:lang w:val="pl-PL" w:eastAsia="pl-PL" w:bidi="pl-PL"/>
        </w:rPr>
        <w:t>Autor wysuwa wniosek, że w narodach pozbawionych swobo</w:t>
        <w:softHyphen/>
        <w:t>dy wypowiedzi, trud tworzenia nowych mitów i usuwania sta</w:t>
        <w:softHyphen/>
        <w:t>rych, przeżytych, przypada na emigrację. Wychodząc z tych za</w:t>
        <w:softHyphen/>
        <w:t>łożeń rozpatrzmy ile starych mitów, dziś nieaktualnych, zatruwa stosunki litewsko-polskie.</w:t>
      </w:r>
    </w:p>
    <w:p>
      <w:pPr>
        <w:pStyle w:val="Style35"/>
        <w:keepNext w:val="0"/>
        <w:keepLines w:val="0"/>
        <w:widowControl w:val="0"/>
        <w:shd w:val="clear" w:color="auto" w:fill="auto"/>
        <w:bidi w:val="0"/>
        <w:spacing w:before="0" w:line="223" w:lineRule="auto"/>
        <w:ind w:left="0" w:right="0" w:firstLine="320"/>
        <w:jc w:val="both"/>
      </w:pPr>
      <w:r>
        <w:rPr>
          <w:color w:val="000000"/>
          <w:spacing w:val="0"/>
          <w:w w:val="100"/>
          <w:position w:val="0"/>
          <w:shd w:val="clear" w:color="auto" w:fill="auto"/>
          <w:lang w:val="pl-PL" w:eastAsia="pl-PL" w:bidi="pl-PL"/>
        </w:rPr>
        <w:t>Nowoczesny litewski ruch narodowy zaczął kiełkować przed niespełna stu laty i stanął wobec tragicznej sytuacji, że cała górna warstwa narodu przyjęła obcą kulturę. Poczucie zagro</w:t>
        <w:softHyphen/>
        <w:t>żenia przez tę kulturę wywołało reakcję samoobrony. Do tego podkładu narodowego dołączył się problem socjalny. Litwin to był naówczas chłop, czasem ksiądz i dopiero później garść inte</w:t>
        <w:softHyphen/>
        <w:t>ligencji. Modne przed półwieczem hasła oddania ziemi na niej pracującym, pogłębiły ten antagonizm. Wszelkie związki z Pol</w:t>
        <w:softHyphen/>
        <w:t>ską były uważane za umocnienie wpływów polskiej kultury i wła</w:t>
        <w:softHyphen/>
        <w:t>dzy panów. Ta wrogość przeniknęła całą twórczość kulturalną, zwłaszcza doby międzywojnia, i pozostawiła swe ślady w mitach, czy wierzeniach, którym hołduje cały naród.</w:t>
      </w:r>
    </w:p>
    <w:p>
      <w:pPr>
        <w:pStyle w:val="Style35"/>
        <w:keepNext w:val="0"/>
        <w:keepLines w:val="0"/>
        <w:widowControl w:val="0"/>
        <w:shd w:val="clear" w:color="auto" w:fill="auto"/>
        <w:bidi w:val="0"/>
        <w:spacing w:before="0" w:line="223" w:lineRule="auto"/>
        <w:ind w:left="0" w:right="0" w:firstLine="320"/>
        <w:jc w:val="both"/>
      </w:pPr>
      <w:r>
        <w:rPr>
          <w:color w:val="000000"/>
          <w:spacing w:val="0"/>
          <w:w w:val="100"/>
          <w:position w:val="0"/>
          <w:shd w:val="clear" w:color="auto" w:fill="auto"/>
          <w:lang w:val="pl-PL" w:eastAsia="pl-PL" w:bidi="pl-PL"/>
        </w:rPr>
        <w:t>Ale zobaczmy jak się przedstawia sytuacja dzisiaj, zaczynając od terenu nam najbliższego — na emigracji. Prof. Zubrzycki w wyniku badań nad poszczególnymi grupami narodowościowymi w Wiktorii ustalił, że po pięcioletnim pobycie w Australii, naj</w:t>
        <w:softHyphen/>
        <w:t>wyższy status społeczny osiągnęli Bałtowie, wyprzedzając na</w:t>
        <w:softHyphen/>
        <w:t>wet Anglików, podczas gdy większość Polaków pracowała jako robotnicy. Litwini mają w Australii prężne organizacje inżynie</w:t>
        <w:softHyphen/>
        <w:t>rów, lekarzy, artystów plastyków, studentów itd., podczas gdy u nas te ugrupowania nie są liczne i nie mają swych organizacji. Jeżeli mówić o antagonizmie panów i robotników, to sytuacja się raczej odwróciła.</w:t>
      </w:r>
    </w:p>
    <w:p>
      <w:pPr>
        <w:pStyle w:val="Style35"/>
        <w:keepNext w:val="0"/>
        <w:keepLines w:val="0"/>
        <w:widowControl w:val="0"/>
        <w:shd w:val="clear" w:color="auto" w:fill="auto"/>
        <w:bidi w:val="0"/>
        <w:spacing w:before="0" w:line="223" w:lineRule="auto"/>
        <w:ind w:left="0" w:right="0" w:firstLine="320"/>
        <w:jc w:val="both"/>
      </w:pPr>
      <w:r>
        <w:rPr>
          <w:color w:val="000000"/>
          <w:spacing w:val="0"/>
          <w:w w:val="100"/>
          <w:position w:val="0"/>
          <w:shd w:val="clear" w:color="auto" w:fill="auto"/>
          <w:lang w:val="pl-PL" w:eastAsia="pl-PL" w:bidi="pl-PL"/>
        </w:rPr>
        <w:t>Mit zagrożenia kulturalnego. Na terytorium Republiki Litew</w:t>
        <w:softHyphen/>
        <w:t>skiej międzywojnia nie ma obecnie żadnej polskiej szkoły, gazety czy organizacji. Wyjątek stanowi dopiero później przyłączony okręg wileński. Znajomość języka polskiego zanika nie tylko wśród Litwinów, ale i wśród dawnej polskiej mniejszości. Zna</w:t>
        <w:softHyphen/>
        <w:t>miennym przykładem zaniku polskich wpływów językowych, już na innym odcinku, jest fakt, że ani jeden z członków litewskiego rządu emigracyjnego, zwanego Nacz. Komitetem Wyzwolenia Litwy — nie zna języka polskiego.</w:t>
      </w:r>
    </w:p>
    <w:p>
      <w:pPr>
        <w:pStyle w:val="Style35"/>
        <w:keepNext w:val="0"/>
        <w:keepLines w:val="0"/>
        <w:widowControl w:val="0"/>
        <w:shd w:val="clear" w:color="auto" w:fill="auto"/>
        <w:bidi w:val="0"/>
        <w:spacing w:before="0" w:line="223" w:lineRule="auto"/>
        <w:ind w:left="0" w:right="0" w:firstLine="320"/>
        <w:jc w:val="both"/>
      </w:pPr>
      <w:r>
        <w:rPr>
          <w:color w:val="000000"/>
          <w:spacing w:val="0"/>
          <w:w w:val="100"/>
          <w:position w:val="0"/>
          <w:shd w:val="clear" w:color="auto" w:fill="auto"/>
          <w:lang w:val="pl-PL" w:eastAsia="pl-PL" w:bidi="pl-PL"/>
        </w:rPr>
        <w:t>Mit zagrożenia kulturalnego obumarł.</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Mit zagrożenia terytorialnego. Można by o tym dużo mówić. Zresztą osadzenie prawie miliona Rosjan w Prusach Wschod</w:t>
        <w:softHyphen/>
        <w:t>nich, stwarzające okrążenie z dwóch stron, spowodowało tak</w:t>
        <w:br w:type="page"/>
      </w:r>
      <w:r>
        <w:rPr>
          <w:color w:val="000000"/>
          <w:spacing w:val="0"/>
          <w:w w:val="100"/>
          <w:position w:val="0"/>
          <w:shd w:val="clear" w:color="auto" w:fill="auto"/>
          <w:lang w:val="pl-PL" w:eastAsia="pl-PL" w:bidi="pl-PL"/>
        </w:rPr>
        <w:t>śmiertelne zagrożenie Litwy — że wszelkie inne obawy, to już strachy na Lachy.</w:t>
      </w:r>
    </w:p>
    <w:p>
      <w:pPr>
        <w:pStyle w:val="Style10"/>
        <w:keepNext/>
        <w:keepLines/>
        <w:widowControl w:val="0"/>
        <w:shd w:val="clear" w:color="auto" w:fill="auto"/>
        <w:bidi w:val="0"/>
        <w:spacing w:before="0" w:after="180" w:line="199" w:lineRule="auto"/>
        <w:ind w:left="0" w:right="0" w:firstLine="0"/>
        <w:jc w:val="center"/>
      </w:pPr>
      <w:bookmarkStart w:id="83" w:name="bookmark83"/>
      <w:bookmarkStart w:id="84" w:name="bookmark84"/>
      <w:r>
        <w:rPr>
          <w:color w:val="000000"/>
          <w:spacing w:val="0"/>
          <w:w w:val="100"/>
          <w:position w:val="0"/>
          <w:shd w:val="clear" w:color="auto" w:fill="auto"/>
          <w:lang w:val="pl-PL" w:eastAsia="pl-PL" w:bidi="pl-PL"/>
        </w:rPr>
        <w:t>♦</w:t>
      </w:r>
      <w:bookmarkEnd w:id="83"/>
      <w:bookmarkEnd w:id="84"/>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polskich wierzeniach też są pewne mity powszechnie przy</w:t>
        <w:softHyphen/>
        <w:t>jęte, które czas by było odłożyć do lamusa. Jednym z pomniej</w:t>
        <w:softHyphen/>
        <w:t>szych jest, że litewski ruch narodowy, dążenie do utworzenia odrębnego państwa itd. to jest niemiecka intryga. Pod koniec XIX wieku, gdy zniesiono pańszczyznę i niższe warstwy spo</w:t>
        <w:softHyphen/>
        <w:t>łeczne zaczęły zabierać głos, powstał w mniejszym lub większym stopniu ruch odrodzenia narodowego. Miał on miejsce w Sied</w:t>
        <w:softHyphen/>
        <w:t>miogrodzie, w Czechach, Słowacji, na Śląsku, Ukrainie, Litwie, Łotwie, Estonii i Finlandii. Można w Czechach wietrzyć rosyjską intrygę, w ówczesnej Galicji austriacką, gdzieniegdzie w krajach katolickich watykańską (wpływowym generałem jezuitów był Ledóchowski), ale prawie najostrzej ten antagonizm między lu</w:t>
        <w:softHyphen/>
        <w:t>dem a obcojęzyczną wyższą warstwą zarysował się na Łotwie, wbrew interesom tak Prusaków, jak też samych kurlandzkich baronów współrządzących w Petersburgu. Nie negując, że obce agentury maczały palce w wielu akcjach, nie można jednak im przypisywać decydującego wpływu. Taki był naturalny proces dziejowy. Dziś na ten proces znaleziono nawet termin: dekolo- nizacja. Nie znaczy to byśmy byli „kolonizatorami” na kresach. Przeciwnie. Nawet amerykański podręcznik antropologii daje dwa klasyczne przykłady akulturacji, zupełnie dobrowolnego prze</w:t>
        <w:softHyphen/>
        <w:t>jęcia obcej kultury. Pierwszy to przejęcie polskiej kultury przez górne warstwy (ten często tu używany termin jest właśnie wzię</w:t>
        <w:softHyphen/>
        <w:t>ty z owego podręcznika) na Litwie i Rusi, i drugi przejęcie za</w:t>
        <w:softHyphen/>
        <w:t>chodniej technicznej cywilizacji przez Japończyków. Niezależnie od genezy powstania sytuacji, proces wyzbycia się wszelkich grup narodowościowych żyjących w diasporze na pasie międzymor- skim, został prawie całkowicie przeprowadzony. Ostali się jedy</w:t>
        <w:softHyphen/>
        <w:t>nie Szwedzi w Finlandii, uciśnione mniejszości narodowe wę</w:t>
        <w:softHyphen/>
        <w:t>gierskie w Rumunii i Słowacji, i niedobitki polskie na kresach. Wyjątek, ale już innej kategorii, stanowią napływowi Rosjanie w krajach włączonych do Związku Sowieckiego. Lecz wróćmy do problemu postronnych czynników które przyczyniły się do pow</w:t>
        <w:softHyphen/>
        <w:t>stania litewskiego ruchu narodowego. Zdaniem historyków li</w:t>
        <w:softHyphen/>
        <w:t>tewskich jednym z nich jest ów polski komitet w Warszawie, który powziął decyzję rozpoczęcia powstania styczniowego. Bo</w:t>
        <w:softHyphen/>
        <w:t>wiem skutek był taki, że „Murawiew złamał polską dominację na Litwie”, i choć mimowolnie umożliwił wejście w tę próżnię nowych sił w postaci litewskiego ruchu narodowego.</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Innym mitem utrudniającym zgodne współżycie obu naro</w:t>
        <w:softHyphen/>
        <w:t>dów jest, że unia polsko-litewska jest nierozerwalna, że Litwa jest przeto częścią Polski i że Jagielle nie może być udzielony rozwód z Jadwigą. Podczas gdy żyjemy w epoce coraz powszech</w:t>
        <w:softHyphen/>
        <w:t>niej sankcjonowanych rozwodów.</w:t>
      </w:r>
    </w:p>
    <w:p>
      <w:pPr>
        <w:pStyle w:val="Style35"/>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Wśród Polaków rzadko się spotyka wrogość do Litwinów, przeważa raczej wielki sentyment. Ale gdy Polak zbliża się z</w:t>
        <w:br w:type="page"/>
      </w:r>
      <w:r>
        <w:rPr>
          <w:color w:val="000000"/>
          <w:spacing w:val="0"/>
          <w:w w:val="100"/>
          <w:position w:val="0"/>
          <w:shd w:val="clear" w:color="auto" w:fill="auto"/>
          <w:lang w:val="pl-PL" w:eastAsia="pl-PL" w:bidi="pl-PL"/>
        </w:rPr>
        <w:t>serdecznie rozwartymi ramionami Litwin myśli, że go Polak chce objąć i znowu połknąć. Rozwód choćby jednostronnie uzna</w:t>
        <w:softHyphen/>
        <w:t>ny zrywa więzy pokrewieństwa. Zastąpienie dawnego serdecznego zwrotu „Bracia Litwini” — nowym „Sąsiedzi Litwini” znajdzie o wiele życzliwszy oddźwięk.</w:t>
      </w:r>
    </w:p>
    <w:p>
      <w:pPr>
        <w:pStyle w:val="Style35"/>
        <w:keepNext w:val="0"/>
        <w:keepLines w:val="0"/>
        <w:widowControl w:val="0"/>
        <w:shd w:val="clear" w:color="auto" w:fill="auto"/>
        <w:bidi w:val="0"/>
        <w:spacing w:before="0" w:after="920" w:line="223" w:lineRule="auto"/>
        <w:ind w:left="0" w:right="280" w:firstLine="0"/>
        <w:jc w:val="right"/>
      </w:pPr>
      <w:r>
        <w:rPr>
          <w:i/>
          <w:iCs/>
          <w:color w:val="000000"/>
          <w:spacing w:val="0"/>
          <w:w w:val="100"/>
          <w:position w:val="0"/>
          <w:shd w:val="clear" w:color="auto" w:fill="auto"/>
          <w:lang w:val="pl-PL" w:eastAsia="pl-PL" w:bidi="pl-PL"/>
        </w:rPr>
        <w:t>E. ŻAGIELL</w:t>
      </w:r>
    </w:p>
    <w:p>
      <w:pPr>
        <w:pStyle w:val="Style33"/>
        <w:keepNext/>
        <w:keepLines/>
        <w:widowControl w:val="0"/>
        <w:shd w:val="clear" w:color="auto" w:fill="auto"/>
        <w:bidi w:val="0"/>
        <w:spacing w:before="0" w:after="400" w:line="240" w:lineRule="auto"/>
        <w:ind w:left="0" w:right="0" w:firstLine="0"/>
        <w:jc w:val="left"/>
      </w:pPr>
      <w:bookmarkStart w:id="85" w:name="bookmark85"/>
      <w:bookmarkStart w:id="86" w:name="bookmark86"/>
      <w:r>
        <w:rPr>
          <w:color w:val="000000"/>
          <w:spacing w:val="0"/>
          <w:w w:val="100"/>
          <w:position w:val="0"/>
          <w:shd w:val="clear" w:color="auto" w:fill="auto"/>
          <w:lang w:val="la-001" w:eastAsia="la-001" w:bidi="la-001"/>
        </w:rPr>
        <w:t xml:space="preserve">Przeglqd </w:t>
      </w:r>
      <w:r>
        <w:rPr>
          <w:color w:val="000000"/>
          <w:spacing w:val="0"/>
          <w:w w:val="100"/>
          <w:position w:val="0"/>
          <w:shd w:val="clear" w:color="auto" w:fill="auto"/>
          <w:lang w:val="pl-PL" w:eastAsia="pl-PL" w:bidi="pl-PL"/>
        </w:rPr>
        <w:t>niemiecki</w:t>
      </w:r>
      <w:bookmarkEnd w:id="85"/>
      <w:bookmarkEnd w:id="86"/>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Gdy w grudniu 1966 roku chadecy tworzyli wspólny z socjalistami rząd, można było oczekiwać wielu zmian, przede wszystkim w stosunkach Niemiec z ich sąsiadami na wschodzie, co oczywiście jest dla nas najistotniejszym Zagadnieniem polityki niemieckiej.</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tym kierunku pierwszy rok działalności rządów wielkiej koalicji nie przyniósł żadnych wyraźnych postanowień. W dalszym ciągu obowiązuje stara urzędowa nomenklatura, nakazująca obszary okupowane przez armię sowiecką i zorganizowane pod nazwą „Deutsche Demokratische Republik”, zwać nadal „Mitteldeutschland”, tzn. Niemcy Środkowe, a tereny na wschód od ODRY — „Ostdeutschland”, czyli Niemcy Wschodnie. W dalszym cią</w:t>
        <w:softHyphen/>
        <w:t>gu Republika Związkowa teoretycznie reprezentuje państwo niemieckie o wschodnich granicach z 1937 roku. W dalszym ciągu przepaść między fikcją prawniczą a rzeczywistością polityczną pogłębia się.</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Jednocześnie w stosunku do trzech podstawowych zagadnień polityki wschodniej Niemiec, tzn. pogodzenia się z istnieniem „Deutsche Demokra</w:t>
        <w:softHyphen/>
        <w:t>tische Republik”, uznania wschodniej granicy państwowości niemieckiej na Odrze i Nysie, oraz rezygnacji z uzbrojenia atomowego, upowszechnia się przekonanie, że rewizja obowiązującego dotychczas stanowiska jest koniecz</w:t>
        <w:softHyphen/>
        <w:t>nością nie dającą się ominąć.</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Miarodajnym przykładem tej przemiany była debata Bundestagu (15. 10. 67) poświęcona polityce zagranicznej. Wszyscy mówcy byli zgodni, że zagadnienie niemieckie winno być rozpatrywane pod kątem ogólnoeuropej</w:t>
        <w:softHyphen/>
        <w:t>skiego odprężenia, a nie wyłącznie pragnień niemieckich. Poseł młodszego pokolenia, socjalista dr Erhard Eppler żądał: „Musimy teraz myśleć o Niem</w:t>
        <w:softHyphen/>
        <w:t xml:space="preserve">czech ze stanowiska Europy”. Ten sam dr Eppler pisał w </w:t>
      </w:r>
      <w:r>
        <w:rPr>
          <w:i/>
          <w:iCs/>
          <w:color w:val="000000"/>
          <w:spacing w:val="0"/>
          <w:w w:val="100"/>
          <w:position w:val="0"/>
          <w:shd w:val="clear" w:color="auto" w:fill="auto"/>
          <w:lang w:val="pl-PL" w:eastAsia="pl-PL" w:bidi="pl-PL"/>
        </w:rPr>
        <w:t xml:space="preserve">Die Zeit </w:t>
      </w:r>
      <w:r>
        <w:rPr>
          <w:color w:val="000000"/>
          <w:spacing w:val="0"/>
          <w:w w:val="100"/>
          <w:position w:val="0"/>
          <w:shd w:val="clear" w:color="auto" w:fill="auto"/>
          <w:lang w:val="pl-PL" w:eastAsia="pl-PL" w:bidi="pl-PL"/>
        </w:rPr>
        <w:t>z 27. 10. 67.:</w:t>
      </w:r>
    </w:p>
    <w:p>
      <w:pPr>
        <w:pStyle w:val="Style25"/>
        <w:keepNext w:val="0"/>
        <w:keepLines w:val="0"/>
        <w:widowControl w:val="0"/>
        <w:shd w:val="clear" w:color="auto" w:fill="auto"/>
        <w:bidi w:val="0"/>
        <w:spacing w:before="0" w:after="0" w:line="240" w:lineRule="auto"/>
        <w:ind w:left="0" w:right="0"/>
        <w:jc w:val="both"/>
        <w:sectPr>
          <w:headerReference w:type="default" r:id="rId145"/>
          <w:footerReference w:type="default" r:id="rId146"/>
          <w:headerReference w:type="even" r:id="rId147"/>
          <w:footerReference w:type="even" r:id="rId148"/>
          <w:footnotePr>
            <w:pos w:val="pageBottom"/>
            <w:numFmt w:val="decimal"/>
            <w:numRestart w:val="continuous"/>
            <w15:footnoteColumns w:val="1"/>
          </w:footnotePr>
          <w:pgSz w:w="7009" w:h="11265"/>
          <w:pgMar w:top="923" w:left="566" w:right="575" w:bottom="628" w:header="0" w:footer="3" w:gutter="0"/>
          <w:cols w:space="720"/>
          <w:noEndnote/>
          <w:rtlGutter w:val="0"/>
          <w:docGrid w:linePitch="360"/>
        </w:sectPr>
      </w:pPr>
      <w:r>
        <w:rPr>
          <w:color w:val="000000"/>
          <w:spacing w:val="0"/>
          <w:w w:val="100"/>
          <w:position w:val="0"/>
          <w:shd w:val="clear" w:color="auto" w:fill="auto"/>
          <w:lang w:val="pl-PL" w:eastAsia="pl-PL" w:bidi="pl-PL"/>
        </w:rPr>
        <w:t>... „Trzy realia wyznaczają przede wszystkim sytuację Niemiec : primo — na niemieckich ziemiach istnieją dwa różne, różnie legitymowane, po</w:t>
        <w:softHyphen/>
        <w:t xml:space="preserve">rządki polityczne; </w:t>
      </w:r>
      <w:r>
        <w:rPr>
          <w:color w:val="000000"/>
          <w:spacing w:val="0"/>
          <w:w w:val="100"/>
          <w:position w:val="0"/>
          <w:shd w:val="clear" w:color="auto" w:fill="auto"/>
          <w:lang w:val="la-001" w:eastAsia="la-001" w:bidi="la-001"/>
        </w:rPr>
        <w:t xml:space="preserve">secundo </w:t>
      </w:r>
      <w:r>
        <w:rPr>
          <w:color w:val="000000"/>
          <w:spacing w:val="0"/>
          <w:w w:val="100"/>
          <w:position w:val="0"/>
          <w:shd w:val="clear" w:color="auto" w:fill="auto"/>
          <w:lang w:val="pl-PL" w:eastAsia="pl-PL" w:bidi="pl-PL"/>
        </w:rPr>
        <w:t>— wśród wszystkich Europejczyków, włącznie z Niemcami, istnieje wola zapewnienia trwałego pokoju w Europie Środko</w:t>
        <w:softHyphen/>
        <w:t>wej; tertio — istnieje uznawany także i przez Deutsche Demokratische Re</w:t>
        <w:softHyphen/>
        <w:t>publik fakt, że w Europie Środkowej żyje naród niemiecki, któremu na stałe nie można odmawiać prawa samodzielnego stanowienia o swej przy</w:t>
        <w:softHyphen/>
        <w:t>szłości”...</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„W każdym razie powinniśmy strukturę i uzbrojenie naszej armii bar</w:t>
        <w:softHyphen/>
        <w:t>dziej niż dotychczas dostosować do jej defensywnych zadań. Może to po</w:t>
        <w:softHyphen/>
        <w:t>móc do rozładowania obaw istniejących we Wschodniej Europie”... „W za</w:t>
        <w:softHyphen/>
        <w:t>sięgu naszej polityki musimy usunąć wszelkie zrozumiałe wątpliwości (Po</w:t>
        <w:softHyphen/>
        <w:t>laków), że faktyczne granice Polskiej Republiki Ludowej są dla nas nie</w:t>
        <w:softHyphen/>
        <w:t>tykalne”.</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 związku z tezą o wyłącznej reprezentacji wszystkich Niemców i ca</w:t>
        <w:softHyphen/>
        <w:t>łych Niemiec w granicach z 1937 roku przez Republikę Związkową, poseł Eppler pisze : „Nie chodzi tu o uroszczenia. W ciągu ostatnich piętnastu lat zbyt wiele mówiliśmy o naszych uroszczeniach, a zbyt mało o obowiąz</w:t>
        <w:softHyphen/>
        <w:t>kach. Tu chodzi po prostu o to, że swobodnie wybrane instytucje Republiki Związkowej mają obowiązek we wszystkim co czynią uwzględniać interesy i życzenia współrodaków z drugiej części Niemiec. Mamy obowiązek tak kierować naszą polityką, aby możliwie największa część naszego narodu, także i w DDR, czuła się reprezentowaną w tej polityce”.</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 pierwszych dniach grudnia dr Wilhelm Wolfgang Schiitz wystąpił z memoriałem, w którym podważa wiele pojęć stanowiących podstawę do</w:t>
        <w:softHyphen/>
        <w:t>tychczasowej polityki wschodniej. Memoriał ten nie byłby rewelacją, gdyby jego autor nie zajmował od dziesięciu lat stanowiska prezesa „Kuratorium Niepodzielnych Niemiec” — kosztownie rozbudowanej instytucji, założonej w 1954 roku i mającej na celu popieranie wszelkich dążeń do zjednoczenia Niemiec, oczywiście w granicach przynajmniej z 1937 roku.</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Wypowiedzi posła Epplera, memoriał dra Schiitza i wiele innych podob</w:t>
        <w:softHyphen/>
        <w:t>nych głosów na ogół nie wywołują już hałaśliwych sprzeciwów nawet u niektórych wysiedleńców. Dlaczegóż więc nie następują jakieś urzędowe decyzje, które moglibyśmy nazwać początkiem nowej polityki wschodniej i wstępem do nawiązania stosunków niemiecko-polskich? Można się do</w:t>
        <w:softHyphen/>
        <w:t>myślać dwóch głównych przyczyn tego impasu.</w:t>
      </w:r>
    </w:p>
    <w:p>
      <w:pPr>
        <w:pStyle w:val="Style25"/>
        <w:keepNext w:val="0"/>
        <w:keepLines w:val="0"/>
        <w:widowControl w:val="0"/>
        <w:numPr>
          <w:ilvl w:val="0"/>
          <w:numId w:val="15"/>
        </w:numPr>
        <w:shd w:val="clear" w:color="auto" w:fill="auto"/>
        <w:tabs>
          <w:tab w:pos="568" w:val="left"/>
        </w:tabs>
        <w:bidi w:val="0"/>
        <w:spacing w:before="0" w:after="0" w:line="240" w:lineRule="auto"/>
        <w:ind w:left="0" w:right="0" w:firstLine="280"/>
        <w:jc w:val="both"/>
      </w:pPr>
      <w:r>
        <w:rPr>
          <w:color w:val="000000"/>
          <w:spacing w:val="0"/>
          <w:w w:val="100"/>
          <w:position w:val="0"/>
          <w:shd w:val="clear" w:color="auto" w:fill="auto"/>
          <w:lang w:val="pl-PL" w:eastAsia="pl-PL" w:bidi="pl-PL"/>
        </w:rPr>
        <w:t>Propagowane od blisko dwudziestu lat hasło odbudowy Niemiec w granicach co najmniej z 1937 roku wytworzyło pokaźną warstwę społeczną utrzymującą się z tego hasła, oraz dość liczną grupę polityków, którzy całą swoją karierę zawdzięczają służbie temu hasłu. Szybkie przestawienie tych ludzi na inną działalność, a także i na inną mentalność, jest zagadnieniem kłopotliwym i wymagającym wielu niepopularnych zabiegów. Natomiast czas może tego dokonać samoczynnie. Najwidoczniej wyciągnięto stąd wniosek, żeby czekać i co najwyżej dopomagać samoczynnemu wyjaśnieniu się zagad</w:t>
        <w:softHyphen/>
        <w:t>nienia.</w:t>
      </w:r>
    </w:p>
    <w:p>
      <w:pPr>
        <w:pStyle w:val="Style25"/>
        <w:keepNext w:val="0"/>
        <w:keepLines w:val="0"/>
        <w:widowControl w:val="0"/>
        <w:numPr>
          <w:ilvl w:val="0"/>
          <w:numId w:val="15"/>
        </w:numPr>
        <w:shd w:val="clear" w:color="auto" w:fill="auto"/>
        <w:tabs>
          <w:tab w:pos="565" w:val="left"/>
        </w:tabs>
        <w:bidi w:val="0"/>
        <w:spacing w:before="0" w:after="0" w:line="240" w:lineRule="auto"/>
        <w:ind w:left="0" w:right="0" w:firstLine="280"/>
        <w:jc w:val="both"/>
      </w:pPr>
      <w:r>
        <w:rPr>
          <w:color w:val="000000"/>
          <w:spacing w:val="0"/>
          <w:w w:val="100"/>
          <w:position w:val="0"/>
          <w:shd w:val="clear" w:color="auto" w:fill="auto"/>
          <w:lang w:val="pl-PL" w:eastAsia="pl-PL" w:bidi="pl-PL"/>
        </w:rPr>
        <w:t>Osobistości decydujące w obu wielkich partiach są zapewne jedna</w:t>
        <w:softHyphen/>
        <w:t>kowo przeświadczone, że polityka Kremla — od której w nie mniejszym stopniu niż od amerykańskiej zależą dziś podstawowe zagadnienia polityki Niemiec -— w ciągu najbliższych lat będzie chciała i będzie w mocy kon</w:t>
        <w:softHyphen/>
        <w:t>tynuować swoje zaangażowanie w „Deutsche Demokratische Republik” i nie</w:t>
        <w:softHyphen/>
        <w:t>ustępliwy napór na Bonn. Te same osobistości są zapewne jednakowo prze</w:t>
        <w:softHyphen/>
        <w:t>konane, że — mimo szybko wzrastającej potęgi gospodarczej Niemiec Za</w:t>
        <w:softHyphen/>
        <w:t>chodnich — nie stać ich i nie wiadomo czy kiedykolwiek stać będzie na samodzielne próby porozumienia się ze Związkiem Sowieckim, wbrew oczy</w:t>
        <w:softHyphen/>
        <w:t>wistym interesom Stanów Zjednoczonych i jednoczącej się Europy. W następ</w:t>
        <w:softHyphen/>
        <w:t>stwie, traktując Warszawę jako niezwykle lojalną filię Kremla, unikają jakichkolwiek gestów pod polskim adresem.</w:t>
      </w:r>
    </w:p>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Na razie nie mamy żadnych możliwości skutecznego przekonania Bonn,</w:t>
        <w:br w:type="page"/>
      </w:r>
      <w:r>
        <w:rPr>
          <w:color w:val="000000"/>
          <w:spacing w:val="0"/>
          <w:w w:val="100"/>
          <w:position w:val="0"/>
          <w:shd w:val="clear" w:color="auto" w:fill="auto"/>
          <w:lang w:val="pl-PL" w:eastAsia="pl-PL" w:bidi="pl-PL"/>
        </w:rPr>
        <w:t>że choćby najmniejsze przejawy rewizjonizmu niemieckiego umocniają po</w:t>
        <w:softHyphen/>
        <w:t>dział Niemiec i Europy, że uznanie granicy na Odrze i Nysie leży przede wszystkim w interesie zjednoczenia Europy, a tym samym i Niemiec. Nie mając tej możliwości — musimy czekać aż pokolenie posła Epplera (rocz</w:t>
        <w:softHyphen/>
        <w:t>nik 1926) i jego młodszych kolegów, przejdzie z ław poselskich na mi</w:t>
        <w:softHyphen/>
        <w:t>nisterialne fotele.</w:t>
      </w:r>
    </w:p>
    <w:p>
      <w:pPr>
        <w:pStyle w:val="Style10"/>
        <w:keepNext/>
        <w:keepLines/>
        <w:widowControl w:val="0"/>
        <w:shd w:val="clear" w:color="auto" w:fill="auto"/>
        <w:bidi w:val="0"/>
        <w:spacing w:before="0" w:after="220" w:line="240" w:lineRule="auto"/>
        <w:ind w:left="0" w:right="0" w:firstLine="0"/>
        <w:jc w:val="center"/>
      </w:pPr>
      <w:bookmarkStart w:id="87" w:name="bookmark87"/>
      <w:bookmarkStart w:id="88" w:name="bookmark88"/>
      <w:r>
        <w:rPr>
          <w:color w:val="000000"/>
          <w:spacing w:val="0"/>
          <w:w w:val="100"/>
          <w:position w:val="0"/>
          <w:shd w:val="clear" w:color="auto" w:fill="auto"/>
          <w:lang w:val="pl-PL" w:eastAsia="pl-PL" w:bidi="pl-PL"/>
        </w:rPr>
        <w:t>♦</w:t>
      </w:r>
      <w:bookmarkEnd w:id="87"/>
      <w:bookmarkEnd w:id="88"/>
    </w:p>
    <w:p>
      <w:pPr>
        <w:pStyle w:val="Style2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Gospodarka Niemiec Zachodnich po pierwszym roku rządów chadecko- socjalistycznych może poszczycić się nie lada osiągnięciami. Przywrócona stabilność „cudu gospodarczego”, nieco zachwianego podczas kanclerstwa prof. Erharda; piętnaście miliardów marek nadwyżek eksportowych za rok 1967; osiemdziesięciomiliardowy zrównoważony budżet na 1968 rok, oraz wiele innych imponujących danych statystycznych, mówią same za siebie.</w:t>
      </w:r>
    </w:p>
    <w:p>
      <w:pPr>
        <w:pStyle w:val="Style2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Może jednak ważniejszym od dat statystycznych zjawiskiem jest posta</w:t>
        <w:softHyphen/>
        <w:t>wa związków zawodowych, wyrażona ubiegłej jesieni zażegnaniem strajków, grożących w kilku kluczowych przemysłach.</w:t>
      </w:r>
    </w:p>
    <w:p>
      <w:pPr>
        <w:pStyle w:val="Style2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 gospodarczego punktu widzenia bilans pierwszego roku rządów wiel</w:t>
        <w:softHyphen/>
        <w:t>kiej koalicji należy oceniać dodatnio. Można też spodziewać się, że wpływ pomyślnego rozwoju ekonomicznego dodatnio wpłynie i na polityczne kształ</w:t>
        <w:softHyphen/>
        <w:t>towanie się przyszłych Niemiec. Na przykład. Trudno sobie wyobrazić, aby awanturująca się grupka neonazistów spod znaku NPD mogła stać się za</w:t>
        <w:softHyphen/>
        <w:t>grożeniem ładu społecznego w czasach wzrastającego dobrobytu, pełnego za</w:t>
        <w:softHyphen/>
        <w:t>trudnienia i rekordowych nadwyżek eksportowych. Grupka ta może być niebezpieczną tylko w dwóch wypadkach: gdyby załamał się wzrost dobro</w:t>
        <w:softHyphen/>
        <w:t>bytu i zjawiło się masowe bezrobocie, albo — gdyby kierownictwa obu wielkich partii poczęły bagatelizować to zagadkowe zjawisko, jakim jest NPD.</w:t>
      </w:r>
    </w:p>
    <w:p>
      <w:pPr>
        <w:pStyle w:val="Style10"/>
        <w:keepNext/>
        <w:keepLines/>
        <w:widowControl w:val="0"/>
        <w:shd w:val="clear" w:color="auto" w:fill="auto"/>
        <w:bidi w:val="0"/>
        <w:spacing w:before="0" w:after="220" w:line="240" w:lineRule="auto"/>
        <w:ind w:left="0" w:right="0" w:firstLine="0"/>
        <w:jc w:val="center"/>
      </w:pPr>
      <w:bookmarkStart w:id="89" w:name="bookmark89"/>
      <w:bookmarkStart w:id="90" w:name="bookmark90"/>
      <w:r>
        <w:rPr>
          <w:color w:val="000000"/>
          <w:spacing w:val="0"/>
          <w:w w:val="100"/>
          <w:position w:val="0"/>
          <w:shd w:val="clear" w:color="auto" w:fill="auto"/>
          <w:lang w:val="pl-PL" w:eastAsia="pl-PL" w:bidi="pl-PL"/>
        </w:rPr>
        <w:t>♦</w:t>
      </w:r>
      <w:bookmarkEnd w:id="89"/>
      <w:bookmarkEnd w:id="90"/>
    </w:p>
    <w:p>
      <w:pPr>
        <w:pStyle w:val="Style2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Prezes Towarzystwa Studiów Wspólnoty Środkowo- i Wschodnioeuro</w:t>
        <w:softHyphen/>
        <w:t xml:space="preserve">pejskiej ( Studiengesellschaft </w:t>
      </w:r>
      <w:r>
        <w:rPr>
          <w:color w:val="000000"/>
          <w:spacing w:val="0"/>
          <w:w w:val="100"/>
          <w:position w:val="0"/>
          <w:shd w:val="clear" w:color="auto" w:fill="auto"/>
          <w:lang w:val="fr-FR" w:eastAsia="fr-FR" w:bidi="fr-FR"/>
        </w:rPr>
        <w:t xml:space="preserve">fiir </w:t>
      </w:r>
      <w:r>
        <w:rPr>
          <w:color w:val="000000"/>
          <w:spacing w:val="0"/>
          <w:w w:val="100"/>
          <w:position w:val="0"/>
          <w:shd w:val="clear" w:color="auto" w:fill="auto"/>
          <w:lang w:val="pl-PL" w:eastAsia="pl-PL" w:bidi="pl-PL"/>
        </w:rPr>
        <w:t xml:space="preserve">Fragen Mittel- und </w:t>
      </w:r>
      <w:r>
        <w:rPr>
          <w:color w:val="000000"/>
          <w:spacing w:val="0"/>
          <w:w w:val="100"/>
          <w:position w:val="0"/>
          <w:shd w:val="clear" w:color="auto" w:fill="auto"/>
          <w:lang w:val="fr-FR" w:eastAsia="fr-FR" w:bidi="fr-FR"/>
        </w:rPr>
        <w:t xml:space="preserve">Osteuropàischer </w:t>
      </w:r>
      <w:r>
        <w:rPr>
          <w:color w:val="000000"/>
          <w:spacing w:val="0"/>
          <w:w w:val="100"/>
          <w:position w:val="0"/>
          <w:shd w:val="clear" w:color="auto" w:fill="auto"/>
          <w:lang w:val="pl-PL" w:eastAsia="pl-PL" w:bidi="pl-PL"/>
        </w:rPr>
        <w:t xml:space="preserve">Part- nerschaft), profesor Gotthold </w:t>
      </w:r>
      <w:r>
        <w:rPr>
          <w:color w:val="000000"/>
          <w:spacing w:val="0"/>
          <w:w w:val="100"/>
          <w:position w:val="0"/>
          <w:shd w:val="clear" w:color="auto" w:fill="auto"/>
          <w:lang w:val="la-001" w:eastAsia="la-001" w:bidi="la-001"/>
        </w:rPr>
        <w:t xml:space="preserve">Rhode, </w:t>
      </w:r>
      <w:r>
        <w:rPr>
          <w:color w:val="000000"/>
          <w:spacing w:val="0"/>
          <w:w w:val="100"/>
          <w:position w:val="0"/>
          <w:shd w:val="clear" w:color="auto" w:fill="auto"/>
          <w:lang w:val="pl-PL" w:eastAsia="pl-PL" w:bidi="pl-PL"/>
        </w:rPr>
        <w:t>zorganizował w pierwszych dniach grudnia, w Lindenfels, trzeci już niemiecko-polski sympozjon historyków, literatów i publicystów. Z zaproszenia skorzystało dwunastu Niemców, jede</w:t>
        <w:softHyphen/>
        <w:t>nastu Polaków, dwóch Amerykanów i jeden obywatel Izraela. Wśród obec</w:t>
        <w:softHyphen/>
        <w:t>nych było jedenastu naukowców, jeden teolog katolicki, ośmiu literatów i sześciu publicystów. Czternastu obecnych brało udział w jednym, lub w obu poprzednich spotkaniach w Lindenfels.</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Program trzydniowych rozmów obracał się wokół zagadnienia powojen</w:t>
        <w:softHyphen/>
        <w:t>nych przemian społecznych w Polsce. Wszystkie referaty i dyskusyjne wy</w:t>
        <w:softHyphen/>
        <w:t>powiedzi cechowała wnikliwa znajomość tematów.</w:t>
      </w:r>
    </w:p>
    <w:p>
      <w:pPr>
        <w:pStyle w:val="Style25"/>
        <w:keepNext w:val="0"/>
        <w:keepLines w:val="0"/>
        <w:widowControl w:val="0"/>
        <w:shd w:val="clear" w:color="auto" w:fill="auto"/>
        <w:bidi w:val="0"/>
        <w:spacing w:before="0" w:after="120" w:line="240" w:lineRule="auto"/>
        <w:ind w:left="0" w:right="0"/>
        <w:jc w:val="both"/>
      </w:pPr>
      <w:r>
        <w:rPr>
          <w:color w:val="000000"/>
          <w:spacing w:val="0"/>
          <w:w w:val="100"/>
          <w:position w:val="0"/>
          <w:shd w:val="clear" w:color="auto" w:fill="auto"/>
          <w:lang w:val="pl-PL" w:eastAsia="pl-PL" w:bidi="pl-PL"/>
        </w:rPr>
        <w:t>Ważność spotkań w Lindenfels polega nie tyle na treści naukowej, co na stwierdzeniu, że przy odrobinie obustronnej dobrej woli Niemcy i Polacy mogą zasiadać przy jednym stole i z pożytkiem nie tylko omawiać wspólne sprawy, ale także stworzyć atmosferę nie mającą nic wspólnego z wzajemną wrogością — tak pieczołowicie pielęgnowaną przez propagandę zakurtyno- wą i przez niektóre, wprawdzie stale kurczące się, ale wciąż jeszcze mające znaczenie, środowiska niemieckie.</w:t>
      </w:r>
      <w:r>
        <w:br w:type="page"/>
      </w:r>
    </w:p>
    <w:p>
      <w:pPr>
        <w:pStyle w:val="Style2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Być może kluczem do wywołania takiej atmosfery jest teza, konsekwent</w:t>
        <w:softHyphen/>
        <w:t>nie stosowana w Lindenfels, że ważniejsze jest poszanowanie przekonań dru</w:t>
        <w:softHyphen/>
        <w:t>giej strony, niż osiągnięcie doraźnego kompromisu. Tę tezę ustalono przed jedenastu laty w Tybindze, podczas pierwszego po wojnie spotkania histo</w:t>
        <w:softHyphen/>
        <w:t>ryków niemieckich i polskich, a przestrzegano jej na drugim podobnym spotkaniu w Londynie w 1964 roku.</w:t>
      </w:r>
    </w:p>
    <w:p>
      <w:pPr>
        <w:pStyle w:val="Style25"/>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 xml:space="preserve">Profesor </w:t>
      </w:r>
      <w:r>
        <w:rPr>
          <w:color w:val="000000"/>
          <w:spacing w:val="0"/>
          <w:w w:val="100"/>
          <w:position w:val="0"/>
          <w:shd w:val="clear" w:color="auto" w:fill="auto"/>
          <w:lang w:val="la-001" w:eastAsia="la-001" w:bidi="la-001"/>
        </w:rPr>
        <w:t xml:space="preserve">Rhode </w:t>
      </w:r>
      <w:r>
        <w:rPr>
          <w:color w:val="000000"/>
          <w:spacing w:val="0"/>
          <w:w w:val="100"/>
          <w:position w:val="0"/>
          <w:shd w:val="clear" w:color="auto" w:fill="auto"/>
          <w:lang w:val="pl-PL" w:eastAsia="pl-PL" w:bidi="pl-PL"/>
        </w:rPr>
        <w:t>uczestniczył w Tybindze jako świeżo kreowany habilitant i jeden z juniorów spotkania. W Londynie — jako profesor uniwersytetu w Moguncji. Ostatnio w Lindenfels należał już do grona seniorów i wystę</w:t>
        <w:softHyphen/>
        <w:t>pował w towarzystwie dwóch doktorów, z których jeden otrzymał swój sto</w:t>
        <w:softHyphen/>
        <w:t>pień naukowy, a drugi przeprowadza u niego swą habilitację. Kontynuacja „ducha z Tybingi” — określenie użyte w swoim czasie przez śp. profesora Tytusa Komarnickiego — dostatecznie wyraźna.</w:t>
      </w:r>
    </w:p>
    <w:p>
      <w:pPr>
        <w:pStyle w:val="Style25"/>
        <w:keepNext w:val="0"/>
        <w:keepLines w:val="0"/>
        <w:widowControl w:val="0"/>
        <w:shd w:val="clear" w:color="auto" w:fill="auto"/>
        <w:bidi w:val="0"/>
        <w:spacing w:before="0" w:after="180" w:line="240" w:lineRule="auto"/>
        <w:ind w:left="0" w:right="0" w:firstLine="260"/>
        <w:jc w:val="both"/>
      </w:pPr>
      <w:r>
        <w:rPr>
          <w:color w:val="000000"/>
          <w:spacing w:val="0"/>
          <w:w w:val="100"/>
          <w:position w:val="0"/>
          <w:shd w:val="clear" w:color="auto" w:fill="auto"/>
          <w:lang w:val="pl-PL" w:eastAsia="pl-PL" w:bidi="pl-PL"/>
        </w:rPr>
        <w:t xml:space="preserve">Miejmy nadzieję, że profesorowi </w:t>
      </w:r>
      <w:r>
        <w:rPr>
          <w:color w:val="000000"/>
          <w:spacing w:val="0"/>
          <w:w w:val="100"/>
          <w:position w:val="0"/>
          <w:shd w:val="clear" w:color="auto" w:fill="auto"/>
          <w:lang w:val="la-001" w:eastAsia="la-001" w:bidi="la-001"/>
        </w:rPr>
        <w:t xml:space="preserve">Rhode </w:t>
      </w:r>
      <w:r>
        <w:rPr>
          <w:color w:val="000000"/>
          <w:spacing w:val="0"/>
          <w:w w:val="100"/>
          <w:position w:val="0"/>
          <w:shd w:val="clear" w:color="auto" w:fill="auto"/>
          <w:lang w:val="pl-PL" w:eastAsia="pl-PL" w:bidi="pl-PL"/>
        </w:rPr>
        <w:t>uda się — mimo wciąż jeszcze działających różnych oporów — ze spotkań w Lindenfels stworzyć instytu</w:t>
        <w:softHyphen/>
        <w:t>cję żywotną, długofalową i działającą ku pożytkowi obu stron. Miejmy też nadzieję, że nie myli się profesor I. M. Bocheński, konkludując: „Dobrze czynią ci, którzy — chcąc wiedzieć dokąd droga prowadzi — większym darzą zaufaniem filozofów niż polityków : to co dziś głoszą filozofowie, może stać się wiarą jutra”.</w:t>
      </w:r>
    </w:p>
    <w:p>
      <w:pPr>
        <w:pStyle w:val="Style25"/>
        <w:keepNext w:val="0"/>
        <w:keepLines w:val="0"/>
        <w:widowControl w:val="0"/>
        <w:shd w:val="clear" w:color="auto" w:fill="auto"/>
        <w:bidi w:val="0"/>
        <w:spacing w:before="0" w:after="640" w:line="240" w:lineRule="auto"/>
        <w:ind w:left="0" w:right="0" w:firstLine="3820"/>
        <w:jc w:val="both"/>
      </w:pPr>
      <w:r>
        <w:rPr>
          <w:color w:val="000000"/>
          <w:spacing w:val="0"/>
          <w:w w:val="100"/>
          <w:position w:val="0"/>
          <w:shd w:val="clear" w:color="auto" w:fill="auto"/>
          <w:lang w:val="pl-PL" w:eastAsia="pl-PL" w:bidi="pl-PL"/>
        </w:rPr>
        <w:t xml:space="preserve">S. </w:t>
      </w:r>
      <w:r>
        <w:rPr>
          <w:i/>
          <w:iCs/>
          <w:color w:val="000000"/>
          <w:spacing w:val="0"/>
          <w:w w:val="100"/>
          <w:position w:val="0"/>
          <w:shd w:val="clear" w:color="auto" w:fill="auto"/>
          <w:lang w:val="pl-PL" w:eastAsia="pl-PL" w:bidi="pl-PL"/>
        </w:rPr>
        <w:t xml:space="preserve">W. KOZŁOWSKI </w:t>
      </w:r>
      <w:r>
        <w:rPr>
          <w:color w:val="000000"/>
          <w:spacing w:val="0"/>
          <w:w w:val="100"/>
          <w:position w:val="0"/>
          <w:shd w:val="clear" w:color="auto" w:fill="auto"/>
          <w:lang w:val="pl-PL" w:eastAsia="pl-PL" w:bidi="pl-PL"/>
        </w:rPr>
        <w:t>Monachium, 8 grudnia 1967.</w:t>
      </w:r>
    </w:p>
    <w:p>
      <w:pPr>
        <w:pStyle w:val="Style1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240"/>
        <w:jc w:val="both"/>
      </w:pPr>
      <w:r>
        <w:rPr>
          <w:color w:val="000000"/>
          <w:spacing w:val="0"/>
          <w:w w:val="100"/>
          <w:position w:val="0"/>
          <w:shd w:val="clear" w:color="auto" w:fill="auto"/>
          <w:lang w:val="pl-PL" w:eastAsia="pl-PL" w:bidi="pl-PL"/>
        </w:rPr>
        <w:t>Co wysyłać teraz ?</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PO CO PUDŁOWAć, SKORO POINFORMUJE</w:t>
        <w:br/>
        <w:t>NAJLEPIEJ NAJNOWSZY BIULETYN T AZ AB A</w:t>
        <w:br/>
        <w:t>*** (TRZY GWIAZDY)</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1" w:lineRule="auto"/>
        <w:ind w:left="0" w:right="0" w:firstLine="0"/>
        <w:jc w:val="center"/>
      </w:pPr>
      <w:r>
        <w:rPr>
          <w:color w:val="000000"/>
          <w:spacing w:val="0"/>
          <w:w w:val="100"/>
          <w:position w:val="0"/>
          <w:shd w:val="clear" w:color="auto" w:fill="auto"/>
          <w:lang w:val="pl-PL" w:eastAsia="pl-PL" w:bidi="pl-PL"/>
        </w:rPr>
        <w:t>„POLO” bluzki, z kołnierzykiem lub „Golfy”? Ortaliony?</w:t>
        <w:br/>
        <w:t>Jeżeli tak, to tylko dobre i ze wszystkimi „szykanami”</w:t>
        <w:br/>
        <w:t>bo dobry gatunek najlepiej się opłaca.</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225" w:val="left"/>
        </w:tabs>
        <w:bidi w:val="0"/>
        <w:spacing w:before="0" w:after="0"/>
        <w:ind w:left="240" w:right="0" w:firstLine="20"/>
        <w:jc w:val="both"/>
      </w:pPr>
      <w:r>
        <w:rPr>
          <w:color w:val="000000"/>
          <w:spacing w:val="0"/>
          <w:w w:val="100"/>
          <w:position w:val="0"/>
          <w:shd w:val="clear" w:color="auto" w:fill="auto"/>
          <w:lang w:val="pl-PL" w:eastAsia="pl-PL" w:bidi="pl-PL"/>
        </w:rPr>
        <w:t xml:space="preserve">OSTRZA do golenia „Gilette Super </w:t>
      </w:r>
      <w:r>
        <w:rPr>
          <w:color w:val="000000"/>
          <w:spacing w:val="0"/>
          <w:w w:val="100"/>
          <w:position w:val="0"/>
          <w:shd w:val="clear" w:color="auto" w:fill="auto"/>
          <w:lang w:val="la-001" w:eastAsia="la-001" w:bidi="la-001"/>
        </w:rPr>
        <w:t xml:space="preserve">Silver”, </w:t>
      </w:r>
      <w:r>
        <w:rPr>
          <w:color w:val="000000"/>
          <w:spacing w:val="0"/>
          <w:w w:val="100"/>
          <w:position w:val="0"/>
          <w:shd w:val="clear" w:color="auto" w:fill="auto"/>
          <w:lang w:val="pl-PL" w:eastAsia="pl-PL" w:bidi="pl-PL"/>
        </w:rPr>
        <w:t>kalkulujące się u TAZABA : £ 1 ca 500 zł sprzedają się „jak bułki” po 12-15 zł za sztukę. Łącznie z wysyłką: 50 szt. 29/6;</w:t>
        <w:tab/>
        <w:t>100 szt. 55/-;</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0" w:right="0" w:firstLine="0"/>
        <w:jc w:val="center"/>
      </w:pPr>
      <w:r>
        <w:rPr>
          <w:color w:val="000000"/>
          <w:spacing w:val="0"/>
          <w:w w:val="100"/>
          <w:position w:val="0"/>
          <w:shd w:val="clear" w:color="auto" w:fill="auto"/>
          <w:lang w:val="pl-PL" w:eastAsia="pl-PL" w:bidi="pl-PL"/>
        </w:rPr>
        <w:t>500 szt. £ 12.15.0; 1000 szt. £ 22.15.0.</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1" w:lineRule="auto"/>
        <w:ind w:left="0" w:right="0" w:firstLine="0"/>
        <w:jc w:val="center"/>
      </w:pPr>
      <w:r>
        <w:rPr>
          <w:color w:val="000000"/>
          <w:spacing w:val="0"/>
          <w:w w:val="100"/>
          <w:position w:val="0"/>
          <w:shd w:val="clear" w:color="auto" w:fill="auto"/>
          <w:lang w:val="pl-PL" w:eastAsia="pl-PL" w:bidi="pl-PL"/>
        </w:rPr>
        <w:t>Biuletynami ***, najnowszymi cennikami najbardziej aktualnych</w:t>
        <w:br/>
        <w:t>leków angielskich, niemieckich, szwajcarskich</w:t>
        <w:br/>
        <w:t>i doświadczeniem 20 lat służy</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1"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Największy na świecie Polski Dom Wysyłkowy</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22" w:lineRule="auto"/>
        <w:ind w:left="0" w:right="0" w:firstLine="240"/>
        <w:jc w:val="both"/>
        <w:rPr>
          <w:sz w:val="20"/>
          <w:szCs w:val="20"/>
        </w:rPr>
      </w:pPr>
      <w:r>
        <w:rPr>
          <w:rFonts w:ascii="Arial" w:eastAsia="Arial" w:hAnsi="Arial" w:cs="Arial"/>
          <w:b/>
          <w:bCs/>
          <w:color w:val="000000"/>
          <w:spacing w:val="0"/>
          <w:w w:val="100"/>
          <w:position w:val="0"/>
          <w:sz w:val="36"/>
          <w:szCs w:val="36"/>
          <w:shd w:val="clear" w:color="auto" w:fill="auto"/>
          <w:lang w:val="pl-PL" w:eastAsia="pl-PL" w:bidi="pl-PL"/>
        </w:rPr>
        <w:t>TATAR</w:t>
      </w:r>
      <w:r>
        <w:rPr>
          <w:rFonts w:ascii="Arial" w:eastAsia="Arial" w:hAnsi="Arial" w:cs="Arial"/>
          <w:b/>
          <w:bCs/>
          <w:color w:val="000000"/>
          <w:spacing w:val="0"/>
          <w:w w:val="100"/>
          <w:position w:val="0"/>
          <w:sz w:val="36"/>
          <w:szCs w:val="36"/>
          <w:shd w:val="clear" w:color="auto" w:fill="auto"/>
          <w:vertAlign w:val="superscript"/>
          <w:lang w:val="pl-PL" w:eastAsia="pl-PL" w:bidi="pl-PL"/>
        </w:rPr>
        <w:t>22</w:t>
      </w:r>
      <w:r>
        <w:rPr>
          <w:rFonts w:ascii="Arial" w:eastAsia="Arial" w:hAnsi="Arial" w:cs="Arial"/>
          <w:b/>
          <w:bCs/>
          <w:color w:val="000000"/>
          <w:spacing w:val="0"/>
          <w:w w:val="100"/>
          <w:position w:val="0"/>
          <w:sz w:val="36"/>
          <w:szCs w:val="36"/>
          <w:shd w:val="clear" w:color="auto" w:fill="auto"/>
          <w:lang w:val="pl-PL" w:eastAsia="pl-PL" w:bidi="pl-PL"/>
        </w:rPr>
        <w:t xml:space="preserve">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Roland Gardens, LONDON, S.W.7.</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320"/>
        <w:jc w:val="left"/>
        <w:rPr>
          <w:sz w:val="20"/>
          <w:szCs w:val="20"/>
        </w:rPr>
      </w:pPr>
      <w:r>
        <w:rPr>
          <w:rFonts w:ascii="Arial" w:eastAsia="Arial" w:hAnsi="Arial" w:cs="Arial"/>
          <w:b/>
          <w:bCs/>
          <w:color w:val="000000"/>
          <w:spacing w:val="0"/>
          <w:w w:val="100"/>
          <w:position w:val="0"/>
          <w:sz w:val="36"/>
          <w:szCs w:val="36"/>
          <w:shd w:val="clear" w:color="auto" w:fill="auto"/>
          <w:lang w:val="pl-PL" w:eastAsia="pl-PL" w:bidi="pl-PL"/>
        </w:rPr>
        <w:t xml:space="preserve">I 11 f A K </w:t>
      </w:r>
      <w:r>
        <w:rPr>
          <w:rFonts w:ascii="Arial" w:eastAsia="Arial" w:hAnsi="Arial" w:cs="Arial"/>
          <w:b/>
          <w:bCs/>
          <w:color w:val="000000"/>
          <w:spacing w:val="0"/>
          <w:w w:val="100"/>
          <w:position w:val="0"/>
          <w:sz w:val="36"/>
          <w:szCs w:val="36"/>
          <w:shd w:val="clear" w:color="auto" w:fill="auto"/>
          <w:vertAlign w:val="superscript"/>
          <w:lang w:val="pl-PL" w:eastAsia="pl-PL" w:bidi="pl-PL"/>
        </w:rPr>
        <w:t>100East</w:t>
      </w:r>
      <w:r>
        <w:rPr>
          <w:rFonts w:ascii="Arial" w:eastAsia="Arial" w:hAnsi="Arial" w:cs="Arial"/>
          <w:b/>
          <w:bCs/>
          <w:color w:val="000000"/>
          <w:spacing w:val="0"/>
          <w:w w:val="100"/>
          <w:position w:val="0"/>
          <w:sz w:val="36"/>
          <w:szCs w:val="36"/>
          <w:shd w:val="clear" w:color="auto" w:fill="auto"/>
          <w:lang w:val="pl-PL" w:eastAsia="pl-PL" w:bidi="pl-PL"/>
        </w:rPr>
        <w:t xml:space="preserve">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lOthSt., NEW YORK 3, N.Y.</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80" w:lineRule="auto"/>
        <w:ind w:left="0" w:right="0" w:firstLine="240"/>
        <w:jc w:val="both"/>
        <w:rPr>
          <w:sz w:val="20"/>
          <w:szCs w:val="20"/>
        </w:rPr>
        <w:sectPr>
          <w:headerReference w:type="default" r:id="rId149"/>
          <w:footerReference w:type="default" r:id="rId150"/>
          <w:headerReference w:type="even" r:id="rId151"/>
          <w:footerReference w:type="even" r:id="rId152"/>
          <w:footnotePr>
            <w:pos w:val="pageBottom"/>
            <w:numFmt w:val="decimal"/>
            <w:numRestart w:val="continuous"/>
            <w15:footnoteColumns w:val="1"/>
          </w:footnotePr>
          <w:pgSz w:w="7009" w:h="11265"/>
          <w:pgMar w:top="923" w:left="566" w:right="575" w:bottom="628" w:header="0" w:footer="3" w:gutter="0"/>
          <w:cols w:space="720"/>
          <w:noEndnote/>
          <w:rtlGutter w:val="0"/>
          <w:docGrid w:linePitch="360"/>
        </w:sectPr>
      </w:pPr>
      <w:r>
        <w:rPr>
          <w:rFonts w:ascii="Arial" w:eastAsia="Arial" w:hAnsi="Arial" w:cs="Arial"/>
          <w:b/>
          <w:bCs/>
          <w:color w:val="000000"/>
          <w:spacing w:val="0"/>
          <w:w w:val="100"/>
          <w:position w:val="0"/>
          <w:sz w:val="36"/>
          <w:szCs w:val="36"/>
          <w:shd w:val="clear" w:color="auto" w:fill="auto"/>
          <w:lang w:val="pl-PL" w:eastAsia="pl-PL" w:bidi="pl-PL"/>
        </w:rPr>
        <w:t xml:space="preserve">I /■AL </w:t>
      </w:r>
      <w:r>
        <w:rPr>
          <w:rFonts w:ascii="Arial" w:eastAsia="Arial" w:hAnsi="Arial" w:cs="Arial"/>
          <w:b/>
          <w:bCs/>
          <w:color w:val="000000"/>
          <w:spacing w:val="0"/>
          <w:w w:val="100"/>
          <w:position w:val="0"/>
          <w:sz w:val="36"/>
          <w:szCs w:val="36"/>
          <w:shd w:val="clear" w:color="auto" w:fill="auto"/>
          <w:lang w:val="fr-FR" w:eastAsia="fr-FR" w:bidi="fr-FR"/>
        </w:rPr>
        <w:t xml:space="preserve">la </w:t>
      </w:r>
      <w:r>
        <w:rPr>
          <w:rFonts w:ascii="Arial" w:eastAsia="Arial" w:hAnsi="Arial" w:cs="Arial"/>
          <w:b/>
          <w:bCs/>
          <w:color w:val="000000"/>
          <w:spacing w:val="0"/>
          <w:w w:val="100"/>
          <w:position w:val="0"/>
          <w:sz w:val="36"/>
          <w:szCs w:val="36"/>
          <w:shd w:val="clear" w:color="auto" w:fill="auto"/>
          <w:lang w:val="pl-PL" w:eastAsia="pl-PL" w:bidi="pl-PL"/>
        </w:rPr>
        <w:t xml:space="preserve">AJ </w:t>
      </w:r>
      <w:r>
        <w:rPr>
          <w:rFonts w:ascii="Times New Roman" w:eastAsia="Times New Roman" w:hAnsi="Times New Roman" w:cs="Times New Roman"/>
          <w:b/>
          <w:bCs/>
          <w:color w:val="000000"/>
          <w:spacing w:val="0"/>
          <w:w w:val="100"/>
          <w:position w:val="0"/>
          <w:sz w:val="20"/>
          <w:szCs w:val="20"/>
          <w:shd w:val="clear" w:color="auto" w:fill="auto"/>
          <w:lang w:val="fr-FR" w:eastAsia="fr-FR" w:bidi="fr-FR"/>
        </w:rPr>
        <w:t xml:space="preserve">tel.: Alganquin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4-4161</w:t>
      </w:r>
    </w:p>
    <w:p>
      <w:pPr>
        <w:pStyle w:val="Style52"/>
        <w:keepNext w:val="0"/>
        <w:keepLines w:val="0"/>
        <w:widowControl w:val="0"/>
        <w:shd w:val="clear" w:color="auto" w:fill="auto"/>
        <w:bidi w:val="0"/>
        <w:spacing w:before="0" w:after="840" w:line="240" w:lineRule="auto"/>
        <w:ind w:left="1100" w:right="0" w:firstLine="0"/>
        <w:jc w:val="left"/>
      </w:pPr>
      <w:r>
        <w:rPr>
          <w:color w:val="000000"/>
          <w:spacing w:val="0"/>
          <w:w w:val="100"/>
          <w:position w:val="0"/>
          <w:shd w:val="clear" w:color="auto" w:fill="auto"/>
          <w:lang w:val="pl-PL" w:eastAsia="pl-PL" w:bidi="pl-PL"/>
        </w:rPr>
        <w:t>Najnowsza historia Polski</w:t>
      </w:r>
    </w:p>
    <w:p>
      <w:pPr>
        <w:pStyle w:val="Style33"/>
        <w:keepNext/>
        <w:keepLines/>
        <w:widowControl w:val="0"/>
        <w:shd w:val="clear" w:color="auto" w:fill="auto"/>
        <w:bidi w:val="0"/>
        <w:spacing w:before="0" w:after="780" w:line="240" w:lineRule="auto"/>
        <w:ind w:left="0" w:right="0" w:firstLine="0"/>
        <w:jc w:val="left"/>
      </w:pPr>
      <w:bookmarkStart w:id="91" w:name="bookmark91"/>
      <w:bookmarkStart w:id="92" w:name="bookmark92"/>
      <w:r>
        <w:rPr>
          <w:color w:val="000000"/>
          <w:spacing w:val="0"/>
          <w:w w:val="100"/>
          <w:position w:val="0"/>
          <w:shd w:val="clear" w:color="auto" w:fill="auto"/>
          <w:lang w:val="pl-PL" w:eastAsia="pl-PL" w:bidi="pl-PL"/>
        </w:rPr>
        <w:t>Piłsudski i Sosnkowski</w:t>
      </w:r>
      <w:bookmarkEnd w:id="91"/>
      <w:bookmarkEnd w:id="92"/>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U progu roku w którym przypada stulecie urodzin Józefa Piłsudskiego, ukazały się na półkach księgarskich „Materiały His</w:t>
        <w:softHyphen/>
        <w:t>toryczne” Kazimierza Sosnkowskiego.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Książka ta, w związku z rocznicą, stanowi ważną pozycję w naszej bibliografii historycznej, gdyż autor jest nie tylko „świad</w:t>
        <w:softHyphen/>
        <w:t>kiem historii” — jest jedną z najwybitniejszych postaci działają</w:t>
        <w:softHyphen/>
        <w:t>cych w dramacie najnowszych dziejów Polski.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Miał ten dramat momenty wielkich osiągnięć, uwieńczonych wspaniałym tryumfem 1920 roku — był Sosnkowski ich współ</w:t>
        <w:softHyphen/>
        <w:t>twórcą; miał też, w dwadzieścia lat później, momenty tragedii i klęski — walczył on wówczas do upadłego z przebiegłym wro</w:t>
        <w:softHyphen/>
        <w:t>giem, z niedotrzymującym wiary sojusznikiem oraz z własną na</w:t>
        <w:softHyphen/>
        <w:t>szą przywarą: ślepą zaciekłością w waśniach wewnętrznych, a ule</w:t>
        <w:softHyphen/>
        <w:t>głością wobec obcych nawet wtedy, gdy wyzuwali nas z należnego udziału w zwycięstwie. W tych machinacjach był im Sosnkowski przeszkodą główną, jako członek rządu, a później Naczelny Wódz. Nie mało ważną jest rzeczą, że do usunięcia tej przeszkody polskie ręce były im potrzebne. I nie małym wstydem, że je w końcu znaleźli.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Nic dziwnego też, że dokumentacja, dotycząca spraw z cza</w:t>
        <w:softHyphen/>
        <w:t>sów drugiej wojny światowej — szerszemu ogółowi mało znana, a nieraz wręcz wstrząsająca — zajmuje dużo miejsca w „Materia</w:t>
        <w:softHyphen/>
        <w:t>łach Historycznych”. Nie tylko historyk, ale każdy kto interesuje się polityką powinien zapoznać się z nią uważnie.</w:t>
      </w:r>
    </w:p>
    <w:p>
      <w:pPr>
        <w:pStyle w:val="Style35"/>
        <w:keepNext w:val="0"/>
        <w:keepLines w:val="0"/>
        <w:widowControl w:val="0"/>
        <w:shd w:val="clear" w:color="auto" w:fill="auto"/>
        <w:bidi w:val="0"/>
        <w:spacing w:before="0" w:after="380" w:line="240" w:lineRule="auto"/>
        <w:ind w:left="0" w:right="0" w:firstLine="360"/>
        <w:jc w:val="both"/>
        <w:sectPr>
          <w:headerReference w:type="default" r:id="rId153"/>
          <w:footerReference w:type="default" r:id="rId154"/>
          <w:headerReference w:type="even" r:id="rId155"/>
          <w:footerReference w:type="even" r:id="rId156"/>
          <w:footnotePr>
            <w:pos w:val="pageBottom"/>
            <w:numFmt w:val="decimal"/>
            <w:numRestart w:val="continuous"/>
            <w15:footnoteColumns w:val="1"/>
          </w:footnotePr>
          <w:pgSz w:w="7009" w:h="11265"/>
          <w:pgMar w:top="923" w:left="566" w:right="575" w:bottom="628" w:header="495" w:footer="200" w:gutter="0"/>
          <w:pgNumType w:start="160"/>
          <w:cols w:space="720"/>
          <w:noEndnote/>
          <w:rtlGutter w:val="0"/>
          <w:docGrid w:linePitch="360"/>
        </w:sectPr>
      </w:pPr>
      <w:r>
        <w:rPr>
          <w:color w:val="000000"/>
          <w:spacing w:val="0"/>
          <w:w w:val="100"/>
          <w:position w:val="0"/>
          <w:shd w:val="clear" w:color="auto" w:fill="auto"/>
          <w:lang w:val="pl-PL" w:eastAsia="pl-PL" w:bidi="pl-PL"/>
        </w:rPr>
        <w:t>Książki tej nie podobna streścić, ani nawet omówić w całości, w ramach jednego artykułu; zbyt wiele zawiera materiału, zbyt wielki obejmuje szmat historii z epoki zdarzeń ogromnego, o świa</w:t>
        <w:softHyphen/>
        <w:t>towym zasięgu, znaczenia. Ograniczę się więc w tej chwili do rzeczy związanych bezpośrednio z postacią J. Piłsudskiego i szcze-</w:t>
      </w:r>
    </w:p>
    <w:p>
      <w:pPr>
        <w:pStyle w:val="Style35"/>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golną więzią osobistą między autorem książki a Marszałkiem. Są</w:t>
        <w:softHyphen/>
        <w:t>dzę że jest to aktualne wobec rocznicowej debaty nad charakte</w:t>
        <w:softHyphen/>
        <w:t>rystyką Piłsudskiego, nad głównymi osiągnięciami jego życia, nad zjawiskiem niezmiernego wpływu jaki wywierał na współ</w:t>
        <w:softHyphen/>
        <w:t>czesnych sobie.</w:t>
      </w:r>
    </w:p>
    <w:p>
      <w:pPr>
        <w:pStyle w:val="Style35"/>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W „Materiałach Historycznych” znajdujemy wyjątkowo cen</w:t>
        <w:softHyphen/>
        <w:t>ne i wnikliwe naświetlenie indywidualności Piłsudskiego, jako męża stanu i żołnierza — odnowiciela hetmańskich tradycji Rzeczypospolitej.</w:t>
      </w:r>
    </w:p>
    <w:p>
      <w:pPr>
        <w:pStyle w:val="Style35"/>
        <w:keepNext w:val="0"/>
        <w:keepLines w:val="0"/>
        <w:widowControl w:val="0"/>
        <w:shd w:val="clear" w:color="auto" w:fill="auto"/>
        <w:bidi w:val="0"/>
        <w:spacing w:before="0" w:after="460" w:line="252" w:lineRule="auto"/>
        <w:ind w:left="0" w:right="0" w:firstLine="360"/>
        <w:jc w:val="both"/>
      </w:pPr>
      <w:r>
        <w:rPr>
          <w:color w:val="000000"/>
          <w:spacing w:val="0"/>
          <w:w w:val="100"/>
          <w:position w:val="0"/>
          <w:shd w:val="clear" w:color="auto" w:fill="auto"/>
          <w:lang w:val="pl-PL" w:eastAsia="pl-PL" w:bidi="pl-PL"/>
        </w:rPr>
        <w:t>Nazwałem je wyjątkowo cennym, gdyż Sosnkowski najlepiej znał Piłsudskiego. Żaden inny spośród przyjaciół, współpracowni</w:t>
        <w:softHyphen/>
        <w:t>ków, czy podwładnych Marszałka nie stał przy nim tak długo na pierwszym hierarchicznie miejscu i w atmosferze serdeczności i przywiązania wzajemnego.</w:t>
      </w:r>
    </w:p>
    <w:p>
      <w:pPr>
        <w:pStyle w:val="Style35"/>
        <w:keepNext w:val="0"/>
        <w:keepLines w:val="0"/>
        <w:widowControl w:val="0"/>
        <w:shd w:val="clear" w:color="auto" w:fill="auto"/>
        <w:bidi w:val="0"/>
        <w:spacing w:before="0" w:after="260" w:line="240" w:lineRule="auto"/>
        <w:ind w:left="0" w:right="0" w:firstLine="0"/>
        <w:jc w:val="both"/>
      </w:pPr>
      <w:r>
        <w:rPr>
          <w:i/>
          <w:iCs/>
          <w:color w:val="000000"/>
          <w:spacing w:val="0"/>
          <w:w w:val="100"/>
          <w:position w:val="0"/>
          <w:shd w:val="clear" w:color="auto" w:fill="auto"/>
          <w:lang w:val="pl-PL" w:eastAsia="pl-PL" w:bidi="pl-PL"/>
        </w:rPr>
        <w:t>1905-1908</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Zaczęło się to gdy K. Sosnkowski miał lat niespełna 20 i — jak wielu młodych ludzi w tych burzliwych i przełomowych cza</w:t>
        <w:softHyphen/>
        <w:t>sach — szukał drogi właściwej dla siebie. Jest rzeczą ciekawą, że znalazł ją przy pomocy Aleksandra Świętochowskiego, czoło</w:t>
        <w:softHyphen/>
        <w:t>wego przywódcy obozu „pozytywizmu” i „pracy organicznej”; od niego to usłyszał Sosnkowski charakterystykę słynnego już wów</w:t>
        <w:softHyphen/>
        <w:t>czas rewolucjonisty i trafną zapowiedź jego przyszłej historycz</w:t>
        <w:softHyphen/>
        <w:t>nej roli. A przecież u podstawy tak silnych po upadku powstania styczniowego wpływów pozytywizmu leżała rezygnacja z dalszych prób walki czynnej o odzyskanie niepodległości, jako beznadziej</w:t>
        <w:softHyphen/>
        <w:t>nych. Mówił więc Świętochowski do zebranej u siebie grupy mło</w:t>
        <w:softHyphen/>
        <w:t>dzieży o człowieku, który reprezentował i wcielał w życie ideolo</w:t>
        <w:softHyphen/>
        <w:t>gię przeciwną jego dotychczasowemu programowi.</w:t>
      </w:r>
    </w:p>
    <w:p>
      <w:pPr>
        <w:pStyle w:val="Style35"/>
        <w:keepNext w:val="0"/>
        <w:keepLines w:val="0"/>
        <w:widowControl w:val="0"/>
        <w:shd w:val="clear" w:color="auto" w:fill="auto"/>
        <w:bidi w:val="0"/>
        <w:spacing w:before="0" w:after="180" w:line="240" w:lineRule="auto"/>
        <w:ind w:left="0" w:right="0" w:firstLine="360"/>
        <w:jc w:val="both"/>
      </w:pPr>
      <w:r>
        <w:rPr>
          <w:color w:val="000000"/>
          <w:spacing w:val="0"/>
          <w:w w:val="100"/>
          <w:position w:val="0"/>
          <w:shd w:val="clear" w:color="auto" w:fill="auto"/>
          <w:lang w:val="pl-PL" w:eastAsia="pl-PL" w:bidi="pl-PL"/>
        </w:rPr>
        <w:t>Było to w lecie 1905 r., gdy wybuchło w Rosji wrzenie rewo</w:t>
        <w:softHyphen/>
        <w:t>lucyjne po klęsce wojennej poniesionej na Dalekim Wschodzie. Wspomina Sosnkowski:</w:t>
      </w:r>
    </w:p>
    <w:p>
      <w:pPr>
        <w:pStyle w:val="Style25"/>
        <w:keepNext w:val="0"/>
        <w:keepLines w:val="0"/>
        <w:widowControl w:val="0"/>
        <w:shd w:val="clear" w:color="auto" w:fill="auto"/>
        <w:bidi w:val="0"/>
        <w:spacing w:before="0" w:after="180"/>
        <w:ind w:left="0" w:right="0" w:firstLine="280"/>
        <w:jc w:val="both"/>
      </w:pPr>
      <w:r>
        <w:rPr>
          <w:color w:val="000000"/>
          <w:spacing w:val="0"/>
          <w:w w:val="100"/>
          <w:position w:val="0"/>
          <w:shd w:val="clear" w:color="auto" w:fill="auto"/>
          <w:lang w:val="pl-PL" w:eastAsia="pl-PL" w:bidi="pl-PL"/>
        </w:rPr>
        <w:t>„Jedną ze swych gawęd wieczornych Świętochowski poświęcił Józefowi Piłsudskiemu, szkicując ze zwykłym sobie mistrzostwem słowa jego sylwet</w:t>
        <w:softHyphen/>
        <w:t>kę, przepowiadając na tle zbliżających się wypadków jego doniosłą dla kraju rolę. Przed wyobraźnią młodego, romantycznie nastrojonego chłopca, jakim wówczas byłem, wyrosła z niezmierną plastyką i wyrazistością postać nie</w:t>
        <w:softHyphen/>
        <w:t>zwykłego człowieka. Świętochowski mówił o życiu i pracach Piłsudskiego, o jego sile woli, o jego szlachetności i bezinteresownym, płomiennym patrio</w:t>
        <w:softHyphen/>
        <w:t>tyzmie... Wzrastałem w tradycjach wojska polskiego i powstań narodowych, w atmosferze opowieści o zesłaniach, o Sybirze, o tajemnicach Cytadeli war</w:t>
        <w:softHyphen/>
        <w:t>szawskiej. Słowa Aleksandra Świętochowskiego budziły we mnie podświado</w:t>
        <w:softHyphen/>
        <w:t>me tęsknoty; poczułem jak gdyby wewnętrzny mus — powiedziałem sobie że muszę odszukać Piłsudskiego, poznać go, oddać mu się pod rozkazy”</w:t>
        <w:br w:type="page"/>
      </w:r>
      <w:r>
        <w:rPr>
          <w:color w:val="000000"/>
          <w:spacing w:val="0"/>
          <w:w w:val="100"/>
          <w:position w:val="0"/>
          <w:shd w:val="clear" w:color="auto" w:fill="auto"/>
          <w:lang w:val="pl-PL" w:eastAsia="pl-PL" w:bidi="pl-PL"/>
        </w:rPr>
        <w:t>(„W 30-lecie współpracy z Marszałkiem Piłsudskim”. Wywiad udzielony red. K. Wrzosowi we wrześniu 1935 r. Zob. „Materiały Historyczne” rozdz. 108).</w:t>
      </w:r>
    </w:p>
    <w:p>
      <w:pPr>
        <w:pStyle w:val="Style35"/>
        <w:keepNext w:val="0"/>
        <w:keepLines w:val="0"/>
        <w:widowControl w:val="0"/>
        <w:shd w:val="clear" w:color="auto" w:fill="auto"/>
        <w:bidi w:val="0"/>
        <w:spacing w:before="0" w:line="240" w:lineRule="auto"/>
        <w:ind w:left="0" w:right="0" w:firstLine="400"/>
        <w:jc w:val="both"/>
      </w:pPr>
      <w:r>
        <w:rPr>
          <w:color w:val="000000"/>
          <w:spacing w:val="0"/>
          <w:w w:val="100"/>
          <w:position w:val="0"/>
          <w:shd w:val="clear" w:color="auto" w:fill="auto"/>
          <w:lang w:val="pl-PL" w:eastAsia="pl-PL" w:bidi="pl-PL"/>
        </w:rPr>
        <w:t>Wstąpił więc Sosnkowski do P.P.S., szukając kontaktu z Pił</w:t>
        <w:softHyphen/>
        <w:t>sudskim. Zobaczył go i usłyszał po raz pierwszy w początkach lutego 1906 r., we Lwowie, na zjeździe partyjnym, gdzie doszło do zasadniczej rozprawy między marksistowskim skrzydłem par</w:t>
        <w:softHyphen/>
        <w:t>tii, a zwolennikami Piłsudskiego z „Organizacją Bojową” w pierwszym rzędzie; Piłsudski żądał utrzymania w programie par</w:t>
        <w:softHyphen/>
        <w:t>tii hasła walki o niepodległość Polski na naczelnym miejscu, podczas gdy lewica głosiła konieczność pierwszeństwa dla walki klasowej, w ścisłym związku z rewolucjonistami rosyjskimi i w ramach państwa rosyjskiego, pozostawanie w których miało rze</w:t>
        <w:softHyphen/>
        <w:t>komo leżeć w interesie polskich mas pracujących.</w:t>
      </w:r>
    </w:p>
    <w:p>
      <w:pPr>
        <w:pStyle w:val="Style35"/>
        <w:keepNext w:val="0"/>
        <w:keepLines w:val="0"/>
        <w:widowControl w:val="0"/>
        <w:shd w:val="clear" w:color="auto" w:fill="auto"/>
        <w:bidi w:val="0"/>
        <w:spacing w:before="0" w:line="240" w:lineRule="auto"/>
        <w:ind w:left="0" w:right="0" w:firstLine="400"/>
        <w:jc w:val="both"/>
      </w:pPr>
      <w:r>
        <w:rPr>
          <w:color w:val="000000"/>
          <w:spacing w:val="0"/>
          <w:w w:val="100"/>
          <w:position w:val="0"/>
          <w:shd w:val="clear" w:color="auto" w:fill="auto"/>
          <w:lang w:val="pl-PL" w:eastAsia="pl-PL" w:bidi="pl-PL"/>
        </w:rPr>
        <w:t>Kilkakrotne przemówienia Piłsudskiego wywarły na Sosnkow- skim olbrzymie wrażenie: „Duch jego przemówień porywał mnie. Ich urok polegał na niezwykłej sugestywności słowa. Mowy jego były wspaniałą improwizacją, głośnym myśleniem... słuchając słów Piłsudskiego powziąłem postanowienie wstąpienia do Orga</w:t>
        <w:softHyphen/>
        <w:t>nizacji Bojowej”.</w:t>
      </w:r>
    </w:p>
    <w:p>
      <w:pPr>
        <w:pStyle w:val="Style35"/>
        <w:keepNext w:val="0"/>
        <w:keepLines w:val="0"/>
        <w:widowControl w:val="0"/>
        <w:shd w:val="clear" w:color="auto" w:fill="auto"/>
        <w:bidi w:val="0"/>
        <w:spacing w:before="0" w:line="240" w:lineRule="auto"/>
        <w:ind w:left="0" w:right="0" w:firstLine="400"/>
        <w:jc w:val="both"/>
      </w:pPr>
      <w:r>
        <w:rPr>
          <w:color w:val="000000"/>
          <w:spacing w:val="0"/>
          <w:w w:val="100"/>
          <w:position w:val="0"/>
          <w:shd w:val="clear" w:color="auto" w:fill="auto"/>
          <w:lang w:val="pl-PL" w:eastAsia="pl-PL" w:bidi="pl-PL"/>
        </w:rPr>
        <w:t>Bezpośrednio po zjeździe lwowskim doszło wreszcie do dłuż</w:t>
        <w:softHyphen/>
        <w:t>szej rozmowy z Piłsudskim; Sosnkowski skierowany został na krótki kurs szkoły bojowej, a następnie posłany do Warszawy jako zastępca komendanta okręgowego tamtejszej Organizacji Bo</w:t>
        <w:softHyphen/>
        <w:t>jowej. Jak z tego wynika, musiał już wówczas Piłsudski ocenić wysoko zdolności tego młodzieńca; musiał też dostrzec rozumie</w:t>
        <w:softHyphen/>
        <w:t>nie swych własnych myśli przewodnich głębsze, niż znajdował u innych. Najwidoczniej też postanowił wypróbować go od razu na bardzo poważnym zadaniu, powierzając mu reorganizację i roz</w:t>
        <w:softHyphen/>
        <w:t>winięcie sił w najważniejszym okręgu warszawskim, mimo że wybór młodego nowicjusza mógł natrafić na zrozumiałe opory wśród starszych od niego wiekiem i doświadczeniem bojowców, mających za sobą szereg wyczynów bohaterskich.</w:t>
      </w:r>
    </w:p>
    <w:p>
      <w:pPr>
        <w:pStyle w:val="Style35"/>
        <w:keepNext w:val="0"/>
        <w:keepLines w:val="0"/>
        <w:widowControl w:val="0"/>
        <w:shd w:val="clear" w:color="auto" w:fill="auto"/>
        <w:bidi w:val="0"/>
        <w:spacing w:before="0" w:after="0" w:line="240" w:lineRule="auto"/>
        <w:ind w:left="0" w:right="0" w:firstLine="400"/>
        <w:jc w:val="both"/>
        <w:sectPr>
          <w:headerReference w:type="default" r:id="rId157"/>
          <w:footerReference w:type="default" r:id="rId158"/>
          <w:headerReference w:type="even" r:id="rId159"/>
          <w:footerReference w:type="even" r:id="rId160"/>
          <w:headerReference w:type="first" r:id="rId161"/>
          <w:footerReference w:type="first" r:id="rId162"/>
          <w:footnotePr>
            <w:pos w:val="pageBottom"/>
            <w:numFmt w:val="decimal"/>
            <w:numRestart w:val="continuous"/>
            <w15:footnoteColumns w:val="1"/>
          </w:footnotePr>
          <w:pgSz w:w="7009" w:h="11265"/>
          <w:pgMar w:top="923" w:left="566" w:right="575" w:bottom="628" w:header="0" w:footer="3" w:gutter="0"/>
          <w:pgNumType w:start="159"/>
          <w:cols w:space="720"/>
          <w:noEndnote/>
          <w:titlePg/>
          <w:rtlGutter w:val="0"/>
          <w:docGrid w:linePitch="360"/>
        </w:sectPr>
      </w:pPr>
      <w:r>
        <w:rPr>
          <w:color w:val="000000"/>
          <w:spacing w:val="0"/>
          <w:w w:val="100"/>
          <w:position w:val="0"/>
          <w:shd w:val="clear" w:color="auto" w:fill="auto"/>
          <w:lang w:val="pl-PL" w:eastAsia="pl-PL" w:bidi="pl-PL"/>
        </w:rPr>
        <w:t>Mimo to Sosnkowski dał sobie rady; jego rozmach w pracy i umiejętność postępowania z ludźmi przyniosły mu wkrótce za</w:t>
        <w:softHyphen/>
        <w:t>równo posłuch jak popularność. Zastał w Warszawie zaledwie kilka „szóstek” bojowych, wypróbowanych wprawdzie co do nieustraszonej odwagi i gotowości na śmierć, ale przerzedzonych już mocno przez straty. W przeciągu kilku miesięcy rozwinął te siły do zastępu kilkuset ludzi, wprowadził nową taktykę: nale</w:t>
        <w:softHyphen/>
        <w:t>żyty wywiad i przygotowanie do każdej akcji, gotowe odwody na wypadek nieprzewidzianych trudności, dokładne plany wycofania się po akcji dokonanej. W połowie sierpnia 1906 r. mógł już podjąć akcję na niebywałą dotąd skalę, z nadspodziewanym suk</w:t>
        <w:softHyphen/>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cesem. Była nią tzw. „krwawa środa”. Zaskoczył siły policji car</w:t>
        <w:softHyphen/>
        <w:t>skiej przez jednoczesny atak w kilkudziesięciu punktach Warsza</w:t>
        <w:softHyphen/>
        <w:t>wy; zadał Moskalom straty tak ciężkie, że sterroryzowane władze wycofały na kilka dni policję z ulic stolicy, a gdy zjawiła się ona z powrotem, każdego policjanta pilnował żołnierz z karabinem. W tym samym czasie na przestrzeni okręgu warszawskiego doko</w:t>
        <w:softHyphen/>
        <w:t>nane zostały przez bojowców zamachy na urzędy pocztowe, skle</w:t>
        <w:softHyphen/>
        <w:t>py monopolu spirytusowego itp. Spowodowało to obsadzenie wszystkich tych obiektów wartami wojskowymi w całym gene- rał-gubernatorstwie warszawskim.</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„Krwawa środa” i całokształt ówczesnej taktyki Sosnkowskie- go wywołały wówczas krytykę nawet w samej partii. Mówiono: cóż może dać ta rozprawa z najniższymi narzędziami administra</w:t>
        <w:softHyphen/>
        <w:t>cji carskiej; na ich miejsce przyjdą inni. Twierdzono nawet, że Sosnkowski działał na własną rękę bez wiedzy i woli Piłsudskie</w:t>
        <w:softHyphen/>
        <w:t>go. Ta błędna ocena zjawia się we wspomnieniach historycznych pisanych w dziesiątki lat później — warto więc wyjaśnić sprawę.</w:t>
      </w:r>
    </w:p>
    <w:p>
      <w:pPr>
        <w:pStyle w:val="Style35"/>
        <w:keepNext w:val="0"/>
        <w:keepLines w:val="0"/>
        <w:widowControl w:val="0"/>
        <w:shd w:val="clear" w:color="auto" w:fill="auto"/>
        <w:bidi w:val="0"/>
        <w:spacing w:before="0" w:after="160" w:line="240" w:lineRule="auto"/>
        <w:ind w:left="0" w:right="0" w:firstLine="400"/>
        <w:jc w:val="both"/>
      </w:pPr>
      <w:r>
        <w:rPr>
          <w:color w:val="000000"/>
          <w:spacing w:val="0"/>
          <w:w w:val="100"/>
          <w:position w:val="0"/>
          <w:shd w:val="clear" w:color="auto" w:fill="auto"/>
          <w:lang w:val="pl-PL" w:eastAsia="pl-PL" w:bidi="pl-PL"/>
        </w:rPr>
        <w:t>Sięgnijmy po ocenę, jaką wystawił działaniom „Organizacji Bojowej” naczelny przedstawiciel rządu carskiego w Polsce, gen.- gub. warszawski Skałłon w jesieni 1906 r.; właśnie po „krwa</w:t>
        <w:softHyphen/>
        <w:t>wej środzie”. W tajnym raporcie do ministra spraw wewnętrz</w:t>
        <w:softHyphen/>
        <w:t>nych w Petersburgu pisał:</w:t>
      </w:r>
    </w:p>
    <w:p>
      <w:pPr>
        <w:pStyle w:val="Style25"/>
        <w:keepNext w:val="0"/>
        <w:keepLines w:val="0"/>
        <w:widowControl w:val="0"/>
        <w:shd w:val="clear" w:color="auto" w:fill="auto"/>
        <w:bidi w:val="0"/>
        <w:spacing w:before="0" w:after="160"/>
        <w:ind w:left="0" w:right="0" w:firstLine="340"/>
        <w:jc w:val="both"/>
      </w:pPr>
      <w:r>
        <w:rPr>
          <w:color w:val="000000"/>
          <w:spacing w:val="0"/>
          <w:w w:val="100"/>
          <w:position w:val="0"/>
          <w:shd w:val="clear" w:color="auto" w:fill="auto"/>
          <w:lang w:val="pl-PL" w:eastAsia="pl-PL" w:bidi="pl-PL"/>
        </w:rPr>
        <w:t>„Terror, wykonywany już drugi rok przez oddziały bojowe komitetów rewolucyjnych osiągnął teraz najwyższy stopień natężenia, co w sposób naj- zgubniejszy odbija się na składzie personalnym policji, której szeregi szybko rzedną i prawie nie są uzupełniane. W ostatnim czasie w samej tylko war</w:t>
        <w:softHyphen/>
        <w:t>szawskiej policji brak 16 oficerów, 40 rewirowych i ponad 450 posterun</w:t>
        <w:softHyphen/>
        <w:t>kowych, co stanowi około 40 % ogólnego etatu. Pragnących zająć opróżnio</w:t>
        <w:softHyphen/>
        <w:t>ne miejsca prawie nie ma. Ani surowe przepisy stanu wojennego, ani ochro</w:t>
        <w:softHyphen/>
        <w:t>na policji przez uzbrojonych żołnierzy nie przynoszą oczekiwanych rezulta</w:t>
        <w:softHyphen/>
        <w:t>tów — bojowcy napadają i na żołnierzy-wartowników, z których już nie</w:t>
        <w:softHyphen/>
        <w:t>którzy zapłacili życiem. Funkcjonariusze policji są przygnębieni, brak im obrony i jeżeli krwawe rozprawy z nimi nie zostaną wstrzymane miasto War</w:t>
        <w:softHyphen/>
        <w:t>szawa i z nią cały kraj są narażone na to, że pozostaną wkrótce bez policji...” (Patrz „Naj. Hist. Pol. Polski” Wł. Pobóg-Malinowski, rozdz. „Rewolucja roku 1905”).</w:t>
      </w:r>
    </w:p>
    <w:p>
      <w:pPr>
        <w:pStyle w:val="Style35"/>
        <w:keepNext w:val="0"/>
        <w:keepLines w:val="0"/>
        <w:widowControl w:val="0"/>
        <w:shd w:val="clear" w:color="auto" w:fill="auto"/>
        <w:bidi w:val="0"/>
        <w:spacing w:before="0" w:after="160" w:line="240" w:lineRule="auto"/>
        <w:ind w:left="0" w:right="0"/>
        <w:jc w:val="both"/>
        <w:sectPr>
          <w:headerReference w:type="default" r:id="rId163"/>
          <w:footerReference w:type="default" r:id="rId164"/>
          <w:headerReference w:type="even" r:id="rId165"/>
          <w:footerReference w:type="even" r:id="rId166"/>
          <w:footnotePr>
            <w:pos w:val="pageBottom"/>
            <w:numFmt w:val="decimal"/>
            <w:numRestart w:val="continuous"/>
            <w15:footnoteColumns w:val="1"/>
          </w:footnotePr>
          <w:pgSz w:w="7009" w:h="11265"/>
          <w:pgMar w:top="923" w:left="566" w:right="575" w:bottom="628" w:header="0" w:footer="3" w:gutter="0"/>
          <w:cols w:space="720"/>
          <w:noEndnote/>
          <w:rtlGutter w:val="0"/>
          <w:docGrid w:linePitch="360"/>
        </w:sectPr>
      </w:pPr>
      <w:r>
        <w:rPr>
          <w:color w:val="000000"/>
          <w:spacing w:val="0"/>
          <w:w w:val="100"/>
          <w:position w:val="0"/>
          <w:shd w:val="clear" w:color="auto" w:fill="auto"/>
          <w:lang w:val="pl-PL" w:eastAsia="pl-PL" w:bidi="pl-PL"/>
        </w:rPr>
        <w:t>Oto uznanie skuteczności ówczesnych działań bojowych, dane przez nieprzyjaciela; potwierdza ono że osiągnięte zostały wyni</w:t>
        <w:softHyphen/>
        <w:t>ki znacznej wagi: demoralizacja i popłoch wśród sił policyjnych i administracji rosyjskiej, a z drugiej strony — unaocznienie spo</w:t>
        <w:softHyphen/>
        <w:t>łeczeństwu polskiemu, że panowanie rządów carskich nie jest znowu tak niezłomne jakby się zdawało. Ale główną rzeczą w raporcie Skałłona jest jego wzmianka o zastosowanej już ochro</w:t>
        <w:softHyphen/>
        <w:t>nie policji i urzędów przez warty wojskowe, i postulat dalszego wzmacniania tej ochrony. Oczywiście nie zdawał sobie on spra</w:t>
        <w:softHyphen/>
        <w:t>wy, że oto właśnie stronie polskiej chodziło.</w:t>
      </w:r>
    </w:p>
    <w:p>
      <w:pPr>
        <w:pStyle w:val="Style25"/>
        <w:keepNext w:val="0"/>
        <w:keepLines w:val="0"/>
        <w:widowControl w:val="0"/>
        <w:shd w:val="clear" w:color="auto" w:fill="auto"/>
        <w:bidi w:val="0"/>
        <w:spacing w:before="0" w:after="320"/>
        <w:ind w:left="0" w:right="0" w:firstLine="0"/>
        <w:jc w:val="both"/>
      </w:pPr>
      <w:r>
        <w:rPr>
          <w:color w:val="000000"/>
          <w:spacing w:val="0"/>
          <w:w w:val="100"/>
          <w:position w:val="0"/>
          <w:shd w:val="clear" w:color="auto" w:fill="auto"/>
          <w:lang w:val="pl-PL" w:eastAsia="pl-PL" w:bidi="pl-PL"/>
        </w:rPr>
        <w:t>przenikliwości. Dar ten, będący jak gdyby mieszaniną rachuby i natchnienia, stanowi jeden z najistotniejszych artrybutów prawdziwego, urodzonego wo</w:t>
        <w:softHyphen/>
        <w:t>dza. Sposób w jaki Komendant pokierował pracą w Związku Walki Czyn</w:t>
        <w:softHyphen/>
        <w:t>nej jest — według mego zdania — jednym z wielu dowodów jego nie</w:t>
        <w:softHyphen/>
        <w:t>zwykłej przenikliwości historycznej. Najwidoczniej Komendant już wówczas rozumiał, że następny etap bojów o niepodległość rozegra się na tle walki pomiędzy zaborcami; już wówczas przewidział on, względnie przeczuł przysz</w:t>
        <w:softHyphen/>
        <w:t>łą wojnę europejską” („Mat. Hist.”, rozdz. 108).</w:t>
      </w:r>
    </w:p>
    <w:p>
      <w:pPr>
        <w:pStyle w:val="Style35"/>
        <w:keepNext w:val="0"/>
        <w:keepLines w:val="0"/>
        <w:widowControl w:val="0"/>
        <w:shd w:val="clear" w:color="auto" w:fill="auto"/>
        <w:bidi w:val="0"/>
        <w:spacing w:before="0" w:after="180" w:line="240" w:lineRule="auto"/>
        <w:ind w:left="0" w:right="0" w:firstLine="0"/>
        <w:jc w:val="both"/>
      </w:pPr>
      <w:r>
        <w:rPr>
          <w:i/>
          <w:iCs/>
          <w:color w:val="000000"/>
          <w:spacing w:val="0"/>
          <w:w w:val="100"/>
          <w:position w:val="0"/>
          <w:shd w:val="clear" w:color="auto" w:fill="auto"/>
          <w:lang w:val="pl-PL" w:eastAsia="pl-PL" w:bidi="pl-PL"/>
        </w:rPr>
        <w:t>„Szło nowe”...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Do zwrócenia oczu pierwotnych opozycjonistów od przesz</w:t>
        <w:softHyphen/>
        <w:t xml:space="preserve">łości ku przyszłości przyczynił się następnie przebieg wypadków w polityce europejskiej. Już 1909 r. przyniósł pierwszy kryzys bałkański. Aneksja Bośni i Hercegowiny przez Austrię wywołała protest Serbii, poparty groźbą wojny ze strony Rosji; spotkało się to z równie groźną postawą Niemiec, popierających Austrię. Rosja ustąpiła, ale odprężenie nie miało cech trwałości. Rok 1912 przyniósł kryzys jeszcze ostrzejszy. Wszystko to potwierdzało wyraźnie realizm przewidywań Piłsudskiego. Jego śmiałe „Nil </w:t>
      </w:r>
      <w:r>
        <w:rPr>
          <w:color w:val="000000"/>
          <w:spacing w:val="0"/>
          <w:w w:val="100"/>
          <w:position w:val="0"/>
          <w:shd w:val="clear" w:color="auto" w:fill="auto"/>
          <w:lang w:val="la-001" w:eastAsia="la-001" w:bidi="la-001"/>
        </w:rPr>
        <w:t xml:space="preserve">desperandum”, </w:t>
      </w:r>
      <w:r>
        <w:rPr>
          <w:color w:val="000000"/>
          <w:spacing w:val="0"/>
          <w:w w:val="100"/>
          <w:position w:val="0"/>
          <w:shd w:val="clear" w:color="auto" w:fill="auto"/>
          <w:lang w:val="pl-PL" w:eastAsia="pl-PL" w:bidi="pl-PL"/>
        </w:rPr>
        <w:t>przeciwstawione depresji i rezygnacji, trafiało więc do serc, do instynktu młodzieży, ciągnęło ją jak hasło na wznie</w:t>
        <w:softHyphen/>
        <w:t>sionej w górę chorągwi.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Ruch wojskowy zaczął tedy się szerzyć z ogromną szybkością, łamiąc podziały dotychczasowego układu partyjnego. Za przy</w:t>
        <w:softHyphen/>
        <w:t>kładem lewicy niepodległościowej poszedł silny odłam młodzieży narodowej, która porzuciła szeregi Narodowej Demokracji po roku 1905, gdy wziął tam górę kierunek ugody w stosunku do Rosji; politycznie występowała ta organizacja pod nazwą „Zarze</w:t>
        <w:softHyphen/>
        <w:t>wie”, w ruchu wojskowym jej jawną formą działania stały się „Drużyny Strzeleckie”, ośrodkiem tajnym była „Armia Polska” — w pełnej analogii do „Związków Strzeleckich” i „Z.W.C.”.</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Idea przygotowania kadr wojska polskiego znalazła grunt podatny i dalej na prawo; w sferze patronatu politycznego Naro</w:t>
        <w:softHyphen/>
        <w:t>dowej Demokracji powstały wkrótce „Drużyny Polowe Sokoła” w miastach i „Drużyny Bartoszowe” na wsi. Mimo że władze tej partii zdecydowanie i bezwzględnie zwalczały ruch wojskowy, nie mogły się temu oprzeć pod grozą poważnego odpływu ze swych młodszych szeregów.</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Tak więc ruch, zainicjowany przez kilkunastu ludzi, w prze</w:t>
        <w:softHyphen/>
        <w:t>ciągu lat paru rozrósł się w tysiące, zaś w 1914 r. liczył już kilkanaście tysięcy zorganizowanych i efektywnie pracujących nad wiedzą wojskową oraz ćwiczących się członków w zaborze austriackim; objął środowiska studenckie w Wiedniu i Paryżu, w Belgii i Szwajcarii; w formach tajnych przerzucał się też do zaboru rosyjskiego. Przeszły w ciągu tych lat organizacje strzelec</w:t>
        <w:softHyphen/>
        <w:br w:type="page"/>
      </w:r>
      <w:r>
        <w:rPr>
          <w:color w:val="000000"/>
          <w:spacing w:val="0"/>
          <w:w w:val="100"/>
          <w:position w:val="0"/>
          <w:shd w:val="clear" w:color="auto" w:fill="auto"/>
          <w:lang w:val="pl-PL" w:eastAsia="pl-PL" w:bidi="pl-PL"/>
        </w:rPr>
        <w:t>kie do ściśle wojskowych form dowodzenia i dyscypliny. Osiągnę</w:t>
        <w:softHyphen/>
        <w:t>ły też niewątpliwie charakter bezpartyjny. Dążył Piłsudski do stworzenia możliwie najszerszej „konfederacji” stronnictw i grup politycznych, opowiadających się za walką o niepodległość; sta</w:t>
        <w:softHyphen/>
        <w:t>rał się jednocześnie zespolić jak najściślej dwie największe orga</w:t>
        <w:softHyphen/>
        <w:t>nizacje wojskowe: „Związki” i „Drużyny” Strzeleckie.</w:t>
      </w:r>
    </w:p>
    <w:p>
      <w:pPr>
        <w:pStyle w:val="Style35"/>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W roku 1912, gdy wojna wisiała na włosku, J. Piłsudski po raz pierwszy objął formalnie stanowisko „Komendanta Główne</w:t>
        <w:softHyphen/>
        <w:t>go” obu organizacji strzeleckich, z K. Sosnkowskim jako szefem sztabu, w skład którego wchodzili oficerowie związków i drużyn. Nie obyło się w ciągu dwu lat następnych, aż do wybuchu woj</w:t>
        <w:softHyphen/>
        <w:t>ny, bez trudności i kryzysów zarówno wewnątrz ruchu wojsko</w:t>
        <w:softHyphen/>
        <w:t>wego jak i w politycznej jego reprezentacji. Relacjonują to historycy.</w:t>
      </w:r>
    </w:p>
    <w:p>
      <w:pPr>
        <w:pStyle w:val="Style35"/>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Stojący już wówczas stale przy boku Piłsudskiego Sosnkowski daje następujące rysy jego charakteru:</w:t>
      </w:r>
    </w:p>
    <w:p>
      <w:pPr>
        <w:pStyle w:val="Style25"/>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„Spróbuję określić które cechy potężnej indywidualności Komendanta uderzyły mnie najsilniej, już w okresie przedwojennej mojej z nim współ</w:t>
        <w:softHyphen/>
        <w:t>pracy. Wspominałem już o jego przenikliwości, intuicji historycznej, dzięki której widział w przyszłości to co było ukryte przed wzrokiem innych. Zdu</w:t>
        <w:softHyphen/>
        <w:t>miewała mnie jego umiejętność tworzenia z drobnych początków rzeczy wielkich, siła realizacji, oparta o realną rachubę i o potęgę własnego cha</w:t>
        <w:softHyphen/>
        <w:t xml:space="preserve">rakteru. Umiał Komendant szybko i trafnie oceniać ludzi, zużytkować ich uzdolnienia, zależnie od cech indywidualnych jednostki; będąc głębokim znawcą natury ludzkiej, miał niezwykle pewną rękę w prowadzeniu innych... Za jedną z najbardziej zastanawiających cech Komendanta uważam osobiście jego zdolność wyzwalania, jeszcze ściślej, </w:t>
      </w:r>
      <w:r>
        <w:rPr>
          <w:i/>
          <w:iCs/>
          <w:color w:val="000000"/>
          <w:spacing w:val="0"/>
          <w:w w:val="100"/>
          <w:position w:val="0"/>
          <w:shd w:val="clear" w:color="auto" w:fill="auto"/>
          <w:lang w:val="pl-PL" w:eastAsia="pl-PL" w:bidi="pl-PL"/>
        </w:rPr>
        <w:t>pomnażania</w:t>
      </w:r>
      <w:r>
        <w:rPr>
          <w:color w:val="000000"/>
          <w:spacing w:val="0"/>
          <w:w w:val="100"/>
          <w:position w:val="0"/>
          <w:shd w:val="clear" w:color="auto" w:fill="auto"/>
          <w:lang w:val="pl-PL" w:eastAsia="pl-PL" w:bidi="pl-PL"/>
        </w:rPr>
        <w:t xml:space="preserve"> energii duchowej u tych, kogo brał we władanie. Będąc sam zbiornikiem niezwykle skoncentro</w:t>
        <w:softHyphen/>
        <w:t>wanej i nieugiętej woli, nie znając dla siebie żadnych przeszkód i trudności, umiał on drogą oddziaływania ideowego i uczuciowego doprowadzić człowie</w:t>
        <w:softHyphen/>
        <w:t>ka, którego sobie upatrzył, do tego iż człowiek ten przyjmował z jego ręki najcięższe zadania, usuwając na bok wszelkie wahania i wątpliwości. Współ</w:t>
        <w:softHyphen/>
        <w:t>pracownik Komendanta w zetknięciu z nim zapominał o zwykłym, pospoli</w:t>
        <w:softHyphen/>
        <w:t>tym „nie mogę”, „nie potrafię”, brał się za bary z powierzonym mu zada</w:t>
        <w:softHyphen/>
        <w:t>niem i najczęściej, ku swemu zdumieniu, przekonywał się, że może i potrafi więcej aniżeli przypuszczał”.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Słowa te, wypowiedziane we wrześniu 1935 roku, oparte są na pewno nie tylko na wspomnieniach sprzed pierwszej wojny światowej, lecz i na późniejszych obserwacjach i doświadczeniach osobistych Sosnkowskiego z dziesiątków lat współpracy z Ko</w:t>
        <w:softHyphen/>
        <w:t>mendantem.</w:t>
      </w:r>
    </w:p>
    <w:p>
      <w:pPr>
        <w:pStyle w:val="Style10"/>
        <w:keepNext/>
        <w:keepLines/>
        <w:widowControl w:val="0"/>
        <w:shd w:val="clear" w:color="auto" w:fill="auto"/>
        <w:bidi w:val="0"/>
        <w:spacing w:before="0" w:after="220" w:line="221" w:lineRule="auto"/>
        <w:ind w:left="0" w:right="0" w:firstLine="0"/>
        <w:jc w:val="center"/>
      </w:pPr>
      <w:bookmarkStart w:id="93" w:name="bookmark93"/>
      <w:bookmarkStart w:id="94" w:name="bookmark94"/>
      <w:r>
        <w:rPr>
          <w:color w:val="000000"/>
          <w:spacing w:val="0"/>
          <w:w w:val="100"/>
          <w:position w:val="0"/>
          <w:shd w:val="clear" w:color="auto" w:fill="auto"/>
          <w:lang w:val="pl-PL" w:eastAsia="pl-PL" w:bidi="pl-PL"/>
        </w:rPr>
        <w:t>♦</w:t>
      </w:r>
      <w:bookmarkEnd w:id="93"/>
      <w:bookmarkEnd w:id="94"/>
    </w:p>
    <w:p>
      <w:pPr>
        <w:pStyle w:val="Style35"/>
        <w:keepNext w:val="0"/>
        <w:keepLines w:val="0"/>
        <w:widowControl w:val="0"/>
        <w:shd w:val="clear" w:color="auto" w:fill="auto"/>
        <w:bidi w:val="0"/>
        <w:spacing w:before="0" w:after="320" w:line="240" w:lineRule="auto"/>
        <w:ind w:left="0" w:right="0" w:firstLine="380"/>
        <w:jc w:val="both"/>
        <w:sectPr>
          <w:headerReference w:type="default" r:id="rId167"/>
          <w:footerReference w:type="default" r:id="rId168"/>
          <w:headerReference w:type="even" r:id="rId169"/>
          <w:footerReference w:type="even" r:id="rId170"/>
          <w:headerReference w:type="first" r:id="rId171"/>
          <w:footerReference w:type="first" r:id="rId172"/>
          <w:footnotePr>
            <w:pos w:val="pageBottom"/>
            <w:numFmt w:val="decimal"/>
            <w:numRestart w:val="continuous"/>
            <w15:footnoteColumns w:val="1"/>
          </w:footnotePr>
          <w:pgSz w:w="7009" w:h="11265"/>
          <w:pgMar w:top="923" w:left="566" w:right="575" w:bottom="628" w:header="0" w:footer="3" w:gutter="0"/>
          <w:pgNumType w:start="164"/>
          <w:cols w:space="720"/>
          <w:noEndnote/>
          <w:titlePg/>
          <w:rtlGutter w:val="0"/>
          <w:docGrid w:linePitch="360"/>
        </w:sectPr>
      </w:pPr>
      <w:r>
        <w:rPr>
          <w:color w:val="000000"/>
          <w:spacing w:val="0"/>
          <w:w w:val="100"/>
          <w:position w:val="0"/>
          <w:shd w:val="clear" w:color="auto" w:fill="auto"/>
          <w:lang w:val="pl-PL" w:eastAsia="pl-PL" w:bidi="pl-PL"/>
        </w:rPr>
        <w:t xml:space="preserve">Al. Świętochowski był o 18 lat starszy od J. Piłsudskiego; K. Sosnkowski był o tyleż lat młodszy. Chcę teraz, przerywając wątek chronologiczny, dopełnić daną przez nich charakterystykę postaci Piłsudskiego wynurzeniami jednego z jego rówieśników, </w:t>
      </w:r>
    </w:p>
    <w:p>
      <w:pPr>
        <w:pStyle w:val="Style35"/>
        <w:keepNext w:val="0"/>
        <w:keepLines w:val="0"/>
        <w:widowControl w:val="0"/>
        <w:shd w:val="clear" w:color="auto" w:fill="auto"/>
        <w:bidi w:val="0"/>
        <w:spacing w:before="0" w:after="320" w:line="240" w:lineRule="auto"/>
        <w:ind w:left="0" w:right="0" w:firstLine="0"/>
        <w:jc w:val="both"/>
        <w:rPr>
          <w:sz w:val="17"/>
          <w:szCs w:val="17"/>
        </w:rPr>
      </w:pPr>
      <w:r>
        <w:rPr>
          <w:rStyle w:val="CharStyle26"/>
        </w:rPr>
        <w:t>przenikliwości. Dar ten, będący jak gdyby mieszaniną rachuby i natchnienia, stanowi jeden z najistotniejszych artrybutów prawdziwego, urodzonego wo</w:t>
        <w:softHyphen/>
        <w:t>dza. Sposób w jaki Komendant pokierował pracą w Związku Walki Czyn</w:t>
        <w:softHyphen/>
        <w:t>nej jest — według mego zdania — jednym z wielu dowodów jego nie</w:t>
        <w:softHyphen/>
        <w:t>zwykłej przenikliwości historycznej. Najwidoczniej Komendant już wówczas rozumiał, że następny etap bojów o niepodległość rozegra się na tle walki pomiędzy zaborcami; już wówczas przewidział on, względnie przeczuł przysz</w:t>
        <w:softHyphen/>
        <w:t>łą wojnę europejską” („Mat. Hist.”, rozdz. 108).</w:t>
      </w:r>
    </w:p>
    <w:p>
      <w:pPr>
        <w:pStyle w:val="Style35"/>
        <w:keepNext w:val="0"/>
        <w:keepLines w:val="0"/>
        <w:widowControl w:val="0"/>
        <w:shd w:val="clear" w:color="auto" w:fill="auto"/>
        <w:bidi w:val="0"/>
        <w:spacing w:before="0" w:after="180" w:line="240" w:lineRule="auto"/>
        <w:ind w:left="0" w:right="0" w:firstLine="0"/>
        <w:jc w:val="both"/>
      </w:pPr>
      <w:r>
        <w:rPr>
          <w:i/>
          <w:iCs/>
          <w:color w:val="000000"/>
          <w:spacing w:val="0"/>
          <w:w w:val="100"/>
          <w:position w:val="0"/>
          <w:shd w:val="clear" w:color="auto" w:fill="auto"/>
          <w:lang w:val="pl-PL" w:eastAsia="pl-PL" w:bidi="pl-PL"/>
        </w:rPr>
        <w:t>„Szło nowe”...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Do zwrócenia oczu pierwotnych opozycjonistów od przesz</w:t>
        <w:softHyphen/>
        <w:t xml:space="preserve">łości ku przyszłości przyczynił się następnie przebieg wypadków w polityce europejskiej. Już 1909 r. przyniósł pierwszy kryzys bałkański. Aneks ja Bośni i Hercegowiny przez Austrię wywołała protest Serbii, poparty groźbą wojny ze strony Rosji; spotkało się to z równie groźną postawą Niemiec, popierających Austrię. Rosja ustąpiła, ale odprężenie nie miało cech trwałości. Rok 1912 przyniósł kryzys jeszcze ostrzejszy. Wszystko to potwierdzało wyraźnie realizm przewidywań Piłsudskiego. Jego śmiałe „Nil </w:t>
      </w:r>
      <w:r>
        <w:rPr>
          <w:color w:val="000000"/>
          <w:spacing w:val="0"/>
          <w:w w:val="100"/>
          <w:position w:val="0"/>
          <w:shd w:val="clear" w:color="auto" w:fill="auto"/>
          <w:lang w:val="la-001" w:eastAsia="la-001" w:bidi="la-001"/>
        </w:rPr>
        <w:t xml:space="preserve">desperandum”, </w:t>
      </w:r>
      <w:r>
        <w:rPr>
          <w:color w:val="000000"/>
          <w:spacing w:val="0"/>
          <w:w w:val="100"/>
          <w:position w:val="0"/>
          <w:shd w:val="clear" w:color="auto" w:fill="auto"/>
          <w:lang w:val="pl-PL" w:eastAsia="pl-PL" w:bidi="pl-PL"/>
        </w:rPr>
        <w:t>przeciwstawione depresji i rezygnacji, trafiało więc do serc, do instynktu młodzieży, ciągnęło ją jak hasło na wznie</w:t>
        <w:softHyphen/>
        <w:t>sionej w górę chorągwi.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Ruch wojskowy zaczął tedy się szerzyć z ogromną szybkością, łamiąc podziały dotychczasowego układu partyjnego. Za przy</w:t>
        <w:softHyphen/>
        <w:t>kładem lewicy niepodległościowej poszedł silny odłam młodzieży narodowej, która porzuciła szeregi Narodowej Demokracji po roku 1905, gdy wziął tam górę kierunek ugody w stosunku do Rosji; politycznie występowała ta organizacja pod nazwą „Zarze</w:t>
        <w:softHyphen/>
        <w:t>wie”, w ruchu wojskowym jej jawną formą działania stały się „Drużyny Strzeleckie”, ośrodkiem tajnym była „Armia Polska” — w pełnej analogii do „Związków Strzeleckich” i „Z.W.C.”.</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Idea przygotowania kadr wojska polskiego znalazła grunt podatny i dalej na prawo; w sferze patronatu politycznego Naro</w:t>
        <w:softHyphen/>
        <w:t>dowej Demokracji powstały wkrótce „Drużyny Polowe Sokoła” w miastach i „Drużyny Bartoszowe” na wsi. Mimo że władze tej partii zdecydowanie i bezwzględnie zwalczały ruch wojskowy, nie mogły się temu oprzeć pod grozą poważnego odpływu ze swych młodszych szeregów.</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Tak więc ruch, zainicjowany przez kilkunastu ludzi, w prze</w:t>
        <w:softHyphen/>
        <w:t>ciągu lat paru rozrósł się w tysiące, zaś w 1914 r. liczył już kilkanaście tysięcy zorganizowanych i efektywnie pracujących nad wiedzą wojskową oraz ćwiczących się członków w zaborze austriackim; objął środowiska studenckie w Wiedniu i Paryżu, w Belgii i Szwajcarii; w formach tajnych przerzucał się też do zaboru rosyjskiego. Przeszły w ciągu tych lat organizacje strzelec</w:t>
        <w:softHyphen/>
        <w:br w:type="page"/>
      </w:r>
      <w:r>
        <w:rPr>
          <w:color w:val="000000"/>
          <w:spacing w:val="0"/>
          <w:w w:val="100"/>
          <w:position w:val="0"/>
          <w:shd w:val="clear" w:color="auto" w:fill="auto"/>
          <w:lang w:val="pl-PL" w:eastAsia="pl-PL" w:bidi="pl-PL"/>
        </w:rPr>
        <w:t>kie do ściśle wojskowych form dowodzenia i dyscypliny. Osiągnę</w:t>
        <w:softHyphen/>
        <w:t>ły też niewątpliwie charakter bezpartyjny. Dążył Piłsudski do stworzenia możliwie najszerszej „konfederacji” stronnictw i grup politycznych, opowiadających się za walką o niepodległość; sta</w:t>
        <w:softHyphen/>
        <w:t>rał się jednocześnie zespolić jak najściślej dwie największe orga</w:t>
        <w:softHyphen/>
        <w:t>nizacje wojskowe: „Związki” i „Drużyny” Strzeleckie.</w:t>
      </w:r>
    </w:p>
    <w:p>
      <w:pPr>
        <w:pStyle w:val="Style35"/>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W roku 1912, gdy wojna wisiała na włosku, J. Piłsudski po raz pierwszy objął formalnie stanowisko „Komendanta Główne</w:t>
        <w:softHyphen/>
        <w:t>go” obu organizacji strzeleckich, z K. Sosnkowskim jako szefem sztabu, w skład którego wchodzili oficerowie związków i drużyn. Nie obyło się w ciągu dwu lat następnych, aż do wybuchu woj</w:t>
        <w:softHyphen/>
        <w:t>ny, bez trudności i kryzysów zarówno wewnątrz ruchu wojsko</w:t>
        <w:softHyphen/>
        <w:t>wego jak i w politycznej jego reprezentacji. Relacjonują to historycy.</w:t>
      </w:r>
    </w:p>
    <w:p>
      <w:pPr>
        <w:pStyle w:val="Style35"/>
        <w:keepNext w:val="0"/>
        <w:keepLines w:val="0"/>
        <w:widowControl w:val="0"/>
        <w:shd w:val="clear" w:color="auto" w:fill="auto"/>
        <w:bidi w:val="0"/>
        <w:spacing w:before="0" w:after="160" w:line="254" w:lineRule="auto"/>
        <w:ind w:left="0" w:right="0" w:firstLine="380"/>
        <w:jc w:val="both"/>
      </w:pPr>
      <w:r>
        <w:rPr>
          <w:color w:val="000000"/>
          <w:spacing w:val="0"/>
          <w:w w:val="100"/>
          <w:position w:val="0"/>
          <w:shd w:val="clear" w:color="auto" w:fill="auto"/>
          <w:lang w:val="pl-PL" w:eastAsia="pl-PL" w:bidi="pl-PL"/>
        </w:rPr>
        <w:t>Stojący już wówczas stale przy boku Piłsudskiego Sosnkowski daje następujące rysy jego charakteru:</w:t>
      </w:r>
    </w:p>
    <w:p>
      <w:pPr>
        <w:pStyle w:val="Style25"/>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„Spróbuję określić które cechy potężnej indywidualności Komendanta uderzyły mnie najsilniej, już w okresie przedwojennej mojej z nim współ</w:t>
        <w:softHyphen/>
        <w:t>pracy. Wspominałem już o jego przenikliwości, intuicji historycznej, dzięki której widział w przyszłości to co było ukryte przed wzrokiem innych. Zdu</w:t>
        <w:softHyphen/>
        <w:t>miewała mnie jego umiejętność tworzenia z drobnych początków rzeczy wielkich, siła realizacji, oparta o realną rachubę i o potęgę własnego cha</w:t>
        <w:softHyphen/>
        <w:t xml:space="preserve">rakteru. Umiał Komendant szybko i trafnie oceniać ludzi, zużytkować ich uzdolnienia, zależnie od cech indywidualnych jednostki; będąc głębokim znawcą natury ludzkiej, miał niezwykle pewną rękę w prowadzeniu innych... Za jedną z najbardziej zastanawiających cech Komendanta uważam osobiście jego zdolność wyzwalania, jeszcze ściślej, </w:t>
      </w:r>
      <w:r>
        <w:rPr>
          <w:i/>
          <w:iCs/>
          <w:color w:val="000000"/>
          <w:spacing w:val="0"/>
          <w:w w:val="100"/>
          <w:position w:val="0"/>
          <w:shd w:val="clear" w:color="auto" w:fill="auto"/>
          <w:lang w:val="pl-PL" w:eastAsia="pl-PL" w:bidi="pl-PL"/>
        </w:rPr>
        <w:t>pomnażania</w:t>
      </w:r>
      <w:r>
        <w:rPr>
          <w:color w:val="000000"/>
          <w:spacing w:val="0"/>
          <w:w w:val="100"/>
          <w:position w:val="0"/>
          <w:shd w:val="clear" w:color="auto" w:fill="auto"/>
          <w:lang w:val="pl-PL" w:eastAsia="pl-PL" w:bidi="pl-PL"/>
        </w:rPr>
        <w:t xml:space="preserve"> energii duchowej u tych, kogo brał we władanie. Będąc sam zbiornikiem niezwykle skoncentro</w:t>
        <w:softHyphen/>
        <w:t>wanej i nieugiętej woli, nie znając dla siebie żadnych przeszkód i trudności, umiał on drogą oddziaływania ideowego i uczuciowego doprowadzić człowie</w:t>
        <w:softHyphen/>
        <w:t>ka, którego sobie upatrzył, do tego iż człowiek ten przyjmował z jego ręki najcięższe zadania, usuwając na bok wszelkie wahania i wątpliwości. Współ</w:t>
        <w:softHyphen/>
        <w:t>pracownik Komendanta w zetknięciu z nim zapominał o zwykłym, pospoli</w:t>
        <w:softHyphen/>
        <w:t>tym „nie mogę”, „nie potrafię”, brał się za bary z powierzonym mu zada</w:t>
        <w:softHyphen/>
        <w:t>niem i najczęściej, ku swemu zdumieniu, przekonywał się, że może i potrafi więcej aniżeli przypuszczał”.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Słowa te, wypowiedziane we wrześniu 1935 roku, oparte są na pewno nie tylko na wspomnieniach sprzed pierwszej wojny światowej, lecz i na późniejszych obserwacjach i doświadczeniach osobistych Sosnkowskiego z dziesiątków lat współpracy z Ko</w:t>
        <w:softHyphen/>
        <w:t>mendantem.</w:t>
      </w:r>
    </w:p>
    <w:p>
      <w:pPr>
        <w:pStyle w:val="Style10"/>
        <w:keepNext/>
        <w:keepLines/>
        <w:widowControl w:val="0"/>
        <w:shd w:val="clear" w:color="auto" w:fill="auto"/>
        <w:bidi w:val="0"/>
        <w:spacing w:before="0" w:after="220" w:line="221" w:lineRule="auto"/>
        <w:ind w:left="0" w:right="0" w:firstLine="0"/>
        <w:jc w:val="center"/>
      </w:pPr>
      <w:bookmarkStart w:id="95" w:name="bookmark95"/>
      <w:bookmarkStart w:id="96" w:name="bookmark96"/>
      <w:r>
        <w:rPr>
          <w:color w:val="000000"/>
          <w:spacing w:val="0"/>
          <w:w w:val="100"/>
          <w:position w:val="0"/>
          <w:shd w:val="clear" w:color="auto" w:fill="auto"/>
          <w:lang w:val="pl-PL" w:eastAsia="pl-PL" w:bidi="pl-PL"/>
        </w:rPr>
        <w:t>♦</w:t>
      </w:r>
      <w:bookmarkEnd w:id="95"/>
      <w:bookmarkEnd w:id="96"/>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Al. Świętochowski był o 18 lat starszy od J. Piłsudskiego; K. Sosnkowski był o tyleż lat młodszy. Chcę teraz, przerywając wątek chronologiczny, dopełnić daną przez nich charakterystykę postaci Piłsudskiego wynurzeniami jednego z jego rówieśników,</w:t>
        <w:br w:type="page"/>
      </w:r>
      <w:r>
        <w:rPr>
          <w:color w:val="000000"/>
          <w:spacing w:val="0"/>
          <w:w w:val="100"/>
          <w:position w:val="0"/>
          <w:shd w:val="clear" w:color="auto" w:fill="auto"/>
          <w:lang w:val="pl-PL" w:eastAsia="pl-PL" w:bidi="pl-PL"/>
        </w:rPr>
        <w:t>dr. W. Jodko-Narkiewicza, socjologa i ekonomisty, człowieka o wybitnym intelekcie i niepospolitej indywidualności.</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kwietniu 1916 r., w czasie zastoju operacyjnego na fron</w:t>
        <w:softHyphen/>
        <w:t>cie wołyńskim, zostałem wysłany przez Piłsudskiego z informa</w:t>
        <w:softHyphen/>
        <w:t>cjami i poleceniami do polityków w Lublinie, Krakowie i War</w:t>
        <w:softHyphen/>
        <w:t>szawie. W Lublinie był wówczas „mężem zaufania” Komendanta Jodko; miałem mu dać informacje o rozpoczętej właśnie akcji Komendanta, zmierzającej do jednolitego i solidarnego stanowi</w:t>
        <w:softHyphen/>
        <w:t>ska wszystkich trzech brygad legionowych w stosunku do Austria</w:t>
        <w:softHyphen/>
        <w:t>ków. Gdy opowiedziałem mu już wszystko co miałem polecone i dałem odpowiedź na jego szczegółowe pytania, Jodko, który znał mnie jeszcze z czasów przedwojennych, zapytał jak się miewa i jak się czuje Komendant; odrzekłem krótko, że Komendant nie</w:t>
        <w:softHyphen/>
        <w:t xml:space="preserve">pokoi się, czy Francuzi utrzymają </w:t>
      </w:r>
      <w:r>
        <w:rPr>
          <w:color w:val="000000"/>
          <w:spacing w:val="0"/>
          <w:w w:val="100"/>
          <w:position w:val="0"/>
          <w:shd w:val="clear" w:color="auto" w:fill="auto"/>
          <w:lang w:val="fr-FR" w:eastAsia="fr-FR" w:bidi="fr-FR"/>
        </w:rPr>
        <w:t xml:space="preserve">Verdun, </w:t>
      </w:r>
      <w:r>
        <w:rPr>
          <w:color w:val="000000"/>
          <w:spacing w:val="0"/>
          <w:w w:val="100"/>
          <w:position w:val="0"/>
          <w:shd w:val="clear" w:color="auto" w:fill="auto"/>
          <w:lang w:val="pl-PL" w:eastAsia="pl-PL" w:bidi="pl-PL"/>
        </w:rPr>
        <w:t>oraz niecierpliwi się że nic jeszcze nie słychać o rewolucji w Rosji. Jodko spojrzał na mnie z zaciekawieniem, mówiąc: „Biuletyn krótki, ale dość niezwykły”; na co ja: „Boć przecież Komendant jest niezwykłym człowiekiem”. Jodko, który już żegnał się ze mną, zapytał niespo</w:t>
        <w:softHyphen/>
        <w:t>dziewanie, czy nie mógłbym spotkać się z nim jeszcze raz wie</w:t>
        <w:softHyphen/>
        <w:t>czorem. Chętnie to zaproszenie przyjąłem.</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 kolacji w prywatnym jego mieszkaniu, przy wcale godnej butelczynie, rozwinęła się rozmowa. Zaczął ją Jodko od pytania dlaczego mówiąc o Piłsudskim użyłem wyrażenia „niezwykły”? Opowiedziałem mu otwarcie o moich pierwszych przeżyciach po zetknięciu się z Komendantem, przed siedmiu laty, u początków ruchu strzeleckiego; jak moje oporne nastawienie do wszelkiego autorytetu, do dyscypliny i rozkazu, pękło w zadziwiający mnie samego sposób, pod jego wpływem — i zacząłem iść za nim. Jodko słuchał z wyraźnym zainteresowaniem, po czym zaczął mówić sam.</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„Jak wiecie, mam żywy kontakt z wami, wojskowymi. Napo</w:t>
        <w:softHyphen/>
        <w:t>tykam zwykle w rozmowach na pewną — powiedzmy — prosto</w:t>
        <w:softHyphen/>
        <w:t>tę, która budzi we mnie zazdrość, ale czasem irytację. Zwykła formuła, którą słyszę od ludzi z I Brygady, od sierżanta do puł</w:t>
        <w:softHyphen/>
        <w:t>kownika, brzmi: 'Komendant wie co robi’. Za tą formułą odczu</w:t>
        <w:softHyphen/>
        <w:t>wam oczywiste przekonanie, że Komendant wie co będzie. Natu</w:t>
        <w:softHyphen/>
        <w:t>ralnie, prowadzi to do bardzo szczęśliwego samopoczucia; wy</w:t>
        <w:softHyphen/>
        <w:t>starczy spełniać rozkazy Komendanta i ma się spokój. Jasne też jest dla mnie ich mniemanie, że my, starsi politycy, od wielu lat Komendantowi bliscy, musimy się czuć jeszcze pewniej.</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„Mówiliście o waszych młodzieńczych przeżyciach i wątpli</w:t>
        <w:softHyphen/>
        <w:t>wościach gdy wchodziliście w orbitę jego wpływu. Ludzie o po</w:t>
        <w:softHyphen/>
        <w:t>kolenie od was starsi przechodzili to samo, tylko znacznie dotkli</w:t>
        <w:softHyphen/>
        <w:t>wiej; bo każdy z was, niespełna dwudziestoletnich szczeniaków, jeśli był dostatecznie bystry, mógł znaleźć wytłumaczenie w swym</w:t>
        <w:br w:type="page"/>
      </w:r>
      <w:r>
        <w:rPr>
          <w:color w:val="000000"/>
          <w:spacing w:val="0"/>
          <w:w w:val="100"/>
          <w:position w:val="0"/>
          <w:shd w:val="clear" w:color="auto" w:fill="auto"/>
          <w:lang w:val="pl-PL" w:eastAsia="pl-PL" w:bidi="pl-PL"/>
        </w:rPr>
        <w:t>braku doświadczenia i wiedzy. Ale weźcie na przykład mnie, ró</w:t>
        <w:softHyphen/>
        <w:t>wieśnika Piłsudskiego, który pracował w partii przez lat parę dziesiątków obok niego, przeżywał te same doświadczenia w kra</w:t>
        <w:softHyphen/>
        <w:t>ju i zagranicą, miał te same elementy i przesłanki do wyciągania wniosków; który wreszcie — nie będę udawał skromnisia — ma niezłą głowę na karku. I oto nie jeden raz w ciągu tych lat okazywało się, że niejaki towarzysz Wiktor późniejszy obywatel Mieczysław, czyli dzisiejszy Komendant — widzi wszystko ina</w:t>
        <w:softHyphen/>
        <w:t>czej niż ja; inaczej waloryzuje przesłanki i do odmiennych do</w:t>
        <w:softHyphen/>
        <w:t>chodzi wniosków, A gdy, po upływie krótszego lub dłuższego czasu, wychodzi na to, że miał rację, to przecież — po lwowsku mówiąc — szlag może człowieka trafić”.</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„Tak się złożyło, że od lat kilku należę do nielicznych, któ</w:t>
        <w:softHyphen/>
        <w:t>rzy wiedzą istotnie o planach Komendanta i jego przewidywa</w:t>
        <w:softHyphen/>
        <w:t>niach więcej niż inni. Ale jeśli sądzicie, że to mi daje spokój, to się mylicie. Wierzcie mi, że przyjdą, może niedługo, takie decy</w:t>
        <w:softHyphen/>
        <w:t>zje Komendanta, które wzbudzą zdumienie, sprzeciwy i ataki. Dobrze wam, którzyście włożyli mundury i powiedzieli sobie po muzułmańsku: Bóg jest wielki, a Piłsudski jest Jego prorokiem. My, starsi, wiemy jednak lepiej niż wy, jak skomplikowana i trudna do obliczenia jest mechanika polityki światowej; wiemy, że Piłsudski nie ma przecież do dyspozycji sieci dyplomatycznej ani wywiadowczej, która by go informowała. Być może, że mężo</w:t>
        <w:softHyphen/>
        <w:t>wie stanu wielkich mocarstw, przed którymi staną decyzje roz</w:t>
        <w:softHyphen/>
        <w:t>strzygającej wagi, nie wiedzą jeszcze sami jakie te decyzje będą. A tymczasem, gdzieś na wschodnich peryferiach Europy zachod</w:t>
        <w:softHyphen/>
        <w:t>niej znalazł się człowiek — w narodzie pozbawionym od kilku pokoleń własnej polityki państwowej i wglądu do polityki świata — który jest tak pewny swoich przewidywań co do toczącego się żywiołowego konfliktu — kolejnych jego faz i ostatecznego wyniku — że przystąpił do działań, które mogą zaważyć na histo</w:t>
        <w:softHyphen/>
        <w:t>rii narodu i prowadzi je z taką konsekwencją jakby czytał przysz</w:t>
        <w:softHyphen/>
        <w:t>łość w kryształowej kuli”.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,,2e wy młodzi, wrażliwym instynktem wiedzeni, idziecie za nim z bezgranicznym oddaniem, łatwiej zrozumieć. Ale jak się to dzieje, że starzy, wytrawni politycy wierzą jego mózgowi bar</w:t>
        <w:softHyphen/>
        <w:t>dziej niż swemu własnemu? Jaki jest klucz tej tajemnicy domino</w:t>
        <w:softHyphen/>
        <w:t>wania nie tylko nad emocjami i temperamentami, ale również nad intelektami ludzi dojrzałych i krytycznych — określić trudniej. To jest zjawisko istotnie niezwykłe. W dzisiejszej porannej roz</w:t>
        <w:softHyphen/>
        <w:t>mowie o Komendancie użyliście właśnie określenia „niezwykły”; każdy z waszych przyjaciół mówiłby raczej o wielkości; ale sądzę że wasze słowo bardziej w sedno godzi”.</w:t>
      </w:r>
    </w:p>
    <w:p>
      <w:pPr>
        <w:pStyle w:val="Style35"/>
        <w:keepNext w:val="0"/>
        <w:keepLines w:val="0"/>
        <w:widowControl w:val="0"/>
        <w:shd w:val="clear" w:color="auto" w:fill="auto"/>
        <w:bidi w:val="0"/>
        <w:spacing w:before="0" w:after="440" w:line="240" w:lineRule="auto"/>
        <w:ind w:left="0" w:right="0" w:firstLine="360"/>
        <w:jc w:val="both"/>
        <w:sectPr>
          <w:headerReference w:type="default" r:id="rId173"/>
          <w:footerReference w:type="default" r:id="rId174"/>
          <w:headerReference w:type="even" r:id="rId175"/>
          <w:footerReference w:type="even" r:id="rId176"/>
          <w:headerReference w:type="first" r:id="rId177"/>
          <w:footerReference w:type="first" r:id="rId178"/>
          <w:footnotePr>
            <w:pos w:val="pageBottom"/>
            <w:numFmt w:val="decimal"/>
            <w:numRestart w:val="continuous"/>
            <w15:footnoteColumns w:val="1"/>
          </w:footnotePr>
          <w:pgSz w:w="7009" w:h="11265"/>
          <w:pgMar w:top="923" w:left="566" w:right="575" w:bottom="628" w:header="0" w:footer="3" w:gutter="0"/>
          <w:pgNumType w:start="164"/>
          <w:cols w:space="720"/>
          <w:noEndnote/>
          <w:titlePg/>
          <w:rtlGutter w:val="0"/>
          <w:docGrid w:linePitch="360"/>
        </w:sectPr>
      </w:pPr>
      <w:r>
        <w:rPr>
          <w:color w:val="000000"/>
          <w:spacing w:val="0"/>
          <w:w w:val="100"/>
          <w:position w:val="0"/>
          <w:shd w:val="clear" w:color="auto" w:fill="auto"/>
          <w:lang w:val="pl-PL" w:eastAsia="pl-PL" w:bidi="pl-PL"/>
        </w:rPr>
        <w:t xml:space="preserve">Dopiero w rok później — po rozmowach z Komendantem w przeddzień uwięzienia go przez Niemców, a później z Jodką, </w:t>
      </w:r>
    </w:p>
    <w:p>
      <w:pPr>
        <w:pStyle w:val="Style35"/>
        <w:keepNext w:val="0"/>
        <w:keepLines w:val="0"/>
        <w:widowControl w:val="0"/>
        <w:shd w:val="clear" w:color="auto" w:fill="auto"/>
        <w:bidi w:val="0"/>
        <w:spacing w:before="0" w:after="440" w:line="240" w:lineRule="auto"/>
        <w:ind w:left="0" w:right="0" w:firstLine="0"/>
        <w:jc w:val="both"/>
      </w:pPr>
      <w:r>
        <w:rPr>
          <w:color w:val="000000"/>
          <w:spacing w:val="0"/>
          <w:w w:val="100"/>
          <w:position w:val="0"/>
          <w:shd w:val="clear" w:color="auto" w:fill="auto"/>
          <w:lang w:val="pl-PL" w:eastAsia="pl-PL" w:bidi="pl-PL"/>
        </w:rPr>
        <w:t xml:space="preserve">który nie był już związany tajemnicą, zrozumiałem w pełni co Jodko miał na myśli. On to bowiem towarzyszył Piłsudskiemu w Paryżu w styczniu 1914 r. kiedy Piłsudski przepowiedział z całą ścisłością bliski wybuch wojny, jej przebieg i zakończenie. Oczywiście więc moje krótkie słowa o trosce Komendanta co do utrzymanie przez Francuzów </w:t>
      </w:r>
      <w:r>
        <w:rPr>
          <w:color w:val="000000"/>
          <w:spacing w:val="0"/>
          <w:w w:val="100"/>
          <w:position w:val="0"/>
          <w:shd w:val="clear" w:color="auto" w:fill="auto"/>
          <w:lang w:val="fr-FR" w:eastAsia="fr-FR" w:bidi="fr-FR"/>
        </w:rPr>
        <w:t xml:space="preserve">Verdun </w:t>
      </w:r>
      <w:r>
        <w:rPr>
          <w:color w:val="000000"/>
          <w:spacing w:val="0"/>
          <w:w w:val="100"/>
          <w:position w:val="0"/>
          <w:shd w:val="clear" w:color="auto" w:fill="auto"/>
          <w:lang w:val="pl-PL" w:eastAsia="pl-PL" w:bidi="pl-PL"/>
        </w:rPr>
        <w:t>oraz niecierpliwym oczeki</w:t>
        <w:softHyphen/>
        <w:t>waniu rewolucji w Rosji — miały dla Jodki znaczenie głębsze, niż przypuszczać mogłem. Dało mu to potwierdzenie, że Ko</w:t>
        <w:softHyphen/>
        <w:t>mendant swych przewidywań i planów nie zmienił; że zbliża się zatem kryzys który zaprowadził żołnierzy Piłsudskiego za druty obozów internowania, zaś jego samego wraz z Sosnkowskim do Magdeburga.</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„Komendant” i „Szef”</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Swój stosunek do Piłsudskiego zamyka Sosnkowski w dwu prostych — a jakże wymownych — zdaniach: ,,Byłem, jeśli się tak wyrazić można, jego dzieckiem duchowym... O ile kiedykol</w:t>
        <w:softHyphen/>
        <w:t>wiek udało mi się zrobić coś pożytecznego dla Polski, zawdzię</w:t>
        <w:softHyphen/>
        <w:t>czam to ziarnu, jakie on rzucił w moją duszę”.</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Jasne jest więc dlaczego, zaciągnąwszy się w roku 1905 pod znak Józefa Piłsudskiego, na zawsze już Kazimierz Sosnkowski pod nim pozostał.</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Ale nasuwa się pytanie: dlaczego Piłsudski ze swej strony wziął go sobie za najbliższego pomocnika i powiernika już w dwa lata po pierwszym zetknięciu, mimo że miał obok siebie wielu dawnych towarzyszy pracy, z których nie jeden reprezentował wysokie wartości; dlaczego, mimo różnicy wieku tak wielkiej jak między ojcem i synem, związało ich z sobą ponadto uczucie głębokiego sentymentu.</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Jednym z powodów był wówczas dziwny, jak na socjalistów, konserwatyzm towarzyszy Piłsudskiego, gdy chodziło o metody działania. W czasie doniosłych zmian w wewnętrznych stosunkach Polski i w sytuacji międzynarodowej — Piłsudski szybko odrzu</w:t>
        <w:softHyphen/>
        <w:t>cał koncepcje nieaktualne i, konsekwentnie, poprzednie formy organizacyjne, inicjując nowe.</w:t>
      </w:r>
    </w:p>
    <w:p>
      <w:pPr>
        <w:pStyle w:val="Style35"/>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pl-PL" w:eastAsia="pl-PL" w:bidi="pl-PL"/>
        </w:rPr>
        <w:t>Przynosiło to przejściowo pewne straty w idących za nim szeregach, ale wypełniane one były wkrótce z grubą nadwyżką. Niektórzy współpracownicy Piłsudskiego wyłamywali mu w tych kolejnych kryzysach — między rokiem 1908 a 1919 — lub szli za nim ociągliwie, z wahaniem. Natomiast Sosnkowski w lot ro</w:t>
        <w:softHyphen/>
        <w:t>zumiał Piłsudskiego i gotów był do natychmiastowego działania, nie tylko z zapałem, ale i z niezrównanym darem organizacyjnym, od pierwszej chwili dostrzeżonym przez Komendanta.</w:t>
      </w:r>
      <w:r>
        <w:br w:type="page"/>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Dobre oko w wyborze ludzi jest niezbędną cechą męża stanu w polityce, a dowódcy w wojsku. Nawet najwybitniejsi ludzie w obu tych dziedzinach nie są w stanie robić wszystkiego sami, nie są też doskonałościami pod każdym względem. Piłsudski znał dobrze elementy swej siły, ale wiedział też gdzie i jakiego rodzaju pomocy potrzebuje. Wybrał sobie Sosnkowskiego, którego talenty znakomicie dopełniały jego własne.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talent organizacyjny wiele elementów się składa. Nie tylko wydajność pracy, ale i jej metody wchodzą w grę. Co do wydaj</w:t>
        <w:softHyphen/>
        <w:t>ności — stwierdził ją Marszałek, pisząc o Sosnkowskim: „Czło</w:t>
        <w:softHyphen/>
        <w:t>wiek o niezmiernych zdolnościach do pracy bez zmęczenia fi</w:t>
        <w:softHyphen/>
        <w:t>zycznego”.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Zaś co do metod: tak, jak Piłsudski miał wyjątkową cierpli</w:t>
        <w:softHyphen/>
        <w:t>wość i pracowitość w przemyśliwaniu koncepcji i wynikającą z tego śmiałość decyzji i trwania przy nich — Sosnkowski miał ją w przekonywaniu ludzi, w przejrzystym podawaniu im celów działania, w motywowaniu potrzeby i właściwości każdego z kolei kroku; dawało to jego współpracownikom i podwładnym pew</w:t>
        <w:softHyphen/>
        <w:t>ność i skwapliwość w wykonywaniu otrzymywanych zadań; umiał się też zdobyć na stosowanie niezbędnej ilości rutyny, do czego Piłsudski sam nie zawsze cierpliwość znajdował.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Nawiązał się więc z biegiem lat przedwojennych i zacieśniał się coraz bardziej w czasie wojny i po odzyskaniu niepodległości stosunek między Piłsudskim a Sosnkowskim odmienny niż z resz</w:t>
        <w:softHyphen/>
        <w:t>tą jego otoczenia. Z nim omawiał on i dyskutował wszystkie swe przewidywania i plany przed powzięciem decyzji, a potem sposo</w:t>
        <w:softHyphen/>
        <w:t>by przeprowadzenia decyzji powziętej; w tej ostatniej dziedzinie Sosnkowski otrzymał większą niż ktokolwiek inny swobodę działania.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Ta metoda ich współpracy, normalna w praktyce wojskowej między dowódcą a szefem sztabu, rozciągała się również na spra</w:t>
        <w:softHyphen/>
        <w:t>wy polityczne; wspomina niejednokrotnie Piłsudski w swych pis</w:t>
        <w:softHyphen/>
        <w:t>mach o długich rozmowach i rozważaniach prowadzonych z „Sze</w:t>
        <w:softHyphen/>
        <w:t xml:space="preserve">fem”. I to właśnie, że brał on udział w głośnym przemyśliwaniu zagadnień ułatwiało Szefowi później rolę </w:t>
      </w:r>
      <w:r>
        <w:rPr>
          <w:i/>
          <w:iCs/>
          <w:color w:val="000000"/>
          <w:spacing w:val="0"/>
          <w:w w:val="100"/>
          <w:position w:val="0"/>
          <w:shd w:val="clear" w:color="auto" w:fill="auto"/>
          <w:lang w:val="pl-PL" w:eastAsia="pl-PL" w:bidi="pl-PL"/>
        </w:rPr>
        <w:t>doskonałego interpreta</w:t>
        <w:softHyphen/>
        <w:t>tora</w:t>
      </w:r>
      <w:r>
        <w:rPr>
          <w:color w:val="000000"/>
          <w:spacing w:val="0"/>
          <w:w w:val="100"/>
          <w:position w:val="0"/>
          <w:shd w:val="clear" w:color="auto" w:fill="auto"/>
          <w:lang w:val="pl-PL" w:eastAsia="pl-PL" w:bidi="pl-PL"/>
        </w:rPr>
        <w:t xml:space="preserve"> myśli Komendanta przy przekazywaniu ich w dół do wyko</w:t>
        <w:softHyphen/>
        <w:t>nania; a — co jeszcze ważniejsze — od roku 1919 — przy mo</w:t>
        <w:softHyphen/>
        <w:t>tywowaniu jego wymagań, poczynań i działań w Radzie Minis</w:t>
        <w:softHyphen/>
        <w:t>trów lub przy obronie ich w Sejmie.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Gdy omawiam sprawę stosunków między Piłsudskim a jego współpracownikami muszę zrobić pewne zastrzeżenie.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Znamy w literaturze nastawienie zwane „wpływologią”; po</w:t>
        <w:softHyphen/>
        <w:t>lega ono na doszukiwaniu się wśród otoczenia wybitnych posta</w:t>
        <w:softHyphen/>
        <w:t>ci historycznych „inspiratorów” ich poszczególnych działań, lub „szarych eminencji”, kierujących nimi w ogóle. Być może, że</w:t>
        <w:br w:type="page"/>
      </w:r>
      <w:r>
        <w:rPr>
          <w:color w:val="000000"/>
          <w:spacing w:val="0"/>
          <w:w w:val="100"/>
          <w:position w:val="0"/>
          <w:shd w:val="clear" w:color="auto" w:fill="auto"/>
          <w:lang w:val="pl-PL" w:eastAsia="pl-PL" w:bidi="pl-PL"/>
        </w:rPr>
        <w:t>tak bywało. Jeśli chodzi o Józefa Piłsudskiego są to dociekania próżne. Wzajemny stosunek między nim, a jego otoczeniem, moż</w:t>
        <w:softHyphen/>
        <w:t>na śmiało nazwać — w dzisiejszym języku — ruchem jednokie</w:t>
        <w:softHyphen/>
        <w:t>runkowym. Koncepcje płynęły zawsze od niego; on inspirował swych bliskich, nigdy nie było na odwrót; często, gdy „rzucał ziarna w dusze”, jak mówi Sosnkowski — napotykał opory; ale wówczas albo je swym wpływem przezwyciężał, albo współpra</w:t>
        <w:softHyphen/>
        <w:t>cowników zmieniał.</w:t>
      </w:r>
    </w:p>
    <w:p>
      <w:pPr>
        <w:pStyle w:val="Style35"/>
        <w:keepNext w:val="0"/>
        <w:keepLines w:val="0"/>
        <w:widowControl w:val="0"/>
        <w:shd w:val="clear" w:color="auto" w:fill="auto"/>
        <w:bidi w:val="0"/>
        <w:spacing w:before="0" w:after="420" w:line="240" w:lineRule="auto"/>
        <w:ind w:left="0" w:right="0" w:firstLine="420"/>
        <w:jc w:val="both"/>
      </w:pPr>
      <w:r>
        <w:rPr>
          <w:color w:val="000000"/>
          <w:spacing w:val="0"/>
          <w:w w:val="100"/>
          <w:position w:val="0"/>
          <w:shd w:val="clear" w:color="auto" w:fill="auto"/>
          <w:lang w:val="pl-PL" w:eastAsia="pl-PL" w:bidi="pl-PL"/>
        </w:rPr>
        <w:t>Jeśli niezmiennym i najbliższym z nich pozostawał wciąż Sosnkowski — widzę po temu dodatkową przyczynę, którą chcę podkreślić.</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Hierarchia zagadnień</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Nieodzownym warunkiem, stanowiącym o różnicy między działaczem politycznym a mężem stanu jest umiejętność należytej oceny </w:t>
      </w:r>
      <w:r>
        <w:rPr>
          <w:i/>
          <w:iCs/>
          <w:color w:val="000000"/>
          <w:spacing w:val="0"/>
          <w:w w:val="100"/>
          <w:position w:val="0"/>
          <w:shd w:val="clear" w:color="auto" w:fill="auto"/>
          <w:lang w:val="pl-PL" w:eastAsia="pl-PL" w:bidi="pl-PL"/>
        </w:rPr>
        <w:t>hierarchii zagadnień.</w:t>
      </w:r>
      <w:r>
        <w:rPr>
          <w:color w:val="000000"/>
          <w:spacing w:val="0"/>
          <w:w w:val="100"/>
          <w:position w:val="0"/>
          <w:shd w:val="clear" w:color="auto" w:fill="auto"/>
          <w:lang w:val="pl-PL" w:eastAsia="pl-PL" w:bidi="pl-PL"/>
        </w:rPr>
        <w:t xml:space="preserve"> Było to znamienną cechą Piłsudskie</w:t>
        <w:softHyphen/>
        <w:t>go, łączącą się ściśle z jego darem przewidywania; bowiem tylko w perspektywie przyszłości można tę hierarchię ustalać. Krótko</w:t>
        <w:softHyphen/>
        <w:t>wzroczność bywa zwykle największą przeszkodą do rozróżniania co w danej sytuacji jest potrzebą naczelną, wartą ustępstw w rzeczach mniejszego znaczenia. Wielokrotnie stawiał Piłsudski ten właśnie zarzut krótkowzroczności i płynącej stąd niezdolno</w:t>
        <w:softHyphen/>
        <w:t>ści do kompromisu politykom polskim, zarówno w zwalczają</w:t>
        <w:softHyphen/>
        <w:t>cym jak i w popierającym go obozie. Znajdował w tym zawsze pełne zrozumienie u Sosnkowskiego i zdaniem moim było to jedno z głównych ogniw, łączących ich tak ściśle.</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„Polityka jest sztuką kompromisu. Kompromis jednak pole</w:t>
        <w:softHyphen/>
        <w:t>ga nie tylko na tym żeby brać, ale i dawać” — powiedział Pił</w:t>
        <w:softHyphen/>
        <w:t>sudski już po odzyskaniu niepodległości; wiązał to wówczas z polityką narodowościową Rzeczypospolitej, ale kierował się rów</w:t>
        <w:softHyphen/>
        <w:t>nież tą zasadą gdy chodziło o wewnętrzne polskie stosunki. Już w sierpniu 1915 r. wymagał od swych współpracowników poli</w:t>
        <w:softHyphen/>
        <w:t>tycznych w Warszawie gotowości do współdziałania z najzawzięt- szymi nawet przeciwnikami w imię naczelnej potrzeby solidarno</w:t>
        <w:softHyphen/>
        <w:t>ści wobec okupantów; w niespełna dwa lata później, gdy naka</w:t>
        <w:softHyphen/>
        <w:t>zywał swym żołnierzom odmowę przysięgi na braterstwo broni z Niemcami i Austrią, gdy wraz z Sosnkowskim przygotowywał P.O.W. do ponownego zejścia pod ziemię i dawania sobie rady bez niego, usłyszeliśmy tę samą instrukcję: dążyć do wspólnego frontu, przekreślając wszelkie partykularyzmy z przeszłości. I z tym samym apelem — tylko już do całego społeczeństwa skierowanym — wystąpił Piłsudski gdy wrócił z Magdeburga do Warszawy 10 listopada 1918 r.; tego samego szukał następnie</w:t>
        <w:br w:type="page"/>
      </w:r>
      <w:r>
        <w:rPr>
          <w:color w:val="000000"/>
          <w:spacing w:val="0"/>
          <w:w w:val="100"/>
          <w:position w:val="0"/>
          <w:shd w:val="clear" w:color="auto" w:fill="auto"/>
          <w:lang w:val="pl-PL" w:eastAsia="pl-PL" w:bidi="pl-PL"/>
        </w:rPr>
        <w:t>jako Naczelnik Państwa i Naczelny Wódz.</w:t>
      </w:r>
    </w:p>
    <w:p>
      <w:pPr>
        <w:pStyle w:val="Style35"/>
        <w:keepNext w:val="0"/>
        <w:keepLines w:val="0"/>
        <w:widowControl w:val="0"/>
        <w:shd w:val="clear" w:color="auto" w:fill="auto"/>
        <w:bidi w:val="0"/>
        <w:spacing w:before="0" w:after="420" w:line="240" w:lineRule="auto"/>
        <w:ind w:left="0" w:right="0" w:firstLine="440"/>
        <w:jc w:val="both"/>
      </w:pPr>
      <w:r>
        <w:rPr>
          <w:color w:val="000000"/>
          <w:spacing w:val="0"/>
          <w:w w:val="100"/>
          <w:position w:val="0"/>
          <w:shd w:val="clear" w:color="auto" w:fill="auto"/>
          <w:lang w:val="pl-PL" w:eastAsia="pl-PL" w:bidi="pl-PL"/>
        </w:rPr>
        <w:t>Od przyczynków do charakterystyki Piłsudskiego powracam do faktów i osiągnięć.</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1908-1918</w:t>
      </w:r>
    </w:p>
    <w:p>
      <w:pPr>
        <w:pStyle w:val="Style35"/>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moich uwagach i naświetleniach przywiązuję kluczową wagę do daty 1908 r., co chcę umotywować. To prawda że Piłsudski miał już wówczas za sobą 21 lat działalności politycznej, licząc od jego pierwszego zesłania na Sybir. Oczywiście dały mu te lata ogromne doświadczenie w kierowaniu ludźmi; dały mu też możność głębokich przemyśleń w samotności tajgi syberyj</w:t>
        <w:softHyphen/>
        <w:t>skiej lub cel więziennych; otoczyły też jego postać sagą nieustra</w:t>
        <w:softHyphen/>
        <w:t xml:space="preserve">szonych działań, niezłomnej woli, co pociągało doń ludzi, dawało mu autorytet i </w:t>
      </w:r>
      <w:r>
        <w:rPr>
          <w:i/>
          <w:iCs/>
          <w:color w:val="000000"/>
          <w:spacing w:val="0"/>
          <w:w w:val="100"/>
          <w:position w:val="0"/>
          <w:shd w:val="clear" w:color="auto" w:fill="auto"/>
          <w:lang w:val="pl-PL" w:eastAsia="pl-PL" w:bidi="pl-PL"/>
        </w:rPr>
        <w:t>dobrowolne posłuszeństwo</w:t>
      </w:r>
      <w:r>
        <w:rPr>
          <w:color w:val="000000"/>
          <w:spacing w:val="0"/>
          <w:w w:val="100"/>
          <w:position w:val="0"/>
          <w:shd w:val="clear" w:color="auto" w:fill="auto"/>
          <w:lang w:val="pl-PL" w:eastAsia="pl-PL" w:bidi="pl-PL"/>
        </w:rPr>
        <w:t xml:space="preserve"> z ich strony, mimo że nie miał nad nimi żadnej władzy formalnej. Ponadto w ciągu tych lat zyskał on nieporównaną znajomość spraw rosyjskich, która w pierwszych latach niepodległości zdumiewała polityków zachodnich, nawet tych, którzy uważali się za znawców przedmio</w:t>
        <w:softHyphen/>
        <w:t>tu. Jego ówczesne kontakty z przywódcami wszystkich grup re</w:t>
        <w:softHyphen/>
        <w:t>wolucjonistów rosyjskich, znajomość ich charakteru i psychologii oraz myśli przewodnich odegrała w roku 1919 i 1920 nie małą rolę.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Jednakże Piłsudski sam, bilansując działania rewolucyjno-wy</w:t>
        <w:softHyphen/>
        <w:t xml:space="preserve">zwoleńcze z przed 1908 r., uznał je za </w:t>
      </w:r>
      <w:r>
        <w:rPr>
          <w:i/>
          <w:iCs/>
          <w:color w:val="000000"/>
          <w:spacing w:val="0"/>
          <w:w w:val="100"/>
          <w:position w:val="0"/>
          <w:shd w:val="clear" w:color="auto" w:fill="auto"/>
          <w:lang w:val="pl-PL" w:eastAsia="pl-PL" w:bidi="pl-PL"/>
        </w:rPr>
        <w:t>okres nadziei zawodnych i walk przegranych.</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Natomiast jego nowa koncepcja, oparta na przewidywaniu że wojna między zaborcami wznowi sprawę polską na forum międzynarodowym — oraz niemylna wizja niebezpiecznej sytua</w:t>
        <w:softHyphen/>
        <w:t>cji w jakiej się znajdą ziemie polskie w momencie zakończenia wojny — stała się podstawą do działań o wyniku pozytywnym i trwałym. Myślę tu o podjęciu i wcielaniu w życie idei własnej siły zbrojnej, przed wojną i w czasie jej trwania.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„Gdy na zachodnim froncie otrąbią zawieszenie broni, prze</w:t>
        <w:softHyphen/>
        <w:t>staną walczyć korpusy i armie — nasze ziemie mogą się znaleźć w położeniu w którym pułki i bataliony mogą grać ogromną rolę, ale muszą stanąć w gotowości natychmiast”. Te słowa usły</w:t>
        <w:softHyphen/>
        <w:t>szałem z ust Piłsudskiego na kilkanaście dni przed jego uwię</w:t>
        <w:softHyphen/>
        <w:t>zieniem.</w:t>
      </w:r>
    </w:p>
    <w:p>
      <w:pPr>
        <w:pStyle w:val="Style35"/>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Tak się też stało. Gdy się Niemcy poddawali na zachodzie, gdy ich wojska wracały stamtąd do kraju ogarniętego rewolucją, z którą się łączyły, gdy rozpełzła się już wcześniej armia austriacka — wojska alianckie, zwycięskie ale straszliwie skrwawione i zmę</w:t>
        <w:softHyphen/>
        <w:t>czone czterema laty wojny, spragnione były powrotu do domów</w:t>
        <w:br w:type="page"/>
      </w:r>
      <w:r>
        <w:rPr>
          <w:color w:val="000000"/>
          <w:spacing w:val="0"/>
          <w:w w:val="100"/>
          <w:position w:val="0"/>
          <w:shd w:val="clear" w:color="auto" w:fill="auto"/>
          <w:lang w:val="pl-PL" w:eastAsia="pl-PL" w:bidi="pl-PL"/>
        </w:rPr>
        <w:t>i rodzin do tego stopnia, że żadna siła ludzka nie mogła tego powstrzymać. Pisał o tym R. Dmowski:</w:t>
      </w:r>
    </w:p>
    <w:p>
      <w:pPr>
        <w:pStyle w:val="Style25"/>
        <w:keepNext w:val="0"/>
        <w:keepLines w:val="0"/>
        <w:widowControl w:val="0"/>
        <w:shd w:val="clear" w:color="auto" w:fill="auto"/>
        <w:bidi w:val="0"/>
        <w:spacing w:before="0" w:after="200" w:line="206" w:lineRule="auto"/>
        <w:ind w:left="0" w:right="0" w:firstLine="360"/>
        <w:jc w:val="both"/>
      </w:pPr>
      <w:r>
        <w:rPr>
          <w:color w:val="000000"/>
          <w:spacing w:val="0"/>
          <w:w w:val="100"/>
          <w:position w:val="0"/>
          <w:shd w:val="clear" w:color="auto" w:fill="auto"/>
          <w:lang w:val="pl-PL" w:eastAsia="pl-PL" w:bidi="pl-PL"/>
        </w:rPr>
        <w:t>„Wojna... kończyła się w ten sposób, że Europa Środkowa, którą zwycięz</w:t>
        <w:softHyphen/>
        <w:t>cy mieli przygotowywać nie znajdowała się w ich rękach... Stanęło mi przed oczyma położenie Polski. Wojska polskiego właściwie w kraju nie ma, alian</w:t>
        <w:softHyphen/>
        <w:t>ci ze swoim wojskiem nie przyszli, wojsko niemieckie usuwa się do Nie</w:t>
        <w:softHyphen/>
        <w:t>miec, a na jego miejsce wlewa się fala bolszewicka ze wschodu”.</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W tym samym czasie, więziony w Magdeburgu Piłsudski przewidywał to samo zagrożenie: „Sen mi z oczu spędzała myśl co będzie jeśli Niemcy będą w stanie, wycofując się z Polski, zabrać z sobą broń i wszelki sprzęt wojenny, jak i kiedy zdołamy się uzbroić i ubezpieczyć”.</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Faktem jest jednak, że z obu tych kolejnych niebezpieczeństw Polska wybrnęła. Aby to zrozumieć powiązać trzeba daty, które podałem w nagłówku rozdziału i przebieg wypadków tego dzie</w:t>
        <w:softHyphen/>
        <w:t>sięciolecia. Bo dopiero w listopadzie 1918 r. i miesiącach następ</w:t>
        <w:softHyphen/>
        <w:t>nych, oczywisty stał się plon ziarna w 1908 r. zasianego. Jeśli okazało się, że są jednak w kraju siły, które mogą udaremnić doszczętne obrabowanie go przez niemieckich okupantów i pow</w:t>
        <w:softHyphen/>
        <w:t>racające z Rosji ich armie; jeśli — co więcej — potrafiły one odebrać im broń i sprzęt wojenny — główną rolę odegrała w tym P.O.W.; zaś wywodziła się ona z przedwojennego ruchu wojskowego, a jej organizatorami i kierownikami byli od roku 1914 oficerowie związków i drużyn strzeleckich.</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Tak było z zagrożeniem pierwszym. Co do następnego — inwazji bolszewickiej — szybkość w organizacji i zapewnieniu zdolności bojowej tych setek tysięcy wojska, niezbędnego do jej odparcia na rozległym froncie wschodnim, byłoby nie do po</w:t>
        <w:softHyphen/>
        <w:t>myślenia bez ram kadrowych. Ten wkład — nie tylko zaprawy wojennej lecz i gotowości do dalszej walki — wniosły wszystkie formacje ochotnicze, jakie bądź były w kraju, bądź napływały z ziemi obcej do Polski.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Jak one powstały? Trzeba dać kronikę tego w skrócie.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wyniku sześcioletnich przygotowań przedwojennych, ka</w:t>
        <w:softHyphen/>
        <w:t>drowe bataliony strzelców Piłsudskiego przekroczyły, w sierpniu 1914 r., zaborczą granicę; tak ukazały się pierwsze mundury polskie na polach bitewnych Europy po przerwie dwóch poko</w:t>
        <w:softHyphen/>
        <w:t>leń. Wywołało to „konkurencyjną” odpowiedź ze strony Rosji: zezwolenie na polskie formacje ochotnicze po jej stronie (Legion Puławski) oraz zgodę na powstanie ich we Francji (Bajończycy).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Organizowane one były pod różnymi polskimi patronatami politycznymi. Ale, jeśli </w:t>
      </w:r>
      <w:r>
        <w:rPr>
          <w:i/>
          <w:iCs/>
          <w:color w:val="000000"/>
          <w:spacing w:val="0"/>
          <w:w w:val="100"/>
          <w:position w:val="0"/>
          <w:shd w:val="clear" w:color="auto" w:fill="auto"/>
          <w:lang w:val="pl-PL" w:eastAsia="pl-PL" w:bidi="pl-PL"/>
        </w:rPr>
        <w:t>polityczne</w:t>
      </w:r>
      <w:r>
        <w:rPr>
          <w:color w:val="000000"/>
          <w:spacing w:val="0"/>
          <w:w w:val="100"/>
          <w:position w:val="0"/>
          <w:shd w:val="clear" w:color="auto" w:fill="auto"/>
          <w:lang w:val="pl-PL" w:eastAsia="pl-PL" w:bidi="pl-PL"/>
        </w:rPr>
        <w:t xml:space="preserve"> działania polskie po stronie obu walczących koalicji, mogły ścierać się z sobą lub niwelować się wzajemnie w pierwszej fazie wojny, to — jak przed chwilą</w:t>
        <w:br w:type="page"/>
      </w:r>
      <w:r>
        <w:rPr>
          <w:color w:val="000000"/>
          <w:spacing w:val="0"/>
          <w:w w:val="100"/>
          <w:position w:val="0"/>
          <w:shd w:val="clear" w:color="auto" w:fill="auto"/>
          <w:lang w:val="pl-PL" w:eastAsia="pl-PL" w:bidi="pl-PL"/>
        </w:rPr>
        <w:t xml:space="preserve">stwierdziliśmy — wszystko co dało w wyniku, pod jakimkolwiek hasłem, dorobek </w:t>
      </w:r>
      <w:r>
        <w:rPr>
          <w:i/>
          <w:iCs/>
          <w:color w:val="000000"/>
          <w:spacing w:val="0"/>
          <w:w w:val="100"/>
          <w:position w:val="0"/>
          <w:shd w:val="clear" w:color="auto" w:fill="auto"/>
          <w:lang w:val="pl-PL" w:eastAsia="pl-PL" w:bidi="pl-PL"/>
        </w:rPr>
        <w:t>wojskowy,</w:t>
      </w:r>
      <w:r>
        <w:rPr>
          <w:color w:val="000000"/>
          <w:spacing w:val="0"/>
          <w:w w:val="100"/>
          <w:position w:val="0"/>
          <w:shd w:val="clear" w:color="auto" w:fill="auto"/>
          <w:lang w:val="pl-PL" w:eastAsia="pl-PL" w:bidi="pl-PL"/>
        </w:rPr>
        <w:t xml:space="preserve"> nabrało doniosłego znaczenia w mo</w:t>
        <w:softHyphen/>
        <w:t>mencie zakończenia wojny.</w:t>
      </w:r>
    </w:p>
    <w:p>
      <w:pPr>
        <w:pStyle w:val="Style35"/>
        <w:keepNext w:val="0"/>
        <w:keepLines w:val="0"/>
        <w:widowControl w:val="0"/>
        <w:shd w:val="clear" w:color="auto" w:fill="auto"/>
        <w:bidi w:val="0"/>
        <w:spacing w:before="0" w:after="480" w:line="240" w:lineRule="auto"/>
        <w:ind w:left="0" w:right="0" w:firstLine="400"/>
        <w:jc w:val="both"/>
      </w:pPr>
      <w:r>
        <w:rPr>
          <w:color w:val="000000"/>
          <w:spacing w:val="0"/>
          <w:w w:val="100"/>
          <w:position w:val="0"/>
          <w:shd w:val="clear" w:color="auto" w:fill="auto"/>
          <w:lang w:val="pl-PL" w:eastAsia="pl-PL" w:bidi="pl-PL"/>
        </w:rPr>
        <w:t>Dzieje rozwoju tych wszystkich formacji opracowane są przez historyków; tylko P.O.W. oczekuje jeszcze na swą pełną mono</w:t>
        <w:softHyphen/>
        <w:t>grafię, na którą zasługuje. W błyskawicznym rozbrojeniu okupan</w:t>
        <w:softHyphen/>
        <w:t>tów niemieckich jej sieć organizacyjna, rozciągnięta na cały teren i przygotowana zawczasu do jednoczesnego, na dany znak, zaata</w:t>
        <w:softHyphen/>
        <w:t>kowania Niemców — zadecydowała o powodzeniu tej akcji, oddając w nasze ręce broń i amunicję, na którą czekało dziesiątki tysięcy rąk w jej szeregach i obok nich.</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Wojna i niewola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Jak sobie zamierzyłem w mych fragmentarycznych z koniecz</w:t>
        <w:softHyphen/>
        <w:t>ności rozważaniach — wspomnę teraz o wojennych dziejach Ko</w:t>
        <w:softHyphen/>
        <w:t>mendanta i Szefa.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Jeśli już w przedwojennym ruchu wojskowym i związanej z tym polityce dawał Sosnkowski Komendantowi pomoc najwięk</w:t>
        <w:softHyphen/>
        <w:t>szą w natężeniu i umiejętności — to w czasie wojny zacieśniła się jeszcze bardziej ich współpraca i nierozłączne były ich losy. W I-ej Brygadzie Sosnkowski jest nie tylko szefem sztabu, lecz i zastępcą Komendanta w dowodzeniu. Bierze udział we wszyst</w:t>
        <w:softHyphen/>
        <w:t>kich jej bojach. Ilekroć dowodzi w nieobecności Piłsudskiego — od chrztu ogniowego pod Kielcami, przez ciężką i ważną bitwę pod Łowczówkiem, aż do walk na froncie wołyńskim w jesieni 1915 r. — osiąga możliwie największy sukces operacyjny, stwier</w:t>
        <w:softHyphen/>
        <w:t>dzany z gorącym uznaniem w rozkazach Komendanta. Po ustą</w:t>
        <w:softHyphen/>
        <w:t>pieniu Piłsudskiego z Legionów w końcu sierpnia 1916 r. obej</w:t>
        <w:softHyphen/>
        <w:t>muje dowództwo I-ej Brygady, ale już po kilku tygodniach zosta- je usunięty z tego stanowiska (i z Legionów) przez Austriaków. Od połowy kwietnia do początków lipca 1917 r. towarzyszy Ko</w:t>
        <w:softHyphen/>
        <w:t>mendantowi, jako jego zastępca w Tymczasowej Radzie Stanu. Piłsudski nie daje swej zgody na werbunek rekruta polskiego do sił zbrojnych pod dowództwem niemieckim, wbrew przedstawi</w:t>
        <w:softHyphen/>
        <w:t>cielom obozu aktywistycznego, wierzącego w zwycięstwo państw centralnych. Rozbudowuje natomiast P.O.W. Gdy spełniają się ostatnie jego przedwojenne przewidywania — przystąpienia Sta</w:t>
        <w:softHyphen/>
        <w:t>nów Zjednoczonych do wojny oraz rewolucja i obalenie caratu w Rosji — Piłsudski występuje z T. Rady Stanu, 2 lipca 1917 r.; tegoż dnia, na odprawie starszych oficerów legionowych, mówi im:</w:t>
      </w:r>
    </w:p>
    <w:p>
      <w:pPr>
        <w:pStyle w:val="Style25"/>
        <w:keepNext w:val="0"/>
        <w:keepLines w:val="0"/>
        <w:widowControl w:val="0"/>
        <w:shd w:val="clear" w:color="auto" w:fill="auto"/>
        <w:bidi w:val="0"/>
        <w:spacing w:before="0" w:after="160" w:line="204" w:lineRule="auto"/>
        <w:ind w:left="0" w:right="0" w:firstLine="280"/>
        <w:jc w:val="both"/>
      </w:pPr>
      <w:r>
        <w:rPr>
          <w:color w:val="000000"/>
          <w:spacing w:val="0"/>
          <w:w w:val="100"/>
          <w:position w:val="0"/>
          <w:shd w:val="clear" w:color="auto" w:fill="auto"/>
          <w:lang w:val="pl-PL" w:eastAsia="pl-PL" w:bidi="pl-PL"/>
        </w:rPr>
        <w:t>„Nie pójdziecie do armii dowodzonej przez p. Beselera, który chciałby ją wysłać na front zachodni, by pokazać światu, że Polacy są przeciwni</w:t>
        <w:br w:type="page"/>
      </w:r>
      <w:r>
        <w:rPr>
          <w:color w:val="000000"/>
          <w:spacing w:val="0"/>
          <w:w w:val="100"/>
          <w:position w:val="0"/>
          <w:shd w:val="clear" w:color="auto" w:fill="auto"/>
          <w:lang w:val="pl-PL" w:eastAsia="pl-PL" w:bidi="pl-PL"/>
        </w:rPr>
        <w:t>Francji i Anglii, co jest nieprawdą. W interesie naszym leży, by alianci pobili Niemców. Im prędzej Niemcy przegrają wojnę, tym lepiej” (K. Sosn</w:t>
        <w:softHyphen/>
        <w:t>kowski, „Mat. Hist.”, str. 662).</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tydzień później, w Lublinie, gdy Komendant postanowił dzielić los swych żołnierzy i porzucił myśl przeprawy na wschod</w:t>
        <w:softHyphen/>
        <w:t>nią stronę frontu, otrzymałem od niego polecenie, aby jak naj</w:t>
        <w:softHyphen/>
        <w:t>prędzej nawiązać łączność z tamtejszymi formacjami polskimi, popierać ich rozwój, zaś politycznych działaczy lewicy niepod</w:t>
        <w:softHyphen/>
        <w:t>ległościowej na Ukrainie i w Rosji powiadomić o jego stanowisku według podanej wyżej cytaty.</w:t>
      </w:r>
    </w:p>
    <w:p>
      <w:pPr>
        <w:pStyle w:val="Style35"/>
        <w:keepNext w:val="0"/>
        <w:keepLines w:val="0"/>
        <w:widowControl w:val="0"/>
        <w:shd w:val="clear" w:color="auto" w:fill="auto"/>
        <w:bidi w:val="0"/>
        <w:spacing w:before="0" w:after="160" w:line="240" w:lineRule="auto"/>
        <w:ind w:left="0" w:right="0" w:firstLine="360"/>
        <w:jc w:val="both"/>
      </w:pPr>
      <w:r>
        <w:rPr>
          <w:color w:val="000000"/>
          <w:spacing w:val="0"/>
          <w:w w:val="100"/>
          <w:position w:val="0"/>
          <w:shd w:val="clear" w:color="auto" w:fill="auto"/>
          <w:lang w:val="pl-PL" w:eastAsia="pl-PL" w:bidi="pl-PL"/>
        </w:rPr>
        <w:t>Niemcy, znając autorytet Sosnkowskiego w obozie niepod</w:t>
        <w:softHyphen/>
        <w:t>ległościowym, aresztują go jednocześnie z Piłsudskim, sądząc, że w ten sposób rozbiją ten obóz od góry. Po czternastomiesięcznej izolacji w różnych więzieniach spotyka się znowu Szef ze swym Komendantem w twierdzy magdeburskiej, we wrześniu 1918 r. Tam — po dawnemu — rozważają perspektywy i niebezpieczeń</w:t>
        <w:softHyphen/>
        <w:t>stwa najbliższej przyszłości, snują plany — i marzenia — w ocze</w:t>
        <w:softHyphen/>
        <w:t>kiwaniu na klęskę Niemiec i powrót do kraju.</w:t>
      </w:r>
    </w:p>
    <w:p>
      <w:pPr>
        <w:pStyle w:val="Style10"/>
        <w:keepNext/>
        <w:keepLines/>
        <w:widowControl w:val="0"/>
        <w:shd w:val="clear" w:color="auto" w:fill="auto"/>
        <w:bidi w:val="0"/>
        <w:spacing w:before="0" w:after="220" w:line="240" w:lineRule="auto"/>
        <w:ind w:left="0" w:right="0" w:firstLine="0"/>
        <w:jc w:val="center"/>
      </w:pPr>
      <w:bookmarkStart w:id="97" w:name="bookmark97"/>
      <w:bookmarkStart w:id="98" w:name="bookmark98"/>
      <w:r>
        <w:rPr>
          <w:color w:val="000000"/>
          <w:spacing w:val="0"/>
          <w:w w:val="100"/>
          <w:position w:val="0"/>
          <w:shd w:val="clear" w:color="auto" w:fill="auto"/>
          <w:lang w:val="pl-PL" w:eastAsia="pl-PL" w:bidi="pl-PL"/>
        </w:rPr>
        <w:t>♦</w:t>
      </w:r>
      <w:bookmarkEnd w:id="97"/>
      <w:bookmarkEnd w:id="98"/>
    </w:p>
    <w:p>
      <w:pPr>
        <w:pStyle w:val="Style35"/>
        <w:keepNext w:val="0"/>
        <w:keepLines w:val="0"/>
        <w:widowControl w:val="0"/>
        <w:shd w:val="clear" w:color="auto" w:fill="auto"/>
        <w:bidi w:val="0"/>
        <w:spacing w:before="0" w:after="380" w:line="240" w:lineRule="auto"/>
        <w:ind w:left="0" w:right="0" w:firstLine="360"/>
        <w:jc w:val="both"/>
      </w:pPr>
      <w:r>
        <w:rPr>
          <w:color w:val="000000"/>
          <w:spacing w:val="0"/>
          <w:w w:val="100"/>
          <w:position w:val="0"/>
          <w:shd w:val="clear" w:color="auto" w:fill="auto"/>
          <w:lang w:val="pl-PL" w:eastAsia="pl-PL" w:bidi="pl-PL"/>
        </w:rPr>
        <w:t>Mglisty poranek 10 listopada 1918 r. — powrót do Warsza</w:t>
        <w:softHyphen/>
        <w:t>wy z Magdeburga — to moment spinający jak klamra pierwsze dziesięciolecie współpracy Komendanta i Szefa z następnym, w którym pamiętne dwa lata, 1919 i 1920, przyniosły największe osiągnięcia.</w:t>
      </w:r>
    </w:p>
    <w:p>
      <w:pPr>
        <w:pStyle w:val="Style35"/>
        <w:keepNext w:val="0"/>
        <w:keepLines w:val="0"/>
        <w:widowControl w:val="0"/>
        <w:shd w:val="clear" w:color="auto" w:fill="auto"/>
        <w:bidi w:val="0"/>
        <w:spacing w:before="0" w:after="220" w:line="240" w:lineRule="auto"/>
        <w:ind w:left="0" w:right="0" w:firstLine="0"/>
        <w:jc w:val="both"/>
      </w:pPr>
      <w:r>
        <w:rPr>
          <w:i/>
          <w:iCs/>
          <w:color w:val="000000"/>
          <w:spacing w:val="0"/>
          <w:w w:val="100"/>
          <w:position w:val="0"/>
          <w:shd w:val="clear" w:color="auto" w:fill="auto"/>
          <w:lang w:val="pl-PL" w:eastAsia="pl-PL" w:bidi="pl-PL"/>
        </w:rPr>
        <w:t>Wolni w Warszawie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Już w ostatniej fazie niewoli, w cytadeli magdeburgskiej, izo</w:t>
        <w:softHyphen/>
        <w:t>lacja Komendanta i Szefa od świata zewnętrznego osłabła o tyle, że z niemieckiej prasy miejscowej i od swych strażników wię</w:t>
        <w:softHyphen/>
        <w:t>ziennych mieli dość informacji aby się orientować że zbliża się koniec wojny. Najmniej jednak wiadomości mieli o tym co się dzieje w Polsce; a przecie już przed ich uwięzieniem rozpoczęły się represje niemieckie, aresztowani zostali wybitni działacze po</w:t>
        <w:softHyphen/>
        <w:t>lityczni związani z Piłsudskim oraz oficerowie P.O.W. Nie było więc wykluczone że represje te poszły dalej i bądź zniszczyły, bądź poważnie osłabiły organizację sił obozu niepodległościowego.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Dopiero w początkach października 1918 r. dowiedzieli się z gazet niemieckich o mianowaniu przez Radę Regencyjną Józefa Piłsudskiego ministrem Spraw Wojskowych; zarówno to, jak i rozpoczęte w tym samym czasie zabiegi ze strony specjalnych wysłańców rządu niemieckiego o otrzymanie od Piłsudskiego zo</w:t>
        <w:softHyphen/>
        <w:br w:type="page"/>
      </w:r>
      <w:r>
        <w:rPr>
          <w:color w:val="000000"/>
          <w:spacing w:val="0"/>
          <w:w w:val="100"/>
          <w:position w:val="0"/>
          <w:shd w:val="clear" w:color="auto" w:fill="auto"/>
          <w:lang w:val="pl-PL" w:eastAsia="pl-PL" w:bidi="pl-PL"/>
        </w:rPr>
        <w:t>bowiązań, że nie będzie on działał przeciwko Niemcom jeśli zo</w:t>
        <w:softHyphen/>
        <w:t>stanie zwolniony z więzienia i powróci do Warszawy — świad</w:t>
        <w:softHyphen/>
        <w:t>czyło że musiały utrzymać się jego wpływy i autorytet jego imienia w kraju. W miesiąc później, mimo odmowy takowych zobowiązań, Piłsudski wraz z Sosnkowskim został przewieziony, 7 listopada, do Berlina; oświadczono im wprawdzie już w Mag</w:t>
        <w:softHyphen/>
        <w:t>deburgu że są wolni, ale wciąż jeszcze nagabywani byli o te same zobowiązania przez różnych dygnitarzy niemieckich, za czym czai</w:t>
        <w:softHyphen/>
        <w:t>ły się maskowane aluzje, że wolność ta może być cofnięta. Włas</w:t>
        <w:softHyphen/>
        <w:t>nymi oczami widzieli jednak zrewolucjonizowany Berlin; nie ule</w:t>
        <w:softHyphen/>
        <w:t>gało wątpliwości że rządowi niemieckiemu władza wypada z rąk. Gdy wreszcie 9 listopada wieczorem już bez żadnych warunków znaleźli się w specjalnym pociągu wiązącym ich do Warszawy — wciąż jeszcze nie mieli pewności co tam zastaną.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Głębokim niepokojem przejmowała ich myśl o tym co będzie jeśli Niemcy będą mieli czas i swobodę dokonania ewakuacji swych sił okupacyjnych z Polski i dalszych terytoriów na wscho</w:t>
        <w:softHyphen/>
        <w:t>dzie; że, w takim wypadku, kraj może ogołocony zostać ze wszelkiego sprzętu wojennego, obrabowany do reszty, bezbronny wobec ewentualnego zagrożenia od wschodu.</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Wspominał później Piłsudski jak ważną dla niego była chwi</w:t>
        <w:softHyphen/>
        <w:t>la, gdy na dworcu kolejowym w Warszawie, gdzie oczekiwał go z powitaniem książę Regent Zdz. Lubomirski, zdążył jeszcze przedtem Naczelny Komendant P.O.W. A. Koc zameldować mu krótko, że P.O.W. w całym kraju znajduje się w stanie pogotowia i czeka na rozkazy.</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Rozbrojenie Niemców. Główne niebezpieczeństwo zażegnane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 krótkim śniadaniu u Lubomirskiego, w czasie którego za</w:t>
        <w:softHyphen/>
        <w:t>rysował on Komendantowi ze swego punktu widzenia układ sy</w:t>
        <w:softHyphen/>
        <w:t>tuacji politycznej i nastawienie głównych stronnictw w kraju — udał się Komendant na przygotowaną dlań kwaterę i tam wysłu</w:t>
        <w:softHyphen/>
        <w:t>chał szczegółowego raportu o najważniejszym i wymagającym natychmiastowych decyzji zagadnieniu: jakie są szanse niezwłocz</w:t>
        <w:softHyphen/>
        <w:t>nej likwidacji okupacji niemieckiej. Dowiedział się z ulgą, że represje niemieckie nie rozbiły P.O.W.; że po jego uwięzieniu popularność P.O.W. niezmiernie wzrosła, jej sieć organizacyjna zagęściła się, ilościowo powiększyła się kilkakrotnie, zaś od wios</w:t>
        <w:softHyphen/>
        <w:t>ny 1918 r. szeregi przeplecione zostały obficie przez dopływ zwolnionych z internowania legionistów oraz oficerów i podofi</w:t>
        <w:softHyphen/>
        <w:t>cerów z formacji wschodnich po ich rozbrojeniu przez Niemców i Austriaków; że od początku listopada organizacja jest w stanie czujności i rozporządza pewną ilością broni i amunicji, pozbiera</w:t>
        <w:softHyphen/>
        <w:br w:type="page"/>
      </w:r>
      <w:r>
        <w:rPr>
          <w:color w:val="000000"/>
          <w:spacing w:val="0"/>
          <w:w w:val="100"/>
          <w:position w:val="0"/>
          <w:shd w:val="clear" w:color="auto" w:fill="auto"/>
          <w:lang w:val="pl-PL" w:eastAsia="pl-PL" w:bidi="pl-PL"/>
        </w:rPr>
        <w:t>nej i ukrytej w pierwszych latach wojny; wreszcie, że oczekiwa</w:t>
        <w:softHyphen/>
        <w:t>ny powrót Komendanta ma być hasłem do ostrego pogotowia dla zaskoczenia rozproszonych posterunków niemieckich i rozbro</w:t>
        <w:softHyphen/>
        <w:t>jenia ich. Co zaś do Niemców — są oni wyraźnie wstrząśnięci i niepewni; utworzyły się wprawdzie rady żołnierskie, ale dzia</w:t>
        <w:softHyphen/>
        <w:t>łają one w porozumieniu z dowodzącymi oficerami; nie widać jeszcze jaskrawych przejawów załamania dyscypliny, niewątpli</w:t>
        <w:softHyphen/>
        <w:t>wie jednak działa wstrząs psychiczny wywołany przez kapitulację na froncie zachodnim, abdykację cesarza i rewolucję w Niem</w:t>
        <w:softHyphen/>
        <w:t>czech, ucieczkę Beselera; istnieje też wyraźny lęk przed pomstą uciskanej ludności i nieodparta chęć powrotu do domów i rodzin.</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Sytuacja wskazywała wyraźnie że trzeba kuć żelazo póki go</w:t>
        <w:softHyphen/>
        <w:t>rące. Komendant rozkazał wydać hasło do akcji rozbrojeniowej i osaczania Niemców od świtu dnia następnego ( 11 listopada ). W samej stolicy rozbrajanie poszczególnych żołnierzy niemiec</w:t>
        <w:softHyphen/>
        <w:t>kich zaczęło się już 10 listopada po południu; usuwano też żoł</w:t>
        <w:softHyphen/>
        <w:t>nierzy i urzędników niemieckich z urzędów i instytucji, komu</w:t>
        <w:softHyphen/>
        <w:t>nikacji i łączności przede wszystkim. W ciągu popołudnia za</w:t>
        <w:softHyphen/>
        <w:t>częły się zgłaszać do Komendanta delegacje stronnictw politycz</w:t>
        <w:softHyphen/>
        <w:t>nych, bo nikt już nie miał wątpliwości że władza przechodzi w jego ręce.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Późnym wieczorem przybyła delegacja niemieckiej rady żoł</w:t>
        <w:softHyphen/>
        <w:t>nierskiej garnizonu warszawskiego z propozycją ułożenia warun</w:t>
        <w:softHyphen/>
        <w:t>ków ewakuacji sił okupacyjnych, deklarując gotowość powrotu do Niemiec i prosząc Piłsudskiego o osłonę przed ewentualnymi „przeszkodami” ze strony ludności, domagali się oni jednak zgo</w:t>
        <w:softHyphen/>
        <w:t>dy na opuszczanie Polski z pełnym uzbrojeniem i transportem ko</w:t>
        <w:softHyphen/>
        <w:t>lejowym przez nich samych kierowanym.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Te warunki Piłsudski kategorycznie odrzucił. Zażądał pozo</w:t>
        <w:softHyphen/>
        <w:t>stawienia broni i sprzętu wojennego w Polsce, odjazdu oddzia</w:t>
        <w:softHyphen/>
        <w:t>łów niemieckich do granicy pociągami pod kierownictwem pol</w:t>
        <w:softHyphen/>
        <w:t>skim i zapowiedział że inaczej nie bierze odpowiedzialności za postawę ludności i życie Niemców. Delegaci rady żołnierskiej powrócili do Cytadeli aby rozważyć te warunki; Komendant wy</w:t>
        <w:softHyphen/>
        <w:t>znaczył ze swej strony kpt. I. Boernera dla ukończenia pertrakta</w:t>
        <w:softHyphen/>
        <w:t>cji, żądając od Niemców szybkiej odpowiedzi, w ich własnym interesie.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ciągu nocy z 10 na 11 listopada układy z radą żołnierską natrafiły na trudności. Wychodziły one ze strony płka -Nethe, zastępcy Beselera. Odwoływał się on do patriotyzmu i honoru żołnierskiego członków rady, wskazywał im na odpowiedzialność jaką ponoszą za bezpieczny powrót do Niemiec swych kolegów, okupujących ziemie za Bugiem i całą Ukrainę aż po Kaukaz, na</w:t>
        <w:softHyphen/>
        <w:t>pomykał na wstyd jakim się okryją wracając do ojczyzny bez broni. Twierdził, że mając 12 tysięcy w pełni uzbrojonych ludzi</w:t>
        <w:br w:type="page"/>
      </w:r>
      <w:r>
        <w:rPr>
          <w:color w:val="000000"/>
          <w:spacing w:val="0"/>
          <w:w w:val="100"/>
          <w:position w:val="0"/>
          <w:shd w:val="clear" w:color="auto" w:fill="auto"/>
          <w:lang w:val="pl-PL" w:eastAsia="pl-PL" w:bidi="pl-PL"/>
        </w:rPr>
        <w:t>może trzymać Warszawę pod groźbą zbombardowania ogniem artyleryjskim, dopóki pełna ewakuacja okupacyjnych sił się nie zakończy.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Sytuacja jednak zmieniła się radykalnie w ciągu dnia następ</w:t>
        <w:softHyphen/>
        <w:t>nego, gdy z całego terenu okupacyjnego zaczęli Niemcy już od świtu otrzymywać wiadomości o rozbrajaniu posterunków mniej</w:t>
        <w:softHyphen/>
        <w:t>szych i osaczaniu większych przez Polaków i o groźnej postawie ludności. Zaczęły też przybywać pociągami do Warszawy roz</w:t>
        <w:softHyphen/>
        <w:t>brojeni już oficerowie i żołnierze. Wówczas rada żołnierska mach</w:t>
        <w:softHyphen/>
        <w:t>nęła ręką na perswazje Nethego, zgodziła się na pozostawienie całego sprzętu wojennego, ciężkiej broni i magazynów wojsko</w:t>
        <w:softHyphen/>
        <w:t>wych oraz na transport do granicy pod polskim kierownictwem, prosząc tylko o pozwolenie aby te oddziały, które rozbrojone jeszcze nie zostały, mogły zachować broń ręczną, zobowiązując się że i ta zostanie złożona przed przekroczeniem granicy. Prosili też o wydanie przez Piłsudskiego odezwy do ludności z wezwa</w:t>
        <w:softHyphen/>
        <w:t>niem do powstrzymania się od wszelkich gwałtów wobec dobro</w:t>
        <w:softHyphen/>
        <w:t>wolnie opuszczających Polskę transportów niemieckich. Piłsudski uznał za wskazane pójść na to ustępstwo, z tym że ewakuacja rozpocznie się bez żadnej dalszej zwłoki. Niemcy warunków do</w:t>
        <w:softHyphen/>
        <w:t>trzymali, wszystkie oddziały opuszczające Polskę na granicy broń złożyły.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Wypadki dni następnych wykazały jak dalece pośpiech i wy</w:t>
        <w:softHyphen/>
        <w:t xml:space="preserve">zyskanie zamętu i załamania moralnego po stronie niemieckiej było konieczne. Mianowicie, już 13 </w:t>
      </w:r>
      <w:r>
        <w:rPr>
          <w:color w:val="000000"/>
          <w:spacing w:val="0"/>
          <w:w w:val="100"/>
          <w:position w:val="0"/>
          <w:shd w:val="clear" w:color="auto" w:fill="auto"/>
          <w:lang w:val="fr-FR" w:eastAsia="fr-FR" w:bidi="fr-FR"/>
        </w:rPr>
        <w:t xml:space="preserve">b'stcpada </w:t>
      </w:r>
      <w:r>
        <w:rPr>
          <w:color w:val="000000"/>
          <w:spacing w:val="0"/>
          <w:w w:val="100"/>
          <w:position w:val="0"/>
          <w:shd w:val="clear" w:color="auto" w:fill="auto"/>
          <w:lang w:val="pl-PL" w:eastAsia="pl-PL" w:bidi="pl-PL"/>
        </w:rPr>
        <w:t>wieczorem rewo</w:t>
        <w:softHyphen/>
        <w:t>lucyjny rząd niemiecki w Berlinie nadesłał do Warszawy i do wszystkich sił niemieckich na wschodzie instrukcję, że na obsza</w:t>
        <w:softHyphen/>
        <w:t>rach okupowanych rady żołnierskie mają się ograniczyć do roli doradczej, dowództwo ma pozostać przy oficerach i dyscyplina ma być zachowana aż do ukończenia ewakuacji.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Jeśli chodzi o Polskę dowództwo pozostać miało właśnie przy płku Nethe; ale było już za późno, żołnierze niemieccy wra</w:t>
        <w:softHyphen/>
        <w:t>cali do domów, 19 listopada ewakuacja została zakończona. Co więcej — wracający do kraju bez broni oficerowie i żołnierze niemieccy, ze zrozumiałych względów, szerzyli wieść że wyrosły jak spod ziemi groźne siły polskie. To niewątpliwie wpłynęło na dalszy krok ogromnej dla Polski wagi; rząd niemiecki zgodził się później na żądanie polskie, aby wojska z dalszych obszarów wschodnich (560 tysięcy ludzi) wracały do siebie północną dro</w:t>
        <w:softHyphen/>
        <w:t>gą nad Bałtykiem, z ominięciem terenu b. okupacji niemieckiej w Polsce.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Tak więc najbardziej palące niebezpieczeństwo doraźne zosta</w:t>
        <w:softHyphen/>
        <w:t>ło zlikwidowane.</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Gdy mówiłem poprzednio o dacie listopada 1918 roku jako o klamrze spinającej pierwsze dziesięciolecie współpracy Komen</w:t>
        <w:softHyphen/>
        <w:br w:type="page"/>
      </w:r>
      <w:r>
        <w:rPr>
          <w:color w:val="000000"/>
          <w:spacing w:val="0"/>
          <w:w w:val="100"/>
          <w:position w:val="0"/>
          <w:shd w:val="clear" w:color="auto" w:fill="auto"/>
          <w:lang w:val="pl-PL" w:eastAsia="pl-PL" w:bidi="pl-PL"/>
        </w:rPr>
        <w:t>danta i Szefa — w pierwszym rzędzie miałem to na myśli. Albowiem błyskawiczne rozbrojenie okupantów, które oddało w ręce polskie pierwsze zapasy broni i sprzętu wojennego, było dziełem przede wszystkim P.O.W. oraz współdziałających z nią żołnierzy innych formacji ochotniczych. Istnienie i gotowość ich w tym krytycznym momencie wywodzi się jednak historycznie z ruchu wojskowego rozpoczętego w roku 1908 przez Komen</w:t>
        <w:softHyphen/>
        <w:t>danta i Szefa.</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Marzenia zawiodły</w:t>
      </w:r>
    </w:p>
    <w:p>
      <w:pPr>
        <w:pStyle w:val="Style35"/>
        <w:keepNext w:val="0"/>
        <w:keepLines w:val="0"/>
        <w:widowControl w:val="0"/>
        <w:shd w:val="clear" w:color="auto" w:fill="auto"/>
        <w:bidi w:val="0"/>
        <w:spacing w:before="0" w:after="160" w:line="240" w:lineRule="auto"/>
        <w:ind w:left="0" w:right="0" w:firstLine="420"/>
        <w:jc w:val="both"/>
      </w:pPr>
      <w:r>
        <w:rPr>
          <w:color w:val="000000"/>
          <w:spacing w:val="0"/>
          <w:w w:val="100"/>
          <w:position w:val="0"/>
          <w:shd w:val="clear" w:color="auto" w:fill="auto"/>
          <w:lang w:val="pl-PL" w:eastAsia="pl-PL" w:bidi="pl-PL"/>
        </w:rPr>
        <w:t>W tych samych dniach gdy ten sukces został osiągnięty, w innej dziedzinie planów snutych przez Piłsudskiego w magdeburg- skich rozmowach z Sosnkowskim, przyszedł zawód dotkliwy. Wiara w gotowość do zespolonego wysiłku w budowie i umoc</w:t>
        <w:softHyphen/>
        <w:t>nieniu wskrzeszonej Rzeczpospolitej przez powołanie rządu koali</w:t>
        <w:softHyphen/>
        <w:t>cyjnego okazała się istotnie marzeniem. Władza wojskowa objęta została przez Piłsudskiego już w dniu 11 listopada, za powszech</w:t>
        <w:softHyphen/>
        <w:t>ną zgodą. Gdy natomiast Rada Regencyjna w trzy dni później zrezygnowała na jego ręce z władzy politycznej, pozostawiając mu zadanie powołania rządu, Piłsudski został postawiony tylko przed wyborem z dwojga złego: jednostronny rząd prawicy, czy jednostronny rząd lewicy. Za mniejsze zło uznał to drugie. Na pytanie czy słusznie — przytoczę głos jednego z trzech regentów, Arcybiskupa Metropolity Warszawskiego, Al. Rakowskiego, póź</w:t>
        <w:softHyphen/>
        <w:t>niejszego kardynała. Ocenił on w swych wspomnieniach tę spra</w:t>
        <w:softHyphen/>
        <w:t>wę w sposób następujący:</w:t>
      </w:r>
    </w:p>
    <w:p>
      <w:pPr>
        <w:pStyle w:val="Style25"/>
        <w:keepNext w:val="0"/>
        <w:keepLines w:val="0"/>
        <w:widowControl w:val="0"/>
        <w:shd w:val="clear" w:color="auto" w:fill="auto"/>
        <w:bidi w:val="0"/>
        <w:spacing w:before="0" w:after="160" w:line="206" w:lineRule="auto"/>
        <w:ind w:left="0" w:right="0" w:firstLine="340"/>
        <w:jc w:val="both"/>
      </w:pPr>
      <w:r>
        <w:rPr>
          <w:color w:val="000000"/>
          <w:spacing w:val="0"/>
          <w:w w:val="100"/>
          <w:position w:val="0"/>
          <w:shd w:val="clear" w:color="auto" w:fill="auto"/>
          <w:lang w:val="pl-PL" w:eastAsia="pl-PL" w:bidi="pl-PL"/>
        </w:rPr>
        <w:t>„Piłsudski, przejmując władzę od nas, oświadczył że utworzy rząd na</w:t>
        <w:softHyphen/>
        <w:t>rodowy, to jest koalicyjny, złożony ze wszystkich stronnictw... Prawica na żadne kompromisy nie szła. Komendant nie był również od nas szczęśliwszy, bo i on nie był w stanie w ówczesnych warunkach powołać do życia takiego gabinetu, pomimo że jak wiem kroki po temu czynił. Zmuszony był wypad</w:t>
        <w:softHyphen/>
        <w:t>kami do stworzenia rządu socjalistycznego, jedynie możliwego w ówczesnym rewolucyjnym okresie. Piłsudski był wtedy człowiekiem opatrznościowym, jedynym który mógł był stać na czele odradzającej się Polski... Rząd Mora- czewskiego, na prędce sklecony, choć oddał wielką przysługę Polsce jako zabezpieczenie przed propagandą komunistyczną, nie odpowiadał jednakże pragnieniom narodu... Nie miał on powagi i wiary w siebie, podatków mu nie płacono, dlatego musiał ustąpić. Lecz powtarzam, że rząd ten w dobie ówczesnej był zbawiennym dla Polski”.</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Poglądy Ks. Arcybiskupa Rakowskiego na decyzje Piłsudskie</w:t>
        <w:softHyphen/>
        <w:t>go tymczasowego powierzenia rządu lewicy mają szczególną wagę z dwu powodów: po pierwsze nie był on na pewno wyznawcą przekonań społecznych Moraczewskiego i Thugutta; po drugie — od powładnego sobie kleru wiedział jakie fermenty narastały</w:t>
        <w:br w:type="page"/>
      </w:r>
      <w:r>
        <w:rPr>
          <w:color w:val="000000"/>
          <w:spacing w:val="0"/>
          <w:w w:val="100"/>
          <w:position w:val="0"/>
          <w:shd w:val="clear" w:color="auto" w:fill="auto"/>
          <w:lang w:val="pl-PL" w:eastAsia="pl-PL" w:bidi="pl-PL"/>
        </w:rPr>
        <w:t>wówczas w przeludnionych i najbiedniejszych wiejskich obszarach kraju oraz wśród robotniczej ludności miast, wynędzniałej, w ogromnej większości bezrobotnej. Tu i tam zawiewał „wiatr od wschodu”.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dalekim Paryżu, skąd nadchodziły nieustępliwe instrukcje dla prawicowych stronnictw w kraju, by domagały się rządów wyłącznie dla siebie — kierowano się wyłącznie polityką, nie doceniając społecznej strony zagadnienia. A przecie stronnictwa te reprezentowały raczej jaskrawo tzw. warstwy posiadające i od</w:t>
        <w:softHyphen/>
        <w:t>danie im władzy mogło być iskrą rzuconą na beczkę prochu. Wskrzeszonej Rzeczpospolitej zagrażało rozpoczęcie nowego życia od barykad w miastach i bezładnych odruchów na wsi. Sąsiadom, szczególniej wschodnim, w to graj...</w:t>
      </w:r>
    </w:p>
    <w:p>
      <w:pPr>
        <w:pStyle w:val="Style35"/>
        <w:keepNext w:val="0"/>
        <w:keepLines w:val="0"/>
        <w:widowControl w:val="0"/>
        <w:shd w:val="clear" w:color="auto" w:fill="auto"/>
        <w:bidi w:val="0"/>
        <w:spacing w:before="0" w:after="160" w:line="240" w:lineRule="auto"/>
        <w:ind w:left="0" w:right="0" w:firstLine="360"/>
        <w:jc w:val="both"/>
      </w:pPr>
      <w:r>
        <w:rPr>
          <w:color w:val="000000"/>
          <w:spacing w:val="0"/>
          <w:w w:val="100"/>
          <w:position w:val="0"/>
          <w:shd w:val="clear" w:color="auto" w:fill="auto"/>
          <w:lang w:val="pl-PL" w:eastAsia="pl-PL" w:bidi="pl-PL"/>
        </w:rPr>
        <w:t>Dodać jeszcze trzeba zupełną pewność Piłsudskiego, że rząd lewicowy w krótkim czasie przekona się iż nie podoła zadaniu rządzenia państwem, szczególniej w sprawach gospodarczych i fi</w:t>
        <w:softHyphen/>
        <w:t>nansowych. Przestrzegał o tym czołowych przedstawicieli lewi</w:t>
        <w:softHyphen/>
        <w:t>cy już w roku 1917; powtórzył to im pierwszego dnia po powro</w:t>
        <w:softHyphen/>
        <w:t>cie z Magdeburga. I tak się też stało: już po dwu miesiącach rząd Moraczewskiego zdał sobie z tego sprawę w całej pełni i z ulgą przyjął kompromis zawarty przez Piłsudskiego z Pade</w:t>
        <w:softHyphen/>
        <w:t>rewskim w połowie stycznia 1919 roku.</w:t>
      </w:r>
    </w:p>
    <w:p>
      <w:pPr>
        <w:pStyle w:val="Style10"/>
        <w:keepNext/>
        <w:keepLines/>
        <w:widowControl w:val="0"/>
        <w:shd w:val="clear" w:color="auto" w:fill="auto"/>
        <w:bidi w:val="0"/>
        <w:spacing w:before="0" w:after="220" w:line="240" w:lineRule="auto"/>
        <w:ind w:left="0" w:right="0" w:firstLine="0"/>
        <w:jc w:val="center"/>
      </w:pPr>
      <w:bookmarkStart w:id="100" w:name="bookmark100"/>
      <w:bookmarkStart w:id="99" w:name="bookmark99"/>
      <w:r>
        <w:rPr>
          <w:color w:val="000000"/>
          <w:spacing w:val="0"/>
          <w:w w:val="100"/>
          <w:position w:val="0"/>
          <w:shd w:val="clear" w:color="auto" w:fill="auto"/>
          <w:lang w:val="pl-PL" w:eastAsia="pl-PL" w:bidi="pl-PL"/>
        </w:rPr>
        <w:t>♦</w:t>
      </w:r>
      <w:bookmarkEnd w:id="100"/>
      <w:bookmarkEnd w:id="99"/>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ciągu pierwszego tygodnia po powrocie z Magdeburga płk K. Sosnkowski dopomagał Komendantowi w próbach powołania rządu koalicyjnego i w kierowaniu akcją rozbrajania Niemców. Dnia 16 listopada mianowany został generałem i dowódcą wojsk Okręgu Generalnego Warszawa. Ale już w końcu miesiąca za</w:t>
        <w:softHyphen/>
        <w:t>chorował ciężko na grypę i zapalenie płuc; przez szereg tygodni był między życiem a śmiercią. Dopiero w końcu lutego powró</w:t>
        <w:softHyphen/>
        <w:t>cił do pełnego zdrowia.</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Słyszałem wówczas — w styczniu 1919 r. — z ust Piłsudskie</w:t>
        <w:softHyphen/>
        <w:t>go: „Jestem bez Szefa jak bez prawej ręki”. Dotyczyło to za</w:t>
        <w:softHyphen/>
        <w:t>równo spraw wojskowych jak politycznych. Komendant obcią</w:t>
        <w:softHyphen/>
        <w:t>żony był jako Naczelnik Państwa pracą w sprawach wewnętrz</w:t>
        <w:softHyphen/>
        <w:t>nych i zagranicznych; nie ustawał w wysiłkach o porozumienie z Komitetem Narodowym w Paryżu, chcąc doprowadzić do jedno</w:t>
        <w:softHyphen/>
        <w:t>litej reprezentacji Polski przed rozpoczęciem obrad Kongresu Wersalskiego; jednocześnie próbował porozumienia z Czechami (patrz „Zapomniany list Piłsudskiego do Masaryka” — Damian Wandycz). Jako Naczelny Wódz musiał mieć dużo czasu na pra</w:t>
        <w:softHyphen/>
        <w:t>cę ze Sztabem Generalnym; dla M. S. Wojsk, miał go już za mało. Oczekiwał wyzdrowienia Sosnkowskiego aby mieć jego</w:t>
        <w:br w:type="page"/>
      </w:r>
      <w:r>
        <w:rPr>
          <w:color w:val="000000"/>
          <w:spacing w:val="0"/>
          <w:w w:val="100"/>
          <w:position w:val="0"/>
          <w:shd w:val="clear" w:color="auto" w:fill="auto"/>
          <w:lang w:val="pl-PL" w:eastAsia="pl-PL" w:bidi="pl-PL"/>
        </w:rPr>
        <w:t>pomoc nie tylko w organizacji rosnącej armii, ale również i w Radzie Ministrów. Zamierzał powierzyć mu tekę ministra spraw wojskowych; jednak Sosnkowski, z właściwym sobie zmysłem praktycznym, odradził to Komendantowi prosząc na początek o stanowisko wice-ministra. Nominacja ta nastąpiła 3 marca 1919 r.</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Po dawnemu...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Stanął więc po dawnemu Szef przy boku Komendanta, słu</w:t>
        <w:softHyphen/>
        <w:t>żąc mu kapitalną pomocą w wojsku, w rządzie i w sejmie. W lo</w:t>
        <w:softHyphen/>
        <w:t>jalnej i zgodnej współpracy z ministrem, gen. J. Leśniewskim, podciągnął wkrótce M. S. Wojsk, na poziom niezbędnej spraw</w:t>
        <w:softHyphen/>
        <w:t>ności.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Przeszkadzały temu poprzednio ostre animozje między sta</w:t>
        <w:softHyphen/>
        <w:t>rymi fachowcami z armii zaborczych, a młodszymi oficerami, po</w:t>
        <w:softHyphen/>
        <w:t>chodzącymi z Legionów oraz z innych formacji ochotniczych sprzed 1918 roku; obok tego nie brakło niechęci między star</w:t>
        <w:softHyphen/>
        <w:t>szyzną z byłej armii rosyjskiej i austriackiej. Sosnkowski dopro</w:t>
        <w:softHyphen/>
        <w:t>wadził w ciągu niewielu tygodni do ogromnej poprawy w zespo</w:t>
        <w:softHyphen/>
        <w:t>leniu ich pracy. U starszych przełamywał pesymizm — boć przy</w:t>
        <w:softHyphen/>
        <w:t>zwyczajeni byli do dysponowania pełnymi składami, przemysłem wojennym, do czerpania ze skarbu państwa na wszelkie potrzeby — toteż w warunkach ówczesnego ubóstwa naszego, wszystko wydawało im się niemożliwe. Młodszych ujął w cugle, powściąg</w:t>
        <w:softHyphen/>
        <w:t>nął przedwczesne ambicje, przekonał ich że od „dziadów” dużo się mogą nauczyć w dziedzinie rutyny administracyjnej i techniki pracy na szczeblu władz centralnych. Powiązawszy zapał i zdol</w:t>
        <w:softHyphen/>
        <w:t>ności „młodych” z doświadczeniem „starych” — osiągał wyniki najlepsze w granicach istniejących możliwości.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rządzie trzeba było umiejętnie ale nieustępliwie domagać się świadczeń dla wojska; w sprawach zaopatrzenia go potrzebna była ciągła pomoc innych resortów, a w szczególności M. S. Zagr. W Sejmie, po krótkim zaciszu, rozpoczęły się zawzięte ataki przeciw Naczelnemu Wodzowi; nie mógł on tam jednak wystę</w:t>
        <w:softHyphen/>
        <w:t>pować bezpośrednio — rola obrony jego poczynań i działań przypadła również Sosnkowskiemu.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Jego wystąpienie na terenie parlamentarnym stało się wręcz sensacyjną niespodzianką. Wprawdzie nie brak było posłów, któ</w:t>
        <w:softHyphen/>
        <w:t>rzy pamiętali wybitną rolę jaką odgrywał on w latach przedwo</w:t>
        <w:softHyphen/>
        <w:t>jennych i w czasie wojny światowej w obozie niepodległościo</w:t>
        <w:softHyphen/>
        <w:t>wym; ale szeroki ogół poselski do którego docierały żale i pre</w:t>
        <w:softHyphen/>
        <w:t>tensje różnych malkontentów wojskowych, spodziewał się mło</w:t>
        <w:softHyphen/>
        <w:t>dego dyletanta, mianowanego na tak wysokie stanowisko z po</w:t>
        <w:softHyphen/>
        <w:t>krzywdzeniem „fachowców”. Tymczasem zetknęli się z osobisto</w:t>
        <w:softHyphen/>
        <w:br w:type="page"/>
      </w:r>
      <w:r>
        <w:rPr>
          <w:color w:val="000000"/>
          <w:spacing w:val="0"/>
          <w:w w:val="100"/>
          <w:position w:val="0"/>
          <w:shd w:val="clear" w:color="auto" w:fill="auto"/>
          <w:lang w:val="pl-PL" w:eastAsia="pl-PL" w:bidi="pl-PL"/>
        </w:rPr>
        <w:t>ścią na poziomie dojrzałego męża stanu, z mówcą świetnym w formie i treści, zawsze opanowanym, taktownym i powściągli</w:t>
        <w:softHyphen/>
        <w:t>wym.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We wszystkich trzech działach pracy parlamentarnej Sosnkow</w:t>
        <w:softHyphen/>
        <w:t>ski celował: w obradach komisyjnych był nieomylnie ścisły i rze</w:t>
        <w:softHyphen/>
        <w:t>czowy; w rozmowach kuluarowych, nieraz równie ważnych, jego zdolność przejrzystej i kurtuazyjnej perswazji była niezrównana i zyskiwała mu osobistą popularność, rozciągającą się na oba skrzydła izby co było w ówczesnych stosunkach — niestety — rzeczą rzadką; wreszcie — jego przemówienia plenarne wyróż</w:t>
        <w:softHyphen/>
        <w:t>niały się wysokim poziomem i znakomitą formą.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Tym właśnie tłumaczy się fakt, że przez szereg lat był on niezmiennie rzecznikiem wojska w Sejmie, że przetrwał w tej roli mimo kilkunastu w tym czasie zmian i rekonstrukcji rządów; a wiemy przecież do jak drastycznych naprężeń wówczas docho</w:t>
        <w:softHyphen/>
        <w:t>dziło, jak zaciekle atakowany był Naczelnik Państwa i Naczelny Wódz, którego polityki Sosnkowski niezachwianie bronił.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Piłsudski przywiązywał ogromną wagę do tego, aby sprawy wojskowe nie stawały się przedmiotem przetargów partyjnych przy każdym kryzysie; taką też instrukcję poufną miał Szef od Naczelnika Państwa; trzeba było jednak talentu nie lada aby ją wykonać.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Odbiegłem jednak od głównej pracy, którą w tych latach dźwigał Sosnkowski: organizacji, wyszkolenia i uzbrojenia armii, rosnącej w coraz wyższe setki tysięcy, na którą czekało zadanie</w:t>
      </w:r>
    </w:p>
    <w:p>
      <w:pPr>
        <w:pStyle w:val="Style35"/>
        <w:keepNext w:val="0"/>
        <w:keepLines w:val="0"/>
        <w:widowControl w:val="0"/>
        <w:numPr>
          <w:ilvl w:val="0"/>
          <w:numId w:val="21"/>
        </w:numPr>
        <w:shd w:val="clear" w:color="auto" w:fill="auto"/>
        <w:tabs>
          <w:tab w:pos="356" w:val="left"/>
        </w:tabs>
        <w:bidi w:val="0"/>
        <w:spacing w:before="0" w:after="0" w:line="240" w:lineRule="auto"/>
        <w:ind w:left="0" w:right="0" w:firstLine="0"/>
        <w:jc w:val="both"/>
      </w:pPr>
      <w:r>
        <w:rPr>
          <w:color w:val="000000"/>
          <w:spacing w:val="0"/>
          <w:w w:val="100"/>
          <w:position w:val="0"/>
          <w:shd w:val="clear" w:color="auto" w:fill="auto"/>
          <w:lang w:val="pl-PL" w:eastAsia="pl-PL" w:bidi="pl-PL"/>
        </w:rPr>
        <w:t>coraz bliższe — przejścia od dotychczasowych „lokalnych wo</w:t>
        <w:softHyphen/>
        <w:t>jen” do wielkiej rozprawy na rozległym froncie wschodnim. Walki nawet tak doniosłe jak o Małopolskę Wschodnią, tak konieczne jak odebranie Wilna i odrzucenie bolszewików na 200 km. od Bugu — komplikowały ogromnie to zadanie. A trzeba było ze</w:t>
        <w:softHyphen/>
        <w:t>spolić w jedno wojsko i ująć w ramy regularnych jednostek operacyjnych te kilka armii różnej zależności politycznej i wojen</w:t>
        <w:softHyphen/>
        <w:t>nej, któreśmy wówczas mieli.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mogąc tu wkraczać w kronikę historyczną, pozwalam so</w:t>
        <w:softHyphen/>
        <w:t>bie przypomnieć czytelnikom „Kultury” zeszłoroczną serię arty</w:t>
        <w:softHyphen/>
        <w:t>kułów „Wojna i pokój”, w której zarysowałem bardziej szcze</w:t>
        <w:softHyphen/>
        <w:t>gółowo i dokumentarnie niebywałe trudności, jakie napotykał Naczelny Wódz po drodze do zwycięstwa 1920 r. Oczywiście</w:t>
      </w:r>
    </w:p>
    <w:p>
      <w:pPr>
        <w:pStyle w:val="Style35"/>
        <w:keepNext w:val="0"/>
        <w:keepLines w:val="0"/>
        <w:widowControl w:val="0"/>
        <w:numPr>
          <w:ilvl w:val="0"/>
          <w:numId w:val="21"/>
        </w:numPr>
        <w:shd w:val="clear" w:color="auto" w:fill="auto"/>
        <w:tabs>
          <w:tab w:pos="356" w:val="left"/>
        </w:tabs>
        <w:bidi w:val="0"/>
        <w:spacing w:before="0" w:after="140" w:line="240" w:lineRule="auto"/>
        <w:ind w:left="0" w:right="0" w:firstLine="0"/>
        <w:jc w:val="both"/>
      </w:pPr>
      <w:r>
        <w:rPr>
          <w:color w:val="000000"/>
          <w:spacing w:val="0"/>
          <w:w w:val="100"/>
          <w:position w:val="0"/>
          <w:shd w:val="clear" w:color="auto" w:fill="auto"/>
          <w:lang w:val="pl-PL" w:eastAsia="pl-PL" w:bidi="pl-PL"/>
        </w:rPr>
        <w:t>walka z nieprzyjacielem była nieunikniona; walka dyploma</w:t>
        <w:softHyphen/>
        <w:t>tyczna w Wersalu, Paryżu i Londynie — również. Ale trzecim frontem — zaciekłą walką wewnętrzną, szarpiącą nerwy, marnu</w:t>
        <w:softHyphen/>
        <w:t xml:space="preserve">jącą czas, podrywającą </w:t>
      </w:r>
      <w:r>
        <w:rPr>
          <w:i/>
          <w:iCs/>
          <w:color w:val="000000"/>
          <w:spacing w:val="0"/>
          <w:w w:val="100"/>
          <w:position w:val="0"/>
          <w:shd w:val="clear" w:color="auto" w:fill="auto"/>
          <w:lang w:val="pl-PL" w:eastAsia="pl-PL" w:bidi="pl-PL"/>
        </w:rPr>
        <w:t>morale</w:t>
      </w:r>
      <w:r>
        <w:rPr>
          <w:color w:val="000000"/>
          <w:spacing w:val="0"/>
          <w:w w:val="100"/>
          <w:position w:val="0"/>
          <w:shd w:val="clear" w:color="auto" w:fill="auto"/>
          <w:lang w:val="pl-PL" w:eastAsia="pl-PL" w:bidi="pl-PL"/>
        </w:rPr>
        <w:t xml:space="preserve"> wojska — obciążyliśmy się sami. Mówił Sosnkowski o ówczesnych atakach na Naczelnego Wodza:</w:t>
      </w:r>
    </w:p>
    <w:p>
      <w:pPr>
        <w:pStyle w:val="Style25"/>
        <w:keepNext w:val="0"/>
        <w:keepLines w:val="0"/>
        <w:widowControl w:val="0"/>
        <w:shd w:val="clear" w:color="auto" w:fill="auto"/>
        <w:bidi w:val="0"/>
        <w:spacing w:before="0" w:after="240" w:line="240" w:lineRule="auto"/>
        <w:ind w:left="0" w:right="0" w:firstLine="280"/>
        <w:jc w:val="both"/>
      </w:pPr>
      <w:r>
        <w:rPr>
          <w:color w:val="000000"/>
          <w:spacing w:val="0"/>
          <w:w w:val="100"/>
          <w:position w:val="0"/>
          <w:shd w:val="clear" w:color="auto" w:fill="auto"/>
          <w:lang w:val="pl-PL" w:eastAsia="pl-PL" w:bidi="pl-PL"/>
        </w:rPr>
        <w:t>„Nie szczędzono mu żadnej kropli goryczy. Patrzyłem z bliska na jego</w:t>
        <w:br w:type="page"/>
      </w:r>
      <w:r>
        <w:rPr>
          <w:color w:val="000000"/>
          <w:spacing w:val="0"/>
          <w:w w:val="100"/>
          <w:position w:val="0"/>
          <w:shd w:val="clear" w:color="auto" w:fill="auto"/>
          <w:lang w:val="pl-PL" w:eastAsia="pl-PL" w:bidi="pl-PL"/>
        </w:rPr>
        <w:t>ogromną pracę i nieludzką mękę, podziwiałem jego siłę woli i wyrozumia</w:t>
        <w:softHyphen/>
        <w:t>łość bezgraniczną. Krzywdzony niewymownie przez złość ludzką, dźwigał na sobie olbrzymie brzemię odpowiedzialności... Zniósł wszystko, udźwignął wszystko i dał Polsce na polach bitew tryumf na dziejową skalę; a przecież wawrzyn, którym Nike, bogini zwycięstwa, jego uwieńczyła głowę, usiło</w:t>
        <w:softHyphen/>
        <w:t>wano na obce przełożyć skronie”. (Mat. Hist., str. 95).</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Ze swej strony chcę tylko podkreślić wagę i </w:t>
      </w:r>
      <w:r>
        <w:rPr>
          <w:i/>
          <w:iCs/>
          <w:color w:val="000000"/>
          <w:spacing w:val="0"/>
          <w:w w:val="100"/>
          <w:position w:val="0"/>
          <w:shd w:val="clear" w:color="auto" w:fill="auto"/>
          <w:lang w:val="pl-PL" w:eastAsia="pl-PL" w:bidi="pl-PL"/>
        </w:rPr>
        <w:t xml:space="preserve">wszechstronność </w:t>
      </w:r>
      <w:r>
        <w:rPr>
          <w:color w:val="000000"/>
          <w:spacing w:val="0"/>
          <w:w w:val="100"/>
          <w:position w:val="0"/>
          <w:shd w:val="clear" w:color="auto" w:fill="auto"/>
          <w:lang w:val="pl-PL" w:eastAsia="pl-PL" w:bidi="pl-PL"/>
        </w:rPr>
        <w:t>pomocy, którą dla Naczelnego Wodza była wówczas praca Sosn- kowskiego. Wymienię przykłady. Na „froncie wewnętrznym”, w sejmie, w lutym 1920 r., on to głównie uzyskał pozostawienie w rękach rządu i Naczelnego Wodza pertraktacji z Rosją Sowiec</w:t>
        <w:softHyphen/>
        <w:t>ką — co niewątpliwie udaremniło przebiegłą grę Lenina o wy</w:t>
        <w:softHyphen/>
        <w:t>bór momentu do walnej rozprawy.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 froncie wojennym, gdy załamał się nasz opór na północ</w:t>
        <w:softHyphen/>
        <w:t>nym skrzydle w maju tegoż roku, i pierwsza ofensywa Tucha- czewskiego poczyniła niebezpieczne postępy — Sosnkowskiego wybrał Naczelny Wódz dla jej odparcia. Zorganizował on błyska</w:t>
        <w:softHyphen/>
        <w:t>wicznie niezbędne odwody, opracował jednocześnie plan opera</w:t>
        <w:softHyphen/>
        <w:t>cyjny przeciwnatarcia, zatwierdzony bez zmian przez Naczelnego Wodza i plan ten w ciągu dni kilkunastu przeprowadził z całą dokładnością. Ofensywę sowiecką odrzucił do punktu wyjścia, uzyskując co do joty wskazaną przez Naczelnego Wodza linię rzeki Auty. Za tę operację, która przyczyniła się do zwycięskie</w:t>
        <w:softHyphen/>
        <w:t xml:space="preserve">go zakończenia wojny, udekorowany został przez Komendanta Krzyżem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II klasy. Gen. Sosnkowski został po ukończeniu operacji odwołany do ministerstwa z powrotem; był tam niezbędny i potrzebował go również Piłsudski w Rządzie i Radzie Obrony Państwa.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przełomowym okresie — sierpnia 1920 r. — w związku z planem kontrofensywy znad Wieprza, Sosnkowski, jako minis</w:t>
        <w:softHyphen/>
        <w:t>ter Spraw Wojskowych, poruczone miał sobie zaopatrzenie war</w:t>
        <w:softHyphen/>
        <w:t>szawskiego przyczółka mostowego tak, aby zapewnić utrzymanie go w rękach do chwili gdy przeciwnatarcie prowadzone przez Naczelnego Wodza nie znajdzie się na tyłach nieprzyjaciela. Było to oczywiście koniecznym warunkiem pełnego rozbicia czterech armii Tuchaczewskiego. Potrafił Sosnkowski ubezpieczyć przy</w:t>
        <w:softHyphen/>
        <w:t>czółek artylerią i ciężką bronią maszynową o takiej potędze ognia, że skuteczna obrona była zapewniona. Opuszczając Warszawę dla objęcia dowództwa nad 4 Armią, Sosnkowskiemu pozostawił Komendant czuwanie nad stolicą i harmonią wśród jej władz cywilnych i wojskowych, w Rządzie i Sztabie Generalnym w szczególności.</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 wdając się w szczegóły, chciałbym dać tylko ogólny wy</w:t>
        <w:softHyphen/>
        <w:t>nik moich osobistych obserwacji w tym czasie. Z gorzkim uśmie</w:t>
        <w:softHyphen/>
        <w:t>chem czytam w różnych pamiętnikach życzliwych i nieżyczliwych,</w:t>
        <w:br w:type="page"/>
      </w:r>
      <w:r>
        <w:rPr>
          <w:color w:val="000000"/>
          <w:spacing w:val="0"/>
          <w:w w:val="100"/>
          <w:position w:val="0"/>
          <w:shd w:val="clear" w:color="auto" w:fill="auto"/>
          <w:lang w:val="pl-PL" w:eastAsia="pl-PL" w:bidi="pl-PL"/>
        </w:rPr>
        <w:t>jak bardzo zmęczony był w dniach między grożącą klęską a osią</w:t>
        <w:softHyphen/>
        <w:t>gniętym zwycięstwem Piłsudski i jak źle wyglądał. Przypisują to pamiętnikarze temu, że cierpiał na bezsenność. A było po prostu tak, że nie miał kiedy spać. Dość było przejrzeć dziennik adiutan- tury belwederskiej z tego czasu, zastanowić się nad ilością konfe</w:t>
        <w:softHyphen/>
        <w:t>rencji i narad, które codziennie przeprowadzać musiał Naczelnik Państwa z dyplomatami, szefami misji wojskowych, ze swymi bezpośrednimi współpracownikami, gdzie musiał przecież każde słowo ważyć; w głowie się po prostu nie mieści kiedy miał czas na przygotowanie się do tego.</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zapominajmy też, że były to dni w których stan rzeczy na froncie północno-wschodnim zmieniał się jak w kalejdoskopie. Długie więc godziny musiał spędzać Naczelny Wódz w Sztabie Generalnym. W tych to czasach ogromną ulgą w pracy Komen</w:t>
        <w:softHyphen/>
        <w:t>danta było, że miał przy swym boku Szefa — nie tylko świetne</w:t>
        <w:softHyphen/>
        <w:t>go wykonawcę, lecz i zaufanego przyjaciela wraz z którym mógł swobodnie głośno myśleć, analizować sytuacje przed powzięciem decyzji, i wydaniem rozkazów.</w:t>
      </w:r>
    </w:p>
    <w:p>
      <w:pPr>
        <w:pStyle w:val="Style35"/>
        <w:keepNext w:val="0"/>
        <w:keepLines w:val="0"/>
        <w:widowControl w:val="0"/>
        <w:shd w:val="clear" w:color="auto" w:fill="auto"/>
        <w:bidi w:val="0"/>
        <w:spacing w:before="0" w:after="420" w:line="240" w:lineRule="auto"/>
        <w:ind w:left="0" w:right="0" w:firstLine="380"/>
        <w:jc w:val="both"/>
      </w:pPr>
      <w:r>
        <w:rPr>
          <w:color w:val="000000"/>
          <w:spacing w:val="0"/>
          <w:w w:val="100"/>
          <w:position w:val="0"/>
          <w:shd w:val="clear" w:color="auto" w:fill="auto"/>
          <w:lang w:val="pl-PL" w:eastAsia="pl-PL" w:bidi="pl-PL"/>
        </w:rPr>
        <w:t>Jako bezpośredni podwładny Sosnkowskiego dodać tu chcę własną obserwację: i na niego również spadał wówczas nawał pracy niemożliwy — zdawałoby się — w nierozciągliwych ra</w:t>
        <w:softHyphen/>
        <w:t>mach czasu: w ministerstwie, w rządzie, w Radzie Obrony Pań</w:t>
        <w:softHyphen/>
        <w:t>stwa, na odprawach Naczelnego Wodza w Sztabie Generalnym, w których brał udział wraz z Rozwadowskim i Weygandem. Wszystko to pomieścić zdołał, zachowując przy tym niezachwia</w:t>
        <w:softHyphen/>
        <w:t>ny spokój i wiarę w zwycięstwo w najcięższych nawet momen</w:t>
        <w:softHyphen/>
        <w:t>tach. Udzielało się to wszystkim, pracującym pod jego rozkaza</w:t>
        <w:softHyphen/>
        <w:t>mi. Odegrało również niemało ważną rolę jeśli chodzi o posta</w:t>
        <w:softHyphen/>
        <w:t>wę rządu, szczególniej kiedy Piłsudski — 12 sierpnia — wyru</w:t>
        <w:softHyphen/>
        <w:t>szył na front, nim — 18 sierpnia — powrócił do Warszawy już jako zwycięzca, kierujący niezmordowanym i rekordowo szyb</w:t>
        <w:softHyphen/>
        <w:t>kim pościgiem za uciekającą w popłochu masą czterech armii sowieckich.</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Piłsudski żywy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wyrywki tylko zilustrowałem współpracę Szefa z Ko</w:t>
        <w:softHyphen/>
        <w:t>mendantem w czasie (1919-1920) jej największego napięcia, uwieńczonego historycznym tryumfem.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Powrócę — na zakończenie — do drugiego tematu mych uwag na marginesie historii: charakterystyki Józefa Piłsudskiego. Nie nadaje się jego postać, ani saga jego życia, do łatwego ujęcia w pięknych przymiotnikach, ani w suchym wyliczeniu faktów. Nie wstąpił on wprost z kolebki na cokół wielkości; ani też nie</w:t>
        <w:br w:type="page"/>
      </w:r>
      <w:r>
        <w:rPr>
          <w:color w:val="000000"/>
          <w:spacing w:val="0"/>
          <w:w w:val="100"/>
          <w:position w:val="0"/>
          <w:shd w:val="clear" w:color="auto" w:fill="auto"/>
          <w:lang w:val="pl-PL" w:eastAsia="pl-PL" w:bidi="pl-PL"/>
        </w:rPr>
        <w:t>którym spływają bez zmiany wszystkie przeżycia, zawody czy tryumfy. Jak każdy człowiek czynu i walki, osiągnął satysfakcję bezgranicznego zaufania szeregów, które szły za nim; było to jednym ze źródeł jego siły. Doznał też ciężkich i dotkliwych krzywd ze strony swych przeciwników. Nie załamał się pod cio</w:t>
        <w:softHyphen/>
        <w:t>sami. Nie mogło to jednak minąć bez śladu. Żywym ludziom, w prawdziwym życiu to się nie zdarza. Nie mogło zniknąć z jego pamięci, że w 1920 r. karmiono idących na front żołnierzy oskar</w:t>
        <w:softHyphen/>
        <w:t>żeniami nie tylko nieudolności, lecz zdrady przeciw Naczelnemu Wodzowi. Zaś po grudniu 1922 roku, po łamaniu świeżo uchwa</w:t>
        <w:softHyphen/>
        <w:t>lonej konstytucji próbą sterroryzowania Zgromadzenia Narodo</w:t>
        <w:softHyphen/>
        <w:t>wego, po zabójstwie pierwszego prezydenta Rzeczypospolitej — dawny optymizm, a nawet „marzycielstwo” Piłsudskiego uległo zmianie. Z goryczy, której wówczas nabrał, nie otrząsnął się już.</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Zmienił też swe metody postępowania. Nie przestały jednak nigdy działać podstawowe cechy jego wielkości: dar przewidywa</w:t>
        <w:softHyphen/>
        <w:t>nia, decyzji, inicjatywy. Jego praca późniejsza zmierzała głównie do zapobieżenia groźbie nadciągającej od zachodu. Już w roku 1922 po zawarciu przez Niemcy z Rosją sowiecką „traktatu przy</w:t>
        <w:softHyphen/>
        <w:t>jaźni w Rapallo” wskazał z całym naciskiem rządowi Ponikow</w:t>
        <w:softHyphen/>
        <w:t>skiego że stawia to Polskę w stanie zagrożenia. Po odejściu od władzy sygnalizował, że traktaty lokarneńskie z 1925 r. po</w:t>
        <w:softHyphen/>
        <w:t>większają zagrożenie przez osłabienie siły wiążącej naszego so</w:t>
        <w:softHyphen/>
        <w:t>juszu z Francją. Gdy do władzy w 1926 r. powrócił, dokładał wszelkich starań aby sojusz ten utrzymać w mocy przeciw coraz wyraźniejszym tendencjom ówczesnych rządów francuskich. (T. Komarnicki: „Józef Piłsudski a polityka mocarstw zachodnich”).</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Wreszcie, w ciągu trzech ostatnich lat swego życia czynił wszystko co leżało w jego mocy aby przekonać mocarstwa za</w:t>
        <w:softHyphen/>
        <w:t>chodnie o konieczności prewencyjnego działania przeciw odweto</w:t>
        <w:softHyphen/>
        <w:t xml:space="preserve">wym planom Hitlera. Pisał o tym w dwadzieścia pięć lat później jeden z najlepszych znawców polityki światowej: „Dwukrotnie w ciągu jednego roku (Piłsudski) proponował Francji akcję zbrojną przeciwko Niemcom, gdy był jeszcze czas”. (Lord Van- sittart: „The Mist </w:t>
      </w:r>
      <w:r>
        <w:rPr>
          <w:color w:val="000000"/>
          <w:spacing w:val="0"/>
          <w:w w:val="100"/>
          <w:position w:val="0"/>
          <w:shd w:val="clear" w:color="auto" w:fill="auto"/>
          <w:lang w:val="fr-FR" w:eastAsia="fr-FR" w:bidi="fr-FR"/>
        </w:rPr>
        <w:t>Procession”).</w:t>
      </w:r>
    </w:p>
    <w:p>
      <w:pPr>
        <w:pStyle w:val="Style35"/>
        <w:keepNext w:val="0"/>
        <w:keepLines w:val="0"/>
        <w:widowControl w:val="0"/>
        <w:shd w:val="clear" w:color="auto" w:fill="auto"/>
        <w:bidi w:val="0"/>
        <w:spacing w:before="0" w:after="0" w:line="240" w:lineRule="auto"/>
        <w:ind w:left="0" w:right="0" w:firstLine="360"/>
        <w:jc w:val="both"/>
        <w:sectPr>
          <w:headerReference w:type="default" r:id="rId179"/>
          <w:footerReference w:type="default" r:id="rId180"/>
          <w:headerReference w:type="even" r:id="rId181"/>
          <w:footerReference w:type="even" r:id="rId182"/>
          <w:footnotePr>
            <w:pos w:val="pageBottom"/>
            <w:numFmt w:val="decimal"/>
            <w:numRestart w:val="continuous"/>
            <w15:footnoteColumns w:val="1"/>
          </w:footnotePr>
          <w:pgSz w:w="7009" w:h="11265"/>
          <w:pgMar w:top="923" w:left="566" w:right="575" w:bottom="628" w:header="0" w:footer="3" w:gutter="0"/>
          <w:cols w:space="720"/>
          <w:noEndnote/>
          <w:rtlGutter w:val="0"/>
          <w:docGrid w:linePitch="360"/>
        </w:sectPr>
      </w:pPr>
      <w:r>
        <mc:AlternateContent>
          <mc:Choice Requires="wps">
            <w:drawing>
              <wp:anchor distT="0" distB="0" distL="114300" distR="114300" simplePos="0" relativeHeight="125829384" behindDoc="0" locked="0" layoutInCell="1" allowOverlap="1">
                <wp:simplePos x="0" y="0"/>
                <wp:positionH relativeFrom="page">
                  <wp:posOffset>2779395</wp:posOffset>
                </wp:positionH>
                <wp:positionV relativeFrom="paragraph">
                  <wp:posOffset>660400</wp:posOffset>
                </wp:positionV>
                <wp:extent cx="1028700" cy="164465"/>
                <wp:wrapSquare wrapText="left"/>
                <wp:docPr id="239" name="Shape 239"/>
                <a:graphic xmlns:a="http://schemas.openxmlformats.org/drawingml/2006/main">
                  <a:graphicData uri="http://schemas.microsoft.com/office/word/2010/wordprocessingShape">
                    <wps:wsp>
                      <wps:cNvSpPr txBox="1"/>
                      <wps:spPr>
                        <a:xfrm>
                          <a:ext cx="1028700" cy="164465"/>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 xml:space="preserve">B. </w:t>
                            </w:r>
                            <w:r>
                              <w:rPr>
                                <w:i/>
                                <w:iCs/>
                                <w:color w:val="000000"/>
                                <w:spacing w:val="0"/>
                                <w:w w:val="100"/>
                                <w:position w:val="0"/>
                                <w:shd w:val="clear" w:color="auto" w:fill="auto"/>
                                <w:lang w:val="pl-PL" w:eastAsia="pl-PL" w:bidi="pl-PL"/>
                              </w:rPr>
                              <w:t>MIEDZItiSKI</w:t>
                            </w:r>
                          </w:p>
                        </w:txbxContent>
                      </wps:txbx>
                      <wps:bodyPr wrap="none" lIns="0" tIns="0" rIns="0" bIns="0">
                        <a:noAutoFit/>
                      </wps:bodyPr>
                    </wps:wsp>
                  </a:graphicData>
                </a:graphic>
              </wp:anchor>
            </w:drawing>
          </mc:Choice>
          <mc:Fallback>
            <w:pict>
              <v:shape id="_x0000_s1265" type="#_x0000_t202" style="position:absolute;margin-left:218.84999999999999pt;margin-top:52.pt;width:81.pt;height:12.949999999999999pt;z-index:-125829369;mso-wrap-distance-left:9.pt;mso-wrap-distance-right:9.pt;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 xml:space="preserve">B. </w:t>
                      </w:r>
                      <w:r>
                        <w:rPr>
                          <w:i/>
                          <w:iCs/>
                          <w:color w:val="000000"/>
                          <w:spacing w:val="0"/>
                          <w:w w:val="100"/>
                          <w:position w:val="0"/>
                          <w:shd w:val="clear" w:color="auto" w:fill="auto"/>
                          <w:lang w:val="pl-PL" w:eastAsia="pl-PL" w:bidi="pl-PL"/>
                        </w:rPr>
                        <w:t>MIEDZItiSKI</w:t>
                      </w:r>
                    </w:p>
                  </w:txbxContent>
                </v:textbox>
                <w10:wrap type="square" side="left" anchorx="page"/>
              </v:shape>
            </w:pict>
          </mc:Fallback>
        </mc:AlternateContent>
      </w:r>
      <w:r>
        <w:rPr>
          <w:color w:val="000000"/>
          <w:spacing w:val="0"/>
          <w:w w:val="100"/>
          <w:position w:val="0"/>
          <w:shd w:val="clear" w:color="auto" w:fill="auto"/>
          <w:lang w:val="pl-PL" w:eastAsia="pl-PL" w:bidi="pl-PL"/>
        </w:rPr>
        <w:t>Nie znalazł posłuchu. A przecie odmiennie mogłaby się po</w:t>
        <w:softHyphen/>
        <w:t>toczyć historia gdyby powiodła się inicjatywa Piłsudskiego we właściwym czasie. Zamiast tego oskarżono o burzenie pokoju nas, a Hitlerowi dano 6 lat czasu dla zbudowania potęgi, która za</w:t>
        <w:softHyphen/>
        <w:t>trzęsła światem.</w:t>
      </w:r>
    </w:p>
    <w:p>
      <w:pPr>
        <w:pStyle w:val="Style7"/>
        <w:keepNext/>
        <w:keepLines/>
        <w:widowControl w:val="0"/>
        <w:shd w:val="clear" w:color="auto" w:fill="auto"/>
        <w:bidi w:val="0"/>
        <w:spacing w:before="0" w:line="240" w:lineRule="auto"/>
        <w:ind w:right="0" w:firstLine="0"/>
        <w:jc w:val="left"/>
      </w:pPr>
      <w:bookmarkStart w:id="101" w:name="bookmark101"/>
      <w:bookmarkStart w:id="102" w:name="bookmark102"/>
      <w:r>
        <w:rPr>
          <w:color w:val="000000"/>
          <w:spacing w:val="0"/>
          <w:w w:val="100"/>
          <w:position w:val="0"/>
          <w:shd w:val="clear" w:color="auto" w:fill="auto"/>
          <w:lang w:val="pl-PL" w:eastAsia="pl-PL" w:bidi="pl-PL"/>
        </w:rPr>
        <w:t>Sprawy i tros</w:t>
      </w:r>
      <w:r>
        <w:rPr>
          <w:color w:val="000000"/>
          <w:spacing w:val="0"/>
          <w:w w:val="100"/>
          <w:position w:val="0"/>
          <w:shd w:val="clear" w:color="auto" w:fill="auto"/>
          <w:lang w:val="fr-FR" w:eastAsia="fr-FR" w:bidi="fr-FR"/>
        </w:rPr>
        <w:t>k</w:t>
      </w:r>
      <w:bookmarkEnd w:id="101"/>
      <w:bookmarkEnd w:id="102"/>
      <w:r>
        <w:rPr>
          <w:color w:val="000000"/>
          <w:spacing w:val="0"/>
          <w:w w:val="100"/>
          <w:position w:val="0"/>
          <w:shd w:val="clear" w:color="auto" w:fill="auto"/>
          <w:lang w:val="fr-FR" w:eastAsia="fr-FR" w:bidi="fr-FR"/>
        </w:rPr>
        <w:t>i</w:t>
      </w:r>
    </w:p>
    <w:p>
      <w:pPr>
        <w:pStyle w:val="Style33"/>
        <w:keepNext/>
        <w:keepLines/>
        <w:widowControl w:val="0"/>
        <w:shd w:val="clear" w:color="auto" w:fill="auto"/>
        <w:bidi w:val="0"/>
        <w:spacing w:before="0" w:line="216" w:lineRule="auto"/>
        <w:ind w:left="0" w:right="0" w:firstLine="0"/>
        <w:jc w:val="left"/>
      </w:pPr>
      <w:bookmarkStart w:id="103" w:name="bookmark103"/>
      <w:bookmarkStart w:id="104" w:name="bookmark104"/>
      <w:r>
        <w:rPr>
          <w:color w:val="000000"/>
          <w:spacing w:val="0"/>
          <w:w w:val="100"/>
          <w:position w:val="0"/>
          <w:shd w:val="clear" w:color="auto" w:fill="auto"/>
          <w:lang w:val="pl-PL" w:eastAsia="pl-PL" w:bidi="pl-PL"/>
        </w:rPr>
        <w:t>Wywiad z prezesem ZNP A. Ma ze wsie im</w:t>
      </w:r>
      <w:bookmarkEnd w:id="103"/>
      <w:bookmarkEnd w:id="104"/>
    </w:p>
    <w:p>
      <w:pPr>
        <w:pStyle w:val="Style35"/>
        <w:keepNext w:val="0"/>
        <w:keepLines w:val="0"/>
        <w:widowControl w:val="0"/>
        <w:shd w:val="clear" w:color="auto" w:fill="auto"/>
        <w:bidi w:val="0"/>
        <w:spacing w:before="0" w:after="120" w:line="226" w:lineRule="auto"/>
        <w:ind w:left="0" w:right="0" w:firstLine="300"/>
        <w:jc w:val="both"/>
      </w:pPr>
      <w:r>
        <w:rPr>
          <w:color w:val="000000"/>
          <w:spacing w:val="0"/>
          <w:w w:val="100"/>
          <w:position w:val="0"/>
          <w:shd w:val="clear" w:color="auto" w:fill="auto"/>
          <w:lang w:val="pl-PL" w:eastAsia="pl-PL" w:bidi="pl-PL"/>
        </w:rPr>
        <w:t>Śledząc zmiany zachodzące w życiu Polonii amerykańskiej, Redakcja „Kultury” zwróciła się do nowoobranego prezesa Pol</w:t>
        <w:softHyphen/>
        <w:t>skiego Związku Narodowego, mec. Alojzego Mazewskiego, z pro</w:t>
        <w:softHyphen/>
        <w:t>pozycją przeprowadzenia rozmowy na temat zadań jakie stoją dziś przed zorganizowaną społecznością polonijną w Ameryce i jej przywódcami. Oto relacja red. Edwarda Puacza.</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Rozmowę naszą — zwracam się do prezesa A. Mazewskiego — chciałbym zacząć od pewnego wspomnienia. Przed trzema laty, po przyj eździe do Ameryki, złożyłem wizytę ówczesnemu prezeso</w:t>
        <w:softHyphen/>
        <w:t xml:space="preserve">wi Z.N.P. </w:t>
      </w:r>
      <w:r>
        <w:rPr>
          <w:color w:val="000000"/>
          <w:spacing w:val="0"/>
          <w:w w:val="100"/>
          <w:position w:val="0"/>
          <w:shd w:val="clear" w:color="auto" w:fill="auto"/>
          <w:lang w:val="fr-FR" w:eastAsia="fr-FR" w:bidi="fr-FR"/>
        </w:rPr>
        <w:t xml:space="preserve">mec. </w:t>
      </w:r>
      <w:r>
        <w:rPr>
          <w:color w:val="000000"/>
          <w:spacing w:val="0"/>
          <w:w w:val="100"/>
          <w:position w:val="0"/>
          <w:shd w:val="clear" w:color="auto" w:fill="auto"/>
          <w:lang w:val="pl-PL" w:eastAsia="pl-PL" w:bidi="pl-PL"/>
        </w:rPr>
        <w:t>K. Rozmarkowi, który przyjął mnie w tym sa</w:t>
        <w:softHyphen/>
        <w:t>mym gabinecie, w którym dziś rozmawiamy. Z okien gabinetu rozciągał się widok na polonijne centrum. Na wprost stał jeszcze historyczny Dom Wydawnictw Dyniewicza, obok gmach „Dzienni</w:t>
        <w:softHyphen/>
        <w:t>ka Chicagowskiego”, nieco bliżej ulicy Milwaukee stał budynek, w którym przez 30 lat mieścił się Związek Polskich Socjalistów i redakcja „Gazety Ludowej” a w około dużo było polskich skle</w:t>
        <w:softHyphen/>
        <w:t>pów i przedsiębiorstw, zasiedziałych tu od dziesiątek lat.</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Popatrzmy, Prezesie, dziś przez te same okna. Nie ma śladu po budynkach historycznych, ani po domach oblepionych polski</w:t>
        <w:softHyphen/>
        <w:t>mi szyldami. Przed nami wiele hektarów pustej przestrzeni. Wy</w:t>
        <w:softHyphen/>
        <w:t>burzono tu dziesiątki budynków. Wyludniono stare polskie para</w:t>
        <w:softHyphen/>
        <w:t>fie, zapewniając, że powstanie tu nowa, piękniejsza dzielnica po</w:t>
        <w:softHyphen/>
        <w:t>lonijna, do której powrócą ci, co się teraz rozproszyli. Dziś jed</w:t>
        <w:softHyphen/>
        <w:t>nak już wiemy, że był tylko plan zburzenia starej dzielnicy polo</w:t>
        <w:softHyphen/>
        <w:t>nijnej i jeszcze nie ma pewności, co kiedy i dla kogo będzie zbudowane. Nie mówi się już, że to jest polska dzielnica w Chicago, mówi się, że tu była kiedyś dzielnica polonijna.</w:t>
      </w:r>
    </w:p>
    <w:p>
      <w:pPr>
        <w:pStyle w:val="Style35"/>
        <w:keepNext w:val="0"/>
        <w:keepLines w:val="0"/>
        <w:widowControl w:val="0"/>
        <w:shd w:val="clear" w:color="auto" w:fill="auto"/>
        <w:bidi w:val="0"/>
        <w:spacing w:before="0" w:after="80" w:line="223" w:lineRule="auto"/>
        <w:ind w:left="0" w:right="0" w:firstLine="300"/>
        <w:jc w:val="both"/>
        <w:sectPr>
          <w:headerReference w:type="default" r:id="rId183"/>
          <w:footerReference w:type="default" r:id="rId184"/>
          <w:headerReference w:type="even" r:id="rId185"/>
          <w:footerReference w:type="even" r:id="rId186"/>
          <w:footnotePr>
            <w:pos w:val="pageBottom"/>
            <w:numFmt w:val="decimal"/>
            <w:numRestart w:val="continuous"/>
            <w15:footnoteColumns w:val="1"/>
          </w:footnotePr>
          <w:pgSz w:w="7009" w:h="11265"/>
          <w:pgMar w:top="923" w:left="566" w:right="575" w:bottom="628" w:header="495" w:footer="200" w:gutter="0"/>
          <w:pgNumType w:start="187"/>
          <w:cols w:space="720"/>
          <w:noEndnote/>
          <w:rtlGutter w:val="0"/>
          <w:docGrid w:linePitch="360"/>
        </w:sectPr>
      </w:pPr>
      <w:r>
        <w:rPr>
          <w:color w:val="000000"/>
          <w:spacing w:val="0"/>
          <w:w w:val="100"/>
          <w:position w:val="0"/>
          <w:shd w:val="clear" w:color="auto" w:fill="auto"/>
          <w:lang w:val="pl-PL" w:eastAsia="pl-PL" w:bidi="pl-PL"/>
        </w:rPr>
        <w:t>Obrazek ten jakoś dziwnie przypomina mi życie, społeczne Polonii. Stare formy życia zbiorowego wykruszają się jak stare domy, a nowe nie narastają. Jest pustka, jak na tym wyburzo</w:t>
        <w:softHyphen/>
        <w:t>nym placu za oknami. I co dalej? O to pytam Pana, Prezesie, któremu 35 Sejm Związku Narodowego Polskiego powierzył dzie</w:t>
        <w:softHyphen/>
      </w:r>
    </w:p>
    <w:p>
      <w:pPr>
        <w:pStyle w:val="Style35"/>
        <w:keepNext w:val="0"/>
        <w:keepLines w:val="0"/>
        <w:widowControl w:val="0"/>
        <w:shd w:val="clear" w:color="auto" w:fill="auto"/>
        <w:bidi w:val="0"/>
        <w:spacing w:before="0" w:after="80" w:line="223" w:lineRule="auto"/>
        <w:ind w:left="0" w:right="0" w:firstLine="0"/>
        <w:jc w:val="both"/>
      </w:pPr>
      <w:r>
        <w:rPr>
          <w:color w:val="000000"/>
          <w:spacing w:val="0"/>
          <w:w w:val="100"/>
          <w:position w:val="0"/>
          <w:shd w:val="clear" w:color="auto" w:fill="auto"/>
          <w:lang w:val="pl-PL" w:eastAsia="pl-PL" w:bidi="pl-PL"/>
        </w:rPr>
        <w:t>ło odrodzenia życia polonijnego a Pan zwycięstwo swoje osiągnął pod hasłem „Czas na zmianę!”. Co powinno się ostać z przeszło</w:t>
        <w:softHyphen/>
        <w:t>ści a co z duchem czasów zmienić?</w:t>
      </w:r>
    </w:p>
    <w:p>
      <w:pPr>
        <w:pStyle w:val="Style35"/>
        <w:keepNext w:val="0"/>
        <w:keepLines w:val="0"/>
        <w:widowControl w:val="0"/>
        <w:shd w:val="clear" w:color="auto" w:fill="auto"/>
        <w:bidi w:val="0"/>
        <w:spacing w:before="0" w:after="80" w:line="223" w:lineRule="auto"/>
        <w:ind w:left="0" w:right="0" w:firstLine="0"/>
        <w:jc w:val="both"/>
      </w:pPr>
      <w:r>
        <w:rPr>
          <w:i/>
          <w:iCs/>
          <w:color w:val="000000"/>
          <w:spacing w:val="0"/>
          <w:w w:val="100"/>
          <w:position w:val="0"/>
          <w:shd w:val="clear" w:color="auto" w:fill="auto"/>
          <w:lang w:val="pl-PL" w:eastAsia="pl-PL" w:bidi="pl-PL"/>
        </w:rPr>
        <w:t>mec. Mazewski: —</w:t>
      </w:r>
      <w:r>
        <w:rPr>
          <w:color w:val="000000"/>
          <w:spacing w:val="0"/>
          <w:w w:val="100"/>
          <w:position w:val="0"/>
          <w:shd w:val="clear" w:color="auto" w:fill="auto"/>
          <w:lang w:val="pl-PL" w:eastAsia="pl-PL" w:bidi="pl-PL"/>
        </w:rPr>
        <w:t xml:space="preserve"> „Związek Narodowy Polski powstał w 1882 r. dla wspierania walki o odzyskanie niepodległości Polski oraz w celu utrzymania na obczyźnie więzi narodowej i niesienia bratniej pomocy, między innymi w formie wzajemnych ubezpieczeń na życie. Działalność patriotyczna była magnesem ściągającym człon</w:t>
        <w:softHyphen/>
        <w:t>ków a dochody z ubezpieczeń pozwalały Związkowi rozwijać dzia</w:t>
        <w:softHyphen/>
        <w:t>łalność narodową, społeczną i kulturalną.</w:t>
      </w:r>
    </w:p>
    <w:p>
      <w:pPr>
        <w:pStyle w:val="Style35"/>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P.: —</w:t>
      </w:r>
      <w:r>
        <w:rPr>
          <w:color w:val="000000"/>
          <w:spacing w:val="0"/>
          <w:w w:val="100"/>
          <w:position w:val="0"/>
          <w:shd w:val="clear" w:color="auto" w:fill="auto"/>
          <w:lang w:val="pl-PL" w:eastAsia="pl-PL" w:bidi="pl-PL"/>
        </w:rPr>
        <w:t xml:space="preserve"> Ale wydaje mi się, że po II wojnie nastąpiło zwichnięcie równowagi między społeczną i ubezpieczeniową działalnością Związku, z uszczerbkiem dla pierwszej.</w:t>
      </w:r>
    </w:p>
    <w:p>
      <w:pPr>
        <w:pStyle w:val="Style35"/>
        <w:keepNext w:val="0"/>
        <w:keepLines w:val="0"/>
        <w:widowControl w:val="0"/>
        <w:shd w:val="clear" w:color="auto" w:fill="auto"/>
        <w:bidi w:val="0"/>
        <w:spacing w:before="0" w:after="80" w:line="223" w:lineRule="auto"/>
        <w:ind w:left="0" w:right="0" w:firstLine="0"/>
        <w:jc w:val="both"/>
      </w:pPr>
      <w:r>
        <w:rPr>
          <w:i/>
          <w:iCs/>
          <w:color w:val="000000"/>
          <w:spacing w:val="0"/>
          <w:w w:val="100"/>
          <w:position w:val="0"/>
          <w:shd w:val="clear" w:color="auto" w:fill="auto"/>
          <w:lang w:val="pl-PL" w:eastAsia="pl-PL" w:bidi="pl-PL"/>
        </w:rPr>
        <w:t>M.: —</w:t>
      </w:r>
      <w:r>
        <w:rPr>
          <w:color w:val="000000"/>
          <w:spacing w:val="0"/>
          <w:w w:val="100"/>
          <w:position w:val="0"/>
          <w:shd w:val="clear" w:color="auto" w:fill="auto"/>
          <w:lang w:val="pl-PL" w:eastAsia="pl-PL" w:bidi="pl-PL"/>
        </w:rPr>
        <w:t xml:space="preserve"> Zgadzam się i to trzeba wyprostować. Będziemy szukać nowych form działania organizacyjnego i społecznego, które po</w:t>
        <w:softHyphen/>
        <w:t>winny pozwolić nam dotrzeć do pokolenia młodych Amerykanów polskiego pochodzenia i zachęcić ich do udziału w naszym polo</w:t>
        <w:softHyphen/>
        <w:t>nijnym życiu społecznym. Już przystąpiliśmy do porządkowania trzech zasadniczych działów naszej pracy organizacyjnej — roz</w:t>
        <w:softHyphen/>
        <w:t>woju członkostwa, inwestycji i organizacji pracy związkowej. Zdajemy sobie sprawę, że życie Polonii poczęło się i rozwijało w klimacie getta narodowościowego i że dzisiaj nie ma już getta, ale pozostały organizacje, którym potrzebny jest zastrzyk nowych sił i nowych idej, aby mogły się w nowych warunkach rozwijać.</w:t>
      </w:r>
    </w:p>
    <w:p>
      <w:pPr>
        <w:pStyle w:val="Style35"/>
        <w:keepNext w:val="0"/>
        <w:keepLines w:val="0"/>
        <w:widowControl w:val="0"/>
        <w:shd w:val="clear" w:color="auto" w:fill="auto"/>
        <w:bidi w:val="0"/>
        <w:spacing w:before="0" w:after="80" w:line="223" w:lineRule="auto"/>
        <w:ind w:left="0" w:right="0" w:firstLine="0"/>
        <w:jc w:val="both"/>
      </w:pPr>
      <w:r>
        <w:rPr>
          <w:i/>
          <w:iCs/>
          <w:color w:val="000000"/>
          <w:spacing w:val="0"/>
          <w:w w:val="100"/>
          <w:position w:val="0"/>
          <w:shd w:val="clear" w:color="auto" w:fill="auto"/>
          <w:lang w:val="pl-PL" w:eastAsia="pl-PL" w:bidi="pl-PL"/>
        </w:rPr>
        <w:t>P.: —</w:t>
      </w:r>
      <w:r>
        <w:rPr>
          <w:color w:val="000000"/>
          <w:spacing w:val="0"/>
          <w:w w:val="100"/>
          <w:position w:val="0"/>
          <w:shd w:val="clear" w:color="auto" w:fill="auto"/>
          <w:lang w:val="pl-PL" w:eastAsia="pl-PL" w:bidi="pl-PL"/>
        </w:rPr>
        <w:t xml:space="preserve"> A więc nowy klimat, i na czym to ma polegać?</w:t>
      </w:r>
    </w:p>
    <w:p>
      <w:pPr>
        <w:pStyle w:val="Style35"/>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M.: —</w:t>
      </w:r>
      <w:r>
        <w:rPr>
          <w:color w:val="000000"/>
          <w:spacing w:val="0"/>
          <w:w w:val="100"/>
          <w:position w:val="0"/>
          <w:shd w:val="clear" w:color="auto" w:fill="auto"/>
          <w:lang w:val="pl-PL" w:eastAsia="pl-PL" w:bidi="pl-PL"/>
        </w:rPr>
        <w:t xml:space="preserve"> Przede wszystkim chcemy skończyć z absolutyzowaniem władzy związkowej i zdemokratyzować nasz styl pracy organiza</w:t>
        <w:softHyphen/>
        <w:t>cyjnej. Jeżeli trzeba będzie rozstrzygać sprawy dotyczące całej Polonii to zastosujemy system konsultacji między prezesami większych polskich organizacji, aby działać zgodnie. Trzeba bę</w:t>
        <w:softHyphen/>
        <w:t>dzie również przywrócić poszanowanie dla różnicy zdań i poglą</w:t>
        <w:softHyphen/>
        <w:t>dów w działalności społecznej i narodowej. Jeszcze przed 35 Sej</w:t>
        <w:softHyphen/>
        <w:t>mem Z.N.P. złożyłem przyrzeczenie, że, gdy zostanę wybrany prezesem Z.N.P., to zwołam konferencję polskich naukowców i intelektualistów, aby razem z nimi zastanowić się nad sposobami ożywienia życia polonijnego i osiągnięcia celów, jakie sobie wy</w:t>
        <w:softHyphen/>
        <w:t>znaczymy. Przyrzeczenia tego dotrzymam, bowiem bez powszech</w:t>
        <w:softHyphen/>
        <w:t>niejszej mobilizacji sił i talentów niewiele da się dokonać.</w:t>
      </w:r>
    </w:p>
    <w:p>
      <w:pPr>
        <w:pStyle w:val="Style35"/>
        <w:keepNext w:val="0"/>
        <w:keepLines w:val="0"/>
        <w:widowControl w:val="0"/>
        <w:shd w:val="clear" w:color="auto" w:fill="auto"/>
        <w:bidi w:val="0"/>
        <w:spacing w:before="0" w:after="80" w:line="223" w:lineRule="auto"/>
        <w:ind w:left="0" w:right="0" w:firstLine="280"/>
        <w:jc w:val="both"/>
      </w:pPr>
      <w:r>
        <w:rPr>
          <w:color w:val="000000"/>
          <w:spacing w:val="0"/>
          <w:w w:val="100"/>
          <w:position w:val="0"/>
          <w:shd w:val="clear" w:color="auto" w:fill="auto"/>
          <w:lang w:val="pl-PL" w:eastAsia="pl-PL" w:bidi="pl-PL"/>
        </w:rPr>
        <w:t>Ostatnia wojna wyrzuciła na amerykański brzeg tysiące pol</w:t>
        <w:softHyphen/>
        <w:t>skich naukowców i specjalistów w różnych dziedzinach. Nasi przywódcy nie skorzystali z tej błogosławionej okazji i pozwolili, by ten kwiat inteligencji polskiej rozpełzł się po fabrykach i biu</w:t>
        <w:softHyphen/>
        <w:t>rach, ze szkodą dla wielu z nich i dla Polonii. W czasach kiedy do Ameryki emigrowała z Polski głównie biedna ludność wiejska, jej jedynymi bodaj przewodnikami i opiekunami na obcej ziemi byli księża, a życie społeczne skupiało się przy polskich para</w:t>
        <w:softHyphen/>
        <w:t>fiach. Od tamtych czasów do Ameryki przybyło wielu światłych Polaków, wykształcił się spory zastęp młodzieży polonijnej, po</w:t>
        <w:softHyphen/>
        <w:br w:type="page"/>
      </w:r>
      <w:r>
        <w:rPr>
          <w:color w:val="000000"/>
          <w:spacing w:val="0"/>
          <w:w w:val="100"/>
          <w:position w:val="0"/>
          <w:shd w:val="clear" w:color="auto" w:fill="auto"/>
          <w:lang w:val="pl-PL" w:eastAsia="pl-PL" w:bidi="pl-PL"/>
        </w:rPr>
        <w:t>szerzyła się baza inteligencji polskiej i na niej spoczywa dziś obowiązek troszczenia się o rozwój kulturalny i obronę intere</w:t>
        <w:softHyphen/>
        <w:t>sów polskiej grupy etnicznej w Stanach Zjednoczonych.</w:t>
      </w:r>
    </w:p>
    <w:p>
      <w:pPr>
        <w:pStyle w:val="Style35"/>
        <w:keepNext w:val="0"/>
        <w:keepLines w:val="0"/>
        <w:widowControl w:val="0"/>
        <w:shd w:val="clear" w:color="auto" w:fill="auto"/>
        <w:bidi w:val="0"/>
        <w:spacing w:before="0" w:after="80" w:line="221" w:lineRule="auto"/>
        <w:ind w:left="0" w:right="0" w:firstLine="0"/>
        <w:jc w:val="both"/>
      </w:pPr>
      <w:r>
        <w:rPr>
          <w:i/>
          <w:iCs/>
          <w:color w:val="000000"/>
          <w:spacing w:val="0"/>
          <w:w w:val="100"/>
          <w:position w:val="0"/>
          <w:shd w:val="clear" w:color="auto" w:fill="auto"/>
          <w:lang w:val="pl-PL" w:eastAsia="pl-PL" w:bidi="pl-PL"/>
        </w:rPr>
        <w:t>P.: —</w:t>
      </w:r>
      <w:r>
        <w:rPr>
          <w:color w:val="000000"/>
          <w:spacing w:val="0"/>
          <w:w w:val="100"/>
          <w:position w:val="0"/>
          <w:shd w:val="clear" w:color="auto" w:fill="auto"/>
          <w:lang w:val="pl-PL" w:eastAsia="pl-PL" w:bidi="pl-PL"/>
        </w:rPr>
        <w:t xml:space="preserve"> Prosiłbym o sprecyzowania Pana stosunku do zagadnienia laicyzacji życia społecznego Polonii.</w:t>
      </w:r>
    </w:p>
    <w:p>
      <w:pPr>
        <w:pStyle w:val="Style35"/>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M.: —</w:t>
      </w:r>
      <w:r>
        <w:rPr>
          <w:color w:val="000000"/>
          <w:spacing w:val="0"/>
          <w:w w:val="100"/>
          <w:position w:val="0"/>
          <w:shd w:val="clear" w:color="auto" w:fill="auto"/>
          <w:lang w:val="pl-PL" w:eastAsia="pl-PL" w:bidi="pl-PL"/>
        </w:rPr>
        <w:t xml:space="preserve"> Związek Narodowy Polski nigdy nie był organizacją ko</w:t>
        <w:softHyphen/>
        <w:t>ścielną, lub religijną, lecz świecką. Sprawy religijne, wyznanio</w:t>
        <w:softHyphen/>
        <w:t>we, traktowano jako sprawy osobiste każdego członka i nie pod</w:t>
        <w:softHyphen/>
        <w:t>dawano kontroli związkowej. Cenzusu wyznaniowego nasz statut nie przewiduje. Wysoko cenimy jednak pracę duszpasterską i na</w:t>
        <w:softHyphen/>
        <w:t>rodową polskiego duchowieństwa w Ameryce. Jestem synem emi</w:t>
        <w:softHyphen/>
        <w:t>grantów z Polski, ale sam nigdy w Polsce nie byłem i języka polskiego nauczyłem się w polskiej szkole parafialnej.</w:t>
      </w:r>
    </w:p>
    <w:p>
      <w:pPr>
        <w:pStyle w:val="Style35"/>
        <w:keepNext w:val="0"/>
        <w:keepLines w:val="0"/>
        <w:widowControl w:val="0"/>
        <w:shd w:val="clear" w:color="auto" w:fill="auto"/>
        <w:bidi w:val="0"/>
        <w:spacing w:before="0" w:after="80" w:line="223" w:lineRule="auto"/>
        <w:ind w:left="0" w:right="0" w:firstLine="320"/>
        <w:jc w:val="both"/>
      </w:pPr>
      <w:r>
        <w:rPr>
          <w:color w:val="000000"/>
          <w:spacing w:val="0"/>
          <w:w w:val="100"/>
          <w:position w:val="0"/>
          <w:shd w:val="clear" w:color="auto" w:fill="auto"/>
          <w:lang w:val="pl-PL" w:eastAsia="pl-PL" w:bidi="pl-PL"/>
        </w:rPr>
        <w:t>Jest to przykład typowy, ponieważ Polonia amerykańska fun</w:t>
        <w:softHyphen/>
        <w:t>dując kilkaset kościołów i utrzymując polskie parafie czyni to z potrzeb religijnych i narodowych również, aby nasza dziatwa miała gdzie uczyć się języka polskiego. Dlatego też problem utrzy</w:t>
        <w:softHyphen/>
        <w:t>mania polskich parafii, w dzielnicach miejskich o większym od</w:t>
        <w:softHyphen/>
        <w:t>setku ludności pochodzenia polskiego, posiada dla nas podwójne znaczenie — religijne i narodowe, co trzeba przypominać. Sobór Watykański wprowadził równouprawnienie języków w Kościele Katolickim. Nie widzę więc powodów czemu nasze polskie kościo</w:t>
        <w:softHyphen/>
        <w:t>ły nie miałyby z tego prawa korzystać.</w:t>
      </w:r>
    </w:p>
    <w:p>
      <w:pPr>
        <w:pStyle w:val="Style35"/>
        <w:keepNext w:val="0"/>
        <w:keepLines w:val="0"/>
        <w:widowControl w:val="0"/>
        <w:shd w:val="clear" w:color="auto" w:fill="auto"/>
        <w:bidi w:val="0"/>
        <w:spacing w:before="0" w:after="80" w:line="228" w:lineRule="auto"/>
        <w:ind w:left="0" w:right="0" w:firstLine="0"/>
        <w:jc w:val="both"/>
      </w:pPr>
      <w:r>
        <w:rPr>
          <w:color w:val="000000"/>
          <w:spacing w:val="0"/>
          <w:w w:val="100"/>
          <w:position w:val="0"/>
          <w:shd w:val="clear" w:color="auto" w:fill="auto"/>
          <w:lang w:val="pl-PL" w:eastAsia="pl-PL" w:bidi="pl-PL"/>
        </w:rPr>
        <w:t>P.: — Jak Pana zdaniem układają się stosunki pomiędzy dawną i powojenną emigracją polską w Ameryce?</w:t>
      </w:r>
    </w:p>
    <w:p>
      <w:pPr>
        <w:pStyle w:val="Style35"/>
        <w:keepNext w:val="0"/>
        <w:keepLines w:val="0"/>
        <w:widowControl w:val="0"/>
        <w:shd w:val="clear" w:color="auto" w:fill="auto"/>
        <w:bidi w:val="0"/>
        <w:spacing w:before="0" w:after="80" w:line="223" w:lineRule="auto"/>
        <w:ind w:left="0" w:right="0" w:firstLine="0"/>
        <w:jc w:val="both"/>
      </w:pPr>
      <w:r>
        <w:rPr>
          <w:i/>
          <w:iCs/>
          <w:color w:val="000000"/>
          <w:spacing w:val="0"/>
          <w:w w:val="100"/>
          <w:position w:val="0"/>
          <w:shd w:val="clear" w:color="auto" w:fill="auto"/>
          <w:lang w:val="pl-PL" w:eastAsia="pl-PL" w:bidi="pl-PL"/>
        </w:rPr>
        <w:t>M.: —</w:t>
      </w:r>
      <w:r>
        <w:rPr>
          <w:color w:val="000000"/>
          <w:spacing w:val="0"/>
          <w:w w:val="100"/>
          <w:position w:val="0"/>
          <w:shd w:val="clear" w:color="auto" w:fill="auto"/>
          <w:lang w:val="pl-PL" w:eastAsia="pl-PL" w:bidi="pl-PL"/>
        </w:rPr>
        <w:t xml:space="preserve"> Będę mówił o naszym Związku. Na 35 Sejmie Z.N.P. było 49 posłów reprezentujących emigrację powojenną, czyli 12 % ogólnej liczby posłów. Nowa emigracja powinna — moim zda</w:t>
        <w:softHyphen/>
        <w:t>niem — liczniej wstępować do Z.N.P. i uaktywniać się w pracy społecznej. Znamy przypadki utrudniania przedstawicielom emi</w:t>
        <w:softHyphen/>
        <w:t>gracji powojennej zajmowania odpowiedzialniej szych stanowisk w naszym Związku i będziemy się temu przeciwstawiać. Rozłóż</w:t>
        <w:softHyphen/>
        <w:t>my jednak winę sprawiedliwie i powiedzmy, że ta nowa emigra</w:t>
        <w:softHyphen/>
        <w:t>cja sama niechętnie się skupia, zakłada dużo własnych klubów i klubików, gdzie nie rzadko wyżywają się ambicje i ambicyjki pozbawione treści społecznej. Przypuszczam, że ten problem naj</w:t>
        <w:softHyphen/>
        <w:t>silniej nabrzmiał na terenie Polonii chicagowskiej, bowiem poza Chicago, ci spośród nowej emigracji, którzy do Z.N.P. wstąpili i chcieli pracować, zyskiwali należne im stanowiska.</w:t>
      </w:r>
    </w:p>
    <w:p>
      <w:pPr>
        <w:pStyle w:val="Style35"/>
        <w:keepNext w:val="0"/>
        <w:keepLines w:val="0"/>
        <w:widowControl w:val="0"/>
        <w:shd w:val="clear" w:color="auto" w:fill="auto"/>
        <w:bidi w:val="0"/>
        <w:spacing w:before="0" w:after="80" w:line="223" w:lineRule="auto"/>
        <w:ind w:left="0" w:right="0" w:firstLine="0"/>
        <w:jc w:val="both"/>
      </w:pPr>
      <w:r>
        <w:rPr>
          <w:i/>
          <w:iCs/>
          <w:color w:val="000000"/>
          <w:spacing w:val="0"/>
          <w:w w:val="100"/>
          <w:position w:val="0"/>
          <w:shd w:val="clear" w:color="auto" w:fill="auto"/>
          <w:lang w:val="pl-PL" w:eastAsia="pl-PL" w:bidi="pl-PL"/>
        </w:rPr>
        <w:t>P.: —</w:t>
      </w:r>
      <w:r>
        <w:rPr>
          <w:color w:val="000000"/>
          <w:spacing w:val="0"/>
          <w:w w:val="100"/>
          <w:position w:val="0"/>
          <w:shd w:val="clear" w:color="auto" w:fill="auto"/>
          <w:lang w:val="pl-PL" w:eastAsia="pl-PL" w:bidi="pl-PL"/>
        </w:rPr>
        <w:t xml:space="preserve"> Aby wyczerpać problematykę tutejszego życia chciałbym zapytać Pana, jak układa się współpraca polskiej grupy etnicznej z emigracjami innych narodowości Europy Wschodniej?</w:t>
      </w:r>
    </w:p>
    <w:p>
      <w:pPr>
        <w:pStyle w:val="Style35"/>
        <w:keepNext w:val="0"/>
        <w:keepLines w:val="0"/>
        <w:widowControl w:val="0"/>
        <w:shd w:val="clear" w:color="auto" w:fill="auto"/>
        <w:bidi w:val="0"/>
        <w:spacing w:before="0" w:after="60" w:line="223" w:lineRule="auto"/>
        <w:ind w:left="0" w:right="0" w:firstLine="0"/>
        <w:jc w:val="both"/>
      </w:pPr>
      <w:r>
        <w:rPr>
          <w:i/>
          <w:iCs/>
          <w:color w:val="000000"/>
          <w:spacing w:val="0"/>
          <w:w w:val="100"/>
          <w:position w:val="0"/>
          <w:shd w:val="clear" w:color="auto" w:fill="auto"/>
          <w:lang w:val="pl-PL" w:eastAsia="pl-PL" w:bidi="pl-PL"/>
        </w:rPr>
        <w:t>M.: —</w:t>
      </w:r>
      <w:r>
        <w:rPr>
          <w:color w:val="000000"/>
          <w:spacing w:val="0"/>
          <w:w w:val="100"/>
          <w:position w:val="0"/>
          <w:shd w:val="clear" w:color="auto" w:fill="auto"/>
          <w:lang w:val="pl-PL" w:eastAsia="pl-PL" w:bidi="pl-PL"/>
        </w:rPr>
        <w:t xml:space="preserve"> Współpracy tej właściwie nie było wiele. Nas ten problem będzie interesował, ponieważ w obecnych warunkach życia ame</w:t>
        <w:softHyphen/>
        <w:t>rykańskiego porozumienie grup etnicznych z Europy południowo- wschodniej stanowić może o wzmocnieniu naszych wpływów w Waszyngtonie i we władzach lokalnych, a tym samym może słu</w:t>
        <w:softHyphen/>
        <w:br w:type="page"/>
      </w:r>
      <w:r>
        <w:rPr>
          <w:color w:val="000000"/>
          <w:spacing w:val="0"/>
          <w:w w:val="100"/>
          <w:position w:val="0"/>
          <w:shd w:val="clear" w:color="auto" w:fill="auto"/>
          <w:lang w:val="pl-PL" w:eastAsia="pl-PL" w:bidi="pl-PL"/>
        </w:rPr>
        <w:t>żyć obronie naszych pozycji w życiu amerykańskim. Jeśli ta współpraca da praktyczne wyniki, stanie się pomocną w zaciera</w:t>
        <w:softHyphen/>
        <w:t>niu zastarzałych uprzedzeń.</w:t>
      </w:r>
    </w:p>
    <w:p>
      <w:pPr>
        <w:pStyle w:val="Style35"/>
        <w:keepNext w:val="0"/>
        <w:keepLines w:val="0"/>
        <w:widowControl w:val="0"/>
        <w:shd w:val="clear" w:color="auto" w:fill="auto"/>
        <w:bidi w:val="0"/>
        <w:spacing w:before="0" w:after="60" w:line="226" w:lineRule="auto"/>
        <w:ind w:left="0" w:right="0" w:firstLine="0"/>
        <w:jc w:val="both"/>
      </w:pPr>
      <w:r>
        <w:rPr>
          <w:i/>
          <w:iCs/>
          <w:color w:val="000000"/>
          <w:spacing w:val="0"/>
          <w:w w:val="100"/>
          <w:position w:val="0"/>
          <w:shd w:val="clear" w:color="auto" w:fill="auto"/>
          <w:lang w:val="pl-PL" w:eastAsia="pl-PL" w:bidi="pl-PL"/>
        </w:rPr>
        <w:t>P.: —</w:t>
      </w:r>
      <w:r>
        <w:rPr>
          <w:color w:val="000000"/>
          <w:spacing w:val="0"/>
          <w:w w:val="100"/>
          <w:position w:val="0"/>
          <w:shd w:val="clear" w:color="auto" w:fill="auto"/>
          <w:lang w:val="pl-PL" w:eastAsia="pl-PL" w:bidi="pl-PL"/>
        </w:rPr>
        <w:t xml:space="preserve"> Z różnych, nieprzychylnych nam, stron lansowane są opi</w:t>
        <w:softHyphen/>
        <w:t>nie, że Polonia amerykańska odnosi się niechętnie do problemu równouprawnienia Murzynów. Jakie jest Pana zdanie w tej sprawie?</w:t>
      </w:r>
    </w:p>
    <w:p>
      <w:pPr>
        <w:pStyle w:val="Style35"/>
        <w:keepNext w:val="0"/>
        <w:keepLines w:val="0"/>
        <w:widowControl w:val="0"/>
        <w:shd w:val="clear" w:color="auto" w:fill="auto"/>
        <w:bidi w:val="0"/>
        <w:spacing w:before="0" w:after="60" w:line="226" w:lineRule="auto"/>
        <w:ind w:left="0" w:right="0" w:firstLine="0"/>
        <w:jc w:val="both"/>
      </w:pPr>
      <w:r>
        <w:rPr>
          <w:i/>
          <w:iCs/>
          <w:color w:val="000000"/>
          <w:spacing w:val="0"/>
          <w:w w:val="100"/>
          <w:position w:val="0"/>
          <w:shd w:val="clear" w:color="auto" w:fill="auto"/>
          <w:lang w:val="pl-PL" w:eastAsia="pl-PL" w:bidi="pl-PL"/>
        </w:rPr>
        <w:t xml:space="preserve">M.: </w:t>
      </w:r>
      <w:r>
        <w:rPr>
          <w:color w:val="000000"/>
          <w:spacing w:val="0"/>
          <w:w w:val="100"/>
          <w:position w:val="0"/>
          <w:shd w:val="clear" w:color="auto" w:fill="auto"/>
          <w:lang w:val="pl-PL" w:eastAsia="pl-PL" w:bidi="pl-PL"/>
        </w:rPr>
        <w:t>— Zaprzeczam tej opinii. Problem murzyński narodził się w Ameryce w czasach kiedy Polaków tu jeszcze nie było i na</w:t>
        <w:softHyphen/>
        <w:t>brzmiewał bez żadnej z naszej strony ingerencji.</w:t>
      </w:r>
    </w:p>
    <w:p>
      <w:pPr>
        <w:pStyle w:val="Style35"/>
        <w:keepNext w:val="0"/>
        <w:keepLines w:val="0"/>
        <w:widowControl w:val="0"/>
        <w:shd w:val="clear" w:color="auto" w:fill="auto"/>
        <w:bidi w:val="0"/>
        <w:spacing w:before="0" w:after="60" w:line="223" w:lineRule="auto"/>
        <w:ind w:left="0" w:right="0" w:firstLine="0"/>
        <w:jc w:val="both"/>
      </w:pPr>
      <w:r>
        <w:rPr>
          <w:i/>
          <w:iCs/>
          <w:color w:val="000000"/>
          <w:spacing w:val="0"/>
          <w:w w:val="100"/>
          <w:position w:val="0"/>
          <w:shd w:val="clear" w:color="auto" w:fill="auto"/>
          <w:lang w:val="pl-PL" w:eastAsia="pl-PL" w:bidi="pl-PL"/>
        </w:rPr>
        <w:t>P.: —</w:t>
      </w:r>
      <w:r>
        <w:rPr>
          <w:color w:val="000000"/>
          <w:spacing w:val="0"/>
          <w:w w:val="100"/>
          <w:position w:val="0"/>
          <w:shd w:val="clear" w:color="auto" w:fill="auto"/>
          <w:lang w:val="pl-PL" w:eastAsia="pl-PL" w:bidi="pl-PL"/>
        </w:rPr>
        <w:t xml:space="preserve"> A po czyjej stronie, według Pana, ulokowane są sympatie Polonii w konflikcie arabsko-izraelskim?</w:t>
      </w:r>
    </w:p>
    <w:p>
      <w:pPr>
        <w:pStyle w:val="Style35"/>
        <w:keepNext w:val="0"/>
        <w:keepLines w:val="0"/>
        <w:widowControl w:val="0"/>
        <w:shd w:val="clear" w:color="auto" w:fill="auto"/>
        <w:bidi w:val="0"/>
        <w:spacing w:before="0" w:after="60" w:line="226" w:lineRule="auto"/>
        <w:ind w:left="0" w:right="0" w:firstLine="0"/>
        <w:jc w:val="both"/>
      </w:pPr>
      <w:r>
        <w:rPr>
          <w:i/>
          <w:iCs/>
          <w:color w:val="000000"/>
          <w:spacing w:val="0"/>
          <w:w w:val="100"/>
          <w:position w:val="0"/>
          <w:shd w:val="clear" w:color="auto" w:fill="auto"/>
          <w:lang w:val="pl-PL" w:eastAsia="pl-PL" w:bidi="pl-PL"/>
        </w:rPr>
        <w:t>M.: —</w:t>
      </w:r>
      <w:r>
        <w:rPr>
          <w:color w:val="000000"/>
          <w:spacing w:val="0"/>
          <w:w w:val="100"/>
          <w:position w:val="0"/>
          <w:shd w:val="clear" w:color="auto" w:fill="auto"/>
          <w:lang w:val="pl-PL" w:eastAsia="pl-PL" w:bidi="pl-PL"/>
        </w:rPr>
        <w:t xml:space="preserve"> Przekonany jestem, że znaczna większość Polonii sympa</w:t>
        <w:softHyphen/>
        <w:t>tyzuje z Izraelem. Naród, który przeszedł 2.000 lat prześladowań i potworną masakrę z rąk hitlerowskich powinien wreszcie mieć swoje miejsce pod słońcem, gdzie mógłby rozwijać swoje narodo</w:t>
        <w:softHyphen/>
        <w:t>we życie. Ponadto, sytuacja Izraela, pod wieloma względami, przypomina położenie Polski w ostatnich 200 latach. Potężni są- siedzi ciągle dążyli do wykreślenia Polski z mapy świata. Te same zamiary mają Arabowie wobec Izraela. To również przy</w:t>
        <w:softHyphen/>
        <w:t>czynia się do naszej dla nich sympatii.</w:t>
      </w:r>
    </w:p>
    <w:p>
      <w:pPr>
        <w:pStyle w:val="Style35"/>
        <w:keepNext w:val="0"/>
        <w:keepLines w:val="0"/>
        <w:widowControl w:val="0"/>
        <w:shd w:val="clear" w:color="auto" w:fill="auto"/>
        <w:bidi w:val="0"/>
        <w:spacing w:before="0" w:after="60" w:line="223" w:lineRule="auto"/>
        <w:ind w:left="0" w:right="0" w:firstLine="0"/>
        <w:jc w:val="both"/>
      </w:pPr>
      <w:r>
        <w:rPr>
          <w:i/>
          <w:iCs/>
          <w:color w:val="000000"/>
          <w:spacing w:val="0"/>
          <w:w w:val="100"/>
          <w:position w:val="0"/>
          <w:shd w:val="clear" w:color="auto" w:fill="auto"/>
          <w:lang w:val="pl-PL" w:eastAsia="pl-PL" w:bidi="pl-PL"/>
        </w:rPr>
        <w:t>P.: —</w:t>
      </w:r>
      <w:r>
        <w:rPr>
          <w:color w:val="000000"/>
          <w:spacing w:val="0"/>
          <w:w w:val="100"/>
          <w:position w:val="0"/>
          <w:shd w:val="clear" w:color="auto" w:fill="auto"/>
          <w:lang w:val="pl-PL" w:eastAsia="pl-PL" w:bidi="pl-PL"/>
        </w:rPr>
        <w:t xml:space="preserve"> Wiem, że jest Pan Republikaninem i jako taki nie pochwa</w:t>
        <w:softHyphen/>
        <w:t>la Pan Planu „Wielkiego Społeczeństwa”, który lansuje prezydent Johnson. Czy to stanowisko nie koliduje z interesami Polonii, która — wbrew zakorzenionym w Europie mniemaniom — po</w:t>
        <w:softHyphen/>
        <w:t>siada niewielu milionerów, natomiast wielu takich, którzy z Planu Johnsona mogliby może skorzystać?</w:t>
      </w:r>
    </w:p>
    <w:p>
      <w:pPr>
        <w:pStyle w:val="Style35"/>
        <w:keepNext w:val="0"/>
        <w:keepLines w:val="0"/>
        <w:widowControl w:val="0"/>
        <w:shd w:val="clear" w:color="auto" w:fill="auto"/>
        <w:bidi w:val="0"/>
        <w:spacing w:before="0" w:after="60" w:line="223" w:lineRule="auto"/>
        <w:ind w:left="0" w:right="0" w:firstLine="0"/>
        <w:jc w:val="both"/>
      </w:pPr>
      <w:r>
        <w:rPr>
          <w:i/>
          <w:iCs/>
          <w:color w:val="000000"/>
          <w:spacing w:val="0"/>
          <w:w w:val="100"/>
          <w:position w:val="0"/>
          <w:shd w:val="clear" w:color="auto" w:fill="auto"/>
          <w:lang w:val="pl-PL" w:eastAsia="pl-PL" w:bidi="pl-PL"/>
        </w:rPr>
        <w:t>M.: —</w:t>
      </w:r>
      <w:r>
        <w:rPr>
          <w:color w:val="000000"/>
          <w:spacing w:val="0"/>
          <w:w w:val="100"/>
          <w:position w:val="0"/>
          <w:shd w:val="clear" w:color="auto" w:fill="auto"/>
          <w:lang w:val="pl-PL" w:eastAsia="pl-PL" w:bidi="pl-PL"/>
        </w:rPr>
        <w:t xml:space="preserve"> Po pierwsze amerykańskie życie polityczne nie uznaj e dyscypliny partyjnej w pojęciu europejskim. W Kongresie ame</w:t>
        <w:softHyphen/>
        <w:t>rykańskim nieraz dochodzi do koalicji republikańsko-demokra- tycznej dla poparcia lub obalenia projektu rządowego i nieraz wbrew zaleceniom kierownictwa partii. Nikt z tego powodu nie jest karcony, że zajął stanowisko inne niż jego partia, ponieważ wymagał tego interes jego wyborców, lub taki był jego pogląd. Ale to jest tylko moja uwaga ogólna.</w:t>
      </w:r>
    </w:p>
    <w:p>
      <w:pPr>
        <w:pStyle w:val="Style35"/>
        <w:keepNext w:val="0"/>
        <w:keepLines w:val="0"/>
        <w:widowControl w:val="0"/>
        <w:shd w:val="clear" w:color="auto" w:fill="auto"/>
        <w:bidi w:val="0"/>
        <w:spacing w:before="0" w:after="80" w:line="223" w:lineRule="auto"/>
        <w:ind w:left="0" w:right="0" w:firstLine="280"/>
        <w:jc w:val="both"/>
      </w:pPr>
      <w:r>
        <w:rPr>
          <w:color w:val="000000"/>
          <w:spacing w:val="0"/>
          <w:w w:val="100"/>
          <w:position w:val="0"/>
          <w:shd w:val="clear" w:color="auto" w:fill="auto"/>
          <w:lang w:val="pl-PL" w:eastAsia="pl-PL" w:bidi="pl-PL"/>
        </w:rPr>
        <w:t>Natomiast nie entuzjazmuję się Planem Wielkiego Społeczeń</w:t>
        <w:softHyphen/>
        <w:t>stwa ponieważ nie wierzę, aby w obecnym ujęciu plan ten był realny i mógł wpłynąć na poprawę położenia ludności mniej za</w:t>
        <w:softHyphen/>
        <w:t>rabiającej. Jest to raczej plan rozbudowy biurokracji i podnosze</w:t>
        <w:softHyphen/>
        <w:t>nia stopy życiowej przez system danin nie rekompensowanych żadnym świadczeniem społecznie użytecznym. Mamy sporo przy</w:t>
        <w:softHyphen/>
        <w:t>kładów europejskich, że przerost opiekuńczych obowiązków pań</w:t>
        <w:softHyphen/>
        <w:t>stwa wcale nie jest tak korzystny dla społeczeństwa, jakby mogło się wydawać. Stosunki amerykańskie dają każdemu kto chce pracować, więcej szansy na awans społeczny i ekonomiczny, niż jakikolwiek inny kraj na świecie i dlatego ściągają tu emi</w:t>
        <w:softHyphen/>
        <w:t>granci zewsząd. Polonia tutejsza dorabiała się ciężką pracą. Do</w:t>
        <w:softHyphen/>
        <w:br w:type="page"/>
      </w:r>
      <w:r>
        <w:rPr>
          <w:color w:val="000000"/>
          <w:spacing w:val="0"/>
          <w:w w:val="100"/>
          <w:position w:val="0"/>
          <w:shd w:val="clear" w:color="auto" w:fill="auto"/>
          <w:lang w:val="pl-PL" w:eastAsia="pl-PL" w:bidi="pl-PL"/>
        </w:rPr>
        <w:t>maga się ona zabezpieczenia na starość i na wypadek choroby, ale nie sądzę, aby wielu łudziło się, iż starczy rogu obfitości, kiedy zbraknie chętnych do pracy.</w:t>
      </w:r>
    </w:p>
    <w:p>
      <w:pPr>
        <w:pStyle w:val="Style35"/>
        <w:keepNext w:val="0"/>
        <w:keepLines w:val="0"/>
        <w:widowControl w:val="0"/>
        <w:shd w:val="clear" w:color="auto" w:fill="auto"/>
        <w:bidi w:val="0"/>
        <w:spacing w:before="0" w:after="80" w:line="221" w:lineRule="auto"/>
        <w:ind w:left="0" w:right="0" w:firstLine="0"/>
        <w:jc w:val="both"/>
      </w:pPr>
      <w:r>
        <w:rPr>
          <w:i/>
          <w:iCs/>
          <w:color w:val="000000"/>
          <w:spacing w:val="0"/>
          <w:w w:val="100"/>
          <w:position w:val="0"/>
          <w:shd w:val="clear" w:color="auto" w:fill="auto"/>
          <w:lang w:val="pl-PL" w:eastAsia="pl-PL" w:bidi="pl-PL"/>
        </w:rPr>
        <w:t xml:space="preserve">P.: </w:t>
      </w:r>
      <w:r>
        <w:rPr>
          <w:color w:val="000000"/>
          <w:spacing w:val="0"/>
          <w:w w:val="100"/>
          <w:position w:val="0"/>
          <w:shd w:val="clear" w:color="auto" w:fill="auto"/>
          <w:lang w:val="pl-PL" w:eastAsia="pl-PL" w:bidi="pl-PL"/>
        </w:rPr>
        <w:t>— Niewątpliwie jest to problem kontrowersyjny, ale dla nas niemniej kontrowersyjne będzie pytanie jak Pana zdaniem powinny układać się stosunki między Polską i Polonią?</w:t>
      </w:r>
    </w:p>
    <w:p>
      <w:pPr>
        <w:pStyle w:val="Style35"/>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M.: —</w:t>
      </w:r>
      <w:r>
        <w:rPr>
          <w:color w:val="000000"/>
          <w:spacing w:val="0"/>
          <w:w w:val="100"/>
          <w:position w:val="0"/>
          <w:shd w:val="clear" w:color="auto" w:fill="auto"/>
          <w:lang w:val="pl-PL" w:eastAsia="pl-PL" w:bidi="pl-PL"/>
        </w:rPr>
        <w:t xml:space="preserve"> Nasza więź z narodem polskim jest wiecznie żywa. W pierwszej wojnie światowej Polonia wystawiła Błękitną Armię, która o wolność Polski walczyła, w obu wojnach organizacje nasze broniły spraw Polski, niosły pomoc dla kraju i zabiegały u rządu amerykańskiego o pomoc dla narodu polskiego. Nie za</w:t>
        <w:softHyphen/>
        <w:t>niedbując żadnej możliwości służenia sprawie Polski pamiętajmy o zmianach jakie stale zachodzą w strukturze Polonii amerykań</w:t>
        <w:softHyphen/>
        <w:t>skiej. Mam to na myśli, że coraz mniej jest wśród nas osób urodzonych w Polsce i tu przybyłych jako emigranci, natomiast coraz więcej jest Amerykanów polskiego pochodzenia, tu urodzo</w:t>
        <w:softHyphen/>
        <w:t>nych i ten fakt decyduje o naszych obowiązkach wobec amery</w:t>
        <w:softHyphen/>
        <w:t>kańskiej ojczyzny. Idzie o to, aby wzrastał nasz udział w życiu amerykańskim, by podnosił się autorytet polskiej grupy etnicz</w:t>
        <w:softHyphen/>
        <w:t>nej i jej wpływy. W tym celu musimy popierać kształcenie mło</w:t>
        <w:softHyphen/>
        <w:t>dzieży polonijnej, uczestniczyć w amerykańskim życiu politycz</w:t>
        <w:softHyphen/>
        <w:t>nym i społecznym, emancypować się gospodarczo. I musi się wzmacniać autorytet naszych organizacji społecznych z Z.N.P. na czele.</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ten sposób pomagamy nie tylko Polonii amerykańskiej, lecz również zyskujemy większe możliwości bronienia interesów narodu polskiego na gruncie amerykańskim. Z.N.P. nie jest orga</w:t>
        <w:softHyphen/>
        <w:t>nizacją polityczną i nie może się włączać do wewnętrzno-poli- tycznego życia Polski, gdzie gospodarzem powinien być naród polski. Znając niezłomną postawę narodu polskiego i jego przy</w:t>
        <w:softHyphen/>
        <w:t>wiązanie do wolności, z ufnością patrzę w przyszłość Polski. Uważam, że o tej przyszłości zadecyduje postawa kraju a nie emigracji.</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Jeśli idzie o aktualny rozwój stosunków Polonii z krajem, to uważam, że w interesie Polski i Polonii leży, aby ożywiać kontakty i wymianę kulturalną, naukową i artystyczną, aby tu</w:t>
        <w:softHyphen/>
        <w:t>rystyka i wizyty rodzinne między obu krajami nie były ograni</w:t>
        <w:softHyphen/>
        <w:t>czane podmuchami zimnej wojny albo próbami odizolowania na</w:t>
        <w:softHyphen/>
        <w:t>rodu polskiego od jego historycznych i kulturalnych związków z Zachodem. Powinniśmy też mocno i jednomyślnie bronić niena</w:t>
        <w:softHyphen/>
        <w:t>ruszalności granic Polski na Odrze i Nysie, aby narodowi w kraju zapewnić warunki spokojnej pracy dla lepszego jutra.</w:t>
      </w:r>
    </w:p>
    <w:p>
      <w:pPr>
        <w:pStyle w:val="Style35"/>
        <w:keepNext w:val="0"/>
        <w:keepLines w:val="0"/>
        <w:widowControl w:val="0"/>
        <w:shd w:val="clear" w:color="auto" w:fill="auto"/>
        <w:bidi w:val="0"/>
        <w:spacing w:before="0" w:line="223" w:lineRule="auto"/>
        <w:ind w:left="0" w:right="0" w:firstLine="280"/>
        <w:jc w:val="both"/>
        <w:sectPr>
          <w:headerReference w:type="default" r:id="rId187"/>
          <w:footerReference w:type="default" r:id="rId188"/>
          <w:headerReference w:type="even" r:id="rId189"/>
          <w:footerReference w:type="even" r:id="rId190"/>
          <w:footnotePr>
            <w:pos w:val="pageBottom"/>
            <w:numFmt w:val="decimal"/>
            <w:numRestart w:val="continuous"/>
            <w15:footnoteColumns w:val="1"/>
          </w:footnotePr>
          <w:pgSz w:w="7009" w:h="11265"/>
          <w:pgMar w:top="923" w:left="566" w:right="575" w:bottom="628" w:header="0" w:footer="3" w:gutter="0"/>
          <w:pgNumType w:start="186"/>
          <w:cols w:space="720"/>
          <w:noEndnote/>
          <w:rtlGutter w:val="0"/>
          <w:docGrid w:linePitch="360"/>
        </w:sectPr>
      </w:pPr>
      <w:r>
        <mc:AlternateContent>
          <mc:Choice Requires="wps">
            <w:drawing>
              <wp:anchor distT="0" distB="0" distL="114300" distR="114300" simplePos="0" relativeHeight="125829386" behindDoc="0" locked="0" layoutInCell="1" allowOverlap="1">
                <wp:simplePos x="0" y="0"/>
                <wp:positionH relativeFrom="page">
                  <wp:posOffset>2927985</wp:posOffset>
                </wp:positionH>
                <wp:positionV relativeFrom="paragraph">
                  <wp:posOffset>711200</wp:posOffset>
                </wp:positionV>
                <wp:extent cx="905510" cy="157480"/>
                <wp:wrapSquare wrapText="left"/>
                <wp:docPr id="247" name="Shape 247"/>
                <a:graphic xmlns:a="http://schemas.openxmlformats.org/drawingml/2006/main">
                  <a:graphicData uri="http://schemas.microsoft.com/office/word/2010/wordprocessingShape">
                    <wps:wsp>
                      <wps:cNvSpPr txBox="1"/>
                      <wps:spPr>
                        <a:xfrm>
                          <a:ext cx="905510" cy="15748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Edward PU ACZ</w:t>
                            </w:r>
                          </w:p>
                        </w:txbxContent>
                      </wps:txbx>
                      <wps:bodyPr wrap="none" lIns="0" tIns="0" rIns="0" bIns="0">
                        <a:noAutoFit/>
                      </wps:bodyPr>
                    </wps:wsp>
                  </a:graphicData>
                </a:graphic>
              </wp:anchor>
            </w:drawing>
          </mc:Choice>
          <mc:Fallback>
            <w:pict>
              <v:shape id="_x0000_s1273" type="#_x0000_t202" style="position:absolute;margin-left:230.55000000000001pt;margin-top:56.pt;width:71.299999999999997pt;height:12.4pt;z-index:-125829367;mso-wrap-distance-left:9.pt;mso-wrap-distance-right:9.pt;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Edward PU ACZ</w:t>
                      </w:r>
                    </w:p>
                  </w:txbxContent>
                </v:textbox>
                <w10:wrap type="square" side="left" anchorx="page"/>
              </v:shape>
            </w:pict>
          </mc:Fallback>
        </mc:AlternateContent>
      </w:r>
      <w:r>
        <w:rPr>
          <w:color w:val="000000"/>
          <w:spacing w:val="0"/>
          <w:w w:val="100"/>
          <w:position w:val="0"/>
          <w:shd w:val="clear" w:color="auto" w:fill="auto"/>
          <w:lang w:val="pl-PL" w:eastAsia="pl-PL" w:bidi="pl-PL"/>
        </w:rPr>
        <w:t>Oczywiście, Polonia amerykańska nie popiera rządów komu</w:t>
        <w:softHyphen/>
        <w:t>nistycznych w Polsce. Stoimy jednak na stanowisku, że za istnie</w:t>
        <w:softHyphen/>
        <w:t>jący stan rzeczy nie można winić narodu polskiego ani dopusz</w:t>
        <w:softHyphen/>
        <w:t>czać, by antykomunizm przyjmował formy działalności antypol</w:t>
        <w:softHyphen/>
        <w:t>skiej, czego przykładem mogą być wystąpienia rewizjonistycznych kół niemieckich w Ameryce.</w:t>
      </w:r>
    </w:p>
    <w:p>
      <w:pPr>
        <w:pStyle w:val="Style52"/>
        <w:keepNext w:val="0"/>
        <w:keepLines w:val="0"/>
        <w:widowControl w:val="0"/>
        <w:shd w:val="clear" w:color="auto" w:fill="auto"/>
        <w:bidi w:val="0"/>
        <w:spacing w:before="0" w:after="1000" w:line="240" w:lineRule="auto"/>
        <w:ind w:left="0" w:right="0" w:firstLine="0"/>
        <w:jc w:val="right"/>
      </w:pPr>
      <w:r>
        <w:rPr>
          <w:color w:val="000000"/>
          <w:spacing w:val="0"/>
          <w:w w:val="100"/>
          <w:position w:val="0"/>
          <w:u w:val="none"/>
          <w:shd w:val="clear" w:color="auto" w:fill="auto"/>
          <w:lang w:val="pl-PL" w:eastAsia="pl-PL" w:bidi="pl-PL"/>
        </w:rPr>
        <w:t>Kronika kulturalna</w:t>
      </w:r>
    </w:p>
    <w:p>
      <w:pPr>
        <w:pStyle w:val="Style33"/>
        <w:keepNext/>
        <w:keepLines/>
        <w:widowControl w:val="0"/>
        <w:shd w:val="clear" w:color="auto" w:fill="auto"/>
        <w:bidi w:val="0"/>
        <w:spacing w:before="0" w:after="740" w:line="240" w:lineRule="auto"/>
        <w:ind w:left="0" w:right="0" w:firstLine="0"/>
        <w:jc w:val="left"/>
      </w:pPr>
      <w:bookmarkStart w:id="105" w:name="bookmark105"/>
      <w:bookmarkStart w:id="106" w:name="bookmark106"/>
      <w:r>
        <w:rPr>
          <w:color w:val="000000"/>
          <w:spacing w:val="0"/>
          <w:w w:val="100"/>
          <w:position w:val="0"/>
          <w:shd w:val="clear" w:color="auto" w:fill="auto"/>
          <w:lang w:val="pl-PL" w:eastAsia="pl-PL" w:bidi="pl-PL"/>
        </w:rPr>
        <w:t>Człekopies czyli sukinsynologia</w:t>
      </w:r>
      <w:bookmarkEnd w:id="105"/>
      <w:bookmarkEnd w:id="106"/>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„Rokiem Bułgakowa” nazwano włoski rok wydawniczy 1967. Serię zaczęła </w:t>
      </w:r>
      <w:r>
        <w:rPr>
          <w:i/>
          <w:iCs/>
          <w:color w:val="000000"/>
          <w:spacing w:val="0"/>
          <w:w w:val="100"/>
          <w:position w:val="0"/>
          <w:shd w:val="clear" w:color="auto" w:fill="auto"/>
          <w:lang w:val="pl-PL" w:eastAsia="pl-PL" w:bidi="pl-PL"/>
        </w:rPr>
        <w:t>Powieść teatralna,</w:t>
      </w:r>
      <w:r>
        <w:rPr>
          <w:color w:val="000000"/>
          <w:spacing w:val="0"/>
          <w:w w:val="100"/>
          <w:position w:val="0"/>
          <w:shd w:val="clear" w:color="auto" w:fill="auto"/>
          <w:lang w:val="pl-PL" w:eastAsia="pl-PL" w:bidi="pl-PL"/>
        </w:rPr>
        <w:t xml:space="preserve"> zabawna zbeletryzowana wersja perypetii Bułgakowa ze Stanisławskim i z MChAT-em w związku z przeróbką </w:t>
      </w:r>
      <w:r>
        <w:rPr>
          <w:i/>
          <w:iCs/>
          <w:color w:val="000000"/>
          <w:spacing w:val="0"/>
          <w:w w:val="100"/>
          <w:position w:val="0"/>
          <w:shd w:val="clear" w:color="auto" w:fill="auto"/>
          <w:lang w:val="pl-PL" w:eastAsia="pl-PL" w:bidi="pl-PL"/>
        </w:rPr>
        <w:t>Białej Gwardii</w:t>
      </w:r>
      <w:r>
        <w:rPr>
          <w:color w:val="000000"/>
          <w:spacing w:val="0"/>
          <w:w w:val="100"/>
          <w:position w:val="0"/>
          <w:shd w:val="clear" w:color="auto" w:fill="auto"/>
          <w:lang w:val="pl-PL" w:eastAsia="pl-PL" w:bidi="pl-PL"/>
        </w:rPr>
        <w:t xml:space="preserve"> na </w:t>
      </w:r>
      <w:r>
        <w:rPr>
          <w:i/>
          <w:iCs/>
          <w:color w:val="000000"/>
          <w:spacing w:val="0"/>
          <w:w w:val="100"/>
          <w:position w:val="0"/>
          <w:shd w:val="clear" w:color="auto" w:fill="auto"/>
          <w:lang w:val="pl-PL" w:eastAsia="pl-PL" w:bidi="pl-PL"/>
        </w:rPr>
        <w:t xml:space="preserve">Dni Turbinów (Powieść teatralną </w:t>
      </w:r>
      <w:r>
        <w:rPr>
          <w:color w:val="000000"/>
          <w:spacing w:val="0"/>
          <w:w w:val="100"/>
          <w:position w:val="0"/>
          <w:shd w:val="clear" w:color="auto" w:fill="auto"/>
          <w:lang w:val="pl-PL" w:eastAsia="pl-PL" w:bidi="pl-PL"/>
        </w:rPr>
        <w:t xml:space="preserve">drukował w roku 1966 po polsku nigdy nie dość chwalony </w:t>
      </w:r>
      <w:r>
        <w:rPr>
          <w:i/>
          <w:iCs/>
          <w:color w:val="000000"/>
          <w:spacing w:val="0"/>
          <w:w w:val="100"/>
          <w:position w:val="0"/>
          <w:shd w:val="clear" w:color="auto" w:fill="auto"/>
          <w:lang w:val="pl-PL" w:eastAsia="pl-PL" w:bidi="pl-PL"/>
        </w:rPr>
        <w:t>Dia</w:t>
        <w:softHyphen/>
        <w:t>log).</w:t>
      </w:r>
      <w:r>
        <w:rPr>
          <w:color w:val="000000"/>
          <w:spacing w:val="0"/>
          <w:w w:val="100"/>
          <w:position w:val="0"/>
          <w:shd w:val="clear" w:color="auto" w:fill="auto"/>
          <w:lang w:val="pl-PL" w:eastAsia="pl-PL" w:bidi="pl-PL"/>
        </w:rPr>
        <w:t xml:space="preserve"> Potem aż trzy edycje </w:t>
      </w:r>
      <w:r>
        <w:rPr>
          <w:i/>
          <w:iCs/>
          <w:color w:val="000000"/>
          <w:spacing w:val="0"/>
          <w:w w:val="100"/>
          <w:position w:val="0"/>
          <w:shd w:val="clear" w:color="auto" w:fill="auto"/>
          <w:lang w:val="pl-PL" w:eastAsia="pl-PL" w:bidi="pl-PL"/>
        </w:rPr>
        <w:t>Mistrza i Małgorzaty,</w:t>
      </w:r>
      <w:r>
        <w:rPr>
          <w:color w:val="000000"/>
          <w:spacing w:val="0"/>
          <w:w w:val="100"/>
          <w:position w:val="0"/>
          <w:shd w:val="clear" w:color="auto" w:fill="auto"/>
          <w:lang w:val="pl-PL" w:eastAsia="pl-PL" w:bidi="pl-PL"/>
        </w:rPr>
        <w:t xml:space="preserve"> w tym jedna przywracająca wszystkie skreślenia dokonane przez cenzurę so</w:t>
        <w:softHyphen/>
        <w:t xml:space="preserve">wiecką w wydaniu moskiewskim. Dalej </w:t>
      </w:r>
      <w:r>
        <w:rPr>
          <w:i/>
          <w:iCs/>
          <w:color w:val="000000"/>
          <w:spacing w:val="0"/>
          <w:w w:val="100"/>
          <w:position w:val="0"/>
          <w:shd w:val="clear" w:color="auto" w:fill="auto"/>
          <w:lang w:val="pl-PL" w:eastAsia="pl-PL" w:bidi="pl-PL"/>
        </w:rPr>
        <w:t>Brzemienne jaja — Roko- wyje jajca —</w:t>
      </w:r>
      <w:r>
        <w:rPr>
          <w:color w:val="000000"/>
          <w:spacing w:val="0"/>
          <w:w w:val="100"/>
          <w:position w:val="0"/>
          <w:shd w:val="clear" w:color="auto" w:fill="auto"/>
          <w:lang w:val="pl-PL" w:eastAsia="pl-PL" w:bidi="pl-PL"/>
        </w:rPr>
        <w:t xml:space="preserve"> i pełny tekst </w:t>
      </w:r>
      <w:r>
        <w:rPr>
          <w:i/>
          <w:iCs/>
          <w:color w:val="000000"/>
          <w:spacing w:val="0"/>
          <w:w w:val="100"/>
          <w:position w:val="0"/>
          <w:shd w:val="clear" w:color="auto" w:fill="auto"/>
          <w:lang w:val="pl-PL" w:eastAsia="pl-PL" w:bidi="pl-PL"/>
        </w:rPr>
        <w:t>Białej Gwardii</w:t>
      </w:r>
      <w:r>
        <w:rPr>
          <w:color w:val="000000"/>
          <w:spacing w:val="0"/>
          <w:w w:val="100"/>
          <w:position w:val="0"/>
          <w:shd w:val="clear" w:color="auto" w:fill="auto"/>
          <w:lang w:val="pl-PL" w:eastAsia="pl-PL" w:bidi="pl-PL"/>
        </w:rPr>
        <w:t xml:space="preserve"> (znany dotąd tekst zawierał tylko dwie pierwsze części powieści). Wreszcie </w:t>
      </w:r>
      <w:r>
        <w:rPr>
          <w:i/>
          <w:iCs/>
          <w:color w:val="000000"/>
          <w:spacing w:val="0"/>
          <w:w w:val="100"/>
          <w:position w:val="0"/>
          <w:shd w:val="clear" w:color="auto" w:fill="auto"/>
          <w:lang w:val="pl-PL" w:eastAsia="pl-PL" w:bidi="pl-PL"/>
        </w:rPr>
        <w:t xml:space="preserve">Psie serce — Cuore di </w:t>
      </w:r>
      <w:r>
        <w:rPr>
          <w:i/>
          <w:iCs/>
          <w:color w:val="000000"/>
          <w:spacing w:val="0"/>
          <w:w w:val="100"/>
          <w:position w:val="0"/>
          <w:shd w:val="clear" w:color="auto" w:fill="auto"/>
          <w:lang w:val="fr-FR" w:eastAsia="fr-FR" w:bidi="fr-FR"/>
        </w:rPr>
        <w:t>cane.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Przekładowi tej krótkiej powieści Bułga</w:t>
        <w:softHyphen/>
        <w:t>kowa towarzyszy nota wydawcy: „Napisane w roku 1925 i natych</w:t>
        <w:softHyphen/>
        <w:t xml:space="preserve">miast zagrzebane przez samego autora, </w:t>
      </w:r>
      <w:r>
        <w:rPr>
          <w:i/>
          <w:iCs/>
          <w:color w:val="000000"/>
          <w:spacing w:val="0"/>
          <w:w w:val="100"/>
          <w:position w:val="0"/>
          <w:shd w:val="clear" w:color="auto" w:fill="auto"/>
          <w:lang w:val="pl-PL" w:eastAsia="pl-PL" w:bidi="pl-PL"/>
        </w:rPr>
        <w:t>Psie serce</w:t>
      </w:r>
      <w:r>
        <w:rPr>
          <w:color w:val="000000"/>
          <w:spacing w:val="0"/>
          <w:w w:val="100"/>
          <w:position w:val="0"/>
          <w:shd w:val="clear" w:color="auto" w:fill="auto"/>
          <w:lang w:val="pl-PL" w:eastAsia="pl-PL" w:bidi="pl-PL"/>
        </w:rPr>
        <w:t xml:space="preserve"> wylądowało w końcu w Archiwum Bułgakowa przy Bibliotece Lenina w Mos</w:t>
        <w:softHyphen/>
        <w:t>kwie, skąd ostatnio wymknęło się przez jakąś tajemniczą szcze</w:t>
        <w:softHyphen/>
        <w:t>linę. Ilość przemyconych na Zachód odpisów na maszynie zdaje się dowodzić, że manuskrypt krąży w Rosji z rąk do rąk". Wy</w:t>
        <w:softHyphen/>
        <w:t xml:space="preserve">danie włoskie — </w:t>
      </w:r>
      <w:r>
        <w:rPr>
          <w:i/>
          <w:iCs/>
          <w:color w:val="000000"/>
          <w:spacing w:val="0"/>
          <w:w w:val="100"/>
          <w:position w:val="0"/>
          <w:shd w:val="clear" w:color="auto" w:fill="auto"/>
          <w:lang w:val="fr-FR" w:eastAsia="fr-FR" w:bidi="fr-FR"/>
        </w:rPr>
        <w:t xml:space="preserve">un </w:t>
      </w:r>
      <w:r>
        <w:rPr>
          <w:i/>
          <w:iCs/>
          <w:color w:val="000000"/>
          <w:spacing w:val="0"/>
          <w:w w:val="100"/>
          <w:position w:val="0"/>
          <w:shd w:val="clear" w:color="auto" w:fill="auto"/>
          <w:lang w:val="la-001" w:eastAsia="la-001" w:bidi="la-001"/>
        </w:rPr>
        <w:t xml:space="preserve">inedito </w:t>
      </w:r>
      <w:r>
        <w:rPr>
          <w:i/>
          <w:iCs/>
          <w:color w:val="000000"/>
          <w:spacing w:val="0"/>
          <w:w w:val="100"/>
          <w:position w:val="0"/>
          <w:shd w:val="clear" w:color="auto" w:fill="auto"/>
          <w:lang w:val="fr-FR" w:eastAsia="fr-FR" w:bidi="fr-FR"/>
        </w:rPr>
        <w:t xml:space="preserve">mondiale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zaopatrzone jest rów</w:t>
        <w:softHyphen/>
        <w:t>nież w dwa ciekawe dokumenty: jeden to list Bułgakowa do Stalina z 28 marca 1930 roku, drugi to transkrypcja rozmowy te</w:t>
        <w:softHyphen/>
        <w:t xml:space="preserve">lefonicznej Stalina z Bułgakowem z 18 kwietnia tegoż roku. Oba należy tu przytoczyć przed omówieniem </w:t>
      </w:r>
      <w:r>
        <w:rPr>
          <w:i/>
          <w:iCs/>
          <w:color w:val="000000"/>
          <w:spacing w:val="0"/>
          <w:w w:val="100"/>
          <w:position w:val="0"/>
          <w:shd w:val="clear" w:color="auto" w:fill="auto"/>
          <w:lang w:val="pl-PL" w:eastAsia="pl-PL" w:bidi="pl-PL"/>
        </w:rPr>
        <w:t>Psiego serca.</w:t>
      </w:r>
    </w:p>
    <w:p>
      <w:pPr>
        <w:pStyle w:val="Style35"/>
        <w:keepNext w:val="0"/>
        <w:keepLines w:val="0"/>
        <w:widowControl w:val="0"/>
        <w:shd w:val="clear" w:color="auto" w:fill="auto"/>
        <w:bidi w:val="0"/>
        <w:spacing w:before="0" w:after="0" w:line="223" w:lineRule="auto"/>
        <w:ind w:left="0" w:right="0" w:firstLine="300"/>
        <w:jc w:val="both"/>
        <w:sectPr>
          <w:headerReference w:type="default" r:id="rId191"/>
          <w:footerReference w:type="default" r:id="rId192"/>
          <w:headerReference w:type="even" r:id="rId193"/>
          <w:footerReference w:type="even" r:id="rId194"/>
          <w:footnotePr>
            <w:pos w:val="pageBottom"/>
            <w:numFmt w:val="decimal"/>
            <w:numRestart w:val="continuous"/>
            <w15:footnoteColumns w:val="1"/>
          </w:footnotePr>
          <w:pgSz w:w="7009" w:h="11265"/>
          <w:pgMar w:top="923" w:left="566" w:right="575" w:bottom="628" w:header="495" w:footer="200" w:gutter="0"/>
          <w:pgNumType w:start="192"/>
          <w:cols w:space="720"/>
          <w:noEndnote/>
          <w:rtlGutter w:val="0"/>
          <w:docGrid w:linePitch="360"/>
        </w:sectPr>
      </w:pPr>
      <w:r>
        <w:rPr>
          <w:color w:val="000000"/>
          <w:spacing w:val="0"/>
          <w:w w:val="100"/>
          <w:position w:val="0"/>
          <w:shd w:val="clear" w:color="auto" w:fill="auto"/>
          <w:lang w:val="pl-PL" w:eastAsia="pl-PL" w:bidi="pl-PL"/>
        </w:rPr>
        <w:t>„Mogę wykazać z dowodami w ręku, że w latach mojej dzia</w:t>
        <w:softHyphen/>
        <w:t>łalności literackiej cała prasa sowiecka i wszystkie instytucje zajmujące się kontrolą repertuaru teatralnego zdążały zgodnie i z niezwykłą zawziętością do jednego celu, który da się okreś</w:t>
        <w:softHyphen/>
        <w:t>lić tak: utwory Michaiła Afanasjewicza Bułgakowa nie posiada</w:t>
        <w:softHyphen/>
        <w:t xml:space="preserve">ją prawa obywatelstwa w Związku Sowieckim. Oświadczam, że prasa sowiecka ma zupełną słuszność. Prasa niemiecka twierdzi, że mój dramat </w:t>
      </w:r>
      <w:r>
        <w:rPr>
          <w:i/>
          <w:iCs/>
          <w:color w:val="000000"/>
          <w:spacing w:val="0"/>
          <w:w w:val="100"/>
          <w:position w:val="0"/>
          <w:shd w:val="clear" w:color="auto" w:fill="auto"/>
          <w:lang w:val="pl-PL" w:eastAsia="pl-PL" w:bidi="pl-PL"/>
        </w:rPr>
        <w:t>Bagrowyj ostrow</w:t>
      </w:r>
      <w:r>
        <w:rPr>
          <w:color w:val="000000"/>
          <w:spacing w:val="0"/>
          <w:w w:val="100"/>
          <w:position w:val="0"/>
          <w:shd w:val="clear" w:color="auto" w:fill="auto"/>
          <w:lang w:val="pl-PL" w:eastAsia="pl-PL" w:bidi="pl-PL"/>
        </w:rPr>
        <w:t xml:space="preserve"> jest pierwszym wystąpieniem w obronie wolności słowa drukowanego w ZSSR. To prawda. Rozpoznaję się w tym twierdzeniu. Uważam walkę z wszelką</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cenzurą, niezależnie od tego w czyich jest rękach, za mój obo</w:t>
        <w:softHyphen/>
        <w:t>wiązek pisarza; to samo dotyczy walki o wolność literatury. Jestem gorącym orędownikiem tej wolności; według mnie pi</w:t>
        <w:softHyphen/>
        <w:t>sarz, który uważałby ją za zbędną, podobny byłby do ryby gło</w:t>
        <w:softHyphen/>
        <w:t>szącej publicznie że nie potrzebuje wody.</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„Oto więc jedna z cech charakterystycznych mojego pisar</w:t>
        <w:softHyphen/>
        <w:t>stwa, która wystarcza sama przez się by moim utworom odmó</w:t>
        <w:softHyphen/>
        <w:t>wić prawa obywatelstwa w ZSSR. Ale łączy się ona z innymi cechami charakterystycznymi, wyłaniającymi się z moich powie</w:t>
        <w:softHyphen/>
        <w:t>ści satyrycznych: ciemne i mistyczne (jestem pisarzem mistycz</w:t>
        <w:softHyphen/>
        <w:t>nym) barwy, jakich używam dla odmalowania potwornych ab</w:t>
        <w:softHyphen/>
        <w:t>surdów naszego życia powszedniego, trucizna jaką przesycony jest mój język, głęboki sceptycyzm wobec procesu rewolucyjne</w:t>
        <w:softHyphen/>
        <w:t>go w moim zacofanym kraju, procesu któremu przeciwstawiam Wielką Ewolucję, i przede wszystkim odmalowywanie pewnych okropnych właściwości mojego narodu, tych samych które na długo przed rewolucją tak strasznie dręczyły mojego mistrza Sałtykowa-Szczedrina. Zbyteczne dodawać że prasa sowiecka nie pomyślała nawet o zauważeniu tego wszystkiego, zajęta szerze</w:t>
        <w:softHyphen/>
        <w:t>niem opinii o „oszczerczym” charakterze satyry Bułgakowa. Raz tylko, u progu mojej twórczości, napisano o mnie z odcieniem wyniosłego zdumienia: „Bułgakow chce się stać satyrykiem na</w:t>
        <w:softHyphen/>
        <w:t>szej epoki”. Niestety, czasownika „chcieć" użyto w czasie teraź</w:t>
        <w:softHyphen/>
        <w:t>niejszym, gdy tymczasem bardziej na miejscu byłby czas przesz</w:t>
        <w:softHyphen/>
        <w:t>ły niedokonany. Bułgakow stał się pisarzem satyrycznym w okre</w:t>
        <w:softHyphen/>
        <w:t>sie, kiedy satyra wkraczająca w rejony zakazane nie może być absolutnie tolerowana. Nie mnie przypadł zaszczyt wyrażenia w druku tej wywrotowej myśli. Zrobił to W. Blum w artykule, którego sens sprowadza się do krótkiej i zachwycająco precy</w:t>
        <w:softHyphen/>
        <w:t>zyjnej formuły: każdy pisarz satyryczny w ZSSR zagraża ustro</w:t>
        <w:softHyphen/>
        <w:t>jowi sowieckiemu. Czy można dopuścić, by pisarz typu Bułga</w:t>
        <w:softHyphen/>
        <w:t>kowa istniał w ZSSR?</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„Oto wreszcie inne znamiona moich odrzuconych utworów (dramaty </w:t>
      </w:r>
      <w:r>
        <w:rPr>
          <w:i/>
          <w:iCs/>
          <w:color w:val="000000"/>
          <w:spacing w:val="0"/>
          <w:w w:val="100"/>
          <w:position w:val="0"/>
          <w:shd w:val="clear" w:color="auto" w:fill="auto"/>
          <w:lang w:val="pl-PL" w:eastAsia="pl-PL" w:bidi="pl-PL"/>
        </w:rPr>
        <w:t>Dni Turbinów</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Ucieczka,</w:t>
      </w:r>
      <w:r>
        <w:rPr>
          <w:color w:val="000000"/>
          <w:spacing w:val="0"/>
          <w:w w:val="100"/>
          <w:position w:val="0"/>
          <w:shd w:val="clear" w:color="auto" w:fill="auto"/>
          <w:lang w:val="pl-PL" w:eastAsia="pl-PL" w:bidi="pl-PL"/>
        </w:rPr>
        <w:t xml:space="preserve"> powieść </w:t>
      </w:r>
      <w:r>
        <w:rPr>
          <w:i/>
          <w:iCs/>
          <w:color w:val="000000"/>
          <w:spacing w:val="0"/>
          <w:w w:val="100"/>
          <w:position w:val="0"/>
          <w:shd w:val="clear" w:color="auto" w:fill="auto"/>
          <w:lang w:val="pl-PL" w:eastAsia="pl-PL" w:bidi="pl-PL"/>
        </w:rPr>
        <w:t xml:space="preserve">Biała Gwardia): </w:t>
      </w:r>
      <w:r>
        <w:rPr>
          <w:color w:val="000000"/>
          <w:spacing w:val="0"/>
          <w:w w:val="100"/>
          <w:position w:val="0"/>
          <w:shd w:val="clear" w:color="auto" w:fill="auto"/>
          <w:lang w:val="pl-PL" w:eastAsia="pl-PL" w:bidi="pl-PL"/>
        </w:rPr>
        <w:t>uparte przedstawianie inteligencji rosyjskiej jako najlepszego elementu naszego społeczeństwa. Obraz inteligenckiej rodziny pochodzenia drobnoszlacheckiego, rzuconej przez nieuniknione fa</w:t>
        <w:softHyphen/>
        <w:t xml:space="preserve">tum historii do obozu Białych, mieści się w tradycji </w:t>
      </w:r>
      <w:r>
        <w:rPr>
          <w:i/>
          <w:iCs/>
          <w:color w:val="000000"/>
          <w:spacing w:val="0"/>
          <w:w w:val="100"/>
          <w:position w:val="0"/>
          <w:shd w:val="clear" w:color="auto" w:fill="auto"/>
          <w:lang w:val="pl-PL" w:eastAsia="pl-PL" w:bidi="pl-PL"/>
        </w:rPr>
        <w:t>Wojny i pokoju</w:t>
      </w:r>
      <w:r>
        <w:rPr>
          <w:color w:val="000000"/>
          <w:spacing w:val="0"/>
          <w:w w:val="100"/>
          <w:position w:val="0"/>
          <w:shd w:val="clear" w:color="auto" w:fill="auto"/>
          <w:lang w:val="pl-PL" w:eastAsia="pl-PL" w:bidi="pl-PL"/>
        </w:rPr>
        <w:t xml:space="preserve"> i jest całkowicie zgodny z postawą pisarza zrośniętego więzami krwi z inteligencją. Ale w ZSSR to wystarczy by wysta</w:t>
        <w:softHyphen/>
        <w:t>wić autorowi, choćby nawet usiłował zachować bezstronność, świadectwo białogwardzisty czyli wroga; z takim piętnem na czo</w:t>
        <w:softHyphen/>
        <w:t>le wolno go uznać raz na zawsze za żywego trupa w Związku Sowieckim.</w:t>
      </w:r>
    </w:p>
    <w:p>
      <w:pPr>
        <w:pStyle w:val="Style35"/>
        <w:keepNext w:val="0"/>
        <w:keepLines w:val="0"/>
        <w:widowControl w:val="0"/>
        <w:shd w:val="clear" w:color="auto" w:fill="auto"/>
        <w:bidi w:val="0"/>
        <w:spacing w:before="0" w:line="223" w:lineRule="auto"/>
        <w:ind w:left="0" w:right="0" w:firstLine="300"/>
        <w:jc w:val="both"/>
      </w:pPr>
      <w:r>
        <w:rPr>
          <w:color w:val="000000"/>
          <w:spacing w:val="0"/>
          <w:w w:val="100"/>
          <w:position w:val="0"/>
          <w:shd w:val="clear" w:color="auto" w:fill="auto"/>
          <w:lang w:val="pl-PL" w:eastAsia="pl-PL" w:bidi="pl-PL"/>
        </w:rPr>
        <w:t>„Mój portret literacki jest skończony; jest on także moim portretem politycznym. Nie wiem jaką jeszcze ciężką zbrodnię można w nim wykryć, ale chciałbym prosić o jedno: aby nie szukano niczego więcej poza tym, co sam w zgodzie z własnym sumieniem powiedziałem. Analizując przechowywane przeze mnie wycinki z prasy sowieckiej, stwierdziłem że w ciągu ostatnich</w:t>
        <w:br w:type="page"/>
      </w:r>
      <w:r>
        <w:rPr>
          <w:color w:val="000000"/>
          <w:spacing w:val="0"/>
          <w:w w:val="100"/>
          <w:position w:val="0"/>
          <w:shd w:val="clear" w:color="auto" w:fill="auto"/>
          <w:lang w:val="pl-PL" w:eastAsia="pl-PL" w:bidi="pl-PL"/>
        </w:rPr>
        <w:t>dziesięciu lat poświęcono mojej twórczości 301 recenzji, z czego 3 pochlebne a 298 napastliwych i obelżywych. Te ostatnie są wiernym zwierciadłem mojego życia pisarza. Jestem teraz znisz</w:t>
        <w:softHyphen/>
        <w:t xml:space="preserve">czony, moje zniszczenie zostało przyjęte z zadowoleniem przez publiczność sowiecką, określono je nawet jako „sukces”. R. Pikel, komentując w </w:t>
      </w:r>
      <w:r>
        <w:rPr>
          <w:i/>
          <w:iCs/>
          <w:color w:val="000000"/>
          <w:spacing w:val="0"/>
          <w:w w:val="100"/>
          <w:position w:val="0"/>
          <w:shd w:val="clear" w:color="auto" w:fill="auto"/>
          <w:lang w:val="pl-PL" w:eastAsia="pl-PL" w:bidi="pl-PL"/>
        </w:rPr>
        <w:t>Izwiestiach</w:t>
      </w:r>
      <w:r>
        <w:rPr>
          <w:color w:val="000000"/>
          <w:spacing w:val="0"/>
          <w:w w:val="100"/>
          <w:position w:val="0"/>
          <w:shd w:val="clear" w:color="auto" w:fill="auto"/>
          <w:lang w:val="pl-PL" w:eastAsia="pl-PL" w:bidi="pl-PL"/>
        </w:rPr>
        <w:t xml:space="preserve"> moje unicestwienie, był łaskaw wyra</w:t>
        <w:softHyphen/>
        <w:t xml:space="preserve">zić myśl liberalną („Nie zamierzamy twierdzić że nazwisko Buł- gakowa zostało wykreślone z listy dramaturgów sowieckich”) i zostawić uduszonemu pisarzowi pewną nadzieję w pocieszeniu że ostracyzm godzi „tylko w jego dawne utwory”. Postępowanie Komitetu dla Spraw Repertuaru dowodzi jednak, że liberalizm Pikela jest absolutnie nie miarodajny. Niszczy się nie tylko moje dawne utwory, lecz również obecne i przyszłe. Ja sam wrzuciłem do pieca szkic </w:t>
      </w:r>
      <w:r>
        <w:rPr>
          <w:i/>
          <w:iCs/>
          <w:color w:val="000000"/>
          <w:spacing w:val="0"/>
          <w:w w:val="100"/>
          <w:position w:val="0"/>
          <w:shd w:val="clear" w:color="auto" w:fill="auto"/>
          <w:lang w:val="pl-PL" w:eastAsia="pl-PL" w:bidi="pl-PL"/>
        </w:rPr>
        <w:t>Powieści o Diable</w:t>
      </w:r>
      <w:r>
        <w:rPr>
          <w:color w:val="000000"/>
          <w:spacing w:val="0"/>
          <w:w w:val="100"/>
          <w:position w:val="0"/>
          <w:shd w:val="clear" w:color="auto" w:fill="auto"/>
          <w:lang w:val="pl-PL" w:eastAsia="pl-PL" w:bidi="pl-PL"/>
        </w:rPr>
        <w:t xml:space="preserve"> i nowej komedii, oraz począ</w:t>
        <w:softHyphen/>
        <w:t xml:space="preserve">tek powieści </w:t>
      </w:r>
      <w:r>
        <w:rPr>
          <w:i/>
          <w:iCs/>
          <w:color w:val="000000"/>
          <w:spacing w:val="0"/>
          <w:w w:val="100"/>
          <w:position w:val="0"/>
          <w:shd w:val="clear" w:color="auto" w:fill="auto"/>
          <w:lang w:val="pl-PL" w:eastAsia="pl-PL" w:bidi="pl-PL"/>
        </w:rPr>
        <w:t>Teatr.</w:t>
      </w:r>
      <w:r>
        <w:rPr>
          <w:color w:val="000000"/>
          <w:spacing w:val="0"/>
          <w:w w:val="100"/>
          <w:position w:val="0"/>
          <w:shd w:val="clear" w:color="auto" w:fill="auto"/>
          <w:lang w:val="pl-PL" w:eastAsia="pl-PL" w:bidi="pl-PL"/>
        </w:rPr>
        <w:t xml:space="preserve"> Nie ma dla moich utworów nadziei. Zwra</w:t>
        <w:softHyphen/>
        <w:t>cam się do rządu ZSSR z prośbą, by nakazano mi natychmiasto</w:t>
        <w:softHyphen/>
        <w:t>we opuszczenie kraju. Apeluję do ducha humanitarnego władz sowieckich i proszę aby pozostawiono mi swobodę ruchów jako pisarzowi, który we własnej ojczyźnie jest niepotrzebny i bezuży</w:t>
        <w:softHyphen/>
        <w:t>teczny. Gdyby to co wyżej napisałem okazało się nie przekony</w:t>
        <w:softHyphen/>
        <w:t>wujące, i gdybym miał być skazany na dożywotnie milczenie w ZSSR, proszę by rząd sowiecki zatrudnił mnie zgodnie z moimi kwalifikacjami w charakterze reżysera lub aktora teatralnego. Ofiarowuję rządowi ZSSR moją współpracę uczciwego reżysera i aktora, wolnego od podejrzeń o sabotaż, gotowego do wysta</w:t>
        <w:softHyphen/>
        <w:t>wiania wszelkich sztuk, od szekspirowskich do współczesnych. Gdyby i to było niemożliwe, proszę o pracę statysty. A jeśli nie mogę się ubiegać nawet o pracę statysty, proszę o zatrudnienie mnie w personelu technicznym jakiegokolwiek teatru. Gdyby zaś i to okazało się niemożliwe, proszę rząd sowiecki by zrobił jak uważa, ale by zrobił cokolwiek, gdyż tak jak się sprawy mają dzisiaj ja, dramaturg i autor pięciu sztuk teatralnych znany w ZSSR i zagranicą, stoję w obliczu nędzy, tułaczki i śmierci”.</w:t>
      </w:r>
    </w:p>
    <w:p>
      <w:pPr>
        <w:pStyle w:val="Style35"/>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Stalin zatelefonował do Bułgakowa w trzy tygodnie później. Rozmowę utrwaliła w swoim dzienniku żona pisarza.</w:t>
      </w:r>
    </w:p>
    <w:p>
      <w:pPr>
        <w:pStyle w:val="Style35"/>
        <w:keepNext w:val="0"/>
        <w:keepLines w:val="0"/>
        <w:widowControl w:val="0"/>
        <w:shd w:val="clear" w:color="auto" w:fill="auto"/>
        <w:bidi w:val="0"/>
        <w:spacing w:before="0" w:line="226" w:lineRule="auto"/>
        <w:ind w:left="0" w:right="0" w:firstLine="0"/>
        <w:jc w:val="both"/>
      </w:pPr>
      <w:r>
        <w:rPr>
          <w:i/>
          <w:iCs/>
          <w:color w:val="000000"/>
          <w:spacing w:val="0"/>
          <w:w w:val="100"/>
          <w:position w:val="0"/>
          <w:shd w:val="clear" w:color="auto" w:fill="auto"/>
          <w:lang w:val="pl-PL" w:eastAsia="pl-PL" w:bidi="pl-PL"/>
        </w:rPr>
        <w:t>Stalin:</w:t>
      </w:r>
      <w:r>
        <w:rPr>
          <w:color w:val="000000"/>
          <w:spacing w:val="0"/>
          <w:w w:val="100"/>
          <w:position w:val="0"/>
          <w:shd w:val="clear" w:color="auto" w:fill="auto"/>
          <w:lang w:val="pl-PL" w:eastAsia="pl-PL" w:bidi="pl-PL"/>
        </w:rPr>
        <w:t xml:space="preserve"> „Otrzymaliśmy wasz list. Przeczytałem go wraz z towa</w:t>
        <w:softHyphen/>
        <w:t>rzyszami. Otrzymacie odpowiedź przychylną. Nie wydaje mi się, że należałoby wam zezwolić na wyjazd zagranicę. Powiedzcie, takeśmy wam dokuczyli?</w:t>
      </w:r>
    </w:p>
    <w:p>
      <w:pPr>
        <w:pStyle w:val="Style35"/>
        <w:keepNext w:val="0"/>
        <w:keepLines w:val="0"/>
        <w:widowControl w:val="0"/>
        <w:shd w:val="clear" w:color="auto" w:fill="auto"/>
        <w:bidi w:val="0"/>
        <w:spacing w:before="0" w:after="0" w:line="228" w:lineRule="auto"/>
        <w:ind w:left="0" w:right="0" w:firstLine="0"/>
        <w:jc w:val="both"/>
      </w:pPr>
      <w:r>
        <w:rPr>
          <w:i/>
          <w:iCs/>
          <w:color w:val="000000"/>
          <w:spacing w:val="0"/>
          <w:w w:val="100"/>
          <w:position w:val="0"/>
          <w:shd w:val="clear" w:color="auto" w:fill="auto"/>
          <w:lang w:val="pl-PL" w:eastAsia="pl-PL" w:bidi="pl-PL"/>
        </w:rPr>
        <w:t>Bułgakow: „VI</w:t>
      </w:r>
      <w:r>
        <w:rPr>
          <w:color w:val="000000"/>
          <w:spacing w:val="0"/>
          <w:w w:val="100"/>
          <w:position w:val="0"/>
          <w:shd w:val="clear" w:color="auto" w:fill="auto"/>
          <w:lang w:val="pl-PL" w:eastAsia="pl-PL" w:bidi="pl-PL"/>
        </w:rPr>
        <w:t xml:space="preserve"> ostatnich latach zastanawiałem się często, czy pisarz rosyjski może żyć poza granicami swego kraju; wydaje mi się, że nie.</w:t>
      </w:r>
    </w:p>
    <w:p>
      <w:pPr>
        <w:pStyle w:val="Style35"/>
        <w:keepNext w:val="0"/>
        <w:keepLines w:val="0"/>
        <w:widowControl w:val="0"/>
        <w:shd w:val="clear" w:color="auto" w:fill="auto"/>
        <w:bidi w:val="0"/>
        <w:spacing w:before="0" w:after="0" w:line="228" w:lineRule="auto"/>
        <w:ind w:left="0" w:right="0" w:firstLine="0"/>
        <w:jc w:val="both"/>
      </w:pPr>
      <w:r>
        <w:rPr>
          <w:i/>
          <w:iCs/>
          <w:color w:val="000000"/>
          <w:spacing w:val="0"/>
          <w:w w:val="100"/>
          <w:position w:val="0"/>
          <w:shd w:val="clear" w:color="auto" w:fill="auto"/>
          <w:lang w:val="pl-PL" w:eastAsia="pl-PL" w:bidi="pl-PL"/>
        </w:rPr>
        <w:t>Stalin:</w:t>
      </w:r>
      <w:r>
        <w:rPr>
          <w:color w:val="000000"/>
          <w:spacing w:val="0"/>
          <w:w w:val="100"/>
          <w:position w:val="0"/>
          <w:shd w:val="clear" w:color="auto" w:fill="auto"/>
          <w:lang w:val="pl-PL" w:eastAsia="pl-PL" w:bidi="pl-PL"/>
        </w:rPr>
        <w:t xml:space="preserve"> „Macie rację. Ja też tak myślę. Gdzie chcecie pracować? W MChAT-cie?</w:t>
      </w:r>
    </w:p>
    <w:p>
      <w:pPr>
        <w:pStyle w:val="Style35"/>
        <w:keepNext w:val="0"/>
        <w:keepLines w:val="0"/>
        <w:widowControl w:val="0"/>
        <w:shd w:val="clear" w:color="auto" w:fill="auto"/>
        <w:bidi w:val="0"/>
        <w:spacing w:before="0" w:after="0" w:line="228" w:lineRule="auto"/>
        <w:ind w:left="0" w:right="0" w:firstLine="0"/>
        <w:jc w:val="both"/>
      </w:pPr>
      <w:r>
        <w:rPr>
          <w:i/>
          <w:iCs/>
          <w:color w:val="000000"/>
          <w:spacing w:val="0"/>
          <w:w w:val="100"/>
          <w:position w:val="0"/>
          <w:shd w:val="clear" w:color="auto" w:fill="auto"/>
          <w:lang w:val="pl-PL" w:eastAsia="pl-PL" w:bidi="pl-PL"/>
        </w:rPr>
        <w:t>Bułgakow:</w:t>
      </w:r>
      <w:r>
        <w:rPr>
          <w:color w:val="000000"/>
          <w:spacing w:val="0"/>
          <w:w w:val="100"/>
          <w:position w:val="0"/>
          <w:shd w:val="clear" w:color="auto" w:fill="auto"/>
          <w:lang w:val="pl-PL" w:eastAsia="pl-PL" w:bidi="pl-PL"/>
        </w:rPr>
        <w:t xml:space="preserve"> „Tak, ale już mi tam odmówiono.</w:t>
      </w:r>
    </w:p>
    <w:p>
      <w:pPr>
        <w:pStyle w:val="Style35"/>
        <w:keepNext w:val="0"/>
        <w:keepLines w:val="0"/>
        <w:widowControl w:val="0"/>
        <w:shd w:val="clear" w:color="auto" w:fill="auto"/>
        <w:bidi w:val="0"/>
        <w:spacing w:before="0" w:line="228" w:lineRule="auto"/>
        <w:ind w:left="0" w:right="0" w:firstLine="0"/>
        <w:jc w:val="both"/>
      </w:pPr>
      <w:r>
        <w:rPr>
          <w:i/>
          <w:iCs/>
          <w:color w:val="000000"/>
          <w:spacing w:val="0"/>
          <w:w w:val="100"/>
          <w:position w:val="0"/>
          <w:shd w:val="clear" w:color="auto" w:fill="auto"/>
          <w:lang w:val="pl-PL" w:eastAsia="pl-PL" w:bidi="pl-PL"/>
        </w:rPr>
        <w:t>Stalin:</w:t>
      </w:r>
      <w:r>
        <w:rPr>
          <w:color w:val="000000"/>
          <w:spacing w:val="0"/>
          <w:w w:val="100"/>
          <w:position w:val="0"/>
          <w:shd w:val="clear" w:color="auto" w:fill="auto"/>
          <w:lang w:val="pl-PL" w:eastAsia="pl-PL" w:bidi="pl-PL"/>
        </w:rPr>
        <w:t xml:space="preserve"> „Napiszcie podanie. Sądzę, że się zgodzą...”.</w:t>
      </w:r>
    </w:p>
    <w:p>
      <w:pPr>
        <w:pStyle w:val="Style35"/>
        <w:keepNext w:val="0"/>
        <w:keepLines w:val="0"/>
        <w:widowControl w:val="0"/>
        <w:shd w:val="clear" w:color="auto" w:fill="auto"/>
        <w:bidi w:val="0"/>
        <w:spacing w:before="0" w:after="220" w:line="223" w:lineRule="auto"/>
        <w:ind w:left="0" w:right="0" w:firstLine="300"/>
        <w:jc w:val="both"/>
      </w:pPr>
      <w:r>
        <w:rPr>
          <w:color w:val="000000"/>
          <w:spacing w:val="0"/>
          <w:w w:val="100"/>
          <w:position w:val="0"/>
          <w:shd w:val="clear" w:color="auto" w:fill="auto"/>
          <w:lang w:val="pl-PL" w:eastAsia="pl-PL" w:bidi="pl-PL"/>
        </w:rPr>
        <w:t xml:space="preserve">Dzięki tej rozmowie i jej błyskawicznym skutkom Bułgakow mógł poświęcić ostatnie dziesięć lat swego życia między innymi pracy nad </w:t>
      </w:r>
      <w:r>
        <w:rPr>
          <w:i/>
          <w:iCs/>
          <w:color w:val="000000"/>
          <w:spacing w:val="0"/>
          <w:w w:val="100"/>
          <w:position w:val="0"/>
          <w:shd w:val="clear" w:color="auto" w:fill="auto"/>
          <w:lang w:val="pl-PL" w:eastAsia="pl-PL" w:bidi="pl-PL"/>
        </w:rPr>
        <w:t>Mistrzem i Małgorzatą</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Powieścią teatralną,</w:t>
      </w:r>
      <w:r>
        <w:rPr>
          <w:color w:val="000000"/>
          <w:spacing w:val="0"/>
          <w:w w:val="100"/>
          <w:position w:val="0"/>
          <w:shd w:val="clear" w:color="auto" w:fill="auto"/>
          <w:lang w:val="pl-PL" w:eastAsia="pl-PL" w:bidi="pl-PL"/>
        </w:rPr>
        <w:t xml:space="preserve"> dwiema</w:t>
        <w:br w:type="page"/>
      </w:r>
      <w:r>
        <w:rPr>
          <w:color w:val="000000"/>
          <w:spacing w:val="0"/>
          <w:w w:val="100"/>
          <w:position w:val="0"/>
          <w:shd w:val="clear" w:color="auto" w:fill="auto"/>
          <w:lang w:val="pl-PL" w:eastAsia="pl-PL" w:bidi="pl-PL"/>
        </w:rPr>
        <w:t xml:space="preserve">książkami które </w:t>
      </w:r>
      <w:r>
        <w:rPr>
          <w:i/>
          <w:iCs/>
          <w:color w:val="000000"/>
          <w:spacing w:val="0"/>
          <w:w w:val="100"/>
          <w:position w:val="0"/>
          <w:shd w:val="clear" w:color="auto" w:fill="auto"/>
          <w:lang w:val="pl-PL" w:eastAsia="pl-PL" w:bidi="pl-PL"/>
        </w:rPr>
        <w:t>in nucę</w:t>
      </w:r>
      <w:r>
        <w:rPr>
          <w:color w:val="000000"/>
          <w:spacing w:val="0"/>
          <w:w w:val="100"/>
          <w:position w:val="0"/>
          <w:shd w:val="clear" w:color="auto" w:fill="auto"/>
          <w:lang w:val="pl-PL" w:eastAsia="pl-PL" w:bidi="pl-PL"/>
        </w:rPr>
        <w:t xml:space="preserve"> istniały już zapewne w rzuconych do pieca brulionach </w:t>
      </w:r>
      <w:r>
        <w:rPr>
          <w:i/>
          <w:iCs/>
          <w:color w:val="000000"/>
          <w:spacing w:val="0"/>
          <w:w w:val="100"/>
          <w:position w:val="0"/>
          <w:shd w:val="clear" w:color="auto" w:fill="auto"/>
          <w:lang w:val="pl-PL" w:eastAsia="pl-PL" w:bidi="pl-PL"/>
        </w:rPr>
        <w:t>Powieści o Diable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Teatru.</w:t>
      </w:r>
    </w:p>
    <w:p>
      <w:pPr>
        <w:pStyle w:val="Style35"/>
        <w:keepNext w:val="0"/>
        <w:keepLines w:val="0"/>
        <w:widowControl w:val="0"/>
        <w:shd w:val="clear" w:color="auto" w:fill="auto"/>
        <w:bidi w:val="0"/>
        <w:spacing w:before="0" w:after="220" w:line="223" w:lineRule="auto"/>
        <w:ind w:left="0" w:right="0" w:firstLine="0"/>
        <w:jc w:val="center"/>
      </w:pPr>
      <w:r>
        <w:rPr>
          <w:i/>
          <w:iCs/>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Bułgakow naszkicował w tym liście istotnie swój „portret li</w:t>
        <w:softHyphen/>
        <w:t>teracki i polityczny". Nie zląkł się definicji „pisarza mistyczne</w:t>
        <w:softHyphen/>
        <w:t xml:space="preserve">go”, jak trafnej i słusznej wiemy dziś po lekturze </w:t>
      </w:r>
      <w:r>
        <w:rPr>
          <w:i/>
          <w:iCs/>
          <w:color w:val="000000"/>
          <w:spacing w:val="0"/>
          <w:w w:val="100"/>
          <w:position w:val="0"/>
          <w:shd w:val="clear" w:color="auto" w:fill="auto"/>
          <w:lang w:val="pl-PL" w:eastAsia="pl-PL" w:bidi="pl-PL"/>
        </w:rPr>
        <w:t>Mistrza i Mał</w:t>
        <w:softHyphen/>
        <w:t>gorzaty.</w:t>
      </w:r>
      <w:r>
        <w:rPr>
          <w:color w:val="000000"/>
          <w:spacing w:val="0"/>
          <w:w w:val="100"/>
          <w:position w:val="0"/>
          <w:shd w:val="clear" w:color="auto" w:fill="auto"/>
          <w:lang w:val="pl-PL" w:eastAsia="pl-PL" w:bidi="pl-PL"/>
        </w:rPr>
        <w:t xml:space="preserve"> Wyłożył otwarcie problematykę </w:t>
      </w:r>
      <w:r>
        <w:rPr>
          <w:i/>
          <w:iCs/>
          <w:color w:val="000000"/>
          <w:spacing w:val="0"/>
          <w:w w:val="100"/>
          <w:position w:val="0"/>
          <w:shd w:val="clear" w:color="auto" w:fill="auto"/>
          <w:lang w:val="pl-PL" w:eastAsia="pl-PL" w:bidi="pl-PL"/>
        </w:rPr>
        <w:t>Białej Gwardii,</w:t>
      </w:r>
      <w:r>
        <w:rPr>
          <w:color w:val="000000"/>
          <w:spacing w:val="0"/>
          <w:w w:val="100"/>
          <w:position w:val="0"/>
          <w:shd w:val="clear" w:color="auto" w:fill="auto"/>
          <w:lang w:val="pl-PL" w:eastAsia="pl-PL" w:bidi="pl-PL"/>
        </w:rPr>
        <w:t xml:space="preserve"> powie</w:t>
        <w:softHyphen/>
        <w:t>ści którą wysoko cenił Pasternak (wdzięcznym zadaniem dla kry</w:t>
        <w:softHyphen/>
        <w:t xml:space="preserve">tyka byłoby ustalenie jej stopnia pokrewieństwa z </w:t>
      </w:r>
      <w:r>
        <w:rPr>
          <w:i/>
          <w:iCs/>
          <w:color w:val="000000"/>
          <w:spacing w:val="0"/>
          <w:w w:val="100"/>
          <w:position w:val="0"/>
          <w:shd w:val="clear" w:color="auto" w:fill="auto"/>
          <w:lang w:val="pl-PL" w:eastAsia="pl-PL" w:bidi="pl-PL"/>
        </w:rPr>
        <w:t>Doktorem Żi- wago).</w:t>
      </w:r>
      <w:r>
        <w:rPr>
          <w:color w:val="000000"/>
          <w:spacing w:val="0"/>
          <w:w w:val="100"/>
          <w:position w:val="0"/>
          <w:shd w:val="clear" w:color="auto" w:fill="auto"/>
          <w:lang w:val="pl-PL" w:eastAsia="pl-PL" w:bidi="pl-PL"/>
        </w:rPr>
        <w:t xml:space="preserve"> Co jednak najważniejsze dla celów niniejszej noty, za</w:t>
        <w:softHyphen/>
        <w:t>deklarował swój „głęboki sceptycyzm wobec procesu rewolu</w:t>
        <w:softHyphen/>
        <w:t>cyjnego w zacofanej Rosji” i swoją jedyną, choć równocześnie dość rozpaczliwą, wiarę w Wielką Ewolucję; zrobił to natural</w:t>
        <w:softHyphen/>
        <w:t xml:space="preserve">nie jako pisarz satyryczny i uczeń Sałtykowa-Szczedrina, jako autor </w:t>
      </w:r>
      <w:r>
        <w:rPr>
          <w:i/>
          <w:iCs/>
          <w:color w:val="000000"/>
          <w:spacing w:val="0"/>
          <w:w w:val="100"/>
          <w:position w:val="0"/>
          <w:shd w:val="clear" w:color="auto" w:fill="auto"/>
          <w:lang w:val="pl-PL" w:eastAsia="pl-PL" w:bidi="pl-PL"/>
        </w:rPr>
        <w:t>Brzemiennych jaj</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Psiego serca.</w:t>
      </w:r>
    </w:p>
    <w:p>
      <w:pPr>
        <w:pStyle w:val="Style35"/>
        <w:keepNext w:val="0"/>
        <w:keepLines w:val="0"/>
        <w:widowControl w:val="0"/>
        <w:shd w:val="clear" w:color="auto" w:fill="auto"/>
        <w:bidi w:val="0"/>
        <w:spacing w:before="0" w:after="220" w:line="223" w:lineRule="auto"/>
        <w:ind w:left="0" w:right="0" w:firstLine="320"/>
        <w:jc w:val="both"/>
      </w:pPr>
      <w:r>
        <w:rPr>
          <w:color w:val="000000"/>
          <w:spacing w:val="0"/>
          <w:w w:val="100"/>
          <w:position w:val="0"/>
          <w:shd w:val="clear" w:color="auto" w:fill="auto"/>
          <w:lang w:val="pl-PL" w:eastAsia="pl-PL" w:bidi="pl-PL"/>
        </w:rPr>
        <w:t xml:space="preserve">Oba opowiadania powstały w tym samym roku 1925, najpierw </w:t>
      </w:r>
      <w:r>
        <w:rPr>
          <w:i/>
          <w:iCs/>
          <w:color w:val="000000"/>
          <w:spacing w:val="0"/>
          <w:w w:val="100"/>
          <w:position w:val="0"/>
          <w:shd w:val="clear" w:color="auto" w:fill="auto"/>
          <w:lang w:val="pl-PL" w:eastAsia="pl-PL" w:bidi="pl-PL"/>
        </w:rPr>
        <w:t>Rokowyje jajca</w:t>
      </w:r>
      <w:r>
        <w:rPr>
          <w:color w:val="000000"/>
          <w:spacing w:val="0"/>
          <w:w w:val="100"/>
          <w:position w:val="0"/>
          <w:shd w:val="clear" w:color="auto" w:fill="auto"/>
          <w:lang w:val="pl-PL" w:eastAsia="pl-PL" w:bidi="pl-PL"/>
        </w:rPr>
        <w:t xml:space="preserve"> wkrótce potem </w:t>
      </w:r>
      <w:r>
        <w:rPr>
          <w:i/>
          <w:iCs/>
          <w:color w:val="000000"/>
          <w:spacing w:val="0"/>
          <w:w w:val="100"/>
          <w:position w:val="0"/>
          <w:shd w:val="clear" w:color="auto" w:fill="auto"/>
          <w:lang w:val="pl-PL" w:eastAsia="pl-PL" w:bidi="pl-PL"/>
        </w:rPr>
        <w:t>Sobaczyje sierdce.</w:t>
      </w:r>
      <w:r>
        <w:rPr>
          <w:color w:val="000000"/>
          <w:spacing w:val="0"/>
          <w:w w:val="100"/>
          <w:position w:val="0"/>
          <w:shd w:val="clear" w:color="auto" w:fill="auto"/>
          <w:lang w:val="pl-PL" w:eastAsia="pl-PL" w:bidi="pl-PL"/>
        </w:rPr>
        <w:t xml:space="preserve"> W pierwszym znakomity zoolog Piersikow odkrywa przypadkowo „czerwony promień spotęgowanego życia” i nie z własnej winy, przez po</w:t>
        <w:softHyphen/>
        <w:t>myłkę biurokratyczną (wobec katastrofalnego pomoru drobiu za</w:t>
        <w:softHyphen/>
        <w:t>pada decyzja wykorzystania wynalazku w jednym z kołchozów, ale zamiast jaj kurzych nadchodzą do kołchozu przeznaczone dla laboratorium uczonego jaja węże i krokodyle), daje początek procesowi błyskawicznego rozmnażania się w Rosji gigantycz</w:t>
        <w:softHyphen/>
        <w:t>nych gadów i innych stworów, zagrażających ludności wsi i miast; człowiek jest wobec tej plagi bezsilny, zawodzą nawet ekspedycje oddziałów wojskowych w pełnym rynsztunku bojo</w:t>
        <w:softHyphen/>
        <w:t>wym; kładą jej dopiero kres dwa dni nieoczekiwanego i ostrego mrozu w połowie... sierpnia. Natura przywraca tu więc sama naruszony porządek, ostrzegając jakby na przyszłość magów la</w:t>
        <w:softHyphen/>
        <w:t>boratoryjnych, zajętych podglądaniem jej tajemnic i naginaniem jej praw, że poza pewną granicą ich uczone czamoksięstwo sta</w:t>
        <w:softHyphen/>
        <w:t>je się szaleństwem. Jest rzeczą znamienną że Piersikow, w inten</w:t>
        <w:softHyphen/>
        <w:t>cjach przynajmniej dobroczyńca ludzkości, pada ofiarą rozwście</w:t>
        <w:softHyphen/>
        <w:t xml:space="preserve">czonego tłumu gdy jego odkrycie obraca się przeciw ludziom. Czytane dzisiaj, </w:t>
      </w:r>
      <w:r>
        <w:rPr>
          <w:i/>
          <w:iCs/>
          <w:color w:val="000000"/>
          <w:spacing w:val="0"/>
          <w:w w:val="100"/>
          <w:position w:val="0"/>
          <w:shd w:val="clear" w:color="auto" w:fill="auto"/>
          <w:lang w:val="pl-PL" w:eastAsia="pl-PL" w:bidi="pl-PL"/>
        </w:rPr>
        <w:t>Brzemienne jaja</w:t>
      </w:r>
      <w:r>
        <w:rPr>
          <w:color w:val="000000"/>
          <w:spacing w:val="0"/>
          <w:w w:val="100"/>
          <w:position w:val="0"/>
          <w:shd w:val="clear" w:color="auto" w:fill="auto"/>
          <w:lang w:val="pl-PL" w:eastAsia="pl-PL" w:bidi="pl-PL"/>
        </w:rPr>
        <w:t xml:space="preserve"> mają w sobie bez wątpienia coś profetycznego (problem obosieczności energii atomowej), trzymają się jednak schematu żartobliwej dydaktycznej alegorii, wysnutej z przekonania o wiecznym, nieprzeniknionym i niety</w:t>
        <w:softHyphen/>
        <w:t>kalnym marginesie suwerenności sił przyrody. Ostatecznie „czer</w:t>
        <w:softHyphen/>
        <w:t>wony promień spotęgowanego życia” mógłby się był okazać w skromniejszej i dopuszczalnej mierze wcale użyteczny, gdyby nie gorączka jego natychmiastowej aplikacji. Faust z tego opowia</w:t>
        <w:softHyphen/>
        <w:t xml:space="preserve">dania Bułgakowa zasługuje jeszcze na rozgrzeszenie, służy tylko autorowi do ironicznego mrugnięcia okiem w stronę człowieka kartezjańskiego, „władcy i przewodnika sił przyrody”. Gorzej z jego następcą w </w:t>
      </w:r>
      <w:r>
        <w:rPr>
          <w:i/>
          <w:iCs/>
          <w:color w:val="000000"/>
          <w:spacing w:val="0"/>
          <w:w w:val="100"/>
          <w:position w:val="0"/>
          <w:shd w:val="clear" w:color="auto" w:fill="auto"/>
          <w:lang w:val="pl-PL" w:eastAsia="pl-PL" w:bidi="pl-PL"/>
        </w:rPr>
        <w:t>Psim sercu.</w:t>
      </w:r>
      <w:r>
        <w:br w:type="page"/>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Sławny chirurg Preobraźenskij, od lat pracujący nad sposo</w:t>
        <w:softHyphen/>
        <w:t>bami odmłodzenia organizmu ludzkiego, przeszczepia na próbę poczciwemu psu-przybłędzie przysadkę mózgową chuligana za- kłutego w bójce nożowniczej. Powstaje z tego nie bardziej „ludz</w:t>
        <w:softHyphen/>
        <w:t>ki” pies, lecz psi chuligan z pretensjami do inteligencji, postrach domowników, rozpijaczony chamuś i donosiciel, „polityk komu</w:t>
        <w:softHyphen/>
        <w:t>nistyczny” z gębą pełną frazesów o „proletariacie” i „społeczeń</w:t>
        <w:softHyphen/>
        <w:t>stwie bezklasowym", „cytozwierz” wyszczekujący od czasu do czasu złote myśli ojców marksizmu, a w końcu miejski hycel (to jest pomysł naprawdę godny Sałtykowa-Szczedrina). Przerażony chirurg dokonuje operacji odwrotnej, czyli przeszczepia na daw</w:t>
        <w:softHyphen/>
        <w:t>ne miejsce przysadkę mózgową psa, a do słoika wkłada przysad</w:t>
        <w:softHyphen/>
        <w:t>kę mózgową chuligana. W domu zapanowuje nareszcie spokój, poczciwy pies drzemie znowu jak dawniej obok kominka zado</w:t>
        <w:softHyphen/>
        <w:t>wolony że los zapewnił mu na codzień ciepłe legowisko i miskę żarcia, ale w epilogu noweli nasz Preobraźenskij, nucąc pod no</w:t>
        <w:softHyphen/>
        <w:t>sem arie operowe, zaczyna na powrót grzebać w słoiku z przy</w:t>
        <w:softHyphen/>
        <w:t>sadką mózgową chuligana, gotów najwidoczniej do dalszych eksperymentów i bynajmniej nie zrażony dotychczasowym nie</w:t>
        <w:softHyphen/>
        <w:t xml:space="preserve">powodzeniem. Co w </w:t>
      </w:r>
      <w:r>
        <w:rPr>
          <w:i/>
          <w:iCs/>
          <w:color w:val="000000"/>
          <w:spacing w:val="0"/>
          <w:w w:val="100"/>
          <w:position w:val="0"/>
          <w:shd w:val="clear" w:color="auto" w:fill="auto"/>
          <w:lang w:val="pl-PL" w:eastAsia="pl-PL" w:bidi="pl-PL"/>
        </w:rPr>
        <w:t>Brzemiennych jajach</w:t>
      </w:r>
      <w:r>
        <w:rPr>
          <w:color w:val="000000"/>
          <w:spacing w:val="0"/>
          <w:w w:val="100"/>
          <w:position w:val="0"/>
          <w:shd w:val="clear" w:color="auto" w:fill="auto"/>
          <w:lang w:val="pl-PL" w:eastAsia="pl-PL" w:bidi="pl-PL"/>
        </w:rPr>
        <w:t xml:space="preserve"> było jedynie alegorią, staje się tu symbolem. Symbolem niewymiennego ludzkiego czy psiego serca (oczywiście metaforycznego, bo prawdziwe prze</w:t>
        <w:softHyphen/>
        <w:t>szczepiono właśnie w Południowej Afryce). Ostrze satyry Bułga- kowa zwraca się przeciw manii „radykalnej chirurgii rewolu</w:t>
        <w:softHyphen/>
        <w:t xml:space="preserve">cyjnej”, „szybkich biegów na przełaj” omijających długą, powolną i krętą drogę ewolucji. </w:t>
      </w:r>
      <w:r>
        <w:rPr>
          <w:i/>
          <w:iCs/>
          <w:color w:val="000000"/>
          <w:spacing w:val="0"/>
          <w:w w:val="100"/>
          <w:position w:val="0"/>
          <w:shd w:val="clear" w:color="auto" w:fill="auto"/>
          <w:lang w:val="pl-PL" w:eastAsia="pl-PL" w:bidi="pl-PL"/>
        </w:rPr>
        <w:t>Mistrza i Małgorzatę</w:t>
      </w:r>
      <w:r>
        <w:rPr>
          <w:color w:val="000000"/>
          <w:spacing w:val="0"/>
          <w:w w:val="100"/>
          <w:position w:val="0"/>
          <w:shd w:val="clear" w:color="auto" w:fill="auto"/>
          <w:lang w:val="pl-PL" w:eastAsia="pl-PL" w:bidi="pl-PL"/>
        </w:rPr>
        <w:t xml:space="preserve"> otwiera motto z </w:t>
      </w:r>
      <w:r>
        <w:rPr>
          <w:i/>
          <w:iCs/>
          <w:color w:val="000000"/>
          <w:spacing w:val="0"/>
          <w:w w:val="100"/>
          <w:position w:val="0"/>
          <w:shd w:val="clear" w:color="auto" w:fill="auto"/>
          <w:lang w:val="pl-PL" w:eastAsia="pl-PL" w:bidi="pl-PL"/>
        </w:rPr>
        <w:t>Fausta</w:t>
      </w:r>
      <w:r>
        <w:rPr>
          <w:color w:val="000000"/>
          <w:spacing w:val="0"/>
          <w:w w:val="100"/>
          <w:position w:val="0"/>
          <w:shd w:val="clear" w:color="auto" w:fill="auto"/>
          <w:lang w:val="pl-PL" w:eastAsia="pl-PL" w:bidi="pl-PL"/>
        </w:rPr>
        <w:t xml:space="preserve"> Goethego: „Czegóż w końcu chcesz? Jestem częścią tej siły, która wiecznie pragnie zła i wiecznie spełnia dobro”. Faust z </w:t>
      </w:r>
      <w:r>
        <w:rPr>
          <w:i/>
          <w:iCs/>
          <w:color w:val="000000"/>
          <w:spacing w:val="0"/>
          <w:w w:val="100"/>
          <w:position w:val="0"/>
          <w:shd w:val="clear" w:color="auto" w:fill="auto"/>
          <w:lang w:val="pl-PL" w:eastAsia="pl-PL" w:bidi="pl-PL"/>
        </w:rPr>
        <w:t>Psiego serca,</w:t>
      </w:r>
      <w:r>
        <w:rPr>
          <w:color w:val="000000"/>
          <w:spacing w:val="0"/>
          <w:w w:val="100"/>
          <w:position w:val="0"/>
          <w:shd w:val="clear" w:color="auto" w:fill="auto"/>
          <w:lang w:val="pl-PL" w:eastAsia="pl-PL" w:bidi="pl-PL"/>
        </w:rPr>
        <w:t xml:space="preserve"> zresztą (co wzbogaca satyrę o dodatkową pers</w:t>
        <w:softHyphen/>
        <w:t>pektywę) nadęty i komiczny kołtun sowiecki, mógłby z myślą o sobie odwrócić to motto: „Czegóż w końcu chcesz? Jestem czę</w:t>
        <w:softHyphen/>
        <w:t>ścią tej siły, która wiecznie pragnie dobra i wiecznie spełnia zło”. W całej swojej twórczości Bułgakow świadomy był owego sprzę</w:t>
        <w:softHyphen/>
        <w:t>żenia dialektycznego między dobrem i złem. Na wyższej kon</w:t>
        <w:softHyphen/>
        <w:t xml:space="preserve">dygnacji szukał przed nim ucieczki w mistycyzmie </w:t>
      </w:r>
      <w:r>
        <w:rPr>
          <w:i/>
          <w:iCs/>
          <w:color w:val="000000"/>
          <w:spacing w:val="0"/>
          <w:w w:val="100"/>
          <w:position w:val="0"/>
          <w:shd w:val="clear" w:color="auto" w:fill="auto"/>
          <w:lang w:val="pl-PL" w:eastAsia="pl-PL" w:bidi="pl-PL"/>
        </w:rPr>
        <w:t>Mistrza i Mał</w:t>
        <w:softHyphen/>
        <w:t>gorzaty;</w:t>
      </w:r>
      <w:r>
        <w:rPr>
          <w:color w:val="000000"/>
          <w:spacing w:val="0"/>
          <w:w w:val="100"/>
          <w:position w:val="0"/>
          <w:shd w:val="clear" w:color="auto" w:fill="auto"/>
          <w:lang w:val="pl-PL" w:eastAsia="pl-PL" w:bidi="pl-PL"/>
        </w:rPr>
        <w:t xml:space="preserve"> na niższej bronił się przed nim szczedrinowskim śmie</w:t>
        <w:softHyphen/>
        <w:t xml:space="preserve">chem </w:t>
      </w:r>
      <w:r>
        <w:rPr>
          <w:i/>
          <w:iCs/>
          <w:color w:val="000000"/>
          <w:spacing w:val="0"/>
          <w:w w:val="100"/>
          <w:position w:val="0"/>
          <w:shd w:val="clear" w:color="auto" w:fill="auto"/>
          <w:lang w:val="pl-PL" w:eastAsia="pl-PL" w:bidi="pl-PL"/>
        </w:rPr>
        <w:t>Brzemiennych jaj</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Psiego serca.</w:t>
      </w:r>
    </w:p>
    <w:p>
      <w:pPr>
        <w:pStyle w:val="Style35"/>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Człekopies Bułgakowa nie był osamotniony we wczesnej lite</w:t>
        <w:softHyphen/>
        <w:t>raturze sowieckiej. Nie mówiąc o dalekim powinowactwie z bo</w:t>
        <w:softHyphen/>
        <w:t xml:space="preserve">haterem </w:t>
      </w:r>
      <w:r>
        <w:rPr>
          <w:i/>
          <w:iCs/>
          <w:color w:val="000000"/>
          <w:spacing w:val="0"/>
          <w:w w:val="100"/>
          <w:position w:val="0"/>
          <w:shd w:val="clear" w:color="auto" w:fill="auto"/>
          <w:lang w:val="pl-PL" w:eastAsia="pl-PL" w:bidi="pl-PL"/>
        </w:rPr>
        <w:t>Pluskwy</w:t>
      </w:r>
      <w:r>
        <w:rPr>
          <w:color w:val="000000"/>
          <w:spacing w:val="0"/>
          <w:w w:val="100"/>
          <w:position w:val="0"/>
          <w:shd w:val="clear" w:color="auto" w:fill="auto"/>
          <w:lang w:val="pl-PL" w:eastAsia="pl-PL" w:bidi="pl-PL"/>
        </w:rPr>
        <w:t xml:space="preserve"> Majakowskiego, miał brata przyrodniego w „osobie” orangutanga z </w:t>
      </w:r>
      <w:r>
        <w:rPr>
          <w:i/>
          <w:iCs/>
          <w:color w:val="000000"/>
          <w:spacing w:val="0"/>
          <w:w w:val="100"/>
          <w:position w:val="0"/>
          <w:shd w:val="clear" w:color="auto" w:fill="auto"/>
          <w:lang w:val="pl-PL" w:eastAsia="pl-PL" w:bidi="pl-PL"/>
        </w:rPr>
        <w:t>Pao-Pao</w:t>
      </w:r>
      <w:r>
        <w:rPr>
          <w:color w:val="000000"/>
          <w:spacing w:val="0"/>
          <w:w w:val="100"/>
          <w:position w:val="0"/>
          <w:shd w:val="clear" w:color="auto" w:fill="auto"/>
          <w:lang w:val="pl-PL" w:eastAsia="pl-PL" w:bidi="pl-PL"/>
        </w:rPr>
        <w:t xml:space="preserve"> Selwinskiego, któremu przeszcze</w:t>
        <w:softHyphen/>
        <w:t>piony mózg człowieka pozwala zrobić błyskotliwą karierę poli</w:t>
        <w:softHyphen/>
        <w:t>tyczną. Ale nikt tak jak Bułgakow nie utrafił w newralgiczny punkt porewolucyjnej sukinsynologii, wkładając — niby szyder</w:t>
        <w:softHyphen/>
        <w:t xml:space="preserve">cze berło — w łapy człekopsa hyclowskie lasso... Że jest ona aktualna i nadal, świadczą odpisy </w:t>
      </w:r>
      <w:r>
        <w:rPr>
          <w:i/>
          <w:iCs/>
          <w:color w:val="000000"/>
          <w:spacing w:val="0"/>
          <w:w w:val="100"/>
          <w:position w:val="0"/>
          <w:shd w:val="clear" w:color="auto" w:fill="auto"/>
          <w:lang w:val="pl-PL" w:eastAsia="pl-PL" w:bidi="pl-PL"/>
        </w:rPr>
        <w:t>Psiego serca</w:t>
      </w:r>
      <w:r>
        <w:rPr>
          <w:color w:val="000000"/>
          <w:spacing w:val="0"/>
          <w:w w:val="100"/>
          <w:position w:val="0"/>
          <w:shd w:val="clear" w:color="auto" w:fill="auto"/>
          <w:lang w:val="pl-PL" w:eastAsia="pl-PL" w:bidi="pl-PL"/>
        </w:rPr>
        <w:t xml:space="preserve"> kolportowane gorliwie na współczesnym rosyjskim czarnym rynku czytelni</w:t>
        <w:softHyphen/>
        <w:t>czym.</w:t>
      </w:r>
    </w:p>
    <w:p>
      <w:pPr>
        <w:pStyle w:val="Style35"/>
        <w:keepNext w:val="0"/>
        <w:keepLines w:val="0"/>
        <w:widowControl w:val="0"/>
        <w:shd w:val="clear" w:color="auto" w:fill="auto"/>
        <w:bidi w:val="0"/>
        <w:spacing w:before="0" w:after="0" w:line="240" w:lineRule="auto"/>
        <w:ind w:left="0" w:right="340" w:firstLine="0"/>
        <w:jc w:val="right"/>
        <w:sectPr>
          <w:headerReference w:type="default" r:id="rId195"/>
          <w:footerReference w:type="default" r:id="rId196"/>
          <w:headerReference w:type="even" r:id="rId197"/>
          <w:footerReference w:type="even" r:id="rId198"/>
          <w:headerReference w:type="first" r:id="rId199"/>
          <w:footerReference w:type="first" r:id="rId200"/>
          <w:footnotePr>
            <w:pos w:val="pageBottom"/>
            <w:numFmt w:val="decimal"/>
            <w:numRestart w:val="continuous"/>
            <w15:footnoteColumns w:val="1"/>
          </w:footnotePr>
          <w:pgSz w:w="7009" w:h="11265"/>
          <w:pgMar w:top="923" w:left="566" w:right="575" w:bottom="628" w:header="0" w:footer="3" w:gutter="0"/>
          <w:pgNumType w:start="191"/>
          <w:cols w:space="720"/>
          <w:noEndnote/>
          <w:titlePg/>
          <w:rtlGutter w:val="0"/>
          <w:docGrid w:linePitch="360"/>
        </w:sectPr>
      </w:pPr>
      <w:r>
        <w:rPr>
          <w:i/>
          <w:iCs/>
          <w:color w:val="000000"/>
          <w:spacing w:val="0"/>
          <w:w w:val="100"/>
          <w:position w:val="0"/>
          <w:shd w:val="clear" w:color="auto" w:fill="auto"/>
          <w:lang w:val="pl-PL" w:eastAsia="pl-PL" w:bidi="pl-PL"/>
        </w:rPr>
        <w:t>Gustaw HERLING-GRUDZIŃSKI</w:t>
      </w:r>
    </w:p>
    <w:p>
      <w:pPr>
        <w:pStyle w:val="Style33"/>
        <w:keepNext/>
        <w:keepLines/>
        <w:widowControl w:val="0"/>
        <w:shd w:val="clear" w:color="auto" w:fill="auto"/>
        <w:bidi w:val="0"/>
        <w:spacing w:before="0" w:after="300" w:line="240" w:lineRule="auto"/>
        <w:ind w:left="0" w:right="0" w:firstLine="0"/>
        <w:jc w:val="left"/>
      </w:pPr>
      <w:bookmarkStart w:id="107" w:name="bookmark107"/>
      <w:bookmarkStart w:id="108" w:name="bookmark108"/>
      <w:r>
        <w:rPr>
          <w:color w:val="000000"/>
          <w:spacing w:val="0"/>
          <w:w w:val="100"/>
          <w:position w:val="0"/>
          <w:shd w:val="clear" w:color="auto" w:fill="auto"/>
          <w:lang w:val="pl-PL" w:eastAsia="pl-PL" w:bidi="pl-PL"/>
        </w:rPr>
        <w:t>Obrazy Witolda</w:t>
      </w:r>
      <w:bookmarkEnd w:id="107"/>
      <w:bookmarkEnd w:id="108"/>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Imię WITOLDA K.(aczanowskiego) jest dobrze znane parys</w:t>
        <w:softHyphen/>
        <w:t>kim miłośnikom malarstwa nowoczesnego. Widoldowi K. nie potrzeba „odkrywczych" artykułów, artykułów pochwalnych czy po prostu przedstawiających. Odważę się nawet powiedzieć, że Witold K. jest za bardzo znany, co dzisiaj jest niestety normal</w:t>
        <w:softHyphen/>
        <w:t>nym objawem tej, nieodzownej, nowoczesności; w Paryżu trzeba o jakimś malarzu wpierw „wiedzieć”, dopiero potem idzie się na wystawę.</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Moja znajomość z obrazami Witolda była zupełnie stereoty</w:t>
        <w:softHyphen/>
        <w:t>powa: kiedyś dostałem prospekt pewnej galerii, potem katalog wydawnictwa. Jeszcze dokumentacja. Rozmowa z pewnym wy</w:t>
        <w:softHyphen/>
        <w:t>bitnym pisarzem na temat malarstwa Witolda K. Oczywiście wi</w:t>
        <w:softHyphen/>
        <w:t>działem też kilka obrazów i litografii ale, szczerze mówiąc, nie miałem odwagi jedynie na podstawie tych urywkowych wiado</w:t>
        <w:softHyphen/>
        <w:t xml:space="preserve">mości zdecydować się na własną opinię, jak zawsze byłem bardzo ostrożny i nawet może trochę oziębły w stosunku do malarzy, których bardzo szybko i z dużym </w:t>
      </w:r>
      <w:r>
        <w:rPr>
          <w:i/>
          <w:iCs/>
          <w:color w:val="000000"/>
          <w:spacing w:val="0"/>
          <w:w w:val="100"/>
          <w:position w:val="0"/>
          <w:shd w:val="clear" w:color="auto" w:fill="auto"/>
          <w:lang w:val="pl-PL" w:eastAsia="pl-PL" w:bidi="pl-PL"/>
        </w:rPr>
        <w:t xml:space="preserve">fortissimo </w:t>
      </w:r>
      <w:r>
        <w:rPr>
          <w:i/>
          <w:iCs/>
          <w:color w:val="000000"/>
          <w:spacing w:val="0"/>
          <w:w w:val="100"/>
          <w:position w:val="0"/>
          <w:shd w:val="clear" w:color="auto" w:fill="auto"/>
          <w:lang w:val="la-001" w:eastAsia="la-001" w:bidi="la-001"/>
        </w:rPr>
        <w:t>intellectuale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chwali krytyka paryska.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 xml:space="preserve">peinture </w:t>
      </w:r>
      <w:r>
        <w:rPr>
          <w:i/>
          <w:iCs/>
          <w:color w:val="000000"/>
          <w:spacing w:val="0"/>
          <w:w w:val="100"/>
          <w:position w:val="0"/>
          <w:shd w:val="clear" w:color="auto" w:fill="auto"/>
          <w:lang w:val="pl-PL" w:eastAsia="pl-PL" w:bidi="pl-PL"/>
        </w:rPr>
        <w:t xml:space="preserve">de Witold </w:t>
      </w:r>
      <w:r>
        <w:rPr>
          <w:i/>
          <w:iCs/>
          <w:color w:val="000000"/>
          <w:spacing w:val="0"/>
          <w:w w:val="100"/>
          <w:position w:val="0"/>
          <w:shd w:val="clear" w:color="auto" w:fill="auto"/>
          <w:lang w:val="fr-FR" w:eastAsia="fr-FR" w:bidi="fr-FR"/>
        </w:rPr>
        <w:t>K., pour aussi sombre qu’elle soit, est un nouveau moment réussi de l’art d’aujourd’hui, et son auteur l'un des très grands peintres de demain. A voir absolument</w:t>
      </w:r>
      <w:r>
        <w:rPr>
          <w:i/>
          <w:iCs/>
          <w:color w:val="000000"/>
          <w:spacing w:val="0"/>
          <w:w w:val="100"/>
          <w:position w:val="0"/>
          <w:shd w:val="clear" w:color="auto" w:fill="auto"/>
          <w:vertAlign w:val="superscript"/>
          <w:lang w:val="fr-FR" w:eastAsia="fr-FR" w:bidi="fr-FR"/>
        </w:rPr>
        <w:t>1</w:t>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Mocne. Po takich słowach należy się mocno zasta</w:t>
        <w:softHyphen/>
        <w:t xml:space="preserve">nowić. Zobowiązujące. Czytam dalej: w </w:t>
      </w:r>
      <w:r>
        <w:rPr>
          <w:i/>
          <w:iCs/>
          <w:color w:val="000000"/>
          <w:spacing w:val="0"/>
          <w:w w:val="100"/>
          <w:position w:val="0"/>
          <w:shd w:val="clear" w:color="auto" w:fill="auto"/>
          <w:lang w:val="fr-FR" w:eastAsia="fr-FR" w:bidi="fr-FR"/>
        </w:rPr>
        <w:t>Arts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znany krytyk parys</w:t>
        <w:softHyphen/>
        <w:t xml:space="preserve">ki </w:t>
      </w:r>
      <w:r>
        <w:rPr>
          <w:color w:val="000000"/>
          <w:spacing w:val="0"/>
          <w:w w:val="100"/>
          <w:position w:val="0"/>
          <w:shd w:val="clear" w:color="auto" w:fill="auto"/>
          <w:lang w:val="fr-FR" w:eastAsia="fr-FR" w:bidi="fr-FR"/>
        </w:rPr>
        <w:t xml:space="preserve">Jean-Jacques Levêque </w:t>
      </w:r>
      <w:r>
        <w:rPr>
          <w:color w:val="000000"/>
          <w:spacing w:val="0"/>
          <w:w w:val="100"/>
          <w:position w:val="0"/>
          <w:shd w:val="clear" w:color="auto" w:fill="auto"/>
          <w:lang w:val="pl-PL" w:eastAsia="pl-PL" w:bidi="pl-PL"/>
        </w:rPr>
        <w:t xml:space="preserve">paraduje intelektualną elegancją, która jest tym cenniejsza, że nie zawsze mu się udaje: „... </w:t>
      </w:r>
      <w:r>
        <w:rPr>
          <w:i/>
          <w:iCs/>
          <w:color w:val="000000"/>
          <w:spacing w:val="0"/>
          <w:w w:val="100"/>
          <w:position w:val="0"/>
          <w:shd w:val="clear" w:color="auto" w:fill="auto"/>
          <w:lang w:val="fr-FR" w:eastAsia="fr-FR" w:bidi="fr-FR"/>
        </w:rPr>
        <w:t>pour expri</w:t>
        <w:softHyphen/>
        <w:t>mer une 'dimension humaine’,... la suggestion très vivace d’une sorte d’état insupportable de pesanteur réduit chaque personnage à son état 'primaire’. N’est-ce pas, finalement, le dernier soupir de l’espèce humaine, et à la fois, son premier balbutement, saisi comme si le monde allait recommencer”.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Może trochę za bardzo nowoczesne z tym wyrafinowanym prymitywizmem. Jakoś za bardzo </w:t>
      </w:r>
      <w:r>
        <w:rPr>
          <w:i/>
          <w:iCs/>
          <w:color w:val="000000"/>
          <w:spacing w:val="0"/>
          <w:w w:val="100"/>
          <w:position w:val="0"/>
          <w:shd w:val="clear" w:color="auto" w:fill="auto"/>
          <w:lang w:val="fr-FR" w:eastAsia="fr-FR" w:bidi="fr-FR"/>
        </w:rPr>
        <w:t>à la page.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Fałszywe? — bynajmniej, ale... „ładne”. W bel</w:t>
        <w:softHyphen/>
        <w:t xml:space="preserve">gijskiej </w:t>
      </w:r>
      <w:r>
        <w:rPr>
          <w:i/>
          <w:iCs/>
          <w:color w:val="000000"/>
          <w:spacing w:val="0"/>
          <w:w w:val="100"/>
          <w:position w:val="0"/>
          <w:shd w:val="clear" w:color="auto" w:fill="auto"/>
          <w:lang w:val="fr-FR" w:eastAsia="fr-FR" w:bidi="fr-FR"/>
        </w:rPr>
        <w:t>Nouvelle Candide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metafizyka i literatura pojawiają się w tej samej tonacji. Potem nieodzownie wypływa na powierzchni polskość twórcy, jak ten znak rozpoznawczy, świadczący o auten</w:t>
        <w:softHyphen/>
        <w:t xml:space="preserve">tyczności uczuć, </w:t>
      </w:r>
      <w:r>
        <w:rPr>
          <w:i/>
          <w:iCs/>
          <w:color w:val="000000"/>
          <w:spacing w:val="0"/>
          <w:w w:val="100"/>
          <w:position w:val="0"/>
          <w:shd w:val="clear" w:color="auto" w:fill="auto"/>
          <w:lang w:val="la-001" w:eastAsia="la-001" w:bidi="la-001"/>
        </w:rPr>
        <w:t>testimonio veritatis.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Przeanalizowawszy dużą ilość krytyk orientuję się, że dla zachodnioeuropejskiej krytyki Witold K. jest po części (a może nawet w samej istocie) symbo</w:t>
        <w:softHyphen/>
        <w:t xml:space="preserve">lem pewnej Polski, tym niejako oficjalnym </w:t>
      </w:r>
      <w:r>
        <w:rPr>
          <w:i/>
          <w:iCs/>
          <w:color w:val="000000"/>
          <w:spacing w:val="0"/>
          <w:w w:val="100"/>
          <w:position w:val="0"/>
          <w:shd w:val="clear" w:color="auto" w:fill="auto"/>
          <w:lang w:val="fr-FR" w:eastAsia="fr-FR" w:bidi="fr-FR"/>
        </w:rPr>
        <w:t>cliché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dzisiejszej, zintelektualizowanej i zbuntowanej Polski. (Francuzi też mają swoje stereotypy i to specjalnie w stosunku do modnych tema</w:t>
        <w:softHyphen/>
        <w:t xml:space="preserve">tów, do których nieodzownie należy współczesna kultura krajów z „tamtej strony”. Potrzeba egzotyki?... tej jedynej w dzisiejszym świecie egzotyki społeczeństwa odmiennego układu społecznego, </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egzotyki psychologicznej). Symbol — Stereotyp. Wydaje mi się, że w pewnym momencie malarstwo Kaczonowskiego przeszło z pozycji symbolu do grupy stereotypów, do tego zamkniętego krę</w:t>
        <w:softHyphen/>
        <w:t>gu niesprecyzowanych kryptogramów naszego codziennego „my</w:t>
        <w:softHyphen/>
        <w:t>ślenia uproszczonego”.</w:t>
      </w:r>
    </w:p>
    <w:p>
      <w:pPr>
        <w:pStyle w:val="Style35"/>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Z malarstwem Witolda K. zetknąłem się po raz pierwszy też na płaszczyźnie tych stereotypów, które jak ślepe ptaki obijają się o przezroczyste ściany naszej leniwej niemożności Myślenia, czyli tak zwanego myślenia „oszczędnościowego”. Były to stereo</w:t>
        <w:softHyphen/>
        <w:t>typy najlepszej (czy może lepiej powiedzieć — najgorszej) ja</w:t>
        <w:softHyphen/>
        <w:t>kości, podpisane znanymi nazwiskami, ale tym bardziej niebez</w:t>
        <w:softHyphen/>
        <w:t xml:space="preserve">pieczne, że są to </w:t>
      </w:r>
      <w:r>
        <w:rPr>
          <w:i/>
          <w:iCs/>
          <w:color w:val="000000"/>
          <w:spacing w:val="0"/>
          <w:w w:val="100"/>
          <w:position w:val="0"/>
          <w:shd w:val="clear" w:color="auto" w:fill="auto"/>
          <w:lang w:val="fr-FR" w:eastAsia="fr-FR" w:bidi="fr-FR"/>
        </w:rPr>
        <w:t>clichés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wyobraźni poetyckiej. Może stąd wywo</w:t>
        <w:softHyphen/>
        <w:t>dziła się moja pierwotna ostrożność, w stosunku do jednego z najbardziej znanych młodych polskich malarzy w Paryżu. Wi</w:t>
        <w:softHyphen/>
        <w:t xml:space="preserve">told K. był dla mnie nie tylko malarzem, ale tym typowym </w:t>
      </w:r>
      <w:r>
        <w:rPr>
          <w:i/>
          <w:iCs/>
          <w:color w:val="000000"/>
          <w:spacing w:val="0"/>
          <w:w w:val="100"/>
          <w:position w:val="0"/>
          <w:shd w:val="clear" w:color="auto" w:fill="auto"/>
          <w:lang w:val="fr-FR" w:eastAsia="fr-FR" w:bidi="fr-FR"/>
        </w:rPr>
        <w:t xml:space="preserve">le cas </w:t>
      </w:r>
      <w:r>
        <w:rPr>
          <w:i/>
          <w:iCs/>
          <w:color w:val="000000"/>
          <w:spacing w:val="0"/>
          <w:w w:val="100"/>
          <w:position w:val="0"/>
          <w:shd w:val="clear" w:color="auto" w:fill="auto"/>
          <w:lang w:val="pl-PL" w:eastAsia="pl-PL" w:bidi="pl-PL"/>
        </w:rPr>
        <w:t>Witold K.</w:t>
      </w:r>
      <w:r>
        <w:rPr>
          <w:color w:val="000000"/>
          <w:spacing w:val="0"/>
          <w:w w:val="100"/>
          <w:position w:val="0"/>
          <w:shd w:val="clear" w:color="auto" w:fill="auto"/>
          <w:lang w:val="pl-PL" w:eastAsia="pl-PL" w:bidi="pl-PL"/>
        </w:rPr>
        <w:t xml:space="preserve"> Czułem, że ten gotowy, świeżoupieczony na pa</w:t>
        <w:softHyphen/>
        <w:t xml:space="preserve">ryskim gruncie </w:t>
      </w:r>
      <w:r>
        <w:rPr>
          <w:i/>
          <w:iCs/>
          <w:color w:val="000000"/>
          <w:spacing w:val="0"/>
          <w:w w:val="100"/>
          <w:position w:val="0"/>
          <w:shd w:val="clear" w:color="auto" w:fill="auto"/>
          <w:lang w:val="fr-FR" w:eastAsia="fr-FR" w:bidi="fr-FR"/>
        </w:rPr>
        <w:t>croissant artistique,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łapczywie importowany ze Wschodu, pachnący podniecającą anegdotą polityczno-literacką, nie jest tak prosty, jak niektórzy krytycy chcieliby go sklasyfi</w:t>
        <w:softHyphen/>
        <w:t>kować. Nie chciałbym widzieć malarstwa Witolda Kaczanowskie</w:t>
        <w:softHyphen/>
        <w:t>go jako produktu konsumpcji intelektualno-artystycznej, przezna</w:t>
        <w:softHyphen/>
        <w:t>czonej dla zachodnioeuropejskich widzów. Francuzi mają to do siebie, że uważają że mogą zrozumieć wszystkie inne tradycje kulturalne. Ten brak skromności, czyli przerost „wiedzy o sztu</w:t>
        <w:softHyphen/>
        <w:t xml:space="preserve">ce”, nie pozwala im uświadomić sobie, że granice tego pseudo- zrozumienia są bardzo wąskie i prymitywnie naiwne </w:t>
      </w:r>
      <w:r>
        <w:rPr>
          <w:i/>
          <w:iCs/>
          <w:color w:val="000000"/>
          <w:spacing w:val="0"/>
          <w:w w:val="100"/>
          <w:position w:val="0"/>
          <w:shd w:val="clear" w:color="auto" w:fill="auto"/>
          <w:lang w:val="fr-FR" w:eastAsia="fr-FR" w:bidi="fr-FR"/>
        </w:rPr>
        <w:t>(comment peut-on être persan?).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Używają oni osiągnięć innych kultur, pro</w:t>
        <w:softHyphen/>
        <w:t>dukcji artystów z innych krajów dla bardzo pospolitej kon</w:t>
        <w:softHyphen/>
        <w:t>sumpcji życia codziennego, zapominając o tym, że sztuka Picassa ma zupełnie odmienne znaczenie w kontekście katalońskim, ani</w:t>
        <w:softHyphen/>
        <w:t>żeli na paryskim gruncie. W taki sposób zostali „zasymilowani” Wajda, Mrożek, Chopin. Możliwe, że jest to jedyna droga... droga asymilacji. Bałem się, aby nie pójść tymi śladami w wypadku malarstwa Witolda Kaczanowskiego.</w:t>
      </w:r>
    </w:p>
    <w:p>
      <w:pPr>
        <w:pStyle w:val="Style10"/>
        <w:keepNext/>
        <w:keepLines/>
        <w:widowControl w:val="0"/>
        <w:shd w:val="clear" w:color="auto" w:fill="auto"/>
        <w:bidi w:val="0"/>
        <w:spacing w:before="0" w:after="160" w:line="240" w:lineRule="auto"/>
        <w:ind w:left="0" w:right="0" w:firstLine="0"/>
        <w:jc w:val="center"/>
      </w:pPr>
      <w:bookmarkStart w:id="109" w:name="bookmark109"/>
      <w:bookmarkStart w:id="110" w:name="bookmark110"/>
      <w:r>
        <w:rPr>
          <w:color w:val="000000"/>
          <w:spacing w:val="0"/>
          <w:w w:val="100"/>
          <w:position w:val="0"/>
          <w:shd w:val="clear" w:color="auto" w:fill="auto"/>
          <w:lang w:val="pl-PL" w:eastAsia="pl-PL" w:bidi="pl-PL"/>
        </w:rPr>
        <w:t>♦</w:t>
      </w:r>
      <w:bookmarkEnd w:id="109"/>
      <w:bookmarkEnd w:id="110"/>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Paryskie obrazy Witolda — postacie-mrówki pływające w pust</w:t>
        <w:softHyphen/>
        <w:t>ce, gdzie delikatne przejścia bladych pasm kolorów stwarzają iluzję przestrzeni, potem wymykają się, jakby roztapiają w tej pustce przestrzeni międzyludzkiej.</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Atmosfera wysterylizowana od wszelkich uczuć. Pozostała tyl</w:t>
        <w:softHyphen/>
        <w:t>ko beznadziejna izolacja ludzi-mrówek. Czuć grozę braku po</w:t>
        <w:softHyphen/>
        <w:t>wietrza (emocjonalnego), świat Kafki, może lepiej — Hłasko z epoki opowiadań izraelskich. Tak, gdyż u Kaczanowskiego „wszyscy byli odwróceni...”. Porównanie wydaje się tym celniej</w:t>
        <w:softHyphen/>
        <w:t>sze, że istnieje ten sam stosunek autora do dzieła — malarz ogląda otoczenie z zupełnej oddali. Przetwarza świat w formę plastyczną nie identyfikując się z nim.</w:t>
      </w:r>
    </w:p>
    <w:p>
      <w:pPr>
        <w:pStyle w:val="Style35"/>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Dystans.</w:t>
      </w:r>
      <w:r>
        <w:br w:type="page"/>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Postacie Witolda są czasami bardzo blisko, czasami gdzieś w innym, niższym jakby, świecie, widziane z pracowni na piątym piętrze naprzeciwko katedry </w:t>
      </w:r>
      <w:r>
        <w:rPr>
          <w:color w:val="000000"/>
          <w:spacing w:val="0"/>
          <w:w w:val="100"/>
          <w:position w:val="0"/>
          <w:shd w:val="clear" w:color="auto" w:fill="auto"/>
          <w:lang w:val="fr-FR" w:eastAsia="fr-FR" w:bidi="fr-FR"/>
        </w:rPr>
        <w:t xml:space="preserve">Notre-Dame, </w:t>
      </w:r>
      <w:r>
        <w:rPr>
          <w:color w:val="000000"/>
          <w:spacing w:val="0"/>
          <w:w w:val="100"/>
          <w:position w:val="0"/>
          <w:shd w:val="clear" w:color="auto" w:fill="auto"/>
          <w:lang w:val="pl-PL" w:eastAsia="pl-PL" w:bidi="pl-PL"/>
        </w:rPr>
        <w:t>ale nigdy na tej samej płaszczyźnie co oczy widza. Przezroczysty ekran psychologiczny między światem twórcy a jego dziełem jest zawsze obecny, na</w:t>
        <w:softHyphen/>
        <w:t>trętnie obecny. Może jest najbardziej prawdziwym elementem tej atmosfery, przepojonej melancholią. Niemniej istnienie tego świa</w:t>
        <w:softHyphen/>
        <w:t>ta kafkowskiej metamorfozy jednostki ludzkiej staje się czasami jakby „za ładne” w swoim jawnym tragizmie. To jedyne mnie zawsze zastanawiało. Ja chciałbym wiedzieć czy są to obrazy Witolda K. czy po prostu Witolda.</w:t>
      </w:r>
    </w:p>
    <w:p>
      <w:pPr>
        <w:pStyle w:val="Style35"/>
        <w:keepNext w:val="0"/>
        <w:keepLines w:val="0"/>
        <w:widowControl w:val="0"/>
        <w:shd w:val="clear" w:color="auto" w:fill="auto"/>
        <w:bidi w:val="0"/>
        <w:spacing w:before="0" w:after="180" w:line="223" w:lineRule="auto"/>
        <w:ind w:left="0" w:right="0" w:firstLine="360"/>
        <w:jc w:val="both"/>
      </w:pPr>
      <w:r>
        <w:rPr>
          <w:color w:val="000000"/>
          <w:spacing w:val="0"/>
          <w:w w:val="100"/>
          <w:position w:val="0"/>
          <w:shd w:val="clear" w:color="auto" w:fill="auto"/>
          <w:lang w:val="pl-PL" w:eastAsia="pl-PL" w:bidi="pl-PL"/>
        </w:rPr>
        <w:t>Chciałbym poznać Witolda.</w:t>
      </w:r>
    </w:p>
    <w:p>
      <w:pPr>
        <w:pStyle w:val="Style10"/>
        <w:keepNext/>
        <w:keepLines/>
        <w:widowControl w:val="0"/>
        <w:shd w:val="clear" w:color="auto" w:fill="auto"/>
        <w:bidi w:val="0"/>
        <w:spacing w:before="0" w:after="180" w:line="240" w:lineRule="auto"/>
        <w:ind w:left="0" w:right="0" w:firstLine="0"/>
        <w:jc w:val="center"/>
      </w:pPr>
      <w:bookmarkStart w:id="111" w:name="bookmark111"/>
      <w:bookmarkStart w:id="112" w:name="bookmark112"/>
      <w:r>
        <w:rPr>
          <w:color w:val="000000"/>
          <w:spacing w:val="0"/>
          <w:w w:val="100"/>
          <w:position w:val="0"/>
          <w:shd w:val="clear" w:color="auto" w:fill="auto"/>
          <w:lang w:val="pl-PL" w:eastAsia="pl-PL" w:bidi="pl-PL"/>
        </w:rPr>
        <w:t>♦</w:t>
      </w:r>
      <w:bookmarkEnd w:id="111"/>
      <w:bookmarkEnd w:id="112"/>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Nareszcie mamy spotkanie. Spotkanie w małej galerii „La </w:t>
      </w:r>
      <w:r>
        <w:rPr>
          <w:color w:val="000000"/>
          <w:spacing w:val="0"/>
          <w:w w:val="100"/>
          <w:position w:val="0"/>
          <w:shd w:val="clear" w:color="auto" w:fill="auto"/>
          <w:lang w:val="fr-FR" w:eastAsia="fr-FR" w:bidi="fr-FR"/>
        </w:rPr>
        <w:t xml:space="preserve">Pochade” </w:t>
      </w:r>
      <w:r>
        <w:rPr>
          <w:color w:val="000000"/>
          <w:spacing w:val="0"/>
          <w:w w:val="100"/>
          <w:position w:val="0"/>
          <w:shd w:val="clear" w:color="auto" w:fill="auto"/>
          <w:lang w:val="pl-PL" w:eastAsia="pl-PL" w:bidi="pl-PL"/>
        </w:rPr>
        <w:t xml:space="preserve">naprzeciwko </w:t>
      </w:r>
      <w:r>
        <w:rPr>
          <w:color w:val="000000"/>
          <w:spacing w:val="0"/>
          <w:w w:val="100"/>
          <w:position w:val="0"/>
          <w:shd w:val="clear" w:color="auto" w:fill="auto"/>
          <w:lang w:val="fr-FR" w:eastAsia="fr-FR" w:bidi="fr-FR"/>
        </w:rPr>
        <w:t xml:space="preserve">„Café Flore”, </w:t>
      </w:r>
      <w:r>
        <w:rPr>
          <w:color w:val="000000"/>
          <w:spacing w:val="0"/>
          <w:w w:val="100"/>
          <w:position w:val="0"/>
          <w:shd w:val="clear" w:color="auto" w:fill="auto"/>
          <w:lang w:val="pl-PL" w:eastAsia="pl-PL" w:bidi="pl-PL"/>
        </w:rPr>
        <w:t xml:space="preserve">przy samym placu Saint- </w:t>
      </w:r>
      <w:r>
        <w:rPr>
          <w:color w:val="000000"/>
          <w:spacing w:val="0"/>
          <w:w w:val="100"/>
          <w:position w:val="0"/>
          <w:shd w:val="clear" w:color="auto" w:fill="auto"/>
          <w:lang w:val="fr-FR" w:eastAsia="fr-FR" w:bidi="fr-FR"/>
        </w:rPr>
        <w:t xml:space="preserve">Germain-des-Prés. </w:t>
      </w:r>
      <w:r>
        <w:rPr>
          <w:color w:val="000000"/>
          <w:spacing w:val="0"/>
          <w:w w:val="100"/>
          <w:position w:val="0"/>
          <w:shd w:val="clear" w:color="auto" w:fill="auto"/>
          <w:lang w:val="pl-PL" w:eastAsia="pl-PL" w:bidi="pl-PL"/>
        </w:rPr>
        <w:t>Mnóstwo pytań, których nie trzeba zadawać w pośpiechu, duża ilość obrazów, które trzeba spokojnie obej</w:t>
        <w:softHyphen/>
        <w:t xml:space="preserve">rzeć. Wydaje mi się, że ciągle pływam na powierzchni, operuję w dalszym ciągu tymi samymi </w:t>
      </w:r>
      <w:r>
        <w:rPr>
          <w:i/>
          <w:iCs/>
          <w:color w:val="000000"/>
          <w:spacing w:val="0"/>
          <w:w w:val="100"/>
          <w:position w:val="0"/>
          <w:shd w:val="clear" w:color="auto" w:fill="auto"/>
          <w:lang w:val="fr-FR" w:eastAsia="fr-FR" w:bidi="fr-FR"/>
        </w:rPr>
        <w:t>clichés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co inni.</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Oglądam ostatnie płaskorzeźby metalowe i obrazy z tego lata. Jedziemy do nowej pracowni przy </w:t>
      </w:r>
      <w:r>
        <w:rPr>
          <w:color w:val="000000"/>
          <w:spacing w:val="0"/>
          <w:w w:val="100"/>
          <w:position w:val="0"/>
          <w:shd w:val="clear" w:color="auto" w:fill="auto"/>
          <w:lang w:val="fr-FR" w:eastAsia="fr-FR" w:bidi="fr-FR"/>
        </w:rPr>
        <w:t xml:space="preserve">rue de l’Université. </w:t>
      </w:r>
      <w:r>
        <w:rPr>
          <w:color w:val="000000"/>
          <w:spacing w:val="0"/>
          <w:w w:val="100"/>
          <w:position w:val="0"/>
          <w:shd w:val="clear" w:color="auto" w:fill="auto"/>
          <w:lang w:val="pl-PL" w:eastAsia="pl-PL" w:bidi="pl-PL"/>
        </w:rPr>
        <w:t>Raptem, na ścianie widzę stary obraz z roku 1959 i... spotykam nareszcie Witolda. Obraz ten jest o wiele bardziej intymny, pogłębiony we własnej problematyce plastycznej i psychologicznej. Do tego re</w:t>
        <w:softHyphen/>
        <w:t>jestru natężenia czysto plastycznego nawiązują ostatnie prace Kaczanowskiego, wykonane w czasie tegorocznego lata — płasko</w:t>
        <w:softHyphen/>
        <w:t>rzeźby metalowe</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lang w:val="pl-PL" w:eastAsia="pl-PL" w:bidi="pl-PL"/>
        </w:rPr>
        <w:t xml:space="preserve"> i obrazy olejne. Czysta abstrakcja znowu bie- rze górę nad anegdotą literacką. Nareszcie mam Witolda, czułego malarza, który w delikatnych przejściach na granicy dwóch płasz</w:t>
        <w:softHyphen/>
        <w:t>czyzn, oddzielonych od siebie tylko światłocieniem kolorowego półkoła, poszukuje „wrażliwości dramatu światła i materii”, jak on sam mówi. Rozumiem, że te dawne postacie-mrówki to jedy</w:t>
        <w:softHyphen/>
        <w:t>nie natrętne wspomnienie, wspomnienie spotęgowane paryskim klimatem tak zwanych miłośników Polski. Wydaje mi się, że obrazy z poprzedniego okresu zawierają część tego elementu.</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Jestem szczęśliwy że odnalazłem Witolda, co pozwala mi wie</w:t>
        <w:softHyphen/>
        <w:t>rzyć w jego przyszłe dzieła, oczekiwać nowych, ciekawych obra</w:t>
        <w:softHyphen/>
        <w:t>zów, w których mam nadzieję, że Witold weźmie górę. Gdyż on nie został stworzony w Paryżu ani dla Paryża. Witold Kaczanow</w:t>
        <w:softHyphen/>
        <w:t>ski jest malarzem z prawdziwego kruszcu i choćby biegłe spoj</w:t>
        <w:softHyphen/>
        <w:t>rzenie na jego przeszłe prace nasuwa niejedną myśl. Lata 1959, 1960, 1961 — studia architektury, później ASP. Wystawy w Kra</w:t>
        <w:softHyphen/>
        <w:t>kowie, Warszawie. Wielki fresk (i jednocześnie projekt) Domu Kultury w Oświęcimiu, zamówienia państwowe, witraże. Wyda</w:t>
        <w:softHyphen/>
        <w:t>wałoby się, że jest to szczyt kariery — powodzenie, uznanie, sty</w:t>
        <w:softHyphen/>
        <w:br w:type="page"/>
      </w:r>
      <w:r>
        <w:rPr>
          <w:color w:val="000000"/>
          <w:spacing w:val="0"/>
          <w:w w:val="100"/>
          <w:position w:val="0"/>
          <w:shd w:val="clear" w:color="auto" w:fill="auto"/>
          <w:lang w:val="pl-PL" w:eastAsia="pl-PL" w:bidi="pl-PL"/>
        </w:rPr>
        <w:t>pendium na wyjazd do Francji w roku 1964... i potem... te posta</w:t>
        <w:softHyphen/>
        <w:t>cie. Ale to tylko moment, etap przejściowy. Za nim stoi solidne wyczucie koloru i pewna szlachetna elegancja formy, która bie- rze górę w ostatnich pracach i przepięknych litografiach. Może właśnie w tej technice znajduje się klucz do całej twórczości Wi</w:t>
        <w:softHyphen/>
        <w:t>tolda Kaczanowskiego. Ta nieustanna ewolucja wyczucia subtel</w:t>
        <w:softHyphen/>
        <w:t>nych przejść z jednego ośrodka światła do drugiego, to formo</w:t>
        <w:softHyphen/>
        <w:t>wanie głębi plastycznej obrazu za pomocą światłocienia, jest jak</w:t>
        <w:softHyphen/>
        <w:t xml:space="preserve">by przejściem tej samej emocji w różnych rejestrach — jednym z największych sukcesów, jaki można osiągnąć w tej technice. Litografie Witolda są jednymi z najładniejszych w katalogu </w:t>
      </w:r>
      <w:r>
        <w:rPr>
          <w:color w:val="000000"/>
          <w:spacing w:val="0"/>
          <w:w w:val="100"/>
          <w:position w:val="0"/>
          <w:shd w:val="clear" w:color="auto" w:fill="auto"/>
          <w:lang w:val="fr-FR" w:eastAsia="fr-FR" w:bidi="fr-FR"/>
        </w:rPr>
        <w:t>„Edi</w:t>
        <w:softHyphen/>
        <w:t xml:space="preserve">tion Empreinte”, </w:t>
      </w:r>
      <w:r>
        <w:rPr>
          <w:color w:val="000000"/>
          <w:spacing w:val="0"/>
          <w:w w:val="100"/>
          <w:position w:val="0"/>
          <w:shd w:val="clear" w:color="auto" w:fill="auto"/>
          <w:lang w:val="pl-PL" w:eastAsia="pl-PL" w:bidi="pl-PL"/>
        </w:rPr>
        <w:t xml:space="preserve">a ich sąsiadami są takie sławy jak Coutaud, </w:t>
      </w:r>
      <w:r>
        <w:rPr>
          <w:color w:val="000000"/>
          <w:spacing w:val="0"/>
          <w:w w:val="100"/>
          <w:position w:val="0"/>
          <w:shd w:val="clear" w:color="auto" w:fill="auto"/>
          <w:lang w:val="fr-FR" w:eastAsia="fr-FR" w:bidi="fr-FR"/>
        </w:rPr>
        <w:t xml:space="preserve">Appel, Pignon, Survage, </w:t>
      </w:r>
      <w:r>
        <w:rPr>
          <w:color w:val="000000"/>
          <w:spacing w:val="0"/>
          <w:w w:val="100"/>
          <w:position w:val="0"/>
          <w:shd w:val="clear" w:color="auto" w:fill="auto"/>
          <w:lang w:val="pl-PL" w:eastAsia="pl-PL" w:bidi="pl-PL"/>
        </w:rPr>
        <w:t>Goetz</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Osoba twórcy — labirynt możliwości, czasami zupełnie sprzecz</w:t>
        <w:softHyphen/>
        <w:t>nych z sobą, cech psychologicznych, które mogą wywindować talent na szczyty perfekcji lub zmarnować wspaniałe dary zmys</w:t>
        <w:softHyphen/>
        <w:t>łu artystycznego. Które wezmą górę, które zwyciężą? Osobiście ufam dynamicznej inteligencji i jeszcze więcej wyczuciu ręki.</w:t>
      </w:r>
    </w:p>
    <w:p>
      <w:pPr>
        <w:pStyle w:val="Style35"/>
        <w:keepNext w:val="0"/>
        <w:keepLines w:val="0"/>
        <w:widowControl w:val="0"/>
        <w:shd w:val="clear" w:color="auto" w:fill="auto"/>
        <w:bidi w:val="0"/>
        <w:spacing w:before="0" w:after="180" w:line="223" w:lineRule="auto"/>
        <w:ind w:left="0" w:right="300" w:firstLine="0"/>
        <w:jc w:val="right"/>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fr-FR" w:eastAsia="fr-FR" w:bidi="fr-FR"/>
        </w:rPr>
        <w:t>NAKOV</w:t>
      </w:r>
    </w:p>
    <w:p>
      <w:pPr>
        <w:pStyle w:val="Style25"/>
        <w:keepNext w:val="0"/>
        <w:keepLines w:val="0"/>
        <w:widowControl w:val="0"/>
        <w:numPr>
          <w:ilvl w:val="0"/>
          <w:numId w:val="23"/>
        </w:numPr>
        <w:shd w:val="clear" w:color="auto" w:fill="auto"/>
        <w:tabs>
          <w:tab w:pos="511" w:val="left"/>
        </w:tabs>
        <w:bidi w:val="0"/>
        <w:spacing w:before="0" w:after="1400" w:line="223" w:lineRule="auto"/>
        <w:ind w:left="0" w:right="0"/>
        <w:jc w:val="both"/>
        <w:rPr>
          <w:sz w:val="16"/>
          <w:szCs w:val="16"/>
        </w:rPr>
      </w:pPr>
      <w:r>
        <w:rPr>
          <w:b/>
          <w:bCs/>
          <w:color w:val="000000"/>
          <w:spacing w:val="0"/>
          <w:w w:val="100"/>
          <w:position w:val="0"/>
          <w:sz w:val="16"/>
          <w:szCs w:val="16"/>
          <w:shd w:val="clear" w:color="auto" w:fill="auto"/>
          <w:lang w:val="pl-PL" w:eastAsia="pl-PL" w:bidi="pl-PL"/>
        </w:rPr>
        <w:t xml:space="preserve">W grudniu 1967 ukazał się na rynku album z litografiami Witolda K. do tekstu </w:t>
      </w:r>
      <w:r>
        <w:rPr>
          <w:b/>
          <w:bCs/>
          <w:color w:val="000000"/>
          <w:spacing w:val="0"/>
          <w:w w:val="100"/>
          <w:position w:val="0"/>
          <w:sz w:val="16"/>
          <w:szCs w:val="16"/>
          <w:shd w:val="clear" w:color="auto" w:fill="auto"/>
          <w:lang w:val="fr-FR" w:eastAsia="fr-FR" w:bidi="fr-FR"/>
        </w:rPr>
        <w:t xml:space="preserve">Maurice Pons’a „Les crevasses du ciel”, </w:t>
      </w:r>
      <w:r>
        <w:rPr>
          <w:b/>
          <w:bCs/>
          <w:color w:val="000000"/>
          <w:spacing w:val="0"/>
          <w:w w:val="100"/>
          <w:position w:val="0"/>
          <w:sz w:val="16"/>
          <w:szCs w:val="16"/>
          <w:shd w:val="clear" w:color="auto" w:fill="auto"/>
          <w:lang w:val="pl-PL" w:eastAsia="pl-PL" w:bidi="pl-PL"/>
        </w:rPr>
        <w:t xml:space="preserve">wydawnictwo </w:t>
      </w:r>
      <w:r>
        <w:rPr>
          <w:b/>
          <w:bCs/>
          <w:color w:val="000000"/>
          <w:spacing w:val="0"/>
          <w:w w:val="100"/>
          <w:position w:val="0"/>
          <w:sz w:val="16"/>
          <w:szCs w:val="16"/>
          <w:shd w:val="clear" w:color="auto" w:fill="auto"/>
          <w:lang w:val="fr-FR" w:eastAsia="fr-FR" w:bidi="fr-FR"/>
        </w:rPr>
        <w:t xml:space="preserve">Michel Cassé, </w:t>
      </w:r>
      <w:r>
        <w:rPr>
          <w:b/>
          <w:bCs/>
          <w:color w:val="000000"/>
          <w:spacing w:val="0"/>
          <w:w w:val="100"/>
          <w:position w:val="0"/>
          <w:sz w:val="16"/>
          <w:szCs w:val="16"/>
          <w:shd w:val="clear" w:color="auto" w:fill="auto"/>
          <w:lang w:val="pl-PL" w:eastAsia="pl-PL" w:bidi="pl-PL"/>
        </w:rPr>
        <w:t>Paryż.</w:t>
      </w:r>
    </w:p>
    <w:p>
      <w:pPr>
        <w:pStyle w:val="Style33"/>
        <w:keepNext/>
        <w:keepLines/>
        <w:widowControl w:val="0"/>
        <w:shd w:val="clear" w:color="auto" w:fill="auto"/>
        <w:bidi w:val="0"/>
        <w:spacing w:before="0" w:after="560" w:line="240" w:lineRule="auto"/>
        <w:ind w:left="0" w:right="0" w:firstLine="0"/>
        <w:jc w:val="left"/>
      </w:pPr>
      <w:bookmarkStart w:id="113" w:name="bookmark113"/>
      <w:bookmarkStart w:id="114" w:name="bookmark114"/>
      <w:r>
        <w:rPr>
          <w:color w:val="000000"/>
          <w:spacing w:val="0"/>
          <w:w w:val="100"/>
          <w:position w:val="0"/>
          <w:shd w:val="clear" w:color="auto" w:fill="auto"/>
          <w:lang w:val="pl-PL" w:eastAsia="pl-PL" w:bidi="pl-PL"/>
        </w:rPr>
        <w:t xml:space="preserve">Dyskusja 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Kulturze </w:t>
      </w:r>
      <w:r>
        <w:rPr>
          <w:color w:val="000000"/>
          <w:spacing w:val="0"/>
          <w:w w:val="100"/>
          <w:position w:val="0"/>
          <w:shd w:val="clear" w:color="auto" w:fill="auto"/>
          <w:lang w:val="fr-FR" w:eastAsia="fr-FR" w:bidi="fr-FR"/>
        </w:rPr>
        <w:t>»</w:t>
      </w:r>
      <w:bookmarkEnd w:id="113"/>
      <w:bookmarkEnd w:id="114"/>
    </w:p>
    <w:p>
      <w:pPr>
        <w:pStyle w:val="Style61"/>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1</w:t>
      </w:r>
    </w:p>
    <w:p>
      <w:pPr>
        <w:pStyle w:val="Style35"/>
        <w:keepNext w:val="0"/>
        <w:keepLines w:val="0"/>
        <w:widowControl w:val="0"/>
        <w:shd w:val="clear" w:color="auto" w:fill="auto"/>
        <w:bidi w:val="0"/>
        <w:spacing w:before="0" w:line="223" w:lineRule="auto"/>
        <w:ind w:left="0" w:right="0" w:firstLine="300"/>
        <w:jc w:val="both"/>
        <w:sectPr>
          <w:headerReference w:type="default" r:id="rId201"/>
          <w:footerReference w:type="default" r:id="rId202"/>
          <w:headerReference w:type="even" r:id="rId203"/>
          <w:footerReference w:type="even" r:id="rId204"/>
          <w:footnotePr>
            <w:pos w:val="pageBottom"/>
            <w:numFmt w:val="decimal"/>
            <w:numRestart w:val="continuous"/>
            <w15:footnoteColumns w:val="1"/>
          </w:footnotePr>
          <w:pgSz w:w="7009" w:h="11265"/>
          <w:pgMar w:top="923" w:left="566" w:right="575" w:bottom="628" w:header="0" w:footer="3" w:gutter="0"/>
          <w:cols w:space="720"/>
          <w:noEndnote/>
          <w:rtlGutter w:val="0"/>
          <w:docGrid w:linePitch="360"/>
        </w:sectPr>
      </w:pPr>
      <w:r>
        <w:rPr>
          <w:color w:val="000000"/>
          <w:spacing w:val="0"/>
          <w:w w:val="100"/>
          <w:position w:val="0"/>
          <w:shd w:val="clear" w:color="auto" w:fill="auto"/>
          <w:lang w:val="pl-PL" w:eastAsia="pl-PL" w:bidi="pl-PL"/>
        </w:rPr>
        <w:t>A więc najpierw panel: wytrawny dziennikarz, poseł, działacz, członek rządu emigracyjnego; doktor i profesor z tutejszego uniwersytetu z wydziału slawistycznego; młody magister nie</w:t>
        <w:softHyphen/>
        <w:t>dawno przybyły z Polski, śmiało i z ochotą wkraczający w nau</w:t>
        <w:softHyphen/>
        <w:t>kowe i polonijne progi; pisarka, doktor filologii, dobrze znająca i literaturę i Polonię; inżynier, działacz, prezes, promotor polo</w:t>
        <w:softHyphen/>
        <w:t>nijny; i jeszcze jeden doktor i profesor z tutejszego uniwersyte</w:t>
        <w:softHyphen/>
        <w:t>tu, ale już nie związany z polonistyką. Panel chyba najbardziej reprezentatywny: różnica wieku, zainteresowań, upodobań, po</w:t>
        <w:softHyphen/>
        <w:t xml:space="preserve">glądów, zawodów i wykształcenia — ale wszystkich wiąże </w:t>
      </w:r>
      <w:r>
        <w:rPr>
          <w:i/>
          <w:iCs/>
          <w:color w:val="000000"/>
          <w:spacing w:val="0"/>
          <w:w w:val="100"/>
          <w:position w:val="0"/>
          <w:shd w:val="clear" w:color="auto" w:fill="auto"/>
          <w:lang w:val="pl-PL" w:eastAsia="pl-PL" w:bidi="pl-PL"/>
        </w:rPr>
        <w:t>Kul</w:t>
        <w:softHyphen/>
        <w:t>tura;</w:t>
      </w:r>
      <w:r>
        <w:rPr>
          <w:color w:val="000000"/>
          <w:spacing w:val="0"/>
          <w:w w:val="100"/>
          <w:position w:val="0"/>
          <w:shd w:val="clear" w:color="auto" w:fill="auto"/>
          <w:lang w:val="pl-PL" w:eastAsia="pl-PL" w:bidi="pl-PL"/>
        </w:rPr>
        <w:t xml:space="preserve"> jednego polityczna, z Mieroszewskim głównym jej orędow</w:t>
        <w:softHyphen/>
        <w:t xml:space="preserve">nikiem, innego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jako baza zagadnień i wytycznych polo</w:t>
        <w:softHyphen/>
      </w:r>
    </w:p>
    <w:p>
      <w:pPr>
        <w:pStyle w:val="Style35"/>
        <w:keepNext w:val="0"/>
        <w:keepLines w:val="0"/>
        <w:widowControl w:val="0"/>
        <w:shd w:val="clear" w:color="auto" w:fill="auto"/>
        <w:bidi w:val="0"/>
        <w:spacing w:before="0" w:line="223" w:lineRule="auto"/>
        <w:ind w:left="0" w:right="0" w:firstLine="0"/>
        <w:jc w:val="both"/>
      </w:pPr>
      <w:r>
        <w:rPr>
          <w:color w:val="000000"/>
          <w:spacing w:val="0"/>
          <w:w w:val="100"/>
          <w:position w:val="0"/>
          <w:shd w:val="clear" w:color="auto" w:fill="auto"/>
          <w:lang w:val="pl-PL" w:eastAsia="pl-PL" w:bidi="pl-PL"/>
        </w:rPr>
        <w:t>nijno-emigracyjnych, jeszcze innego literatura piękna: poezja i proza; lub zagadnienia dotyczące wolności i obrony praw czło</w:t>
        <w:softHyphen/>
        <w:t>wieka; sprawy gospodarcze i ekonomiczne rozpatrywane i refero</w:t>
        <w:softHyphen/>
        <w:t xml:space="preserve">wane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czy jej stosunek do emigracji już młodej, ostat</w:t>
        <w:softHyphen/>
        <w:t>niej, borykającej się ze wszystkimi znanymi nam przeciwnościa</w:t>
        <w:softHyphen/>
        <w:t>mi, która sięga po paryski miesięcznik nie tylko po to by po</w:t>
        <w:softHyphen/>
        <w:t>krzepić się słowem polskim, ale również, by znaleźć w niej po</w:t>
        <w:softHyphen/>
        <w:t>moc praktyczną, poradę, informację.</w:t>
      </w:r>
    </w:p>
    <w:p>
      <w:pPr>
        <w:pStyle w:val="Style35"/>
        <w:keepNext w:val="0"/>
        <w:keepLines w:val="0"/>
        <w:widowControl w:val="0"/>
        <w:shd w:val="clear" w:color="auto" w:fill="auto"/>
        <w:bidi w:val="0"/>
        <w:spacing w:before="0" w:line="223" w:lineRule="auto"/>
        <w:ind w:left="0" w:right="0" w:firstLine="300"/>
        <w:jc w:val="both"/>
      </w:pPr>
      <w:r>
        <w:rPr>
          <w:color w:val="000000"/>
          <w:spacing w:val="0"/>
          <w:w w:val="100"/>
          <w:position w:val="0"/>
          <w:shd w:val="clear" w:color="auto" w:fill="auto"/>
          <w:lang w:val="pl-PL" w:eastAsia="pl-PL" w:bidi="pl-PL"/>
        </w:rPr>
        <w:t xml:space="preserve">Poszczególne działy referowane są skrupulatnie i rzeczowo,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powoli nabiera i traci, traci i nabiera, bo wprawdzie jest literatura piękna, ale jej za mało, za mało tematyki emigra</w:t>
        <w:softHyphen/>
        <w:t>cyjnej, socjologicznej, ekonomicznej, filozofii, religii, tylko nad polityką nikt nie łamie rąk. Polityka jest dobrze reprezentowana, choć... i tu też są zastrzeżenia, drobne ale są. Bo przecież Kraju nie potrzeba pouczać — mówi przewodniczący i chwaląc Mie- roszewskiego gani go, a potem ganiąc — chwali. Panel dysku</w:t>
        <w:softHyphen/>
        <w:t xml:space="preserve">tuje, robi się gorąco, 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rośnie: z dwustu stron, urosła do trzystu, czterystu... — Ale skąd wziąć pieniądze — zapytuje rzeczowo jedna z pań?</w:t>
      </w:r>
    </w:p>
    <w:p>
      <w:pPr>
        <w:pStyle w:val="Style35"/>
        <w:keepNext w:val="0"/>
        <w:keepLines w:val="0"/>
        <w:widowControl w:val="0"/>
        <w:shd w:val="clear" w:color="auto" w:fill="auto"/>
        <w:bidi w:val="0"/>
        <w:spacing w:before="0" w:after="120" w:line="223" w:lineRule="auto"/>
        <w:ind w:left="0" w:right="0" w:firstLine="300"/>
        <w:jc w:val="both"/>
      </w:pPr>
      <w:r>
        <w:rPr>
          <w:color w:val="000000"/>
          <w:spacing w:val="0"/>
          <w:w w:val="100"/>
          <w:position w:val="0"/>
          <w:shd w:val="clear" w:color="auto" w:fill="auto"/>
          <w:lang w:val="pl-PL" w:eastAsia="pl-PL" w:bidi="pl-PL"/>
        </w:rPr>
        <w:t xml:space="preserve">Po dwudziestu latach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wyszła poza emigrację i poza polskie getto, stała się pismem międzynarodowym, jest na biur</w:t>
        <w:softHyphen/>
        <w:t>kach instytutów naukowych, uniwersyteckich, czytają ją fachow</w:t>
        <w:softHyphen/>
        <w:t xml:space="preserve">cy w departamentach rządowych, pisarze i politycy. Czy to jest dobrze, czy nie? Paneliści referują, przypominają, uzupełniają, widać jednak, że pozycja zdobyta przez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jest również i naszą pozycją, jej ciężar na rynku międzynarodowym, dodaje nam wagi, prestiżu, uznania.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nie poszła w getto, w któ</w:t>
        <w:softHyphen/>
        <w:t>rym do dziś tkwi wiele polskich skupisk emigracyjnych. A mimo to jest taka polska, taka emigracyjna.</w:t>
      </w:r>
    </w:p>
    <w:p>
      <w:pPr>
        <w:pStyle w:val="Style35"/>
        <w:keepNext w:val="0"/>
        <w:keepLines w:val="0"/>
        <w:widowControl w:val="0"/>
        <w:shd w:val="clear" w:color="auto" w:fill="auto"/>
        <w:bidi w:val="0"/>
        <w:spacing w:before="0" w:after="120" w:line="226" w:lineRule="auto"/>
        <w:ind w:left="0" w:right="0" w:firstLine="300"/>
        <w:jc w:val="both"/>
      </w:pP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wyjątkowa. Na czym więc polega jej wyjątko</w:t>
        <w:softHyphen/>
        <w:t>wość? Na tym że wprowadza kontrowersyjnych pisarzy i za</w:t>
        <w:softHyphen/>
        <w:t>gadnienia? Czy na tym że sięga poprzez zielone granice i żelazne kurtyny do krajów bloku komunistycznego? Wie, co tu i tam się dzieje, jest zawsze po stronie prawdy i sprawiedliwości, go</w:t>
        <w:softHyphen/>
        <w:t xml:space="preserve">towa bronić człowieka, jego wolności? Prelegentka która mówi na temat: Człowiek i wolność na łamach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szeroko oma</w:t>
        <w:softHyphen/>
        <w:t>wia ten dział, popiera go publikacjami, faktami: Dżilas, Mihaj- lov, Terc, Arżak, sprawa Trzydziestu Czterech, Kuronia i Modze</w:t>
        <w:softHyphen/>
        <w:t>lewskiego itd.</w:t>
      </w:r>
    </w:p>
    <w:p>
      <w:pPr>
        <w:pStyle w:val="Style35"/>
        <w:keepNext w:val="0"/>
        <w:keepLines w:val="0"/>
        <w:widowControl w:val="0"/>
        <w:shd w:val="clear" w:color="auto" w:fill="auto"/>
        <w:bidi w:val="0"/>
        <w:spacing w:before="0" w:line="223" w:lineRule="auto"/>
        <w:ind w:left="0" w:right="0" w:firstLine="300"/>
        <w:jc w:val="both"/>
      </w:pP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wyjątkowo czuła na zagadnienie wolności. Łą</w:t>
        <w:softHyphen/>
        <w:t xml:space="preserve">czą się one z polityką współczesną, udziela głosu każdemu, kto w tej sprawie ma coś do powiedzenia, zwłaszcza pisarzom. I to jest może ta wyjątkowa pozycja, którą wypracowała sobie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Najpierw dotrzeć do młodych pisarzy „po tamtej stro</w:t>
        <w:softHyphen/>
        <w:t>nie”, dać się poznać, a potem zdobyć ich zaufanie; pomóc, ale nie dać się sprowokować.</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Prelegentka ma rację podkreślając tę stronę działalności, ale ma również rację przewodniczący, gdy zaczyna wymieniać po</w:t>
        <w:softHyphen/>
        <w:br w:type="page"/>
      </w:r>
      <w:r>
        <w:rPr>
          <w:color w:val="000000"/>
          <w:spacing w:val="0"/>
          <w:w w:val="100"/>
          <w:position w:val="0"/>
          <w:shd w:val="clear" w:color="auto" w:fill="auto"/>
          <w:lang w:val="pl-PL" w:eastAsia="pl-PL" w:bidi="pl-PL"/>
        </w:rPr>
        <w:t xml:space="preserve">zycje wydawnicze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Około dwustu tomów Biblioteki. </w:t>
      </w:r>
      <w:r>
        <w:rPr>
          <w:i/>
          <w:iCs/>
          <w:color w:val="000000"/>
          <w:spacing w:val="0"/>
          <w:w w:val="100"/>
          <w:position w:val="0"/>
          <w:shd w:val="clear" w:color="auto" w:fill="auto"/>
          <w:lang w:val="pl-PL" w:eastAsia="pl-PL" w:bidi="pl-PL"/>
        </w:rPr>
        <w:t>Ze</w:t>
        <w:softHyphen/>
        <w:t>szyty Historyczne, Dokumenty,</w:t>
      </w:r>
      <w:r>
        <w:rPr>
          <w:color w:val="000000"/>
          <w:spacing w:val="0"/>
          <w:w w:val="100"/>
          <w:position w:val="0"/>
          <w:shd w:val="clear" w:color="auto" w:fill="auto"/>
          <w:lang w:val="pl-PL" w:eastAsia="pl-PL" w:bidi="pl-PL"/>
        </w:rPr>
        <w:t xml:space="preserve"> proza, poezja, publikacje poli</w:t>
        <w:softHyphen/>
        <w:t>tyczne itd. Oto nowa pozycja, jakże wyjątkowa przy skromnym zespole redakcyjnym.</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Wyjątkowy jest również dział literacki: poezja i proza. Refe</w:t>
        <w:softHyphen/>
        <w:t xml:space="preserve">rent podkreśla zasługi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piśmiennictwie polskim w ogóle i emigracyjnym. Tutaj nowe nazwiska łączą się z nazwiska</w:t>
        <w:softHyphen/>
        <w:t xml:space="preserve">mi należącymi już do historii,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pomaga pisarzom, rozwi</w:t>
        <w:softHyphen/>
        <w:t>ja talenty, wprowadza nowe nazwiska na rynek międzynarodo</w:t>
        <w:softHyphen/>
        <w:t>wy, zwalcza postawę Kraju, gdzie literaturę emigracyjną prze</w:t>
        <w:softHyphen/>
        <w:t>milcza się, wymazuje z kart historii.</w:t>
      </w:r>
    </w:p>
    <w:p>
      <w:pPr>
        <w:pStyle w:val="Style35"/>
        <w:keepNext w:val="0"/>
        <w:keepLines w:val="0"/>
        <w:widowControl w:val="0"/>
        <w:numPr>
          <w:ilvl w:val="0"/>
          <w:numId w:val="25"/>
        </w:numPr>
        <w:shd w:val="clear" w:color="auto" w:fill="auto"/>
        <w:tabs>
          <w:tab w:pos="609" w:val="left"/>
        </w:tabs>
        <w:bidi w:val="0"/>
        <w:spacing w:before="0" w:after="0" w:line="223" w:lineRule="auto"/>
        <w:ind w:left="0" w:right="0" w:firstLine="300"/>
        <w:jc w:val="both"/>
      </w:pPr>
      <w:r>
        <w:rPr>
          <w:color w:val="000000"/>
          <w:spacing w:val="0"/>
          <w:w w:val="100"/>
          <w:position w:val="0"/>
          <w:shd w:val="clear" w:color="auto" w:fill="auto"/>
          <w:lang w:val="pl-PL" w:eastAsia="pl-PL" w:bidi="pl-PL"/>
        </w:rPr>
        <w:t>Ale jednak przeważa dział polityczny! — ktoś dorzuca.</w:t>
      </w:r>
    </w:p>
    <w:p>
      <w:pPr>
        <w:pStyle w:val="Style35"/>
        <w:keepNext w:val="0"/>
        <w:keepLines w:val="0"/>
        <w:widowControl w:val="0"/>
        <w:numPr>
          <w:ilvl w:val="0"/>
          <w:numId w:val="25"/>
        </w:numPr>
        <w:shd w:val="clear" w:color="auto" w:fill="auto"/>
        <w:tabs>
          <w:tab w:pos="609" w:val="left"/>
        </w:tabs>
        <w:bidi w:val="0"/>
        <w:spacing w:before="0" w:after="0" w:line="223" w:lineRule="auto"/>
        <w:ind w:left="0" w:right="0" w:firstLine="300"/>
        <w:jc w:val="both"/>
      </w:pPr>
      <w:r>
        <w:rPr>
          <w:color w:val="000000"/>
          <w:spacing w:val="0"/>
          <w:w w:val="100"/>
          <w:position w:val="0"/>
          <w:shd w:val="clear" w:color="auto" w:fill="auto"/>
          <w:lang w:val="pl-PL" w:eastAsia="pl-PL" w:bidi="pl-PL"/>
        </w:rPr>
        <w:t>Brak dramatu!</w:t>
      </w:r>
    </w:p>
    <w:p>
      <w:pPr>
        <w:pStyle w:val="Style35"/>
        <w:keepNext w:val="0"/>
        <w:keepLines w:val="0"/>
        <w:widowControl w:val="0"/>
        <w:numPr>
          <w:ilvl w:val="0"/>
          <w:numId w:val="25"/>
        </w:numPr>
        <w:shd w:val="clear" w:color="auto" w:fill="auto"/>
        <w:tabs>
          <w:tab w:pos="609" w:val="left"/>
        </w:tabs>
        <w:bidi w:val="0"/>
        <w:spacing w:before="0" w:after="0" w:line="223" w:lineRule="auto"/>
        <w:ind w:left="0" w:right="0" w:firstLine="300"/>
        <w:jc w:val="both"/>
      </w:pPr>
      <w:r>
        <w:rPr>
          <w:color w:val="000000"/>
          <w:spacing w:val="0"/>
          <w:w w:val="100"/>
          <w:position w:val="0"/>
          <w:shd w:val="clear" w:color="auto" w:fill="auto"/>
          <w:lang w:val="pl-PL" w:eastAsia="pl-PL" w:bidi="pl-PL"/>
        </w:rPr>
        <w:t>Brak stałej krytyki literackiej!</w:t>
      </w:r>
    </w:p>
    <w:p>
      <w:pPr>
        <w:pStyle w:val="Style35"/>
        <w:keepNext w:val="0"/>
        <w:keepLines w:val="0"/>
        <w:widowControl w:val="0"/>
        <w:numPr>
          <w:ilvl w:val="0"/>
          <w:numId w:val="25"/>
        </w:numPr>
        <w:shd w:val="clear" w:color="auto" w:fill="auto"/>
        <w:tabs>
          <w:tab w:pos="565" w:val="left"/>
        </w:tabs>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Wiersze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są łatwe, daleko im do poziomu pism krajowych, np. „Twórczości"!</w:t>
      </w:r>
    </w:p>
    <w:p>
      <w:pPr>
        <w:pStyle w:val="Style35"/>
        <w:keepNext w:val="0"/>
        <w:keepLines w:val="0"/>
        <w:widowControl w:val="0"/>
        <w:numPr>
          <w:ilvl w:val="0"/>
          <w:numId w:val="25"/>
        </w:numPr>
        <w:shd w:val="clear" w:color="auto" w:fill="auto"/>
        <w:tabs>
          <w:tab w:pos="609" w:val="left"/>
        </w:tabs>
        <w:bidi w:val="0"/>
        <w:spacing w:before="0" w:after="0" w:line="223" w:lineRule="auto"/>
        <w:ind w:left="0" w:right="0" w:firstLine="300"/>
        <w:jc w:val="both"/>
      </w:pPr>
      <w:r>
        <w:rPr>
          <w:color w:val="000000"/>
          <w:spacing w:val="0"/>
          <w:w w:val="100"/>
          <w:position w:val="0"/>
          <w:shd w:val="clear" w:color="auto" w:fill="auto"/>
          <w:lang w:val="pl-PL" w:eastAsia="pl-PL" w:bidi="pl-PL"/>
        </w:rPr>
        <w:t>Brak filozofii!</w:t>
      </w:r>
    </w:p>
    <w:p>
      <w:pPr>
        <w:pStyle w:val="Style35"/>
        <w:keepNext w:val="0"/>
        <w:keepLines w:val="0"/>
        <w:widowControl w:val="0"/>
        <w:numPr>
          <w:ilvl w:val="0"/>
          <w:numId w:val="25"/>
        </w:numPr>
        <w:shd w:val="clear" w:color="auto" w:fill="auto"/>
        <w:tabs>
          <w:tab w:pos="609" w:val="left"/>
        </w:tabs>
        <w:bidi w:val="0"/>
        <w:spacing w:before="0" w:after="0" w:line="223" w:lineRule="auto"/>
        <w:ind w:left="0" w:right="0" w:firstLine="300"/>
        <w:jc w:val="both"/>
      </w:pPr>
      <w:r>
        <w:rPr>
          <w:color w:val="000000"/>
          <w:spacing w:val="0"/>
          <w:w w:val="100"/>
          <w:position w:val="0"/>
          <w:shd w:val="clear" w:color="auto" w:fill="auto"/>
          <w:lang w:val="pl-PL" w:eastAsia="pl-PL" w:bidi="pl-PL"/>
        </w:rPr>
        <w:t>Brak artykułów na tematy religijne!</w:t>
      </w:r>
    </w:p>
    <w:p>
      <w:pPr>
        <w:pStyle w:val="Style35"/>
        <w:keepNext w:val="0"/>
        <w:keepLines w:val="0"/>
        <w:widowControl w:val="0"/>
        <w:numPr>
          <w:ilvl w:val="0"/>
          <w:numId w:val="25"/>
        </w:numPr>
        <w:shd w:val="clear" w:color="auto" w:fill="auto"/>
        <w:tabs>
          <w:tab w:pos="609" w:val="left"/>
        </w:tabs>
        <w:bidi w:val="0"/>
        <w:spacing w:before="0" w:after="0" w:line="223" w:lineRule="auto"/>
        <w:ind w:left="0" w:right="0" w:firstLine="300"/>
        <w:jc w:val="both"/>
      </w:pPr>
      <w:r>
        <w:rPr>
          <w:color w:val="000000"/>
          <w:spacing w:val="0"/>
          <w:w w:val="100"/>
          <w:position w:val="0"/>
          <w:shd w:val="clear" w:color="auto" w:fill="auto"/>
          <w:lang w:val="pl-PL" w:eastAsia="pl-PL" w:bidi="pl-PL"/>
        </w:rPr>
        <w:t>Socjologicznych!</w:t>
      </w:r>
    </w:p>
    <w:p>
      <w:pPr>
        <w:pStyle w:val="Style35"/>
        <w:keepNext w:val="0"/>
        <w:keepLines w:val="0"/>
        <w:widowControl w:val="0"/>
        <w:numPr>
          <w:ilvl w:val="0"/>
          <w:numId w:val="25"/>
        </w:numPr>
        <w:shd w:val="clear" w:color="auto" w:fill="auto"/>
        <w:tabs>
          <w:tab w:pos="561" w:val="left"/>
        </w:tabs>
        <w:bidi w:val="0"/>
        <w:spacing w:before="0" w:after="0" w:line="223" w:lineRule="auto"/>
        <w:ind w:left="0" w:right="0" w:firstLine="300"/>
        <w:jc w:val="both"/>
      </w:pPr>
      <w:r>
        <w:rPr>
          <w:color w:val="000000"/>
          <w:spacing w:val="0"/>
          <w:w w:val="100"/>
          <w:position w:val="0"/>
          <w:shd w:val="clear" w:color="auto" w:fill="auto"/>
          <w:lang w:val="pl-PL" w:eastAsia="pl-PL" w:bidi="pl-PL"/>
        </w:rPr>
        <w:t>Uwzględnia jedynie oś Londyn-Paryż, o innych ośrodkach emigracyjnych zapomina!</w:t>
      </w:r>
    </w:p>
    <w:p>
      <w:pPr>
        <w:pStyle w:val="Style35"/>
        <w:keepNext w:val="0"/>
        <w:keepLines w:val="0"/>
        <w:widowControl w:val="0"/>
        <w:numPr>
          <w:ilvl w:val="0"/>
          <w:numId w:val="25"/>
        </w:numPr>
        <w:shd w:val="clear" w:color="auto" w:fill="auto"/>
        <w:tabs>
          <w:tab w:pos="561" w:val="left"/>
        </w:tabs>
        <w:bidi w:val="0"/>
        <w:spacing w:before="0" w:after="0" w:line="223" w:lineRule="auto"/>
        <w:ind w:left="0" w:right="0" w:firstLine="300"/>
        <w:jc w:val="both"/>
      </w:pPr>
      <w:r>
        <w:rPr>
          <w:color w:val="000000"/>
          <w:spacing w:val="0"/>
          <w:w w:val="100"/>
          <w:position w:val="0"/>
          <w:shd w:val="clear" w:color="auto" w:fill="auto"/>
          <w:lang w:val="pl-PL" w:eastAsia="pl-PL" w:bidi="pl-PL"/>
        </w:rPr>
        <w:t>Wydawana jest na zasadzie „My się znamy”, podczas gdy w Ameryce jest zasada „My się nie znamy".</w:t>
      </w:r>
    </w:p>
    <w:p>
      <w:pPr>
        <w:pStyle w:val="Style35"/>
        <w:keepNext w:val="0"/>
        <w:keepLines w:val="0"/>
        <w:widowControl w:val="0"/>
        <w:shd w:val="clear" w:color="auto" w:fill="auto"/>
        <w:bidi w:val="0"/>
        <w:spacing w:before="0" w:after="380" w:line="223" w:lineRule="auto"/>
        <w:ind w:left="0" w:right="0" w:firstLine="300"/>
        <w:jc w:val="both"/>
      </w:pPr>
      <w:r>
        <w:rPr>
          <w:color w:val="000000"/>
          <w:spacing w:val="0"/>
          <w:w w:val="100"/>
          <w:position w:val="0"/>
          <w:shd w:val="clear" w:color="auto" w:fill="auto"/>
          <w:lang w:val="pl-PL" w:eastAsia="pl-PL" w:bidi="pl-PL"/>
        </w:rPr>
        <w:t>Inni członkowie panelu, nie zgadzają się, wyjaśniają, moni</w:t>
        <w:softHyphen/>
        <w:t>tują, obalają zarzuty. Zaledwie publiczność włączyła się w dysku</w:t>
        <w:softHyphen/>
        <w:t>sję już przewodniczący stwierdza, że czas kończyć. Godzina szós</w:t>
        <w:softHyphen/>
        <w:t>ta, dwie i pół godziny dyskusji, jak ten czas szybko leci, wszyst</w:t>
        <w:softHyphen/>
        <w:t>kim się wydaj e, że zebranie właśnie zaczęło się, że są działy i pisarze, których panel nie przedyskutował jeszcze: kultura ma</w:t>
        <w:softHyphen/>
        <w:t xml:space="preserve">sowa, wydawnictwa socjologiczne Hertza i studium Sulika i Czay- kowskiego, opracowania o Polonii amerykańskiej, australijskiej i artykuły Heydenkorna o Polakach w Kanadzie. Inny ważny dział, to tłumaczenia i pisarze innych narodowości piszący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O tym wszystkim chcieliby usłyszeć zebrani na sali, których jak na nasze warunki przyszło bardzo dużo. Są pełni entuzjazmu i proszą o częstsze tego rodzaju dyskusje i zebrania, co jest prawdziwą niespodzianką dla organizatorów.</w:t>
      </w:r>
    </w:p>
    <w:p>
      <w:pPr>
        <w:pStyle w:val="Style35"/>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II</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Imprezy naszego Klubu są przeważnie bezpłatne, sala — dzięki uprzejmości tutejszego Związku Kupców i Przemysłow</w:t>
        <w:softHyphen/>
        <w:t>ców — nic nas nie kosztuje. Udzielają nam jej chętnie i z całą życzliwością, co powinno się podkreślić grubą linią, zważywszy że inne Domy Polskie wykazują w takich momentach dużą czułość na dolara.</w:t>
      </w:r>
    </w:p>
    <w:p>
      <w:pPr>
        <w:pStyle w:val="Style35"/>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Klub Pisarzy Polskich w Kanadzie, kilkuosobowa zaledwie grupa bez statutu i deklaracji ideowej, co czasami wytyka się</w:t>
        <w:br w:type="page"/>
      </w:r>
      <w:r>
        <w:rPr>
          <w:color w:val="000000"/>
          <w:spacing w:val="0"/>
          <w:w w:val="100"/>
          <w:position w:val="0"/>
          <w:shd w:val="clear" w:color="auto" w:fill="auto"/>
          <w:lang w:val="pl-PL" w:eastAsia="pl-PL" w:bidi="pl-PL"/>
        </w:rPr>
        <w:t>mu tu, zaprosił do panelu zespół następujących osób: red. Zy</w:t>
        <w:softHyphen/>
        <w:t>gmunta Rusinka, red. Benedykta Heydenkorna, prof. dr. Danutę Bieńkowską, dr. Jadwigę Jurkszus-Tomaszewską, inż. Wojciecha Krajewskiego, mgr. Elżbietę Mosielską i prof. dr. Konrada Stad</w:t>
        <w:softHyphen/>
        <w:t>nickiego.</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powodu niespodziewanego wyjazdu red. Heydenkorna do Europy, red. Z. Rusinek prowadził dyskusję. Okazał się on wy</w:t>
        <w:softHyphen/>
        <w:t xml:space="preserve">trawnym prelegentem, pełnym dowcipu przewodniczącym, który czyta i pasjonuje się </w:t>
      </w:r>
      <w:r>
        <w:rPr>
          <w:i/>
          <w:iCs/>
          <w:color w:val="000000"/>
          <w:spacing w:val="0"/>
          <w:w w:val="100"/>
          <w:position w:val="0"/>
          <w:shd w:val="clear" w:color="auto" w:fill="auto"/>
          <w:lang w:val="pl-PL" w:eastAsia="pl-PL" w:bidi="pl-PL"/>
        </w:rPr>
        <w:t>Kulturą.</w:t>
      </w:r>
    </w:p>
    <w:p>
      <w:pPr>
        <w:pStyle w:val="Style35"/>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Toronto jest ponad czterdzieści tysięcy Polaków; mówi się o Polonii że jest zorganizowana: ma nadrzędną organizację, Kon</w:t>
        <w:softHyphen/>
        <w:t>gres Polonii Kanadyjskiej, w którym zrzeszają się kombatanci, weterani, inżynierowie, instytucje wychowawcze, charytatywne, kulturalne, studenckie, a nawet zawodowe, jak kupcy i prze</w:t>
        <w:softHyphen/>
        <w:t>mysłowcy.</w:t>
      </w:r>
    </w:p>
    <w:p>
      <w:pPr>
        <w:pStyle w:val="Style35"/>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Mówi się w tych organizacjach, czasem przy wódce, a cza</w:t>
        <w:softHyphen/>
        <w:t>sem nie, o różnych sprawach organizacyjnych, ale najczęściej o kulturze polskiej, wynaradawianiu się dzieci, o szkole, książce, polskim muzeum, teatrze; na uroczystościach narodowych dzieci drobią nóżkami, a starsi grają na instrumentach i deklamują. Naturalnie — zawodowi patrioci-politycy, przemawiają.</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Przypuszczam że działalność nasza nie różni się od działal</w:t>
        <w:softHyphen/>
        <w:t>ności w innych ośrodkach polonijnych, tyle tylko, że jesteśmy liczniejsi, mamy więcej organizacji, więcej domów polskich, no i prawdopodobnie więcej dolarów na kontach bankowych. Nie brak również okazji do zbiorowych manifestacji: akademie, po</w:t>
        <w:softHyphen/>
        <w:t>chody, rocznice odbywają się nie tylko na oczach całego miasta, ale często z udziałem Stolicy, gdzie mamy też polonijnych re</w:t>
        <w:softHyphen/>
        <w:t>prezentantów.</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powinniśmy się przeto obawiać, że tępieje i zamiera wśród nas polskość, tylko czy to wszystko, o czym wyżej wspomniałem jest istotą polskości? Czy wystarczy nam, gdy ktoś powie, że należy do polskiej organizacji, płaci składki, chodzi na uro</w:t>
        <w:softHyphen/>
        <w:t>czystości i akademie — czy ten szablon jest miernikiem polsko</w:t>
        <w:softHyphen/>
        <w:t>ści, zwłaszcza gdy uczciwie przeanalizujemy co składa się na kulturę, jakie są jej istotne elementy i do jakiego stopnia my je propagujemy i wzbogacamy — my, Polacy na emigracji.</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Ponad czterdzieści tysięcy Polaków w Toronto! Gdy otrzy</w:t>
        <w:softHyphen/>
        <w:t xml:space="preserve">małem listę prenumeratorów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by ich powiadomić o orga</w:t>
        <w:softHyphen/>
        <w:t>nizowanym przez nas Dwudziestoleciu, zdumienie moje trwało długo i do dziś nie mogę zrozumieć dlaczego na tej liście nie ma czołowych naszych luminarzy: wieloletnich prezesów, kie</w:t>
        <w:softHyphen/>
        <w:t>rowników, dyrektorów, pań od różnych komitetów, prezyden</w:t>
        <w:softHyphen/>
        <w:t>tów, przedstawicieli Rządu, londyńskich skarbów, ministrów, deklamatorów, mówców, zawodowych reprezentantów Polonii itd.</w:t>
      </w:r>
    </w:p>
    <w:p>
      <w:pPr>
        <w:pStyle w:val="Style35"/>
        <w:keepNext w:val="0"/>
        <w:keepLines w:val="0"/>
        <w:widowControl w:val="0"/>
        <w:shd w:val="clear" w:color="auto" w:fill="auto"/>
        <w:bidi w:val="0"/>
        <w:spacing w:before="0" w:after="240" w:line="223" w:lineRule="auto"/>
        <w:ind w:left="0" w:right="0" w:firstLine="300"/>
        <w:jc w:val="both"/>
      </w:pPr>
      <w:r>
        <w:rPr>
          <w:color w:val="000000"/>
          <w:spacing w:val="0"/>
          <w:w w:val="100"/>
          <w:position w:val="0"/>
          <w:shd w:val="clear" w:color="auto" w:fill="auto"/>
          <w:lang w:val="pl-PL" w:eastAsia="pl-PL" w:bidi="pl-PL"/>
        </w:rPr>
        <w:t>Ponad czterdzieści tysięcy Polaków! Duża liczba, duży wstyd!</w:t>
      </w:r>
    </w:p>
    <w:p>
      <w:pPr>
        <w:pStyle w:val="Style35"/>
        <w:keepNext w:val="0"/>
        <w:keepLines w:val="0"/>
        <w:widowControl w:val="0"/>
        <w:shd w:val="clear" w:color="auto" w:fill="auto"/>
        <w:bidi w:val="0"/>
        <w:spacing w:before="0" w:after="0" w:line="240" w:lineRule="auto"/>
        <w:ind w:left="3740" w:right="0" w:firstLine="0"/>
        <w:jc w:val="both"/>
        <w:sectPr>
          <w:headerReference w:type="default" r:id="rId205"/>
          <w:footerReference w:type="default" r:id="rId206"/>
          <w:headerReference w:type="even" r:id="rId207"/>
          <w:footerReference w:type="even" r:id="rId208"/>
          <w:footnotePr>
            <w:pos w:val="pageBottom"/>
            <w:numFmt w:val="decimal"/>
            <w:numRestart w:val="continuous"/>
            <w15:footnoteColumns w:val="1"/>
          </w:footnotePr>
          <w:pgSz w:w="7009" w:h="11265"/>
          <w:pgMar w:top="923" w:left="566" w:right="575" w:bottom="628" w:header="0" w:footer="3" w:gutter="0"/>
          <w:cols w:space="720"/>
          <w:noEndnote/>
          <w:rtlGutter w:val="0"/>
          <w:docGrid w:linePitch="360"/>
        </w:sectPr>
      </w:pPr>
      <w:r>
        <w:rPr>
          <w:i/>
          <w:iCs/>
          <w:color w:val="000000"/>
          <w:spacing w:val="0"/>
          <w:w w:val="100"/>
          <w:position w:val="0"/>
          <w:shd w:val="clear" w:color="auto" w:fill="auto"/>
          <w:lang w:val="pl-PL" w:eastAsia="pl-PL" w:bidi="pl-PL"/>
        </w:rPr>
        <w:t>Wacław rWANIUK</w:t>
      </w:r>
    </w:p>
    <w:p>
      <w:pPr>
        <w:pStyle w:val="Style33"/>
        <w:keepNext/>
        <w:keepLines/>
        <w:widowControl w:val="0"/>
        <w:shd w:val="clear" w:color="auto" w:fill="auto"/>
        <w:bidi w:val="0"/>
        <w:spacing w:before="0" w:after="640" w:line="240" w:lineRule="auto"/>
        <w:ind w:left="0" w:right="0" w:firstLine="0"/>
        <w:jc w:val="left"/>
      </w:pPr>
      <w:bookmarkStart w:id="115" w:name="bookmark115"/>
      <w:bookmarkStart w:id="116" w:name="bookmark116"/>
      <w:r>
        <w:rPr>
          <w:color w:val="000000"/>
          <w:spacing w:val="0"/>
          <w:w w:val="100"/>
          <w:position w:val="0"/>
          <w:shd w:val="clear" w:color="auto" w:fill="auto"/>
          <w:lang w:val="pl-PL" w:eastAsia="pl-PL" w:bidi="pl-PL"/>
        </w:rPr>
        <w:t>Komunikaty</w:t>
      </w:r>
      <w:bookmarkEnd w:id="115"/>
      <w:bookmarkEnd w:id="116"/>
    </w:p>
    <w:p>
      <w:pPr>
        <w:pStyle w:val="Style25"/>
        <w:keepNext w:val="0"/>
        <w:keepLines w:val="0"/>
        <w:widowControl w:val="0"/>
        <w:shd w:val="clear" w:color="auto" w:fill="auto"/>
        <w:bidi w:val="0"/>
        <w:spacing w:before="0" w:after="200"/>
        <w:ind w:left="1880" w:right="0" w:firstLine="0"/>
        <w:jc w:val="left"/>
      </w:pPr>
      <w:r>
        <w:rPr>
          <w:color w:val="000000"/>
          <w:spacing w:val="0"/>
          <w:w w:val="100"/>
          <w:position w:val="0"/>
          <w:shd w:val="clear" w:color="auto" w:fill="auto"/>
          <w:lang w:val="pl-PL" w:eastAsia="pl-PL" w:bidi="pl-PL"/>
        </w:rPr>
        <w:t>„KULTURA” W ALBANY</w:t>
      </w:r>
    </w:p>
    <w:p>
      <w:pPr>
        <w:pStyle w:val="Style25"/>
        <w:keepNext w:val="0"/>
        <w:keepLines w:val="0"/>
        <w:widowControl w:val="0"/>
        <w:shd w:val="clear" w:color="auto" w:fill="auto"/>
        <w:bidi w:val="0"/>
        <w:spacing w:before="0"/>
        <w:ind w:left="0" w:right="0" w:firstLine="320"/>
        <w:jc w:val="both"/>
      </w:pPr>
      <w:r>
        <w:rPr>
          <w:i/>
          <w:iCs/>
          <w:color w:val="000000"/>
          <w:spacing w:val="0"/>
          <w:w w:val="100"/>
          <w:position w:val="0"/>
          <w:shd w:val="clear" w:color="auto" w:fill="auto"/>
          <w:lang w:val="la-001" w:eastAsia="la-001" w:bidi="la-001"/>
        </w:rPr>
        <w:t xml:space="preserve">State University </w:t>
      </w:r>
      <w:r>
        <w:rPr>
          <w:i/>
          <w:iCs/>
          <w:color w:val="000000"/>
          <w:spacing w:val="0"/>
          <w:w w:val="100"/>
          <w:position w:val="0"/>
          <w:shd w:val="clear" w:color="auto" w:fill="auto"/>
          <w:lang w:val="pl-PL" w:eastAsia="pl-PL" w:bidi="pl-PL"/>
        </w:rPr>
        <w:t>of New York</w:t>
      </w:r>
      <w:r>
        <w:rPr>
          <w:color w:val="000000"/>
          <w:spacing w:val="0"/>
          <w:w w:val="100"/>
          <w:position w:val="0"/>
          <w:shd w:val="clear" w:color="auto" w:fill="auto"/>
          <w:lang w:val="pl-PL" w:eastAsia="pl-PL" w:bidi="pl-PL"/>
        </w:rPr>
        <w:t xml:space="preserve"> jest wielkim uniwersytetem stanowym, którego 4 campusy (ośrodki nauczania) w Albany, Buffalo, Stony Brook i Binghampton koncentrują obecnie około 50.000 studentów. Do końca de</w:t>
        <w:softHyphen/>
        <w:t xml:space="preserve">kady, przy rozbudowie starych i tworzeniu nowych campusów na terenie stanu New York, </w:t>
      </w:r>
      <w:r>
        <w:rPr>
          <w:i/>
          <w:iCs/>
          <w:color w:val="000000"/>
          <w:spacing w:val="0"/>
          <w:w w:val="100"/>
          <w:position w:val="0"/>
          <w:shd w:val="clear" w:color="auto" w:fill="auto"/>
          <w:lang w:val="pl-PL" w:eastAsia="pl-PL" w:bidi="pl-PL"/>
        </w:rPr>
        <w:t>SUNY</w:t>
      </w:r>
      <w:r>
        <w:rPr>
          <w:color w:val="000000"/>
          <w:spacing w:val="0"/>
          <w:w w:val="100"/>
          <w:position w:val="0"/>
          <w:shd w:val="clear" w:color="auto" w:fill="auto"/>
          <w:lang w:val="pl-PL" w:eastAsia="pl-PL" w:bidi="pl-PL"/>
        </w:rPr>
        <w:t xml:space="preserve"> planuje koncentrację circa 100.000 studentów w ramach jednej, choć geograficznie rozczłonkowanej, instytucji akademickiej. Poza gigantycznymi ośrodkami szkolnictwa wyższego w Kalifornii, </w:t>
      </w:r>
      <w:r>
        <w:rPr>
          <w:i/>
          <w:iCs/>
          <w:color w:val="000000"/>
          <w:spacing w:val="0"/>
          <w:w w:val="100"/>
          <w:position w:val="0"/>
          <w:shd w:val="clear" w:color="auto" w:fill="auto"/>
          <w:lang w:val="pl-PL" w:eastAsia="pl-PL" w:bidi="pl-PL"/>
        </w:rPr>
        <w:t xml:space="preserve">SUNY </w:t>
      </w:r>
      <w:r>
        <w:rPr>
          <w:color w:val="000000"/>
          <w:spacing w:val="0"/>
          <w:w w:val="100"/>
          <w:position w:val="0"/>
          <w:shd w:val="clear" w:color="auto" w:fill="auto"/>
          <w:lang w:val="pl-PL" w:eastAsia="pl-PL" w:bidi="pl-PL"/>
        </w:rPr>
        <w:t>nie ma w USA równych sobie w skali.</w:t>
      </w:r>
    </w:p>
    <w:p>
      <w:pPr>
        <w:pStyle w:val="Style25"/>
        <w:keepNext w:val="0"/>
        <w:keepLines w:val="0"/>
        <w:widowControl w:val="0"/>
        <w:shd w:val="clear" w:color="auto" w:fill="auto"/>
        <w:bidi w:val="0"/>
        <w:spacing w:before="0"/>
        <w:ind w:left="0" w:right="0" w:firstLine="320"/>
        <w:jc w:val="both"/>
      </w:pPr>
      <w:r>
        <w:rPr>
          <w:color w:val="000000"/>
          <w:spacing w:val="0"/>
          <w:w w:val="100"/>
          <w:position w:val="0"/>
          <w:shd w:val="clear" w:color="auto" w:fill="auto"/>
          <w:lang w:val="pl-PL" w:eastAsia="pl-PL" w:bidi="pl-PL"/>
        </w:rPr>
        <w:t xml:space="preserve">Centralą </w:t>
      </w:r>
      <w:r>
        <w:rPr>
          <w:i/>
          <w:iCs/>
          <w:color w:val="000000"/>
          <w:spacing w:val="0"/>
          <w:w w:val="100"/>
          <w:position w:val="0"/>
          <w:shd w:val="clear" w:color="auto" w:fill="auto"/>
          <w:lang w:val="pl-PL" w:eastAsia="pl-PL" w:bidi="pl-PL"/>
        </w:rPr>
        <w:t>SUNY</w:t>
      </w:r>
      <w:r>
        <w:rPr>
          <w:color w:val="000000"/>
          <w:spacing w:val="0"/>
          <w:w w:val="100"/>
          <w:position w:val="0"/>
          <w:shd w:val="clear" w:color="auto" w:fill="auto"/>
          <w:lang w:val="pl-PL" w:eastAsia="pl-PL" w:bidi="pl-PL"/>
        </w:rPr>
        <w:t xml:space="preserve"> jest Albany, stolica stanu New York. Albany posiada dwa campusy — jeden w mieście, drugi tzw. nowy, w podgórskiej okolicy, zaprojektowany przez słynnego architekta amerykańskiego Edwarda Durell Stone. Jest to imponujący zespół nowoczesnych gmachów, zakrojony na miarę ekspansji uniwersytetu.</w:t>
      </w:r>
    </w:p>
    <w:p>
      <w:pPr>
        <w:pStyle w:val="Style25"/>
        <w:keepNext w:val="0"/>
        <w:keepLines w:val="0"/>
        <w:widowControl w:val="0"/>
        <w:shd w:val="clear" w:color="auto" w:fill="auto"/>
        <w:bidi w:val="0"/>
        <w:spacing w:before="0"/>
        <w:ind w:left="0" w:right="0" w:firstLine="320"/>
        <w:jc w:val="both"/>
      </w:pPr>
      <w:r>
        <w:rPr>
          <w:color w:val="000000"/>
          <w:spacing w:val="0"/>
          <w:w w:val="100"/>
          <w:position w:val="0"/>
          <w:shd w:val="clear" w:color="auto" w:fill="auto"/>
          <w:lang w:val="pl-PL" w:eastAsia="pl-PL" w:bidi="pl-PL"/>
        </w:rPr>
        <w:t>Uniwersytet w Albany rozwija szeroki program w zakresie nauk spo</w:t>
        <w:softHyphen/>
        <w:t xml:space="preserve">łecznych i politycznych. Dziekan </w:t>
      </w:r>
      <w:r>
        <w:rPr>
          <w:i/>
          <w:iCs/>
          <w:color w:val="000000"/>
          <w:spacing w:val="0"/>
          <w:w w:val="100"/>
          <w:position w:val="0"/>
          <w:shd w:val="clear" w:color="auto" w:fill="auto"/>
          <w:lang w:val="pl-PL" w:eastAsia="pl-PL" w:bidi="pl-PL"/>
        </w:rPr>
        <w:t xml:space="preserve">College of </w:t>
      </w:r>
      <w:r>
        <w:rPr>
          <w:i/>
          <w:iCs/>
          <w:color w:val="000000"/>
          <w:spacing w:val="0"/>
          <w:w w:val="100"/>
          <w:position w:val="0"/>
          <w:shd w:val="clear" w:color="auto" w:fill="auto"/>
          <w:lang w:val="fr-FR" w:eastAsia="fr-FR" w:bidi="fr-FR"/>
        </w:rPr>
        <w:t xml:space="preserve">Arts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Sciences,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prof. O. Wil</w:t>
        <w:softHyphen/>
        <w:t>liam Perlmutter jest specjalistą w dziedzinie nauk politycznych, sztab jego bliskich współpracowników to socjolodzy, historycy, humaniści. Rozbudowu</w:t>
        <w:softHyphen/>
        <w:t>jąc swoje instytuty badawcze Albany zwraca szczególną uwagę na sprawy ZSSR, Europy Wschodniej i komunizmu w Europie.</w:t>
      </w:r>
    </w:p>
    <w:p>
      <w:pPr>
        <w:pStyle w:val="Style25"/>
        <w:keepNext w:val="0"/>
        <w:keepLines w:val="0"/>
        <w:widowControl w:val="0"/>
        <w:shd w:val="clear" w:color="auto" w:fill="auto"/>
        <w:bidi w:val="0"/>
        <w:spacing w:before="0"/>
        <w:ind w:left="0" w:right="0" w:firstLine="320"/>
        <w:jc w:val="both"/>
      </w:pPr>
      <w:r>
        <w:rPr>
          <w:color w:val="000000"/>
          <w:spacing w:val="0"/>
          <w:w w:val="100"/>
          <w:position w:val="0"/>
          <w:shd w:val="clear" w:color="auto" w:fill="auto"/>
          <w:lang w:val="pl-PL" w:eastAsia="pl-PL" w:bidi="pl-PL"/>
        </w:rPr>
        <w:t>Z inicjatywy grupy naukowców, jak dziekan Perlmutter; prof. Paul Wheeler, kierownik Wydziału Socjologii; dr Alicja Iwańska, profesor socjo</w:t>
        <w:softHyphen/>
        <w:t xml:space="preserve">logii i antropologii; dr </w:t>
      </w:r>
      <w:r>
        <w:rPr>
          <w:color w:val="000000"/>
          <w:spacing w:val="0"/>
          <w:w w:val="100"/>
          <w:position w:val="0"/>
          <w:shd w:val="clear" w:color="auto" w:fill="auto"/>
          <w:lang w:val="fr-FR" w:eastAsia="fr-FR" w:bidi="fr-FR"/>
        </w:rPr>
        <w:t xml:space="preserve">Lois </w:t>
      </w:r>
      <w:r>
        <w:rPr>
          <w:color w:val="000000"/>
          <w:spacing w:val="0"/>
          <w:w w:val="100"/>
          <w:position w:val="0"/>
          <w:shd w:val="clear" w:color="auto" w:fill="auto"/>
          <w:lang w:val="pl-PL" w:eastAsia="pl-PL" w:bidi="pl-PL"/>
        </w:rPr>
        <w:t xml:space="preserve">Stone, nauki polityczne i dr </w:t>
      </w:r>
      <w:r>
        <w:rPr>
          <w:color w:val="000000"/>
          <w:spacing w:val="0"/>
          <w:w w:val="100"/>
          <w:position w:val="0"/>
          <w:shd w:val="clear" w:color="auto" w:fill="auto"/>
          <w:lang w:val="fr-FR" w:eastAsia="fr-FR" w:bidi="fr-FR"/>
        </w:rPr>
        <w:t xml:space="preserve">Clara </w:t>
      </w:r>
      <w:r>
        <w:rPr>
          <w:color w:val="000000"/>
          <w:spacing w:val="0"/>
          <w:w w:val="100"/>
          <w:position w:val="0"/>
          <w:shd w:val="clear" w:color="auto" w:fill="auto"/>
          <w:lang w:val="pl-PL" w:eastAsia="pl-PL" w:bidi="pl-PL"/>
        </w:rPr>
        <w:t>Tucker, historia — doszło do zbliżenia pomiędzy Instytutem Literackim w Paryżu a uniwersytetem w Albany, w ramach którego ustalono możliwości współ</w:t>
        <w:softHyphen/>
        <w:t>pracy. Zamierzone projekty uzyskały silne poparcie Wydziału Slawistyki, skupiającego w Albany wybitnych rusycystów, jak prof. Katarzyna Woł- końska i prof. Marianna A. Połtoradzka z Uniwersytetu w Leningradzie.</w:t>
      </w:r>
    </w:p>
    <w:p>
      <w:pPr>
        <w:pStyle w:val="Style25"/>
        <w:keepNext w:val="0"/>
        <w:keepLines w:val="0"/>
        <w:widowControl w:val="0"/>
        <w:shd w:val="clear" w:color="auto" w:fill="auto"/>
        <w:bidi w:val="0"/>
        <w:spacing w:before="0"/>
        <w:ind w:left="0" w:right="0" w:firstLine="320"/>
        <w:jc w:val="both"/>
      </w:pPr>
      <w:r>
        <w:rPr>
          <w:color w:val="000000"/>
          <w:spacing w:val="0"/>
          <w:w w:val="100"/>
          <w:position w:val="0"/>
          <w:shd w:val="clear" w:color="auto" w:fill="auto"/>
          <w:lang w:val="pl-PL" w:eastAsia="pl-PL" w:bidi="pl-PL"/>
        </w:rPr>
        <w:t>W dniu 1 i 2 grudnia br. odbyło się w Albany spotkanie organizacyjne dla przygotowania konferencji Amerykańskiego Stowarzyszenia Rozwoju Stu</w:t>
        <w:softHyphen/>
        <w:t>diów Slawistycznych. W pierwszym dniu przemawiał Hełmuth Sonnefeldt, dyrektor wschodnio-europejskiego Biura Studiów przy Departamencie Sta</w:t>
        <w:softHyphen/>
        <w:t xml:space="preserve">nu, oraz Leopold Tyrmand w imieniu Instytutu Literackiego i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 xml:space="preserve">Na konferencji ogłoszono oficjalnie podjęcie prac nad wydaniem w języku angielskim obszernej antologii tekstów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 okresu ostatnich 20 lat. Projekt ten realizowany jest przy współudziale </w:t>
      </w:r>
      <w:r>
        <w:rPr>
          <w:i/>
          <w:iCs/>
          <w:color w:val="000000"/>
          <w:spacing w:val="0"/>
          <w:w w:val="100"/>
          <w:position w:val="0"/>
          <w:shd w:val="clear" w:color="auto" w:fill="auto"/>
          <w:lang w:val="pl-PL" w:eastAsia="pl-PL" w:bidi="pl-PL"/>
        </w:rPr>
        <w:t>SUNY</w:t>
      </w:r>
      <w:r>
        <w:rPr>
          <w:color w:val="000000"/>
          <w:spacing w:val="0"/>
          <w:w w:val="100"/>
          <w:position w:val="0"/>
          <w:shd w:val="clear" w:color="auto" w:fill="auto"/>
          <w:lang w:val="pl-PL" w:eastAsia="pl-PL" w:bidi="pl-PL"/>
        </w:rPr>
        <w:t xml:space="preserve"> w Albany i nowo</w:t>
        <w:softHyphen/>
        <w:t>jorskiej firmy wydawniczej Free-Press-MacMillan Co.</w:t>
      </w:r>
    </w:p>
    <w:p>
      <w:pPr>
        <w:pStyle w:val="Style25"/>
        <w:keepNext w:val="0"/>
        <w:keepLines w:val="0"/>
        <w:widowControl w:val="0"/>
        <w:shd w:val="clear" w:color="auto" w:fill="auto"/>
        <w:bidi w:val="0"/>
        <w:spacing w:before="0"/>
        <w:ind w:left="0" w:right="0" w:firstLine="320"/>
        <w:jc w:val="both"/>
      </w:pPr>
      <w:r>
        <w:rPr>
          <w:color w:val="000000"/>
          <w:spacing w:val="0"/>
          <w:w w:val="100"/>
          <w:position w:val="0"/>
          <w:shd w:val="clear" w:color="auto" w:fill="auto"/>
          <w:lang w:val="pl-PL" w:eastAsia="pl-PL" w:bidi="pl-PL"/>
        </w:rPr>
        <w:t xml:space="preserve">W drugim dniu odbył się sympozjon specjalistyczny, w ramach którego prof. Bogdan Mieczkowski z </w:t>
      </w:r>
      <w:r>
        <w:rPr>
          <w:i/>
          <w:iCs/>
          <w:color w:val="000000"/>
          <w:spacing w:val="0"/>
          <w:w w:val="100"/>
          <w:position w:val="0"/>
          <w:shd w:val="clear" w:color="auto" w:fill="auto"/>
          <w:lang w:val="fr-FR" w:eastAsia="fr-FR" w:bidi="fr-FR"/>
        </w:rPr>
        <w:t xml:space="preserve">Ithaca </w:t>
      </w:r>
      <w:r>
        <w:rPr>
          <w:i/>
          <w:iCs/>
          <w:color w:val="000000"/>
          <w:spacing w:val="0"/>
          <w:w w:val="100"/>
          <w:position w:val="0"/>
          <w:shd w:val="clear" w:color="auto" w:fill="auto"/>
          <w:lang w:val="pl-PL" w:eastAsia="pl-PL" w:bidi="pl-PL"/>
        </w:rPr>
        <w:t>College</w:t>
      </w:r>
      <w:r>
        <w:rPr>
          <w:color w:val="000000"/>
          <w:spacing w:val="0"/>
          <w:w w:val="100"/>
          <w:position w:val="0"/>
          <w:shd w:val="clear" w:color="auto" w:fill="auto"/>
          <w:lang w:val="pl-PL" w:eastAsia="pl-PL" w:bidi="pl-PL"/>
        </w:rPr>
        <w:t xml:space="preserve"> wygłosił referat pn. </w:t>
      </w:r>
      <w:r>
        <w:rPr>
          <w:i/>
          <w:iCs/>
          <w:color w:val="000000"/>
          <w:spacing w:val="0"/>
          <w:w w:val="100"/>
          <w:position w:val="0"/>
          <w:shd w:val="clear" w:color="auto" w:fill="auto"/>
          <w:lang w:val="pl-PL" w:eastAsia="pl-PL" w:bidi="pl-PL"/>
        </w:rPr>
        <w:t>Trends in Workers JFellbeing,</w:t>
      </w:r>
      <w:r>
        <w:rPr>
          <w:color w:val="000000"/>
          <w:spacing w:val="0"/>
          <w:w w:val="100"/>
          <w:position w:val="0"/>
          <w:shd w:val="clear" w:color="auto" w:fill="auto"/>
          <w:lang w:val="pl-PL" w:eastAsia="pl-PL" w:bidi="pl-PL"/>
        </w:rPr>
        <w:t xml:space="preserve"> zaś czeski socjolog, prof. Jiri Kolaja z </w:t>
      </w:r>
      <w:r>
        <w:rPr>
          <w:i/>
          <w:iCs/>
          <w:color w:val="000000"/>
          <w:spacing w:val="0"/>
          <w:w w:val="100"/>
          <w:position w:val="0"/>
          <w:shd w:val="clear" w:color="auto" w:fill="auto"/>
          <w:lang w:val="pl-PL" w:eastAsia="pl-PL" w:bidi="pl-PL"/>
        </w:rPr>
        <w:t xml:space="preserve">MacMaster </w:t>
      </w:r>
      <w:r>
        <w:rPr>
          <w:i/>
          <w:iCs/>
          <w:color w:val="000000"/>
          <w:spacing w:val="0"/>
          <w:w w:val="100"/>
          <w:position w:val="0"/>
          <w:shd w:val="clear" w:color="auto" w:fill="auto"/>
          <w:lang w:val="fr-FR" w:eastAsia="fr-FR" w:bidi="fr-FR"/>
        </w:rPr>
        <w:t>University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mówił na temat: </w:t>
      </w:r>
      <w:r>
        <w:rPr>
          <w:i/>
          <w:iCs/>
          <w:color w:val="000000"/>
          <w:spacing w:val="0"/>
          <w:w w:val="100"/>
          <w:position w:val="0"/>
          <w:shd w:val="clear" w:color="auto" w:fill="auto"/>
          <w:lang w:val="pl-PL" w:eastAsia="pl-PL" w:bidi="pl-PL"/>
        </w:rPr>
        <w:t>Eastern European Factories.</w:t>
      </w:r>
      <w:r>
        <w:br w:type="page"/>
      </w:r>
    </w:p>
    <w:p>
      <w:pPr>
        <w:pStyle w:val="Style25"/>
        <w:keepNext w:val="0"/>
        <w:keepLines w:val="0"/>
        <w:widowControl w:val="0"/>
        <w:shd w:val="clear" w:color="auto" w:fill="auto"/>
        <w:bidi w:val="0"/>
        <w:spacing w:before="0" w:after="60"/>
        <w:ind w:left="0" w:right="0" w:firstLine="160"/>
        <w:jc w:val="both"/>
      </w:pPr>
      <w:r>
        <w:rPr>
          <w:color w:val="000000"/>
          <w:spacing w:val="0"/>
          <w:w w:val="100"/>
          <w:position w:val="0"/>
          <w:shd w:val="clear" w:color="auto" w:fill="auto"/>
          <w:lang w:val="pl-PL" w:eastAsia="pl-PL" w:bidi="pl-PL"/>
        </w:rPr>
        <w:t>NAGRODY LITERACKIE ZWIĄZKU PISARZY NA UCHODŹTWIE</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Jury dorocznych nagród literackich Związku Pisarzy Polskich na Uchodź- twie, przyznało dnia 10 listopada 1967 r., następujące nagrody: Za całokształt twórczości :</w:t>
      </w:r>
    </w:p>
    <w:p>
      <w:pPr>
        <w:pStyle w:val="Style25"/>
        <w:keepNext w:val="0"/>
        <w:keepLines w:val="0"/>
        <w:widowControl w:val="0"/>
        <w:shd w:val="clear" w:color="auto" w:fill="auto"/>
        <w:bidi w:val="0"/>
        <w:spacing w:before="0" w:after="0"/>
        <w:ind w:left="740" w:right="0" w:hanging="340"/>
        <w:jc w:val="both"/>
      </w:pPr>
      <w:r>
        <w:rPr>
          <w:i/>
          <w:iCs/>
          <w:color w:val="000000"/>
          <w:spacing w:val="0"/>
          <w:w w:val="100"/>
          <w:position w:val="0"/>
          <w:shd w:val="clear" w:color="auto" w:fill="auto"/>
          <w:lang w:val="pl-PL" w:eastAsia="pl-PL" w:bidi="pl-PL"/>
        </w:rPr>
        <w:t>Józefowi Łobodowskiemu —</w:t>
      </w:r>
      <w:r>
        <w:rPr>
          <w:color w:val="000000"/>
          <w:spacing w:val="0"/>
          <w:w w:val="100"/>
          <w:position w:val="0"/>
          <w:shd w:val="clear" w:color="auto" w:fill="auto"/>
          <w:lang w:val="pl-PL" w:eastAsia="pl-PL" w:bidi="pl-PL"/>
        </w:rPr>
        <w:t xml:space="preserve"> nagrodę Zw. Pisarzy Polskich na Uchodź- twie — £ 50.0.0</w:t>
      </w:r>
    </w:p>
    <w:p>
      <w:pPr>
        <w:pStyle w:val="Style25"/>
        <w:keepNext w:val="0"/>
        <w:keepLines w:val="0"/>
        <w:widowControl w:val="0"/>
        <w:shd w:val="clear" w:color="auto" w:fill="auto"/>
        <w:bidi w:val="0"/>
        <w:spacing w:before="0" w:after="0"/>
        <w:ind w:left="740" w:right="0" w:hanging="340"/>
        <w:jc w:val="both"/>
      </w:pPr>
      <w:r>
        <w:rPr>
          <w:i/>
          <w:iCs/>
          <w:color w:val="000000"/>
          <w:spacing w:val="0"/>
          <w:w w:val="100"/>
          <w:position w:val="0"/>
          <w:shd w:val="clear" w:color="auto" w:fill="auto"/>
          <w:lang w:val="pl-PL" w:eastAsia="pl-PL" w:bidi="pl-PL"/>
        </w:rPr>
        <w:t>Teodozji Lisiewicz —</w:t>
      </w:r>
      <w:r>
        <w:rPr>
          <w:color w:val="000000"/>
          <w:spacing w:val="0"/>
          <w:w w:val="100"/>
          <w:position w:val="0"/>
          <w:shd w:val="clear" w:color="auto" w:fill="auto"/>
          <w:lang w:val="pl-PL" w:eastAsia="pl-PL" w:bidi="pl-PL"/>
        </w:rPr>
        <w:t xml:space="preserve"> nagrodę ufundowaną przez Ognisko Polskie — £ 25.0.0.</w:t>
      </w:r>
    </w:p>
    <w:p>
      <w:pPr>
        <w:pStyle w:val="Style25"/>
        <w:keepNext w:val="0"/>
        <w:keepLines w:val="0"/>
        <w:widowControl w:val="0"/>
        <w:shd w:val="clear" w:color="auto" w:fill="auto"/>
        <w:bidi w:val="0"/>
        <w:spacing w:before="0" w:after="0"/>
        <w:ind w:left="740" w:right="0" w:hanging="340"/>
        <w:jc w:val="both"/>
      </w:pPr>
      <w:r>
        <w:rPr>
          <w:i/>
          <w:iCs/>
          <w:color w:val="000000"/>
          <w:spacing w:val="0"/>
          <w:w w:val="100"/>
          <w:position w:val="0"/>
          <w:shd w:val="clear" w:color="auto" w:fill="auto"/>
          <w:lang w:val="pl-PL" w:eastAsia="pl-PL" w:bidi="pl-PL"/>
        </w:rPr>
        <w:t>Michałowi K. Pawlikowskiemu —</w:t>
      </w:r>
      <w:r>
        <w:rPr>
          <w:color w:val="000000"/>
          <w:spacing w:val="0"/>
          <w:w w:val="100"/>
          <w:position w:val="0"/>
          <w:shd w:val="clear" w:color="auto" w:fill="auto"/>
          <w:lang w:val="pl-PL" w:eastAsia="pl-PL" w:bidi="pl-PL"/>
        </w:rPr>
        <w:t xml:space="preserve"> nagrodę Fundacji Domu Pisarza — £ 25.0.0.</w:t>
      </w:r>
    </w:p>
    <w:p>
      <w:pPr>
        <w:pStyle w:val="Style2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Za twórczość poetycką :</w:t>
      </w:r>
    </w:p>
    <w:p>
      <w:pPr>
        <w:pStyle w:val="Style25"/>
        <w:keepNext w:val="0"/>
        <w:keepLines w:val="0"/>
        <w:widowControl w:val="0"/>
        <w:shd w:val="clear" w:color="auto" w:fill="auto"/>
        <w:bidi w:val="0"/>
        <w:spacing w:before="0" w:after="0"/>
        <w:ind w:left="740" w:right="0" w:hanging="340"/>
        <w:jc w:val="both"/>
      </w:pPr>
      <w:r>
        <w:rPr>
          <w:i/>
          <w:iCs/>
          <w:color w:val="000000"/>
          <w:spacing w:val="0"/>
          <w:w w:val="100"/>
          <w:position w:val="0"/>
          <w:shd w:val="clear" w:color="auto" w:fill="auto"/>
          <w:lang w:val="pl-PL" w:eastAsia="pl-PL" w:bidi="pl-PL"/>
        </w:rPr>
        <w:t>Adamowi Czerniawskiemu —</w:t>
      </w:r>
      <w:r>
        <w:rPr>
          <w:color w:val="000000"/>
          <w:spacing w:val="0"/>
          <w:w w:val="100"/>
          <w:position w:val="0"/>
          <w:shd w:val="clear" w:color="auto" w:fill="auto"/>
          <w:lang w:val="pl-PL" w:eastAsia="pl-PL" w:bidi="pl-PL"/>
        </w:rPr>
        <w:t xml:space="preserve"> nagrodę ufundowaną przez Ognisko Pol</w:t>
        <w:softHyphen/>
        <w:t>skie — £ 25.0.0.</w:t>
      </w:r>
    </w:p>
    <w:p>
      <w:pPr>
        <w:pStyle w:val="Style2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Za książki:</w:t>
      </w:r>
    </w:p>
    <w:p>
      <w:pPr>
        <w:pStyle w:val="Style25"/>
        <w:keepNext w:val="0"/>
        <w:keepLines w:val="0"/>
        <w:widowControl w:val="0"/>
        <w:shd w:val="clear" w:color="auto" w:fill="auto"/>
        <w:bidi w:val="0"/>
        <w:spacing w:before="0" w:after="0"/>
        <w:ind w:left="740" w:right="0" w:hanging="340"/>
        <w:jc w:val="both"/>
      </w:pPr>
      <w:r>
        <w:rPr>
          <w:i/>
          <w:iCs/>
          <w:color w:val="000000"/>
          <w:spacing w:val="0"/>
          <w:w w:val="100"/>
          <w:position w:val="0"/>
          <w:shd w:val="clear" w:color="auto" w:fill="auto"/>
          <w:lang w:val="pl-PL" w:eastAsia="pl-PL" w:bidi="pl-PL"/>
        </w:rPr>
        <w:t>Adamowi Pragierowi</w:t>
      </w:r>
      <w:r>
        <w:rPr>
          <w:color w:val="000000"/>
          <w:spacing w:val="0"/>
          <w:w w:val="100"/>
          <w:position w:val="0"/>
          <w:shd w:val="clear" w:color="auto" w:fill="auto"/>
          <w:lang w:val="pl-PL" w:eastAsia="pl-PL" w:bidi="pl-PL"/>
        </w:rPr>
        <w:t xml:space="preserve"> za książkę „Czas przeszły dokonany”, — nagrodę im. </w:t>
      </w:r>
      <w:r>
        <w:rPr>
          <w:color w:val="000000"/>
          <w:spacing w:val="0"/>
          <w:w w:val="100"/>
          <w:position w:val="0"/>
          <w:shd w:val="clear" w:color="auto" w:fill="auto"/>
          <w:lang w:val="la-001" w:eastAsia="la-001" w:bidi="la-001"/>
        </w:rPr>
        <w:t xml:space="preserve">Herminii </w:t>
      </w:r>
      <w:r>
        <w:rPr>
          <w:color w:val="000000"/>
          <w:spacing w:val="0"/>
          <w:w w:val="100"/>
          <w:position w:val="0"/>
          <w:shd w:val="clear" w:color="auto" w:fill="auto"/>
          <w:lang w:val="pl-PL" w:eastAsia="pl-PL" w:bidi="pl-PL"/>
        </w:rPr>
        <w:t xml:space="preserve">Naglerowej, ufundowaną przez </w:t>
      </w:r>
      <w:r>
        <w:rPr>
          <w:color w:val="000000"/>
          <w:spacing w:val="0"/>
          <w:w w:val="100"/>
          <w:position w:val="0"/>
          <w:shd w:val="clear" w:color="auto" w:fill="auto"/>
          <w:lang w:val="fr-FR" w:eastAsia="fr-FR" w:bidi="fr-FR"/>
        </w:rPr>
        <w:t xml:space="preserve">mec. </w:t>
      </w:r>
      <w:r>
        <w:rPr>
          <w:color w:val="000000"/>
          <w:spacing w:val="0"/>
          <w:w w:val="100"/>
          <w:position w:val="0"/>
          <w:shd w:val="clear" w:color="auto" w:fill="auto"/>
          <w:lang w:val="pl-PL" w:eastAsia="pl-PL" w:bidi="pl-PL"/>
        </w:rPr>
        <w:t>M. Chmielew</w:t>
        <w:softHyphen/>
        <w:t>skiego — £ 50.0.0.</w:t>
      </w:r>
    </w:p>
    <w:p>
      <w:pPr>
        <w:pStyle w:val="Style25"/>
        <w:keepNext w:val="0"/>
        <w:keepLines w:val="0"/>
        <w:widowControl w:val="0"/>
        <w:shd w:val="clear" w:color="auto" w:fill="auto"/>
        <w:bidi w:val="0"/>
        <w:spacing w:before="0" w:after="60"/>
        <w:ind w:left="740" w:right="0" w:hanging="340"/>
        <w:jc w:val="both"/>
      </w:pPr>
      <w:r>
        <w:rPr>
          <w:i/>
          <w:iCs/>
          <w:color w:val="000000"/>
          <w:spacing w:val="0"/>
          <w:w w:val="100"/>
          <w:position w:val="0"/>
          <w:shd w:val="clear" w:color="auto" w:fill="auto"/>
          <w:lang w:val="pl-PL" w:eastAsia="pl-PL" w:bidi="pl-PL"/>
        </w:rPr>
        <w:t>Zdzisławowi Czermańskiemu</w:t>
      </w:r>
      <w:r>
        <w:rPr>
          <w:color w:val="000000"/>
          <w:spacing w:val="0"/>
          <w:w w:val="100"/>
          <w:position w:val="0"/>
          <w:shd w:val="clear" w:color="auto" w:fill="auto"/>
          <w:lang w:val="pl-PL" w:eastAsia="pl-PL" w:bidi="pl-PL"/>
        </w:rPr>
        <w:t xml:space="preserve"> za książkę „Kolorowi ludzie” — nagrodę Fundacji Domu Pisarza — £ 25.0.0.</w:t>
      </w:r>
    </w:p>
    <w:p>
      <w:pPr>
        <w:pStyle w:val="Style10"/>
        <w:keepNext/>
        <w:keepLines/>
        <w:widowControl w:val="0"/>
        <w:shd w:val="clear" w:color="auto" w:fill="auto"/>
        <w:bidi w:val="0"/>
        <w:spacing w:before="0" w:after="60" w:line="240" w:lineRule="auto"/>
        <w:ind w:left="0" w:right="0" w:firstLine="0"/>
        <w:jc w:val="center"/>
      </w:pPr>
      <w:bookmarkStart w:id="117" w:name="bookmark117"/>
      <w:bookmarkStart w:id="118" w:name="bookmark118"/>
      <w:r>
        <w:rPr>
          <w:color w:val="000000"/>
          <w:spacing w:val="0"/>
          <w:w w:val="100"/>
          <w:position w:val="0"/>
          <w:shd w:val="clear" w:color="auto" w:fill="auto"/>
          <w:lang w:val="pl-PL" w:eastAsia="pl-PL" w:bidi="pl-PL"/>
        </w:rPr>
        <w:t>♦</w:t>
      </w:r>
      <w:bookmarkEnd w:id="117"/>
      <w:bookmarkEnd w:id="118"/>
    </w:p>
    <w:p>
      <w:pPr>
        <w:pStyle w:val="Style25"/>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NAGRODA IM. ANNY GODLEWSKIEJ</w:t>
      </w:r>
    </w:p>
    <w:p>
      <w:pPr>
        <w:pStyle w:val="Style25"/>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Nagroda im. Anny Godlewskiej, ufundowana przez syna Juliana, przy</w:t>
        <w:softHyphen/>
        <w:t>znawana od roku 1963 pisarzom, tłumaczom oraz zagranicznym przyjacio</w:t>
        <w:softHyphen/>
        <w:t>łom Polski i wynosząca w tym roku 3.000 franków szwajcarskich, wyróżnia tym razem, po raz pierwszy na obczyźnie, osiągnięcia w dziedzinie wysiłku redakcyjnego i dziennikarsko-publicystycznego.</w:t>
      </w:r>
    </w:p>
    <w:p>
      <w:pPr>
        <w:pStyle w:val="Style25"/>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Jury, zebrane w Solurze, dnia 18 grudnia 1967 w składzie: Konstanty A. Jeleński, Tadeusz Nowakowski, Jerzy Stempowski (przewodniczący) i Kazimierz </w:t>
      </w:r>
      <w:r>
        <w:rPr>
          <w:color w:val="000000"/>
          <w:spacing w:val="0"/>
          <w:w w:val="100"/>
          <w:position w:val="0"/>
          <w:shd w:val="clear" w:color="auto" w:fill="auto"/>
          <w:lang w:val="fr-FR" w:eastAsia="fr-FR" w:bidi="fr-FR"/>
        </w:rPr>
        <w:t xml:space="preserve">F. Vincenz </w:t>
      </w:r>
      <w:r>
        <w:rPr>
          <w:color w:val="000000"/>
          <w:spacing w:val="0"/>
          <w:w w:val="100"/>
          <w:position w:val="0"/>
          <w:shd w:val="clear" w:color="auto" w:fill="auto"/>
          <w:lang w:val="pl-PL" w:eastAsia="pl-PL" w:bidi="pl-PL"/>
        </w:rPr>
        <w:t xml:space="preserve">(sekretarz), postanowiło jednogłośnie nagrodzić </w:t>
      </w:r>
      <w:r>
        <w:rPr>
          <w:i/>
          <w:iCs/>
          <w:color w:val="000000"/>
          <w:spacing w:val="0"/>
          <w:w w:val="100"/>
          <w:position w:val="0"/>
          <w:shd w:val="clear" w:color="auto" w:fill="auto"/>
          <w:lang w:val="fr-FR" w:eastAsia="fr-FR" w:bidi="fr-FR"/>
        </w:rPr>
        <w:t>ex aequo: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Jerzego Giedroycia, redaktora wydawanego w Paryżu miesięczni</w:t>
        <w:softHyphen/>
        <w:t>ka KULTURA; Mieczysława Grydzewskiego, redaktora tygodnika WIADO</w:t>
        <w:softHyphen/>
        <w:t>MOŚCI w Londynie.</w:t>
      </w:r>
    </w:p>
    <w:p>
      <w:pPr>
        <w:pStyle w:val="Style10"/>
        <w:keepNext/>
        <w:keepLines/>
        <w:widowControl w:val="0"/>
        <w:shd w:val="clear" w:color="auto" w:fill="auto"/>
        <w:bidi w:val="0"/>
        <w:spacing w:before="0" w:after="140" w:line="187" w:lineRule="auto"/>
        <w:ind w:left="0" w:right="0" w:firstLine="0"/>
        <w:jc w:val="center"/>
      </w:pPr>
      <w:bookmarkStart w:id="119" w:name="bookmark119"/>
      <w:bookmarkStart w:id="120" w:name="bookmark120"/>
      <w:r>
        <w:rPr>
          <w:color w:val="000000"/>
          <w:spacing w:val="0"/>
          <w:w w:val="100"/>
          <w:position w:val="0"/>
          <w:shd w:val="clear" w:color="auto" w:fill="auto"/>
          <w:lang w:val="pl-PL" w:eastAsia="pl-PL" w:bidi="pl-PL"/>
        </w:rPr>
        <w:t>♦</w:t>
      </w:r>
      <w:bookmarkEnd w:id="119"/>
      <w:bookmarkEnd w:id="120"/>
    </w:p>
    <w:p>
      <w:pPr>
        <w:pStyle w:val="Style25"/>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Jestem bardzo zaszczycony dzieląc nagrodę im. Anny Godlewskiej z re</w:t>
        <w:softHyphen/>
        <w:t>daktorem M. Grydzewskim. Zaszczycony i zażenowany. Nagroda bowiem jest przeznaczona dla publicysty lub redaktora. Publicystą nie jestem, a re</w:t>
        <w:softHyphen/>
        <w:t xml:space="preserve">dagowanie pisma nie jest dla mnie celem samym w sobie, bo celem </w:t>
      </w:r>
      <w:r>
        <w:rPr>
          <w:i/>
          <w:iCs/>
          <w:color w:val="000000"/>
          <w:spacing w:val="0"/>
          <w:w w:val="100"/>
          <w:position w:val="0"/>
          <w:shd w:val="clear" w:color="auto" w:fill="auto"/>
          <w:lang w:val="pl-PL" w:eastAsia="pl-PL" w:bidi="pl-PL"/>
        </w:rPr>
        <w:t>pierwszym</w:t>
      </w:r>
      <w:r>
        <w:rPr>
          <w:color w:val="000000"/>
          <w:spacing w:val="0"/>
          <w:w w:val="100"/>
          <w:position w:val="0"/>
          <w:shd w:val="clear" w:color="auto" w:fill="auto"/>
          <w:lang w:val="pl-PL" w:eastAsia="pl-PL" w:bidi="pl-PL"/>
        </w:rPr>
        <w:t xml:space="preserve"> jest dla mnie działalność polityczna i społeczna, obejmująca za</w:t>
        <w:softHyphen/>
        <w:t>równo kraj jak i emigrację. Nie tylko w specyficznych warunkach emigra</w:t>
        <w:softHyphen/>
        <w:t>cyjnych, ale także na podstawie doświadczenia z okresu niepodległości i woj</w:t>
        <w:softHyphen/>
        <w:t>ny, uważam formę działania poprzez słowo drukowane, za najbardziej sku</w:t>
        <w:softHyphen/>
        <w:t>teczną.</w:t>
      </w:r>
    </w:p>
    <w:p>
      <w:pPr>
        <w:pStyle w:val="Style25"/>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Rozumiem, że nagroda została przyznana nie tylko mnie ale także „Kulturze” i moim współpracownikom. Dlatego dziękując Jury za wyróżnie</w:t>
        <w:softHyphen/>
        <w:t>nie przekazuję nagrodę na Fundusz „Kultury”.</w:t>
      </w:r>
    </w:p>
    <w:p>
      <w:pPr>
        <w:pStyle w:val="Style25"/>
        <w:keepNext w:val="0"/>
        <w:keepLines w:val="0"/>
        <w:widowControl w:val="0"/>
        <w:shd w:val="clear" w:color="auto" w:fill="auto"/>
        <w:bidi w:val="0"/>
        <w:spacing w:before="0" w:after="0" w:line="206" w:lineRule="auto"/>
        <w:ind w:left="0" w:right="320" w:firstLine="0"/>
        <w:jc w:val="right"/>
      </w:pPr>
      <w:r>
        <w:rPr>
          <w:i/>
          <w:iCs/>
          <w:color w:val="000000"/>
          <w:spacing w:val="0"/>
          <w:w w:val="100"/>
          <w:position w:val="0"/>
          <w:shd w:val="clear" w:color="auto" w:fill="auto"/>
          <w:lang w:val="pl-PL" w:eastAsia="pl-PL" w:bidi="pl-PL"/>
        </w:rPr>
        <w:t>Jerzy GIEDROYC</w:t>
      </w:r>
    </w:p>
    <w:p>
      <w:pPr>
        <w:pStyle w:val="Style10"/>
        <w:keepNext/>
        <w:keepLines/>
        <w:widowControl w:val="0"/>
        <w:shd w:val="clear" w:color="auto" w:fill="auto"/>
        <w:bidi w:val="0"/>
        <w:spacing w:before="0" w:after="60" w:line="187" w:lineRule="auto"/>
        <w:ind w:left="0" w:right="0" w:firstLine="0"/>
        <w:jc w:val="center"/>
      </w:pPr>
      <w:bookmarkStart w:id="121" w:name="bookmark121"/>
      <w:bookmarkStart w:id="122" w:name="bookmark122"/>
      <w:r>
        <w:rPr>
          <w:color w:val="000000"/>
          <w:spacing w:val="0"/>
          <w:w w:val="100"/>
          <w:position w:val="0"/>
          <w:shd w:val="clear" w:color="auto" w:fill="auto"/>
          <w:lang w:val="pl-PL" w:eastAsia="pl-PL" w:bidi="pl-PL"/>
        </w:rPr>
        <w:t>♦</w:t>
      </w:r>
      <w:bookmarkEnd w:id="121"/>
      <w:bookmarkEnd w:id="122"/>
    </w:p>
    <w:p>
      <w:pPr>
        <w:pStyle w:val="Style25"/>
        <w:keepNext w:val="0"/>
        <w:keepLines w:val="0"/>
        <w:widowControl w:val="0"/>
        <w:shd w:val="clear" w:color="auto" w:fill="auto"/>
        <w:bidi w:val="0"/>
        <w:spacing w:before="0" w:after="60"/>
        <w:ind w:left="0" w:right="0"/>
        <w:jc w:val="both"/>
        <w:sectPr>
          <w:headerReference w:type="default" r:id="rId209"/>
          <w:footerReference w:type="default" r:id="rId210"/>
          <w:headerReference w:type="even" r:id="rId211"/>
          <w:footerReference w:type="even" r:id="rId212"/>
          <w:headerReference w:type="first" r:id="rId213"/>
          <w:footerReference w:type="first" r:id="rId214"/>
          <w:footnotePr>
            <w:pos w:val="pageBottom"/>
            <w:numFmt w:val="decimal"/>
            <w:numRestart w:val="continuous"/>
            <w15:footnoteColumns w:val="1"/>
          </w:footnotePr>
          <w:pgSz w:w="7009" w:h="11265"/>
          <w:pgMar w:top="923" w:left="566" w:right="575" w:bottom="628" w:header="0" w:footer="3" w:gutter="0"/>
          <w:cols w:space="720"/>
          <w:noEndnote/>
          <w:titlePg/>
          <w:rtlGutter w:val="0"/>
          <w:docGrid w:linePitch="360"/>
        </w:sectPr>
      </w:pPr>
      <w:r>
        <w:rPr>
          <w:color w:val="000000"/>
          <w:spacing w:val="0"/>
          <w:w w:val="100"/>
          <w:position w:val="0"/>
          <w:shd w:val="clear" w:color="auto" w:fill="auto"/>
          <w:lang w:val="pl-PL" w:eastAsia="pl-PL" w:bidi="pl-PL"/>
        </w:rPr>
        <w:t>Ks. Jan Bartoszek przybył niedawno z kraju do Nowej Gwinei z polece</w:t>
        <w:softHyphen/>
        <w:t xml:space="preserve">niem zbudowania w bież, roku nowej stacji misyjnej w dżungli. Znalazł się jednak w katastrofalnej sytuacji nie mogąc liczyć na żadną pomoc z kraju. Apeluje więc o pomoc. Jego adres: </w:t>
      </w:r>
      <w:r>
        <w:rPr>
          <w:color w:val="000000"/>
          <w:spacing w:val="0"/>
          <w:w w:val="100"/>
          <w:position w:val="0"/>
          <w:shd w:val="clear" w:color="auto" w:fill="auto"/>
          <w:lang w:val="fr-FR" w:eastAsia="fr-FR" w:bidi="fr-FR"/>
        </w:rPr>
        <w:t xml:space="preserve">Rev. </w:t>
      </w:r>
      <w:r>
        <w:rPr>
          <w:color w:val="000000"/>
          <w:spacing w:val="0"/>
          <w:w w:val="100"/>
          <w:position w:val="0"/>
          <w:shd w:val="clear" w:color="auto" w:fill="auto"/>
          <w:lang w:val="pl-PL" w:eastAsia="pl-PL" w:bidi="pl-PL"/>
        </w:rPr>
        <w:t xml:space="preserve">John BARTOSZEK, Catholic </w:t>
      </w:r>
      <w:r>
        <w:rPr>
          <w:color w:val="000000"/>
          <w:spacing w:val="0"/>
          <w:w w:val="100"/>
          <w:position w:val="0"/>
          <w:shd w:val="clear" w:color="auto" w:fill="auto"/>
          <w:lang w:val="fr-FR" w:eastAsia="fr-FR" w:bidi="fr-FR"/>
        </w:rPr>
        <w:t xml:space="preserve">Mission </w:t>
      </w:r>
      <w:r>
        <w:rPr>
          <w:color w:val="000000"/>
          <w:spacing w:val="0"/>
          <w:w w:val="100"/>
          <w:position w:val="0"/>
          <w:shd w:val="clear" w:color="auto" w:fill="auto"/>
          <w:lang w:val="pl-PL" w:eastAsia="pl-PL" w:bidi="pl-PL"/>
        </w:rPr>
        <w:t>Ambullua, Kol P.M.B. No 2, Mount Hagen, New Guinea.</w:t>
      </w:r>
    </w:p>
    <w:p>
      <w:pPr>
        <w:pStyle w:val="Style52"/>
        <w:keepNext w:val="0"/>
        <w:keepLines w:val="0"/>
        <w:widowControl w:val="0"/>
        <w:shd w:val="clear" w:color="auto" w:fill="auto"/>
        <w:bidi w:val="0"/>
        <w:spacing w:before="0" w:after="940" w:line="240" w:lineRule="auto"/>
        <w:ind w:left="0" w:right="0" w:firstLine="0"/>
        <w:jc w:val="right"/>
      </w:pPr>
      <w:r>
        <w:rPr>
          <w:color w:val="000000"/>
          <w:spacing w:val="0"/>
          <w:w w:val="100"/>
          <w:position w:val="0"/>
          <w:shd w:val="clear" w:color="auto" w:fill="auto"/>
          <w:lang w:val="pl-PL" w:eastAsia="pl-PL" w:bidi="pl-PL"/>
        </w:rPr>
        <w:t>Książki</w:t>
      </w:r>
    </w:p>
    <w:p>
      <w:pPr>
        <w:pStyle w:val="Style33"/>
        <w:keepNext/>
        <w:keepLines/>
        <w:widowControl w:val="0"/>
        <w:shd w:val="clear" w:color="auto" w:fill="auto"/>
        <w:bidi w:val="0"/>
        <w:spacing w:before="0" w:after="740" w:line="240" w:lineRule="auto"/>
        <w:ind w:left="0" w:right="0" w:firstLine="0"/>
        <w:jc w:val="both"/>
      </w:pPr>
      <w:bookmarkStart w:id="123" w:name="bookmark123"/>
      <w:bookmarkStart w:id="124" w:name="bookmark124"/>
      <w:r>
        <w:rPr>
          <w:color w:val="000000"/>
          <w:spacing w:val="0"/>
          <w:w w:val="100"/>
          <w:position w:val="0"/>
          <w:shd w:val="clear" w:color="auto" w:fill="auto"/>
          <w:lang w:val="pl-PL" w:eastAsia="pl-PL" w:bidi="pl-PL"/>
        </w:rPr>
        <w:t>Uwagi o nowych conradianach</w:t>
      </w:r>
      <w:bookmarkEnd w:id="123"/>
      <w:bookmarkEnd w:id="124"/>
    </w:p>
    <w:p>
      <w:pPr>
        <w:pStyle w:val="Style35"/>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Rok bieżący jest małą conradowską rocznicą. Oto mija już 110 lat od dnia urodzin (3. 12. 1857) Józefa Conrada-Korzeniow- skiego. Nie mniej zainteresowanie tym Polakiem, który stał się jednym z największych pisarzy angielskich, nie tylko nie ustaje, lecz zdaje się z roku na rok wzrastać. Można by o nim powtó</w:t>
        <w:softHyphen/>
        <w:t>rzyć za Mickiewiczem: „jak cień tym większy, gdy padnie z da</w:t>
        <w:softHyphen/>
        <w:t>leka”. Sam rok 1966 przyniósł pięć nowych conradowskich po</w:t>
        <w:softHyphen/>
        <w:t>zycji, które zamierzam tutaj po krotce omówić.</w:t>
      </w:r>
    </w:p>
    <w:p>
      <w:pPr>
        <w:pStyle w:val="Style35"/>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Nic więc dziwnego, że o życiu i twórczości Conrada wiemy już dziś bardzo wiele. Napisano o nim setki artykułów i kilkadziesiąt książek (sama bibliografia Lohfa i </w:t>
      </w:r>
      <w:r>
        <w:rPr>
          <w:color w:val="000000"/>
          <w:spacing w:val="0"/>
          <w:w w:val="100"/>
          <w:position w:val="0"/>
          <w:shd w:val="clear" w:color="auto" w:fill="auto"/>
          <w:lang w:val="fr-FR" w:eastAsia="fr-FR" w:bidi="fr-FR"/>
        </w:rPr>
        <w:t xml:space="preserve">Sheehy’ego, </w:t>
      </w:r>
      <w:r>
        <w:rPr>
          <w:color w:val="000000"/>
          <w:spacing w:val="0"/>
          <w:w w:val="100"/>
          <w:position w:val="0"/>
          <w:shd w:val="clear" w:color="auto" w:fill="auto"/>
          <w:lang w:val="pl-PL" w:eastAsia="pl-PL" w:bidi="pl-PL"/>
        </w:rPr>
        <w:t>choć nie komplet</w:t>
        <w:softHyphen/>
        <w:t>na i doprowadzona tylko do roku 1955, zawiera 1275 pozycji). Mimo tego właśnie najciekawszy i można rzec kluczowy okres jego życia, lata 1887-94, gdy w marynarzu najniespodziewaniej za</w:t>
        <w:softHyphen/>
        <w:t>czął budzić się pisarz — pozostał stosunkowo najmniej znany i rozjaśniony. Obfita korespondencja Conrada i liczne świadec</w:t>
        <w:softHyphen/>
        <w:t>twa przyjaciół zaczynają się dopiero od r. 1894, daty wyjścia „Szaleństwa Almayera". To co poprzedziło ów przełomowy rok, jest często białą plamą i każdy przyczynek, który może ją wypeł</w:t>
        <w:softHyphen/>
        <w:t>nić, nabiera szczególnej wagi.</w:t>
      </w:r>
    </w:p>
    <w:p>
      <w:pPr>
        <w:pStyle w:val="Style35"/>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Tak się złożyło, że aż dwie książki, wydane w r. 1966, rzucają światło na ten ważny okres — każda z innej strony, lecz obie w sposób doskonały.</w:t>
      </w:r>
    </w:p>
    <w:p>
      <w:pPr>
        <w:pStyle w:val="Style35"/>
        <w:keepNext w:val="0"/>
        <w:keepLines w:val="0"/>
        <w:widowControl w:val="0"/>
        <w:shd w:val="clear" w:color="auto" w:fill="auto"/>
        <w:bidi w:val="0"/>
        <w:spacing w:before="0" w:after="0" w:line="226" w:lineRule="auto"/>
        <w:ind w:left="0" w:right="0" w:firstLine="300"/>
        <w:jc w:val="both"/>
        <w:sectPr>
          <w:headerReference w:type="default" r:id="rId215"/>
          <w:footerReference w:type="default" r:id="rId216"/>
          <w:headerReference w:type="even" r:id="rId217"/>
          <w:footerReference w:type="even" r:id="rId218"/>
          <w:footnotePr>
            <w:pos w:val="pageBottom"/>
            <w:numFmt w:val="decimal"/>
            <w:numRestart w:val="continuous"/>
            <w15:footnoteColumns w:val="1"/>
          </w:footnotePr>
          <w:pgSz w:w="7009" w:h="11265"/>
          <w:pgMar w:top="923" w:left="566" w:right="575" w:bottom="628" w:header="495" w:footer="200" w:gutter="0"/>
          <w:pgNumType w:start="206"/>
          <w:cols w:space="720"/>
          <w:noEndnote/>
          <w:rtlGutter w:val="0"/>
          <w:docGrid w:linePitch="360"/>
        </w:sectPr>
      </w:pPr>
      <w:r>
        <w:rPr>
          <w:color w:val="000000"/>
          <w:spacing w:val="0"/>
          <w:w w:val="100"/>
          <w:position w:val="0"/>
          <w:shd w:val="clear" w:color="auto" w:fill="auto"/>
          <w:lang w:val="pl-PL" w:eastAsia="pl-PL" w:bidi="pl-PL"/>
        </w:rPr>
        <w:t xml:space="preserve">Pierwsza — to zbiór mało znanych listów Conrada do </w:t>
      </w:r>
      <w:r>
        <w:rPr>
          <w:color w:val="000000"/>
          <w:spacing w:val="0"/>
          <w:w w:val="100"/>
          <w:position w:val="0"/>
          <w:shd w:val="clear" w:color="auto" w:fill="auto"/>
          <w:lang w:val="fr-FR" w:eastAsia="fr-FR" w:bidi="fr-FR"/>
        </w:rPr>
        <w:t>Margue</w:t>
        <w:softHyphen/>
        <w:t xml:space="preserve">rite </w:t>
      </w:r>
      <w:r>
        <w:rPr>
          <w:color w:val="000000"/>
          <w:spacing w:val="0"/>
          <w:w w:val="100"/>
          <w:position w:val="0"/>
          <w:shd w:val="clear" w:color="auto" w:fill="auto"/>
          <w:lang w:val="pl-PL" w:eastAsia="pl-PL" w:bidi="pl-PL"/>
        </w:rPr>
        <w:t xml:space="preserve">Poradowskiej, literatki francuskiej i dalekiej ciotki pisarza, wydany i opracowany przez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la-001" w:eastAsia="la-001" w:bidi="la-001"/>
        </w:rPr>
        <w:t xml:space="preserve">Rapina, </w:t>
      </w:r>
      <w:r>
        <w:rPr>
          <w:color w:val="000000"/>
          <w:spacing w:val="0"/>
          <w:w w:val="100"/>
          <w:position w:val="0"/>
          <w:shd w:val="clear" w:color="auto" w:fill="auto"/>
          <w:lang w:val="pl-PL" w:eastAsia="pl-PL" w:bidi="pl-PL"/>
        </w:rPr>
        <w:t>profesora literatury francuskiej na uniwersytecie w Lozannie</w:t>
      </w:r>
      <w:r>
        <w:rPr>
          <w:color w:val="000000"/>
          <w:spacing w:val="0"/>
          <w:w w:val="100"/>
          <w:position w:val="0"/>
          <w:shd w:val="clear" w:color="auto" w:fill="auto"/>
          <w:vertAlign w:val="superscript"/>
          <w:lang w:val="pl-PL" w:eastAsia="pl-PL" w:bidi="pl-PL"/>
        </w:rPr>
        <w:footnoteReference w:id="24"/>
      </w:r>
      <w:r>
        <w:rPr>
          <w:color w:val="000000"/>
          <w:spacing w:val="0"/>
          <w:w w:val="100"/>
          <w:position w:val="0"/>
          <w:shd w:val="clear" w:color="auto" w:fill="auto"/>
          <w:lang w:val="pl-PL" w:eastAsia="pl-PL" w:bidi="pl-PL"/>
        </w:rPr>
        <w:t xml:space="preserve">. Listy te co prawda ogłosili już poprzednio w angielskim tłumaczeniu John A. Gee </w:t>
      </w:r>
    </w:p>
    <w:p>
      <w:pPr>
        <w:pStyle w:val="Style35"/>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i Paul J. Sturm, lecz wojenne to wydanie (wyszło w 1940 r. w Yale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Press, U.S.A.) jest dzisiaj prawie nieosiągalne, a co najważniejsze książka </w:t>
      </w:r>
      <w:r>
        <w:rPr>
          <w:color w:val="000000"/>
          <w:spacing w:val="0"/>
          <w:w w:val="100"/>
          <w:position w:val="0"/>
          <w:shd w:val="clear" w:color="auto" w:fill="auto"/>
          <w:lang w:val="la-001" w:eastAsia="la-001" w:bidi="la-001"/>
        </w:rPr>
        <w:t xml:space="preserve">Rapina </w:t>
      </w:r>
      <w:r>
        <w:rPr>
          <w:color w:val="000000"/>
          <w:spacing w:val="0"/>
          <w:w w:val="100"/>
          <w:position w:val="0"/>
          <w:shd w:val="clear" w:color="auto" w:fill="auto"/>
          <w:lang w:val="pl-PL" w:eastAsia="pl-PL" w:bidi="pl-PL"/>
        </w:rPr>
        <w:t>daje nam możność poznania samych oryginałów, pisanych w języku francuskim. Przewyższa ona jeszcze i tym swoją poprzedniczkę, że obfite i niezwykle interesujące przypisy rozszerzają ten zbiór listów w rodzaj con</w:t>
        <w:softHyphen/>
        <w:t>radowskiej monografii. Wreszcie Rapin poprzedził listy pierw</w:t>
        <w:softHyphen/>
        <w:t>szym gruntownym studium o francuszczyźnie Conrada — co stanowi cenny przyczynek do starego sporu, czy Conrad mógł zostać, zamiast angielskiego, pisarzem francuskim.</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Adresatka listów stała się ciotką Conrada przez małżeństwo z jego wujem Aleksandrem Poradowskim. W czasie, kiedy za</w:t>
        <w:softHyphen/>
        <w:t>częła się ich korespondencja, wuj zmarł (r. 1890) a Conrad przez następnych kilka lat w pięknej ciotce najwyraźniej się pod- kochiwał. Wielka wartość listów polega więc nie tylko na tym, że jest to jedyny większy zbiór wypowiedzi Conrada sprzed li</w:t>
        <w:softHyphen/>
        <w:t>terackiego okresu jego życia (skoro listy do wuja Bobrowskiego zaginęły na Ukrainie), lecz że zaangażowany uczuciowo przyszły pisarz wypowiada się w nich z wyjątkową wylewnością i szcze</w:t>
        <w:softHyphen/>
        <w:t>rością.</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Okres najżywszej korespondencji trzydziestokilkoletniego Con</w:t>
        <w:softHyphen/>
        <w:t>rada z ciotką literatką pokrywa się mniej więcej z latami, w których powstawała jego pierwsza powieść „Szaleństwo Alma- yera”. Dopiero czytając listy do Poradowskiej, zaczynamy w peł</w:t>
        <w:softHyphen/>
        <w:t>ni rozumieć, dlaczego to zahartowany marynarz i nieustraszony łowca przygód, który stworzył później tyle powieściowych boha</w:t>
        <w:softHyphen/>
        <w:t>terów czy dezerterów obowiązku, zaczął swoją twórczość od dra</w:t>
        <w:softHyphen/>
        <w:t>matu ruiny i rozczarowania — dlaczego, wśród tylu napotkanych na szerokim świecie typów ludzkich, wyobraźnię początkującego pisarza zafascynowała właśnie postać bankruta życiowego i nie</w:t>
        <w:softHyphen/>
        <w:t>dołęgi Almayera.</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Oto kilka znamiennych wyznań, wyjętych na chybił trafił z listów do ciotki. Conrad pisze 15. 5. 1890 w drodze do Konga: „Garstka złudzeń, wiele snów, rzadki błysk szczęścia; potem roz</w:t>
        <w:softHyphen/>
        <w:t>czarowanie, trochę gniewu i dużo bólu, a wreszcie koniec — spokój. Taki jest program i trzeba tę tragikomedię grać do końca. Trzeba się z nią pogodzić”. Zaś 12. 6. 1890: „Przez długi czas było mi obojętne, dokąd moja droga prowadzi. Kroczyłem nią ze zwieszoną głową, przeklinając kamienie”.</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 pesymistyczne skłonności natężają się, rzecz oczywista, po ponurym doświadczeniu w Kongo i nabytej tam malarii. Listy 1891-95 r. są jednym ciągiem gorzkich uwag Conrada o życiu i sobie jak np. „Człowiek musi iść swoją drogą do końca, skoro miał to nieszczęście urodzić się". Albo: „Wydaje mi się, że nie widziałem niczego, nie widzę i nigdy nie zobaczę. Mógłbym przy</w:t>
        <w:softHyphen/>
        <w:t>siąc, że nic poza próżnią nie istnieje za ścianami pokoju, gdzie piszę te słowa”.</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Związki z Almayerem są tu jasne. W postaci tego „byłego człowieka” ucieleśniły się w krańcowej formie ówczesne nastroje i trwogi wewnętrzne samego Conrada: oto na czym kończy się</w:t>
        <w:br w:type="page"/>
      </w:r>
      <w:r>
        <w:rPr>
          <w:color w:val="000000"/>
          <w:spacing w:val="0"/>
          <w:w w:val="100"/>
          <w:position w:val="0"/>
          <w:shd w:val="clear" w:color="auto" w:fill="auto"/>
          <w:lang w:val="pl-PL" w:eastAsia="pl-PL" w:bidi="pl-PL"/>
        </w:rPr>
        <w:t>romantyczna wyprawa po urodę życia — dogorywaniem życio</w:t>
        <w:softHyphen/>
        <w:t>wego rozbitka wśród tropikalnych upałów.</w:t>
      </w:r>
    </w:p>
    <w:p>
      <w:pPr>
        <w:pStyle w:val="Style35"/>
        <w:keepNext w:val="0"/>
        <w:keepLines w:val="0"/>
        <w:widowControl w:val="0"/>
        <w:shd w:val="clear" w:color="auto" w:fill="auto"/>
        <w:bidi w:val="0"/>
        <w:spacing w:before="0" w:after="200" w:line="223" w:lineRule="auto"/>
        <w:ind w:left="0" w:right="0" w:firstLine="380"/>
        <w:jc w:val="both"/>
      </w:pPr>
      <w:r>
        <w:rPr>
          <w:color w:val="000000"/>
          <w:spacing w:val="0"/>
          <w:w w:val="100"/>
          <w:position w:val="0"/>
          <w:shd w:val="clear" w:color="auto" w:fill="auto"/>
          <w:lang w:val="pl-PL" w:eastAsia="pl-PL" w:bidi="pl-PL"/>
        </w:rPr>
        <w:t>Za długo przyszłoby wyjaśniać wszystkie przyczyny tego pe</w:t>
        <w:softHyphen/>
        <w:t>symistycznego nastroju. Ujmując w kilku zdaniach, co trzeba by wykładać na całych stronach: Conrad przekroczył już swoje „smugę cienia”. Blask przygód, po które niegdyś wyruszył z Polski na dalekie morza, przygasł i rozczarował go. Nowego i istotnego celu swego życia — twórczego pisania jeszcze nie uchwycił, dopiero sięgał ku niemu po omacku. Znalazł się w próżni. I wtedy to przyszedł do niego Almayer. „Gdybym nie spotkał Almayera — zapewniał później we „Wspomnieniach” — nie napisałbym nigdy ani linijki”.</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Druga książka, którą chcę tu omówić: Normana </w:t>
      </w:r>
      <w:r>
        <w:rPr>
          <w:color w:val="000000"/>
          <w:spacing w:val="0"/>
          <w:w w:val="100"/>
          <w:position w:val="0"/>
          <w:shd w:val="clear" w:color="auto" w:fill="auto"/>
          <w:lang w:val="fr-FR" w:eastAsia="fr-FR" w:bidi="fr-FR"/>
        </w:rPr>
        <w:t xml:space="preserve">Sherry'ego </w:t>
      </w:r>
      <w:r>
        <w:rPr>
          <w:color w:val="000000"/>
          <w:spacing w:val="0"/>
          <w:w w:val="100"/>
          <w:position w:val="0"/>
          <w:shd w:val="clear" w:color="auto" w:fill="auto"/>
          <w:lang w:val="pl-PL" w:eastAsia="pl-PL" w:bidi="pl-PL"/>
        </w:rPr>
        <w:t>„Wschodni świat Conrada”</w:t>
      </w:r>
      <w:r>
        <w:rPr>
          <w:color w:val="000000"/>
          <w:spacing w:val="0"/>
          <w:w w:val="100"/>
          <w:position w:val="0"/>
          <w:shd w:val="clear" w:color="auto" w:fill="auto"/>
          <w:vertAlign w:val="superscript"/>
          <w:lang w:val="pl-PL" w:eastAsia="pl-PL" w:bidi="pl-PL"/>
        </w:rPr>
        <w:footnoteReference w:id="25"/>
      </w:r>
      <w:r>
        <w:rPr>
          <w:color w:val="000000"/>
          <w:spacing w:val="0"/>
          <w:w w:val="100"/>
          <w:position w:val="0"/>
          <w:shd w:val="clear" w:color="auto" w:fill="auto"/>
          <w:lang w:val="pl-PL" w:eastAsia="pl-PL" w:bidi="pl-PL"/>
        </w:rPr>
        <w:t xml:space="preserve"> jest zupełną odwrotnością pierw</w:t>
        <w:softHyphen/>
        <w:t>szej. Gdy listy do Poradowskiej odsłaniają w sposób niezwykle intymny wewnętrzne nastroje Conrada w okresie pisania „Al</w:t>
        <w:softHyphen/>
        <w:t xml:space="preserve">mayera”, dzieło </w:t>
      </w:r>
      <w:r>
        <w:rPr>
          <w:color w:val="000000"/>
          <w:spacing w:val="0"/>
          <w:w w:val="100"/>
          <w:position w:val="0"/>
          <w:shd w:val="clear" w:color="auto" w:fill="auto"/>
          <w:lang w:val="fr-FR" w:eastAsia="fr-FR" w:bidi="fr-FR"/>
        </w:rPr>
        <w:t xml:space="preserve">Sherry’ego </w:t>
      </w:r>
      <w:r>
        <w:rPr>
          <w:color w:val="000000"/>
          <w:spacing w:val="0"/>
          <w:w w:val="100"/>
          <w:position w:val="0"/>
          <w:shd w:val="clear" w:color="auto" w:fill="auto"/>
          <w:lang w:val="pl-PL" w:eastAsia="pl-PL" w:bidi="pl-PL"/>
        </w:rPr>
        <w:t>zajmuje się wyłącznie faktami zew</w:t>
        <w:softHyphen/>
        <w:t>nętrznymi, które posłużyły pisarzowi jako materiał do fabuły tej powieści, a także innych jego malajskich utworów.</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Tak więc obie książki doskonale się uzupełniają — pokazują dwie rzeczywistości, z których zrodziła się pierwsza powieść Conrada. Powinno się je właściwie czytać razem.</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Sherry był w tym szczęśliwym położeniu, że jako wykładowca języka angielskiego na uniwersytecie w Singapore, żyje w samym centrum terenu, który Conrad odwiedzał w swoich malajskich podróżach, właśnie w latach poprzedzających pisanie „Szaleń</w:t>
        <w:softHyphen/>
        <w:t>stwa Almayera” (1883-88) Sherry z nieznużoną cierpliwością ba</w:t>
        <w:softHyphen/>
        <w:t>dacza i przenikliwością detektywa zebrał każdy strzęp wiado</w:t>
        <w:softHyphen/>
        <w:t>mości, jaki ostał się jeszcze po wielkim pisarzu w tamtych stro</w:t>
        <w:softHyphen/>
        <w:t>nach — o ludziach, których poznał, miejscach, jakie odwiedzał, statkach, na których pływał.</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książki jego dowiadujemy się, że nie ma prawie postaci, czy zdarzenia w malajskich utworach Conrada, które nie posia</w:t>
        <w:softHyphen/>
        <w:t>dałyby jakichś odpowiedników w tamtejszej rzeczywistości. Na</w:t>
        <w:softHyphen/>
        <w:t>wet nazwiska osób i nazwy okrętów są rzadko u Conrada wy</w:t>
        <w:softHyphen/>
        <w:t>myślone. Sherry prawie w każdym wypadku doszukał się ory</w:t>
        <w:softHyphen/>
        <w:t>ginału. Jeśli np. idzie o „Szaleństwo Almayera”, które nas tu szczególniej interesuje, to nie tylko sam Almayer (o czym zresztą wiedzieliśmy z wyznań samego pisarza) lecz prawie wszystkie uboczne postacie powieściowe oparte są mniej lub więcej na real</w:t>
        <w:softHyphen/>
        <w:t>nych wzorach i nawet obraz lokalnych stosunków handlowych oraz osiedla, w którym żył Almayer, jest ściśle taki jaki był naprawdę.</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Sherry wyciąga jednak z tych swoich niewątpliwie ciekawych odkryć zbyt pochopne i moim zdaniem błędne wnioski. Tłuma</w:t>
        <w:softHyphen/>
        <w:t>czy on owe ścisłe związki twórczości Conrada z poznanymi fakta</w:t>
        <w:softHyphen/>
        <w:br w:type="page"/>
      </w:r>
      <w:r>
        <w:rPr>
          <w:color w:val="000000"/>
          <w:spacing w:val="0"/>
          <w:w w:val="100"/>
          <w:position w:val="0"/>
          <w:shd w:val="clear" w:color="auto" w:fill="auto"/>
          <w:lang w:val="pl-PL" w:eastAsia="pl-PL" w:bidi="pl-PL"/>
        </w:rPr>
        <w:t>mi życiowymi brakiem twórczej wyobraźni, powołując się przy tym na wyznanie samego pisarza, że „nie potrafi niczego wy</w:t>
        <w:softHyphen/>
        <w:t>myślić”.</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Nie wierzmy zbytnio </w:t>
      </w:r>
      <w:r>
        <w:rPr>
          <w:color w:val="000000"/>
          <w:spacing w:val="0"/>
          <w:w w:val="100"/>
          <w:position w:val="0"/>
          <w:shd w:val="clear" w:color="auto" w:fill="auto"/>
          <w:lang w:val="fr-FR" w:eastAsia="fr-FR" w:bidi="fr-FR"/>
        </w:rPr>
        <w:t xml:space="preserve">Sherry'emu </w:t>
      </w:r>
      <w:r>
        <w:rPr>
          <w:color w:val="000000"/>
          <w:spacing w:val="0"/>
          <w:w w:val="100"/>
          <w:position w:val="0"/>
          <w:shd w:val="clear" w:color="auto" w:fill="auto"/>
          <w:lang w:val="pl-PL" w:eastAsia="pl-PL" w:bidi="pl-PL"/>
        </w:rPr>
        <w:t>ani nawet samemu Conra</w:t>
        <w:softHyphen/>
        <w:t>dowi. Pisarz, który stworzył urojone państwo Costaguany w „Nostromie” właściwie z niczego, bo na podstawie trzytygodnio</w:t>
        <w:softHyphen/>
        <w:t>wego pobytu w Ameryce Środkowej, nie powinien być posądzony o brak wyobraźni. Wydaje się, że fakty nie były dla niego ni</w:t>
        <w:softHyphen/>
        <w:t>czym więcej jak zapłonem, tą iskrą budzącą, która wprawia w ruch wolną grę wyobraźni. Zresztą Conrad wkłada zawsze w kształty wzięte z rzeczywistości bogatsze, stworzone przez siebie dusze, a przecież w duszach, nie w zdarzeniach zewnętrznych mieści się istota conradowskiego dzieła.</w:t>
      </w:r>
    </w:p>
    <w:p>
      <w:pPr>
        <w:pStyle w:val="Style35"/>
        <w:keepNext w:val="0"/>
        <w:keepLines w:val="0"/>
        <w:widowControl w:val="0"/>
        <w:shd w:val="clear" w:color="auto" w:fill="auto"/>
        <w:bidi w:val="0"/>
        <w:spacing w:before="0" w:after="200" w:line="223" w:lineRule="auto"/>
        <w:ind w:left="0" w:right="0" w:firstLine="320"/>
        <w:jc w:val="both"/>
      </w:pPr>
      <w:r>
        <w:rPr>
          <w:color w:val="000000"/>
          <w:spacing w:val="0"/>
          <w:w w:val="100"/>
          <w:position w:val="0"/>
          <w:shd w:val="clear" w:color="auto" w:fill="auto"/>
          <w:lang w:val="pl-PL" w:eastAsia="pl-PL" w:bidi="pl-PL"/>
        </w:rPr>
        <w:t>Więc chyba nie brak wyobraźni, lecz co innego musiało wpły</w:t>
        <w:softHyphen/>
        <w:t>nąć na owo uparte trzymanie się konkretnych faktów, ową po</w:t>
        <w:softHyphen/>
        <w:t>trzebę twardego i rzeczywistego gruntu u pisarza, który przecież sam przyznawał się do „romantycznego poczucia rzeczywistości” i którego ulubiony bohater powieściowy Jim stchórzył z powo</w:t>
        <w:softHyphen/>
        <w:t xml:space="preserve">du </w:t>
      </w:r>
      <w:r>
        <w:rPr>
          <w:i/>
          <w:iCs/>
          <w:color w:val="000000"/>
          <w:spacing w:val="0"/>
          <w:w w:val="100"/>
          <w:position w:val="0"/>
          <w:shd w:val="clear" w:color="auto" w:fill="auto"/>
          <w:lang w:val="pl-PL" w:eastAsia="pl-PL" w:bidi="pl-PL"/>
        </w:rPr>
        <w:t>nadmiaru</w:t>
      </w:r>
      <w:r>
        <w:rPr>
          <w:color w:val="000000"/>
          <w:spacing w:val="0"/>
          <w:w w:val="100"/>
          <w:position w:val="0"/>
          <w:shd w:val="clear" w:color="auto" w:fill="auto"/>
          <w:lang w:val="pl-PL" w:eastAsia="pl-PL" w:bidi="pl-PL"/>
        </w:rPr>
        <w:t xml:space="preserve"> wyobraźni. Mnie wydaje się, że poza ogólnym pra</w:t>
        <w:softHyphen/>
        <w:t>wem twórczości, iż każda sztuka wywodzi się mniej lub więcej z bodźców konkretnych — w szczególnym i rzeczywiście jaskra</w:t>
        <w:softHyphen/>
        <w:t>wym wypadku Conrada należy wskazać przede wszystkim na jego zawód marynarza. Na statkach Conrad nauczył się obserwo</w:t>
        <w:softHyphen/>
        <w:t>wać bystro i doceniać wagę najdrobniejszych nawet szczegółów otaczającej rzeczywistości, od czego zależało dobre wykonywanie zawodu, a nieraz samo życie. I ten marynarski nałóg przeszedł potem do jego sztuki — gdy kapitan Korzeniowski, w miejsce lunety okrętowej, wziął do ręki pióro powieściopisarza.</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Przechodzę do trzeciej conradowskiej nowości, która dla czy</w:t>
        <w:softHyphen/>
        <w:t>telników polskich będzie może najciekawsza — do pracy mło</w:t>
        <w:softHyphen/>
        <w:t>dego polskiego conradysty, Andrzeja Buszy, wykładowcy litera</w:t>
        <w:softHyphen/>
        <w:t xml:space="preserve">tury angielskiej na uniwersytecie w </w:t>
      </w:r>
      <w:r>
        <w:rPr>
          <w:color w:val="000000"/>
          <w:spacing w:val="0"/>
          <w:w w:val="100"/>
          <w:position w:val="0"/>
          <w:shd w:val="clear" w:color="auto" w:fill="auto"/>
          <w:lang w:val="fr-FR" w:eastAsia="fr-FR" w:bidi="fr-FR"/>
        </w:rPr>
        <w:t xml:space="preserve">Vancouver, </w:t>
      </w:r>
      <w:r>
        <w:rPr>
          <w:color w:val="000000"/>
          <w:spacing w:val="0"/>
          <w:w w:val="100"/>
          <w:position w:val="0"/>
          <w:shd w:val="clear" w:color="auto" w:fill="auto"/>
          <w:lang w:val="pl-PL" w:eastAsia="pl-PL" w:bidi="pl-PL"/>
        </w:rPr>
        <w:t>pod długim tytu</w:t>
        <w:softHyphen/>
        <w:t>łem „Polskie zaplecze literackie Conrada i kilka przykładów wpływu polskiej literatury na jego twórczość”</w:t>
      </w:r>
      <w:r>
        <w:rPr>
          <w:color w:val="000000"/>
          <w:spacing w:val="0"/>
          <w:w w:val="100"/>
          <w:position w:val="0"/>
          <w:shd w:val="clear" w:color="auto" w:fill="auto"/>
          <w:vertAlign w:val="superscript"/>
          <w:lang w:val="pl-PL" w:eastAsia="pl-PL" w:bidi="pl-PL"/>
        </w:rPr>
        <w:footnoteReference w:id="26"/>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Jedną z największych trudności i przyczyną licznych nieporo</w:t>
        <w:softHyphen/>
        <w:t>zumień w interpretacji wielu aspektów twórczości Conrada, za</w:t>
        <w:softHyphen/>
        <w:t>równo ze strony krytyki polskiej jak i angielskiej, było do dnia dzisiejszego to, że twórczość ta jest spływem i nierozłączalną kombinacją dwu nurtów: rodzimego i nabytego. Dotąd conra- dyści, zależnie od swego pochodzenia, mogli w pełni uwzględnić tylko jeden z obu nurtów. Anglicy — nawet tak dociekliwi i uczciwi jak Jocelyn Baines — chwytali przede wszystkim zew</w:t>
        <w:softHyphen/>
        <w:t>nętrzną stronę problematyki polskiej w Conradzie. Polacy, choć piszący o Conradzie dla Anglików, jak A. Gillon, należeli do pokolenia wyrosłego jeszcze w Polsce i ich interpretacja była</w:t>
        <w:br w:type="page"/>
      </w:r>
      <w:r>
        <w:rPr>
          <w:color w:val="000000"/>
          <w:spacing w:val="0"/>
          <w:w w:val="100"/>
          <w:position w:val="0"/>
          <w:shd w:val="clear" w:color="auto" w:fill="auto"/>
          <w:lang w:val="pl-PL" w:eastAsia="pl-PL" w:bidi="pl-PL"/>
        </w:rPr>
        <w:t>właściwie tłumaczeniem polskiego punktu widzenia na język angielski.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Conradystyka jak gdyby czekała na dorośnięcie młodego pol</w:t>
        <w:softHyphen/>
        <w:t>skiego pokolenia, które wychowane już na wychodźtwie w Anglii, zachowałoby jeszcze żywe związki z tradycją i literaturą ojczystą i mogło dzięki temu podejść z równie trafnym, bo wro</w:t>
        <w:softHyphen/>
        <w:t>dzonym, wyczuciem do obu elementów, które złożyły się na twór</w:t>
        <w:softHyphen/>
        <w:t>czość autora „Lorda Jima”. Pokrewne samemu Conradowi w swym podwójnym dziedzictwie kulturalnym — wydaje się ono predystynowane do pełniejszego i, bardziej od dotychczasowych, zrównoważonego odbioru oraz komentowania jego utworów.</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Książka Buszy jest pierwszym przykładem tego nowego typu conradystyki, i to od razu wysokiej klasy. Autor obrał przy tym bardzo szczęśliwie temat w conradystyce angielskiej niemal dzie</w:t>
        <w:softHyphen/>
        <w:t xml:space="preserve">wiczy, dotąd nigdy gruntownie nie opracowany i dla tubylców trudno przystępny — jakim pozostaje dla nich wciąż tradycja i literatura polska. Dowodem tej nieprzystępności jest choćby stare dzieło G. Morfa „Polskie dziedzictwo Conrada" (The Po- </w:t>
      </w:r>
      <w:r>
        <w:rPr>
          <w:color w:val="000000"/>
          <w:spacing w:val="0"/>
          <w:w w:val="100"/>
          <w:position w:val="0"/>
          <w:shd w:val="clear" w:color="auto" w:fill="auto"/>
          <w:lang w:val="fr-FR" w:eastAsia="fr-FR" w:bidi="fr-FR"/>
        </w:rPr>
        <w:t xml:space="preserve">lish Heritage </w:t>
      </w:r>
      <w:r>
        <w:rPr>
          <w:color w:val="000000"/>
          <w:spacing w:val="0"/>
          <w:w w:val="100"/>
          <w:position w:val="0"/>
          <w:shd w:val="clear" w:color="auto" w:fill="auto"/>
          <w:lang w:val="pl-PL" w:eastAsia="pl-PL" w:bidi="pl-PL"/>
        </w:rPr>
        <w:t>of Conrad) obfitujące w śmiałe i nawet ciekawe hipotezy, nie poparte jednak ani dostatecznym znawstwem, ani trafną intuicją tematu.</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 natury rzeczy czytelnik polski znajdzie w pracy Buszy wie</w:t>
        <w:softHyphen/>
        <w:t>le wiadomości i poglądów znanych mu już z prac polskich con- radystów; autor jednak potrafił zestawić je nie tylko w sposób zwięzły i przejrzysty, lecz w każdej sprawie ma swoje własne, dobrze zważone zdanie. Książka nie ogranicza się przy tym do podsumowania czy skorygowania cudzych osądów, lecz zawiera sporo osobistych koncepcji i odkryć autora, zwłaszcza w rozdzia</w:t>
        <w:softHyphen/>
        <w:t>łach omawiających wpływy literatury polskiej na poszczególne utwory Conrada. Dla conradystów angielskich stanie się ona wprost kopalnią, gdzie będą mogli po raz pierwszy we własnym języku i pod zrozumiałym dla nich kątem widzenia czerpać całe bogactwo informacji o polskim zapleczu Conrada.</w:t>
      </w:r>
    </w:p>
    <w:p>
      <w:pPr>
        <w:pStyle w:val="Style35"/>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Może najlepiej wprowadzę w treść i charakter tej godnej poznania książki, jeśli zacytuję krótki fragment z wstępu sa</w:t>
        <w:softHyphen/>
        <w:t>mego autora:</w:t>
      </w:r>
    </w:p>
    <w:p>
      <w:pPr>
        <w:pStyle w:val="Style25"/>
        <w:keepNext w:val="0"/>
        <w:keepLines w:val="0"/>
        <w:widowControl w:val="0"/>
        <w:shd w:val="clear" w:color="auto" w:fill="auto"/>
        <w:bidi w:val="0"/>
        <w:spacing w:before="0" w:after="0" w:line="221" w:lineRule="auto"/>
        <w:ind w:left="0" w:right="0" w:firstLine="320"/>
        <w:jc w:val="both"/>
        <w:rPr>
          <w:sz w:val="16"/>
          <w:szCs w:val="16"/>
        </w:rPr>
      </w:pPr>
      <w:r>
        <w:rPr>
          <w:b/>
          <w:bCs/>
          <w:color w:val="000000"/>
          <w:spacing w:val="0"/>
          <w:w w:val="100"/>
          <w:position w:val="0"/>
          <w:sz w:val="16"/>
          <w:szCs w:val="16"/>
          <w:shd w:val="clear" w:color="auto" w:fill="auto"/>
          <w:lang w:val="pl-PL" w:eastAsia="pl-PL" w:bidi="pl-PL"/>
        </w:rPr>
        <w:t>„Conrad nie był nigdy w Anglii pisarzem popularnym. Być może że w jego twórczości jest coś zasadniczo niezgodnego z angielskim tempera</w:t>
        <w:softHyphen/>
        <w:t>mentem; lecz przyczyna owego względnego braku popularności zda je się po</w:t>
        <w:softHyphen/>
        <w:t>legać raczej na tym, że ogół Anglików po prostu nie potrafi w pełni jego dzieł zrozumieć. Było to zresztą nieuniknione, że pewne cechy jego twórczości pozostaną dla czytelnika angielskiego obce, skoro Conrad spędził lata, które ukształtowały jego osobowość w innym kraju i wychował się w innej tra</w:t>
        <w:softHyphen/>
        <w:t>dycji literackiej. Rzecz więc jasna, że niezwykle trudno, a może w ogóle nie da się Conrada zrozumieć naprawdę bez pewnej znajomości kultural</w:t>
        <w:softHyphen/>
        <w:t>nego i literackiego podłoża, z którego wyszedł.</w:t>
      </w:r>
    </w:p>
    <w:p>
      <w:pPr>
        <w:pStyle w:val="Style25"/>
        <w:keepNext w:val="0"/>
        <w:keepLines w:val="0"/>
        <w:widowControl w:val="0"/>
        <w:shd w:val="clear" w:color="auto" w:fill="auto"/>
        <w:bidi w:val="0"/>
        <w:spacing w:before="0" w:after="140" w:line="221" w:lineRule="auto"/>
        <w:ind w:left="0" w:right="0" w:firstLine="320"/>
        <w:jc w:val="both"/>
        <w:rPr>
          <w:sz w:val="16"/>
          <w:szCs w:val="16"/>
        </w:rPr>
      </w:pPr>
      <w:r>
        <w:rPr>
          <w:b/>
          <w:bCs/>
          <w:color w:val="000000"/>
          <w:spacing w:val="0"/>
          <w:w w:val="100"/>
          <w:position w:val="0"/>
          <w:sz w:val="16"/>
          <w:szCs w:val="16"/>
          <w:shd w:val="clear" w:color="auto" w:fill="auto"/>
          <w:lang w:val="pl-PL" w:eastAsia="pl-PL" w:bidi="pl-PL"/>
        </w:rPr>
        <w:t>Głównym celem tej pracy jest wykazać, że „bagaż kulturalny”, jaki Conrad zabrał z sobą na morza, nie był wcale taki lekki, jak się czasem mniema. Zamierzam cel ten osiągnąć po pierwsze przez omówienie roli dwu ludzi, którzy zaważyli na wczesnym życiu Conrada, tj. jego ojca Apolla Korzeniowskiego i wuja Tadeusza Bobrowskiego; a powtóre przez przebada</w:t>
        <w:softHyphen/>
        <w:br w:type="page"/>
      </w:r>
      <w:r>
        <w:rPr>
          <w:b/>
          <w:bCs/>
          <w:color w:val="000000"/>
          <w:spacing w:val="0"/>
          <w:w w:val="100"/>
          <w:position w:val="0"/>
          <w:sz w:val="16"/>
          <w:szCs w:val="16"/>
          <w:shd w:val="clear" w:color="auto" w:fill="auto"/>
          <w:lang w:val="pl-PL" w:eastAsia="pl-PL" w:bidi="pl-PL"/>
        </w:rPr>
        <w:t>nie tych polskich kół i środowisk, z którymi Conrad stykał się w swoim dzieciństwie i młodości. Następnie postaram się ukazać, że zaplecze kultu</w:t>
        <w:softHyphen/>
        <w:t>ralne, które w ten sposób otrzymał zwłaszcza literatura polska, pozostały w nim siłę żywotną przez całe życie i wywarły niewątpliwie poważny wpływ na jego twórczość. Ażeby podeprzeć to twierdzenie, podam szereg przykła</w:t>
        <w:softHyphen/>
        <w:t>dów z dzieł Conrada, w których wpływ polskiej literatury jest szczególniej widoczny”.</w:t>
      </w:r>
    </w:p>
    <w:p>
      <w:pPr>
        <w:pStyle w:val="Style35"/>
        <w:keepNext w:val="0"/>
        <w:keepLines w:val="0"/>
        <w:widowControl w:val="0"/>
        <w:shd w:val="clear" w:color="auto" w:fill="auto"/>
        <w:bidi w:val="0"/>
        <w:spacing w:before="0" w:after="200" w:line="226" w:lineRule="auto"/>
        <w:ind w:left="0" w:right="0" w:firstLine="280"/>
        <w:jc w:val="both"/>
      </w:pPr>
      <w:r>
        <w:rPr>
          <w:color w:val="000000"/>
          <w:spacing w:val="0"/>
          <w:w w:val="100"/>
          <w:position w:val="0"/>
          <w:shd w:val="clear" w:color="auto" w:fill="auto"/>
          <w:lang w:val="pl-PL" w:eastAsia="pl-PL" w:bidi="pl-PL"/>
        </w:rPr>
        <w:t>Busza w pełni sprostał zadaniu, które sobie postawił. Nawet dla conradysty dobrze obeznanego z tematem, jest to bardzo ciekawa lektura. Przy tym, co ważne, Busza trafnie wyczuł, ile należy dać informacji o sprawach i literaturze polskiej czytel</w:t>
        <w:softHyphen/>
        <w:t>nikowi angielskiemu — by ów nie błąkał się po omacku, a rów</w:t>
        <w:softHyphen/>
        <w:t>nocześnie nie znudził się balastem obcej dla niego treści. Jest to więc dzieło dojrzałe; znać w nim pióro nie tylko naukowca, lecz pisarza z poczuciem proporcji.</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 kolei jeszcze jedno angielskie conradianum polskiego auto</w:t>
        <w:softHyphen/>
        <w:t>ra „Powieść i polityka” Jana Libracha</w:t>
      </w:r>
      <w:r>
        <w:rPr>
          <w:color w:val="000000"/>
          <w:spacing w:val="0"/>
          <w:w w:val="100"/>
          <w:position w:val="0"/>
          <w:shd w:val="clear" w:color="auto" w:fill="auto"/>
          <w:vertAlign w:val="superscript"/>
          <w:lang w:val="pl-PL" w:eastAsia="pl-PL" w:bidi="pl-PL"/>
        </w:rPr>
        <w:footnoteReference w:id="27"/>
      </w:r>
      <w:r>
        <w:rPr>
          <w:color w:val="000000"/>
          <w:spacing w:val="0"/>
          <w:w w:val="100"/>
          <w:position w:val="0"/>
          <w:shd w:val="clear" w:color="auto" w:fill="auto"/>
          <w:lang w:val="pl-PL" w:eastAsia="pl-PL" w:bidi="pl-PL"/>
        </w:rPr>
        <w:t xml:space="preserve">. Niewielka ta broszura, przedruk z nowojorskiej „The </w:t>
      </w:r>
      <w:r>
        <w:rPr>
          <w:color w:val="000000"/>
          <w:spacing w:val="0"/>
          <w:w w:val="100"/>
          <w:position w:val="0"/>
          <w:shd w:val="clear" w:color="auto" w:fill="auto"/>
          <w:lang w:val="fr-FR" w:eastAsia="fr-FR" w:bidi="fr-FR"/>
        </w:rPr>
        <w:t xml:space="preserve">Polish Review” </w:t>
      </w:r>
      <w:r>
        <w:rPr>
          <w:color w:val="000000"/>
          <w:spacing w:val="0"/>
          <w:w w:val="100"/>
          <w:position w:val="0"/>
          <w:shd w:val="clear" w:color="auto" w:fill="auto"/>
          <w:lang w:val="pl-PL" w:eastAsia="pl-PL" w:bidi="pl-PL"/>
        </w:rPr>
        <w:t>jest sprawozda</w:t>
        <w:softHyphen/>
        <w:t xml:space="preserve">niem z książki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Eloise </w:t>
      </w:r>
      <w:r>
        <w:rPr>
          <w:color w:val="000000"/>
          <w:spacing w:val="0"/>
          <w:w w:val="100"/>
          <w:position w:val="0"/>
          <w:shd w:val="clear" w:color="auto" w:fill="auto"/>
          <w:lang w:val="fr-FR" w:eastAsia="fr-FR" w:bidi="fr-FR"/>
        </w:rPr>
        <w:t xml:space="preserve">Knapp </w:t>
      </w:r>
      <w:r>
        <w:rPr>
          <w:color w:val="000000"/>
          <w:spacing w:val="0"/>
          <w:w w:val="100"/>
          <w:position w:val="0"/>
          <w:shd w:val="clear" w:color="auto" w:fill="auto"/>
          <w:lang w:val="pl-PL" w:eastAsia="pl-PL" w:bidi="pl-PL"/>
        </w:rPr>
        <w:t>Hay pt. „Polityczne powieści Jó</w:t>
        <w:softHyphen/>
        <w:t>zefa Conrada”</w:t>
      </w:r>
      <w:r>
        <w:rPr>
          <w:color w:val="000000"/>
          <w:spacing w:val="0"/>
          <w:w w:val="100"/>
          <w:position w:val="0"/>
          <w:shd w:val="clear" w:color="auto" w:fill="auto"/>
          <w:vertAlign w:val="superscript"/>
          <w:lang w:val="pl-PL" w:eastAsia="pl-PL" w:bidi="pl-PL"/>
        </w:rPr>
        <w:footnoteReference w:id="28"/>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Librach daje ciekawe i pełne własnych celnych uwag omówie</w:t>
        <w:softHyphen/>
        <w:t>nie poglądów p. Hay. Nazywa jej pracę pionierską; dodałbym: pionierską raczej w ujęciu, niż w samym temacie. Polityczny aspekt twórczości Conrada, tak bardzo przylegający do czasów, w których żyjemy, pasjonuje dziś wielu. Ciekawe, że pierwszymi, którzy zainteresowali się i wskazali na świetność politycznej wi</w:t>
        <w:softHyphen/>
        <w:t xml:space="preserve">zji konserwatysty Conrada, byli angielscy i amerykańscy krytycy ze szkoły komunistycznej (Arnold Kettle, </w:t>
      </w:r>
      <w:r>
        <w:rPr>
          <w:color w:val="000000"/>
          <w:spacing w:val="0"/>
          <w:w w:val="100"/>
          <w:position w:val="0"/>
          <w:shd w:val="clear" w:color="auto" w:fill="auto"/>
          <w:lang w:val="fr-FR" w:eastAsia="fr-FR" w:bidi="fr-FR"/>
        </w:rPr>
        <w:t xml:space="preserve">Irving Hove). P. </w:t>
      </w:r>
      <w:r>
        <w:rPr>
          <w:color w:val="000000"/>
          <w:spacing w:val="0"/>
          <w:w w:val="100"/>
          <w:position w:val="0"/>
          <w:shd w:val="clear" w:color="auto" w:fill="auto"/>
          <w:lang w:val="pl-PL" w:eastAsia="pl-PL" w:bidi="pl-PL"/>
        </w:rPr>
        <w:t>Hay czyni to jednak ze stanowiska politycznie nie zaangażowanego, co jest dużą zaletą jej dzieła, i rozszerza znacznie przyciasny horyzont, zakreślony przez jej poprzedników.</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 broszurą Libracha (a tym bardziej z samą książką, z której zdaje ona sprawę) na pewno warto się zapoznać. Rzecz to bo</w:t>
        <w:softHyphen/>
        <w:t>wiem zadziwiająca, jak Conrad, ten wysiedleniec, nie przyna</w:t>
        <w:softHyphen/>
        <w:t>leżny właściwie nigdzie, potrafił świetnie wczuwać się w mecha</w:t>
        <w:softHyphen/>
        <w:t>nizm politycznego życia społeczeństw — jak gdyby właśnie spoj</w:t>
        <w:softHyphen/>
        <w:t>rzenie od zewnątrz i dystans pozwalały mu lepiej i jaśniej wszyst</w:t>
        <w:softHyphen/>
        <w:t>ko rozumieć, a równocześnie poczucie osobistego wyobcowania budziło żywsze zainteresowanie tym, od czego sam był odcięty (podobne zjawisko obserwujemy zresztą w „Faraonie" Prusa: jednej z najwnikliwszych powieści o rządzeniu państwem — napisanej przez bezpaństwowca). Librach wskazuje przy tym bardzo trafnie, że mądrości politycznej należy szukać u Conrada w jego utworach a nie w oficjalnych wypowiedziach. „Nie mam</w:t>
        <w:br w:type="page"/>
      </w:r>
      <w:r>
        <w:rPr>
          <w:color w:val="000000"/>
          <w:spacing w:val="0"/>
          <w:w w:val="100"/>
          <w:position w:val="0"/>
          <w:shd w:val="clear" w:color="auto" w:fill="auto"/>
          <w:lang w:val="pl-PL" w:eastAsia="pl-PL" w:bidi="pl-PL"/>
        </w:rPr>
        <w:t>na myśli — pisze — politycznych poglądów Conrada, jakie można znaleźć w jego rozmowach, listach czy artykułach. Tylko jako twórczy artysta wznosi się Conrad wysoko ponad pisarza poli</w:t>
        <w:softHyphen/>
        <w:t>tycznego, dzięki głębokiemu wglądowi w to, co w polityce jest powrotne i trwałe, ponieważ wypływa z niezmiennych obycza</w:t>
        <w:softHyphen/>
        <w:t>jów natury ludzkiej”.</w:t>
      </w:r>
    </w:p>
    <w:p>
      <w:pPr>
        <w:pStyle w:val="Style35"/>
        <w:keepNext w:val="0"/>
        <w:keepLines w:val="0"/>
        <w:widowControl w:val="0"/>
        <w:shd w:val="clear" w:color="auto" w:fill="auto"/>
        <w:bidi w:val="0"/>
        <w:spacing w:before="0" w:after="200" w:line="223" w:lineRule="auto"/>
        <w:ind w:left="0" w:right="0" w:firstLine="400"/>
        <w:jc w:val="both"/>
      </w:pPr>
      <w:r>
        <w:rPr>
          <w:color w:val="000000"/>
          <w:spacing w:val="0"/>
          <w:w w:val="100"/>
          <w:position w:val="0"/>
          <w:shd w:val="clear" w:color="auto" w:fill="auto"/>
          <w:lang w:val="pl-PL" w:eastAsia="pl-PL" w:bidi="pl-PL"/>
        </w:rPr>
        <w:t>Jeżeli czego brak interesującej broszurze Libracha, to może wyraźniejszego rozgraniczenia między relacją poglądów p. Hay a tym, co jest własnym wkładem recenzenta. Ponieważ jednak — dla zwięzłości sam czynię tutaj podobnie, nie mam zamiaru upierać się przy moim zarzucie.</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Na koniec conradowskie curiosum. Cenię wielce psychoanali</w:t>
        <w:softHyphen/>
        <w:t xml:space="preserve">zę jako naukę, póki nie staje się ona </w:t>
      </w:r>
      <w:r>
        <w:rPr>
          <w:i/>
          <w:iCs/>
          <w:color w:val="000000"/>
          <w:spacing w:val="0"/>
          <w:w w:val="100"/>
          <w:position w:val="0"/>
          <w:shd w:val="clear" w:color="auto" w:fill="auto"/>
          <w:lang w:val="pl-PL" w:eastAsia="pl-PL" w:bidi="pl-PL"/>
        </w:rPr>
        <w:t>wiarą,</w:t>
      </w:r>
      <w:r>
        <w:rPr>
          <w:color w:val="000000"/>
          <w:spacing w:val="0"/>
          <w:w w:val="100"/>
          <w:position w:val="0"/>
          <w:shd w:val="clear" w:color="auto" w:fill="auto"/>
          <w:lang w:val="pl-PL" w:eastAsia="pl-PL" w:bidi="pl-PL"/>
        </w:rPr>
        <w:t xml:space="preserve"> posiadającą odpo</w:t>
        <w:softHyphen/>
        <w:t>wiedzi na wszystkie zagadki życia i twórczości. Bernard C. Meyer</w:t>
      </w:r>
      <w:r>
        <w:rPr>
          <w:color w:val="000000"/>
          <w:spacing w:val="0"/>
          <w:w w:val="100"/>
          <w:position w:val="0"/>
          <w:shd w:val="clear" w:color="auto" w:fill="auto"/>
          <w:vertAlign w:val="superscript"/>
          <w:lang w:val="pl-PL" w:eastAsia="pl-PL" w:bidi="pl-PL"/>
        </w:rPr>
        <w:footnoteReference w:id="29"/>
      </w:r>
      <w:r>
        <w:rPr>
          <w:color w:val="000000"/>
          <w:spacing w:val="0"/>
          <w:w w:val="100"/>
          <w:position w:val="0"/>
          <w:shd w:val="clear" w:color="auto" w:fill="auto"/>
          <w:lang w:val="pl-PL" w:eastAsia="pl-PL" w:bidi="pl-PL"/>
        </w:rPr>
        <w:t xml:space="preserve"> (z zawodu lekarz — jak autor niniejszej recenzji) wydał niedawno w Stanach „Psychoanalityczną biografię Conrada”, któ</w:t>
        <w:softHyphen/>
        <w:t>ra zyskała odrazu spory rozgłos — jakoby dla nowego i śmia</w:t>
        <w:softHyphen/>
        <w:t>łego podejścia do conradowskich problemów. W rzeczywistości owo nowe podejście polega na doktrynerskim i iście totalitar</w:t>
        <w:softHyphen/>
        <w:t>nym stosowaniu starych freudowskich stereotypów. Rezultat jest bezsprzecznie sensacyjny, a wydaje się odkrywczy — i prawdo</w:t>
        <w:softHyphen/>
        <w:t>podobnie ten posmak sensacji przyczynił się przede wszystkim do rozgłosu dzieła.</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Dowiadujemy się zatem od Meyera, że Conrad był obciążony kompleksem Edypa, piersi matczynej, rozmaitymi formami fe- tyszyzmu itd., słowem wszystkimi typowymi zboczeniami seksu</w:t>
        <w:softHyphen/>
        <w:t>alnymi, jakie figurują na psychoanalitycznej liście, i że u źródła większości jego dzieł można z reguły doszukać się jakiejś neuro</w:t>
        <w:softHyphen/>
        <w:t>zy lub perwersji. Jako krytyk literacki, Meyer wysila całą swoją, zresztą dość dużą pod tym względem pomysłowość, by wykryć pod jaki schemat psychoanalityczny (i to wyłącznie niemal freu- dowsko-seksualny) da się podciągnąć treść danego conradow</w:t>
        <w:softHyphen/>
        <w:t>skiego utworu. Gdy go szczęśliwie znajdzie, wszystko już tym schematem interpretuje i do niego przykrawa.</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ten sposób całego niemal Conrada — jego ogromny świat, ogarniający najbardziej zasadnicze sprawy człowieka — Dr Me</w:t>
        <w:softHyphen/>
        <w:t>yer zdołał pomieścić w muszelce dziecinno-seksualnych przeżyć pisarza. Wydaje mu się, że wystarczy wyrzec takie magiczne słówko jak kompleks matki, czy fetyszyzm kobiecego bucika, by już wiedzieć, dlaczego Conrad napisał np. „Złotą strzałę”.</w:t>
      </w:r>
    </w:p>
    <w:p>
      <w:pPr>
        <w:pStyle w:val="Style35"/>
        <w:keepNext w:val="0"/>
        <w:keepLines w:val="0"/>
        <w:widowControl w:val="0"/>
        <w:shd w:val="clear" w:color="auto" w:fill="auto"/>
        <w:bidi w:val="0"/>
        <w:spacing w:before="0" w:after="0" w:line="223" w:lineRule="auto"/>
        <w:ind w:left="0" w:right="0" w:firstLine="320"/>
        <w:jc w:val="both"/>
        <w:sectPr>
          <w:headerReference w:type="default" r:id="rId219"/>
          <w:footerReference w:type="default" r:id="rId220"/>
          <w:headerReference w:type="even" r:id="rId221"/>
          <w:footerReference w:type="even" r:id="rId222"/>
          <w:footnotePr>
            <w:pos w:val="pageBottom"/>
            <w:numFmt w:val="decimal"/>
            <w:numRestart w:val="continuous"/>
            <w15:footnoteColumns w:val="1"/>
          </w:footnotePr>
          <w:pgSz w:w="7009" w:h="11265"/>
          <w:pgMar w:top="923" w:left="566" w:right="575" w:bottom="628" w:header="0" w:footer="3" w:gutter="0"/>
          <w:pgNumType w:start="205"/>
          <w:cols w:space="720"/>
          <w:noEndnote/>
          <w:rtlGutter w:val="0"/>
          <w:docGrid w:linePitch="360"/>
        </w:sectPr>
      </w:pPr>
      <w:r>
        <w:rPr>
          <w:color w:val="000000"/>
          <w:spacing w:val="0"/>
          <w:w w:val="100"/>
          <w:position w:val="0"/>
          <w:shd w:val="clear" w:color="auto" w:fill="auto"/>
          <w:lang w:val="pl-PL" w:eastAsia="pl-PL" w:bidi="pl-PL"/>
        </w:rPr>
        <w:t>Oczywiście przejaskrawiam. Lecz trudno nie pisać satyry. Nie chcę tu twierdzić, że książka dr. Meyera jest zupełnie pozba</w:t>
        <w:softHyphen/>
        <w:t>wiona wartości. Rzuca on w niej szereg ciekawych pomysłów jak np. ten, że Conrad wybrał dlatego język angielski na swoje narzędzie twórcze, ponieważ obcość języka zobojętniała, niby szyba ochronna lub filtr, destrukcyjne siły wspomnień dzieciń</w:t>
        <w:softHyphen/>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stwa, które z natury rzeczy stały się później tworzywem jego dzieł.</w:t>
      </w:r>
    </w:p>
    <w:p>
      <w:pPr>
        <w:pStyle w:val="Style35"/>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Pomysł wart rozważenia. Gdybyż tylko Meyer starał się bar</w:t>
        <w:softHyphen/>
        <w:t>dziej wczuć w dzieła samego Conrada, a mniej zaglądał do swego psychoanalitycznego indeksu. Ilekroć potrafił to uczynić, zdoby</w:t>
        <w:softHyphen/>
        <w:t>wa się na niejedno bystre spostrzeżenie o Conradzie człowieku i pisarzu. Myślę, że Meyer powinien napisać swoją książkę po raz wtóry za lat powiedzmy dziesięć, gdy przestanie już ślepo wierzyć we wszystko-wyjaśniającą magię freudowskich kom</w:t>
        <w:softHyphen/>
        <w:t>pleksów.</w:t>
      </w:r>
    </w:p>
    <w:p>
      <w:pPr>
        <w:pStyle w:val="Style35"/>
        <w:keepNext w:val="0"/>
        <w:keepLines w:val="0"/>
        <w:widowControl w:val="0"/>
        <w:shd w:val="clear" w:color="auto" w:fill="auto"/>
        <w:bidi w:val="0"/>
        <w:spacing w:before="0" w:after="180" w:line="226" w:lineRule="auto"/>
        <w:ind w:left="0" w:right="0" w:firstLine="320"/>
        <w:jc w:val="both"/>
      </w:pPr>
      <w:r>
        <w:rPr>
          <w:color w:val="000000"/>
          <w:spacing w:val="0"/>
          <w:w w:val="100"/>
          <w:position w:val="0"/>
          <w:shd w:val="clear" w:color="auto" w:fill="auto"/>
          <w:lang w:val="pl-PL" w:eastAsia="pl-PL" w:bidi="pl-PL"/>
        </w:rPr>
        <w:t>Na tym Conradzie w amerykańskim sosie (poddawanie się psychoanalizie stało się dziś w Ameryce wprost nagminne) koń</w:t>
        <w:softHyphen/>
        <w:t>czę swój przegląd conradianów.</w:t>
      </w:r>
    </w:p>
    <w:p>
      <w:pPr>
        <w:pStyle w:val="Style35"/>
        <w:keepNext w:val="0"/>
        <w:keepLines w:val="0"/>
        <w:widowControl w:val="0"/>
        <w:shd w:val="clear" w:color="auto" w:fill="auto"/>
        <w:bidi w:val="0"/>
        <w:spacing w:before="0" w:after="820" w:line="226" w:lineRule="auto"/>
        <w:ind w:left="0" w:right="300" w:firstLine="0"/>
        <w:jc w:val="right"/>
      </w:pPr>
      <w:r>
        <w:rPr>
          <w:i/>
          <w:iCs/>
          <w:color w:val="000000"/>
          <w:spacing w:val="0"/>
          <w:w w:val="100"/>
          <w:position w:val="0"/>
          <w:shd w:val="clear" w:color="auto" w:fill="auto"/>
          <w:lang w:val="pl-PL" w:eastAsia="pl-PL" w:bidi="pl-PL"/>
        </w:rPr>
        <w:t>Wit TARNAWSKI</w:t>
      </w:r>
    </w:p>
    <w:p>
      <w:pPr>
        <w:pStyle w:val="Style33"/>
        <w:keepNext/>
        <w:keepLines/>
        <w:widowControl w:val="0"/>
        <w:shd w:val="clear" w:color="auto" w:fill="auto"/>
        <w:bidi w:val="0"/>
        <w:spacing w:before="0" w:after="400" w:line="240" w:lineRule="auto"/>
        <w:ind w:left="0" w:right="0" w:firstLine="0"/>
        <w:jc w:val="left"/>
      </w:pPr>
      <w:bookmarkStart w:id="125" w:name="bookmark125"/>
      <w:bookmarkStart w:id="126" w:name="bookmark126"/>
      <w:r>
        <w:rPr>
          <w:color w:val="000000"/>
          <w:spacing w:val="0"/>
          <w:w w:val="100"/>
          <w:position w:val="0"/>
          <w:shd w:val="clear" w:color="auto" w:fill="auto"/>
          <w:lang w:val="pl-PL" w:eastAsia="pl-PL" w:bidi="pl-PL"/>
        </w:rPr>
        <w:t>Małość w wielkości</w:t>
      </w:r>
      <w:bookmarkEnd w:id="125"/>
      <w:bookmarkEnd w:id="126"/>
    </w:p>
    <w:p>
      <w:pPr>
        <w:pStyle w:val="Style35"/>
        <w:keepNext w:val="0"/>
        <w:keepLines w:val="0"/>
        <w:widowControl w:val="0"/>
        <w:shd w:val="clear" w:color="auto" w:fill="auto"/>
        <w:bidi w:val="0"/>
        <w:spacing w:before="0" w:after="400" w:line="240" w:lineRule="auto"/>
        <w:ind w:left="0" w:right="0" w:firstLine="0"/>
        <w:jc w:val="both"/>
      </w:pPr>
      <w:r>
        <w:rPr>
          <w:i/>
          <w:iCs/>
          <w:color w:val="000000"/>
          <w:spacing w:val="0"/>
          <w:w w:val="100"/>
          <w:position w:val="0"/>
          <w:shd w:val="clear" w:color="auto" w:fill="auto"/>
          <w:lang w:val="pl-PL" w:eastAsia="pl-PL" w:bidi="pl-PL"/>
        </w:rPr>
        <w:t>(Nowe materiały do życiorysu prof. Bronisława Malinowskiego)</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połowie 1967 r. ukazał się w Londynie obszerny tom dzien</w:t>
        <w:softHyphen/>
        <w:t>ników prof. Bronisława Malinowskiego z okresu pobytu na No</w:t>
        <w:softHyphen/>
        <w:t>wej Gwinei i północnej Melanezji*. Tam właśnie i wtedy gro</w:t>
        <w:softHyphen/>
        <w:t>madził materiały do „Argonautów zachodniego Pacyfiku”, „Życia seksualnego dzikich” i prac pokrewnych o równie nieprzemijają</w:t>
        <w:softHyphen/>
        <w:t>cej wartości. Dzienniki obejmują okres od początków września 1914 do sierpnia 1915, i — po dłuższej przerwie — od końca października 1917 do połowy lipca 1918 r. Pisane były po polsku z coraz większą domieszką angielszczyzny, cytatami francuski</w:t>
        <w:softHyphen/>
        <w:t>mi i niemieckimi oraz gęsto rozsianymi przykładami słownictwa ludności wysp badanych przez Malinowskiego.</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Odcyfrowanie rękopisu nie było zadaniem łatwym. Tym więk</w:t>
        <w:softHyphen/>
        <w:t>szy dług wdzięczności w stosunku do Norberta Gutermana, który hieroglify rozgryzł i przygotował ich przekład angielski</w:t>
      </w:r>
      <w:r>
        <w:rPr>
          <w:color w:val="000000"/>
          <w:spacing w:val="0"/>
          <w:w w:val="100"/>
          <w:position w:val="0"/>
          <w:shd w:val="clear" w:color="auto" w:fill="auto"/>
          <w:vertAlign w:val="superscript"/>
          <w:lang w:val="pl-PL" w:eastAsia="pl-PL" w:bidi="pl-PL"/>
        </w:rPr>
        <w:footnoteReference w:id="3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1"/>
      </w:r>
      <w:r>
        <w:rPr>
          <w:color w:val="000000"/>
          <w:spacing w:val="0"/>
          <w:w w:val="100"/>
          <w:position w:val="0"/>
          <w:shd w:val="clear" w:color="auto" w:fill="auto"/>
          <w:lang w:val="pl-PL" w:eastAsia="pl-PL" w:bidi="pl-PL"/>
        </w:rPr>
        <w:t xml:space="preserve">. Ukazał się on obecnie, po uzyskaniu aprobaty </w:t>
      </w:r>
      <w:r>
        <w:rPr>
          <w:color w:val="000000"/>
          <w:spacing w:val="0"/>
          <w:w w:val="100"/>
          <w:position w:val="0"/>
          <w:shd w:val="clear" w:color="auto" w:fill="auto"/>
          <w:lang w:val="fr-FR" w:eastAsia="fr-FR" w:bidi="fr-FR"/>
        </w:rPr>
        <w:t xml:space="preserve">Mrs. A. </w:t>
      </w:r>
      <w:r>
        <w:rPr>
          <w:color w:val="000000"/>
          <w:spacing w:val="0"/>
          <w:w w:val="100"/>
          <w:position w:val="0"/>
          <w:shd w:val="clear" w:color="auto" w:fill="auto"/>
          <w:lang w:val="pl-PL" w:eastAsia="pl-PL" w:bidi="pl-PL"/>
        </w:rPr>
        <w:t>V. Brante (Va- letty Malinowskiej), drugiej żony autora, mieszkającej obecnie</w:t>
        <w:br w:type="page"/>
      </w:r>
      <w:r>
        <w:rPr>
          <w:color w:val="000000"/>
          <w:spacing w:val="0"/>
          <w:w w:val="100"/>
          <w:position w:val="0"/>
          <w:shd w:val="clear" w:color="auto" w:fill="auto"/>
          <w:lang w:val="pl-PL" w:eastAsia="pl-PL" w:bidi="pl-PL"/>
        </w:rPr>
        <w:t>w Meksyku. Ze względu na bardzo osobisty charakter notatek, zgodę na ich wydanie poprzedziły wahania. Wdowa przezwycię</w:t>
        <w:softHyphen/>
        <w:t>żyła je, wychodząc z założenia, iż dziennik uczonego jest „wzru</w:t>
        <w:softHyphen/>
        <w:t>szającym i ludzkim dokumentem kreślonym przez człowieka, który nie ulegał fałszywym iluzjom co do istoty swego cha</w:t>
        <w:softHyphen/>
        <w:t>rakteru”.</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Sąd słuszny. Malinowski miał odwagę pisania o sobie z żenu</w:t>
        <w:softHyphen/>
        <w:t>jącą swobodą i szczerością graniczącą z okrucieństwem. Rzadko — i tylko w opisach krajobrazów — dostrzec można próby prozy artystycznej, nie leżącej bynajmniej poza granicami jego możli</w:t>
        <w:softHyphen/>
        <w:t>wości pisarskich. Cele dziennika nakazywały najdalej idący obiek</w:t>
        <w:softHyphen/>
        <w:t>tywizm i rzadko spotykaną w polszczyźnie niemal matematyczną oszczędność sformułowań.</w:t>
      </w:r>
    </w:p>
    <w:p>
      <w:pPr>
        <w:pStyle w:val="Style35"/>
        <w:keepNext w:val="0"/>
        <w:keepLines w:val="0"/>
        <w:widowControl w:val="0"/>
        <w:shd w:val="clear" w:color="auto" w:fill="auto"/>
        <w:bidi w:val="0"/>
        <w:spacing w:before="0" w:after="400" w:line="223" w:lineRule="auto"/>
        <w:ind w:left="0" w:right="0" w:firstLine="320"/>
        <w:jc w:val="both"/>
      </w:pPr>
      <w:r>
        <w:rPr>
          <w:color w:val="000000"/>
          <w:spacing w:val="0"/>
          <w:w w:val="100"/>
          <w:position w:val="0"/>
          <w:shd w:val="clear" w:color="auto" w:fill="auto"/>
          <w:lang w:val="pl-PL" w:eastAsia="pl-PL" w:bidi="pl-PL"/>
        </w:rPr>
        <w:t>Dziennik jest ważnym i cennym dokumentem dla studiują</w:t>
        <w:softHyphen/>
        <w:t>cych metody pracy Malinowskiego i ich stopniowe wyrastanie z tła doświadczeń. Recenzenci anglosascy zbyli go pośpiesznymi ocenami. Dla czytelnika polskiego jest jednak z wielu względów wartościowy i ciekawy.</w:t>
      </w:r>
    </w:p>
    <w:p>
      <w:pPr>
        <w:pStyle w:val="Style35"/>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Zadania dziennika</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Malinowski uważał samego siebie za przedmiot badań nauko</w:t>
        <w:softHyphen/>
        <w:t>wych, prowadzonych z wyraźnie wytkniętym celem. Dlatego me</w:t>
        <w:softHyphen/>
        <w:t>todę zapisów ujął w formę wytycznych, których wyliczenie zain</w:t>
        <w:softHyphen/>
        <w:t>teresować może każdego stosującego podobną formę rejestracji przeżyć i wydarzeń.</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Malinowski odczuwał żywo szczególne trudności napotykane przez każdego z nas przy próbach szybkiej oceny zjawisk, wy</w:t>
        <w:softHyphen/>
        <w:t>darzających się w normalnym trybie życia. Prowadzenie dzienni</w:t>
        <w:softHyphen/>
        <w:t>ka uważał za pomoc w retrospektywnej ocenie przeszłości dlate</w:t>
        <w:softHyphen/>
        <w:t>go, iż możemy już wtedy „wyizolować zasadnicze elementy, za</w:t>
        <w:softHyphen/>
        <w:t>klasyfikować je (ale z jakiego punktu widzenia?), a następnie, poprzez opis wskazać mniej lub więcej jasno, jakie jest ich obec</w:t>
        <w:softHyphen/>
        <w:t>ne znaczenie, proporcja, osobiste reakcje” (11. IV. 1918).</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Sformułowanie tych spostrzeżeń poprzedziła lektura wcześ</w:t>
        <w:softHyphen/>
        <w:t>niejszych zapisów. Pod jej właśnie wpływem Malinowski oskar</w:t>
        <w:softHyphen/>
        <w:t>żał siebie o prowadzenie leniwego trybu życia, zaniedbywanie kontaktów z tubylcami, gromadzenie jałowych informacji i bez</w:t>
        <w:softHyphen/>
        <w:t>myślne trawienie czasu na czytanie powieści. Sądzi, że mógł dać z siebie więcej. Ale — prowadząc ze sobą bezustanny dialog — stwierdza równocześnie, iż najlepsze wyniki pracy osiągał w cza</w:t>
        <w:softHyphen/>
        <w:t>sie wypoczynku. Pogląd ten ujął w październiku 1917 w formę maksym: „Wypoczynek jest jedną z najważniejszych form pracy” i „Pamiętaj! umiejętność odpoczywania jest jednym z ważniej</w:t>
        <w:softHyphen/>
        <w:t>szych czynników pracy! Nie do pojęcia jest bez niej systema</w:t>
        <w:softHyphen/>
        <w:t>tyczna i owocna praca”. I tu powołuje się na Witkacego i jego teorię spontanicznych przypływów natchnienia nawiedzających myśliciela czy artystę w chwilach odprężenia, bez stawiania im oporów rozumowych. Malinowski akceptuje zasadniczo tę teorię,</w:t>
        <w:br w:type="page"/>
      </w:r>
      <w:r>
        <w:rPr>
          <w:color w:val="000000"/>
          <w:spacing w:val="0"/>
          <w:w w:val="100"/>
          <w:position w:val="0"/>
          <w:shd w:val="clear" w:color="auto" w:fill="auto"/>
          <w:lang w:val="pl-PL" w:eastAsia="pl-PL" w:bidi="pl-PL"/>
        </w:rPr>
        <w:t>wprowadzając jednak korekturę dotyczącą „czystego marnowania czasu” na lekką lekturę, wysypianie się, przesiadywanie w przy</w:t>
        <w:softHyphen/>
        <w:t>padkowym i nieciekawym towarzystwie — a także pozwalanie sobie na „demoralizację”. Tu spotykały go porażki a świadectwem ich są licznie rozsiane wielokropki, oznaczające opuszczone zdania.</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Dziennik miał być jednym ze środków kontroli nad sobą. Malinowski prowadził go „dzień po dniu, bez wyjątków", by „notować sprawy z dnia poprzedniego i obraz wydarzeń, ocenę ich z moralnego punktu widzenia”, by „określać kierunek głów</w:t>
        <w:softHyphen/>
        <w:t>nych dążeń życiowych” i układać plany na przyszłość. W prak</w:t>
        <w:softHyphen/>
        <w:t>tyce trzymał się tych założeń niewolniczo.</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6. I. 1918 dodał, iż celem dziennika jest sprawowanie kontroli nad własnym życiem i myślami i stwarzanie sposobności do roz</w:t>
        <w:softHyphen/>
        <w:t>ważań nad powracającymi motywami, Dziennik — zapisał 16. I. tegoż roku — jest jakby diagramem zmian, pomocą do prosto</w:t>
        <w:softHyphen/>
        <w:t>wania ocen i przewartościowań. Ma nadto pomagać w prowadzo</w:t>
        <w:softHyphen/>
        <w:t xml:space="preserve">nej przez cały czas zapisków walce z popędem płciowym, który uważa za „wszeteczny” </w:t>
      </w:r>
      <w:r>
        <w:rPr>
          <w:i/>
          <w:iCs/>
          <w:color w:val="000000"/>
          <w:spacing w:val="0"/>
          <w:w w:val="100"/>
          <w:position w:val="0"/>
          <w:shd w:val="clear" w:color="auto" w:fill="auto"/>
          <w:lang w:val="pl-PL" w:eastAsia="pl-PL" w:bidi="pl-PL"/>
        </w:rPr>
        <w:t>(lecherous)</w:t>
      </w:r>
      <w:r>
        <w:rPr>
          <w:color w:val="000000"/>
          <w:spacing w:val="0"/>
          <w:w w:val="100"/>
          <w:position w:val="0"/>
          <w:shd w:val="clear" w:color="auto" w:fill="auto"/>
          <w:lang w:val="pl-PL" w:eastAsia="pl-PL" w:bidi="pl-PL"/>
        </w:rPr>
        <w:t xml:space="preserve"> i wybujały.</w:t>
      </w:r>
    </w:p>
    <w:p>
      <w:pPr>
        <w:pStyle w:val="Style35"/>
        <w:keepNext w:val="0"/>
        <w:keepLines w:val="0"/>
        <w:widowControl w:val="0"/>
        <w:shd w:val="clear" w:color="auto" w:fill="auto"/>
        <w:bidi w:val="0"/>
        <w:spacing w:before="0" w:after="400" w:line="223" w:lineRule="auto"/>
        <w:ind w:left="0" w:right="0" w:firstLine="320"/>
        <w:jc w:val="both"/>
      </w:pPr>
      <w:r>
        <w:rPr>
          <w:color w:val="000000"/>
          <w:spacing w:val="0"/>
          <w:w w:val="100"/>
          <w:position w:val="0"/>
          <w:shd w:val="clear" w:color="auto" w:fill="auto"/>
          <w:lang w:val="pl-PL" w:eastAsia="pl-PL" w:bidi="pl-PL"/>
        </w:rPr>
        <w:t>Dziennik spełniał jedno jeszcze zadanie: Malinowski pisał go po polsku. Był to rodzaj rozmowy z samym sobą i, obok listów do matki i przyjaciół, jedyna forma praktycznego zastosowania języka ojczystego.</w:t>
      </w:r>
    </w:p>
    <w:p>
      <w:pPr>
        <w:pStyle w:val="Style35"/>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Analogie z Conradem.</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Życiorys Malinowskiego roi się od problemów typu conradow</w:t>
        <w:softHyphen/>
        <w:t>skiego. Wyczuwa je zarówno polski biograf, Konstanty Sym- mons-Symonolewicz, jak i Anglosasi piszący o Fenomenie. Jak Conrad, tak i Malinowski oglądany jest przez tych ostatnich z nieukrywanym zdziwieniem, jako indywidualność twórcza ufor</w:t>
        <w:softHyphen/>
        <w:t>mowana w sposób odbiegający od szablonów.</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Zainteresowania polskie i obce zbiegają się na temacie oko</w:t>
        <w:softHyphen/>
        <w:t>liczności debiutu i lat formatywnych Malinowskiego, gdy na własną rękę w ramach jednoosobowej ekspedycji naukowej doj</w:t>
        <w:softHyphen/>
        <w:t>rzewał jako etnolog i zdobywał się na rewelacyjnie nowe trak</w:t>
        <w:softHyphen/>
        <w:t>towanie materiałów gromadzonych i interpretowanych według własnych odkrywczych metod. A tego właśnie okresu dotyczy ogłoszony obecnie dziennik.</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Malinowski jak Conrad stracił wcześnie ojca i wychowywał się w Krakowie. Obaj poszli drogami wytyczonymi przez ojców. Apollo Korzeniowski rozbudził w synu zainteresowanie wielką literaturą światową i wdrożył do dobrej lektury. Lucjan Mali</w:t>
        <w:softHyphen/>
        <w:t>nowski, idący śladami Kolberga, badał folklor śląski w terenie — co syn przejął, adaptował i naukowo rozbudował na szczegól</w:t>
        <w:softHyphen/>
        <w:t>nie wdzięcznych obcych terenach badań. Obaj — Conrad i Mali</w:t>
        <w:softHyphen/>
        <w:t>nowski — nie przerzucili się bezpośrednio z Krakowa do anglo</w:t>
        <w:softHyphen/>
        <w:t>saskiego środowiska językowego. Conrad szedł do niego przez Francję, Malinowski — przez studia na uniwersytecie niemiec</w:t>
        <w:softHyphen/>
        <w:br w:type="page"/>
      </w:r>
      <w:r>
        <w:rPr>
          <w:color w:val="000000"/>
          <w:spacing w:val="0"/>
          <w:w w:val="100"/>
          <w:position w:val="0"/>
          <w:shd w:val="clear" w:color="auto" w:fill="auto"/>
          <w:lang w:val="pl-PL" w:eastAsia="pl-PL" w:bidi="pl-PL"/>
        </w:rPr>
        <w:t>kim. Obaj zjawili się na gruncie angielskim już uformowani, przeszkoleni przez swoich i obcych, z niezłą znajomością głów</w:t>
        <w:softHyphen/>
        <w:t>nych języków europejskich i swobodą poruszania się wśród ob</w:t>
        <w:softHyphen/>
        <w:t>cych. Obaj łączyli umiejętność wyłączania się z otoczenia i twór</w:t>
        <w:softHyphen/>
        <w:t xml:space="preserve">czej pracy w samotności z darem nawiązywania kontaktów z ludźmi i byli według potocznego określenia angielskiego </w:t>
      </w:r>
      <w:r>
        <w:rPr>
          <w:i/>
          <w:iCs/>
          <w:color w:val="000000"/>
          <w:spacing w:val="0"/>
          <w:w w:val="100"/>
          <w:position w:val="0"/>
          <w:shd w:val="clear" w:color="auto" w:fill="auto"/>
          <w:lang w:val="pl-PL" w:eastAsia="pl-PL" w:bidi="pl-PL"/>
        </w:rPr>
        <w:t xml:space="preserve">good </w:t>
      </w:r>
      <w:r>
        <w:rPr>
          <w:i/>
          <w:iCs/>
          <w:color w:val="000000"/>
          <w:spacing w:val="0"/>
          <w:w w:val="100"/>
          <w:position w:val="0"/>
          <w:shd w:val="clear" w:color="auto" w:fill="auto"/>
          <w:lang w:val="fr-FR" w:eastAsia="fr-FR" w:bidi="fr-FR"/>
        </w:rPr>
        <w:t>mixer'ami.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Dla obu punktem startu wielkiej kariery życiowej były laboratoria tropików.</w:t>
      </w:r>
    </w:p>
    <w:p>
      <w:pPr>
        <w:pStyle w:val="Style35"/>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Listy wuja Conrada, Tadeusza Bobrowskiego, ilustrują wy</w:t>
        <w:softHyphen/>
        <w:t>mownie długi okres dojrzewania „Konradka” do przyszłej ka</w:t>
        <w:softHyphen/>
        <w:t>riery na morzu i prób pisarskich. U „Bronia” Malinowskiego, kształtującego się pod troskliwą opieką mądrej matki (Józefy z Łąckich) okres terminatorski trwał równie długo. Choroba (ta sama groźba gruźlicy u obu!) pozornie usprawiedliwiała u Malinowskiego przerzucenie się od chemii fizycznej do etnologii, choć — prawdą a Bogiem — warunki pracy w tropikach oznaczać musiały nielada próbę dla istotnie wątłego organizmu. „Bronio” szukał własnej drogi długo a studia z zakresu antropologii roz</w:t>
        <w:softHyphen/>
        <w:t>począł dopiero po uzyskaniu doktoratu z chemii w Krakowie (1908).</w:t>
      </w:r>
    </w:p>
    <w:p>
      <w:pPr>
        <w:pStyle w:val="Style35"/>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Jak Conrad imponował Malinowski Anglikom stopniem opa</w:t>
        <w:softHyphen/>
        <w:t>nowania ich języka. Z tą różnicą, iż nie tylko pisał ale i mówił piękną angielszczyzną. Jak Conrad wszedł do środowiska anglo</w:t>
        <w:softHyphen/>
        <w:t>saskiego około trzydziestki i odszedł od bezpośrednich związków z Polską po stracie najbliższej mu w Kraju osoby. Conrad — po zgonie Wuja, Malinowski — po stracie Matki pożenili się z Angielkami, które — by dopełnić analogii! — zapadły w kilka lat po ślubie na ciężkie i nieuleczalne choroby.</w:t>
      </w:r>
    </w:p>
    <w:p>
      <w:pPr>
        <w:pStyle w:val="Style35"/>
        <w:keepNext w:val="0"/>
        <w:keepLines w:val="0"/>
        <w:widowControl w:val="0"/>
        <w:shd w:val="clear" w:color="auto" w:fill="auto"/>
        <w:bidi w:val="0"/>
        <w:spacing w:before="0" w:after="400" w:line="226" w:lineRule="auto"/>
        <w:ind w:left="0" w:right="0" w:firstLine="300"/>
        <w:jc w:val="both"/>
      </w:pPr>
      <w:r>
        <w:rPr>
          <w:color w:val="000000"/>
          <w:spacing w:val="0"/>
          <w:w w:val="100"/>
          <w:position w:val="0"/>
          <w:shd w:val="clear" w:color="auto" w:fill="auto"/>
          <w:lang w:val="pl-PL" w:eastAsia="pl-PL" w:bidi="pl-PL"/>
        </w:rPr>
        <w:t>Obaj, co interesuje nas najżywiej, stali wobec problemu po</w:t>
        <w:softHyphen/>
        <w:t>dwójnej lojalności — wobec Polski i Anglii.</w:t>
      </w:r>
    </w:p>
    <w:p>
      <w:pPr>
        <w:pStyle w:val="Style35"/>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Okoliczności wyjazdu Malinowskiego do Australii</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Wiadomości o początkach angielskiej kariery naukowej Mali</w:t>
        <w:softHyphen/>
        <w:t xml:space="preserve">nowskiego są raczej skąpe. Wiemy, że studiował pod kierunkiem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C.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Seligmana i prof. Edw. Westermarcka w London </w:t>
      </w:r>
      <w:r>
        <w:rPr>
          <w:color w:val="000000"/>
          <w:spacing w:val="0"/>
          <w:w w:val="100"/>
          <w:position w:val="0"/>
          <w:shd w:val="clear" w:color="auto" w:fill="auto"/>
          <w:lang w:val="fr-FR" w:eastAsia="fr-FR" w:bidi="fr-FR"/>
        </w:rPr>
        <w:t xml:space="preserve">School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Economies </w:t>
      </w:r>
      <w:r>
        <w:rPr>
          <w:color w:val="000000"/>
          <w:spacing w:val="0"/>
          <w:w w:val="100"/>
          <w:position w:val="0"/>
          <w:shd w:val="clear" w:color="auto" w:fill="auto"/>
          <w:lang w:val="pl-PL" w:eastAsia="pl-PL" w:bidi="pl-PL"/>
        </w:rPr>
        <w:t>— i tam, w oparciu o materiały dostępne w Londynie, uzyskał stopień doktorski na podstawie tezy pt. „The family among the Australian aborigines” (1913). Był już wtedy zapowiadającym się świetnie młodym naukowcem. Miał życzliwe oparcie w pomocy obu wspomnianych wyżej profeso</w:t>
        <w:softHyphen/>
        <w:t xml:space="preserve">rów. Wymownym świadectwem ich życzliwości i uznania jest późniejszy (1919) odruch prof. Seligmana, przypomniany przez Sir Williama </w:t>
      </w:r>
      <w:r>
        <w:rPr>
          <w:color w:val="000000"/>
          <w:spacing w:val="0"/>
          <w:w w:val="100"/>
          <w:position w:val="0"/>
          <w:shd w:val="clear" w:color="auto" w:fill="auto"/>
          <w:lang w:val="fr-FR" w:eastAsia="fr-FR" w:bidi="fr-FR"/>
        </w:rPr>
        <w:t xml:space="preserve">Beveridge’a </w:t>
      </w:r>
      <w:r>
        <w:rPr>
          <w:color w:val="000000"/>
          <w:spacing w:val="0"/>
          <w:w w:val="100"/>
          <w:position w:val="0"/>
          <w:shd w:val="clear" w:color="auto" w:fill="auto"/>
          <w:lang w:val="pl-PL" w:eastAsia="pl-PL" w:bidi="pl-PL"/>
        </w:rPr>
        <w:t>na Akademii pośmiertnej ku czci Mali</w:t>
        <w:softHyphen/>
        <w:t>nowskiego w Londynie (13 lipca 1942). W r. 1919, gdy Malinow</w:t>
        <w:softHyphen/>
        <w:t>ski wrócił do Anglii, nie łatwo było o etat. Prof. Seligman zgło</w:t>
        <w:softHyphen/>
        <w:t>sił gotowość rezygnacji z części swego uposażenia, byle nie stracić asystenta w osobie właśnie Malinowskiego.</w:t>
      </w:r>
    </w:p>
    <w:p>
      <w:pPr>
        <w:pStyle w:val="Style35"/>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 kierunku kariery Malinowskiego zdecydował w latach 1913-4</w:t>
        <w:br w:type="page"/>
      </w:r>
      <w:r>
        <w:rPr>
          <w:color w:val="000000"/>
          <w:spacing w:val="0"/>
          <w:w w:val="100"/>
          <w:position w:val="0"/>
          <w:shd w:val="clear" w:color="auto" w:fill="auto"/>
          <w:lang w:val="pl-PL" w:eastAsia="pl-PL" w:bidi="pl-PL"/>
        </w:rPr>
        <w:t>zbieg niezależnych od siebie wydarzeń. Polka, dr Maria Antonina (Tośka?) Czaplicka</w:t>
      </w:r>
      <w:r>
        <w:rPr>
          <w:color w:val="000000"/>
          <w:spacing w:val="0"/>
          <w:w w:val="100"/>
          <w:position w:val="0"/>
          <w:shd w:val="clear" w:color="auto" w:fill="auto"/>
          <w:vertAlign w:val="superscript"/>
          <w:lang w:val="pl-PL" w:eastAsia="pl-PL" w:bidi="pl-PL"/>
        </w:rPr>
        <w:footnoteReference w:id="32"/>
      </w:r>
      <w:r>
        <w:rPr>
          <w:color w:val="000000"/>
          <w:spacing w:val="0"/>
          <w:w w:val="100"/>
          <w:position w:val="0"/>
          <w:shd w:val="clear" w:color="auto" w:fill="auto"/>
          <w:lang w:val="pl-PL" w:eastAsia="pl-PL" w:bidi="pl-PL"/>
        </w:rPr>
        <w:t xml:space="preserve">, ex-stypendystka Kasy im. Mianowskiego w Warszawie, wykładająca wówczas etnologię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skon</w:t>
        <w:softHyphen/>
        <w:t xml:space="preserve">taktowała Malinowskiego z prof.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R. Marettem poszukującym sekretarza ekspedycji naukowej udającej się z ramiemia British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do Australii. Temat pracy doktorskiej sprzyjał Ma</w:t>
        <w:softHyphen/>
        <w:t>linowskiemu. Ekspedycja dawała mu możność poznania Anty</w:t>
        <w:softHyphen/>
        <w:t>podów.</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Jest sprawą niejasną, jak włączył się do wyprawy Stanisław Ignacy Witkiewicz (Witkacy), przyjaciel Malinowskiego z Zako</w:t>
        <w:softHyphen/>
        <w:t>panego. Czy jako jadący na koszt własny czy rodziny (by za</w:t>
        <w:softHyphen/>
        <w:t>pomnieć o niedawnym samobójstwie narzeczonej, Jadwigi Jan</w:t>
        <w:softHyphen/>
        <w:t>czewskiej), czy też jako „rysownik i fotograf” ekspedycji? Tak właśnie określa jego rolę Jan Witkiewicz w życiorysie ogłoszonym w r. 1957 w księdze zbiorowej.</w:t>
      </w:r>
    </w:p>
    <w:p>
      <w:pPr>
        <w:pStyle w:val="Style35"/>
        <w:keepNext w:val="0"/>
        <w:keepLines w:val="0"/>
        <w:widowControl w:val="0"/>
        <w:shd w:val="clear" w:color="auto" w:fill="auto"/>
        <w:bidi w:val="0"/>
        <w:spacing w:before="0" w:after="380" w:line="223" w:lineRule="auto"/>
        <w:ind w:left="0" w:right="0" w:firstLine="360"/>
        <w:jc w:val="both"/>
      </w:pPr>
      <w:r>
        <w:rPr>
          <w:color w:val="000000"/>
          <w:spacing w:val="0"/>
          <w:w w:val="100"/>
          <w:position w:val="0"/>
          <w:shd w:val="clear" w:color="auto" w:fill="auto"/>
          <w:lang w:val="pl-PL" w:eastAsia="pl-PL" w:bidi="pl-PL"/>
        </w:rPr>
        <w:t>Ekspedycja wyruszyła z Anglii wiosną 1914 r. Wiadomość o wybuchu I Wojny Światowej zaskoczyła Malinowskiego na stat</w:t>
        <w:softHyphen/>
        <w:t>ku, gdy płynął z Zachodniej do Południowej Australii.</w:t>
      </w:r>
    </w:p>
    <w:p>
      <w:pPr>
        <w:pStyle w:val="Style35"/>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Rozstanie z Witkacym</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Wydany obecnie dziennik otwiera zapis z 20. IX. 1914 r., skre</w:t>
        <w:softHyphen/>
        <w:t>ślony w Porcie Moresby na południowym wybrzeżu Nowej Gwinei u progu „samodzielnej wyprawy do tropików”.</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Losy przyjaciół ułożyły się drastycznie odmiennie. Malinow</w:t>
        <w:softHyphen/>
        <w:t>ski był poddanym austriackim, podlegającym przepisom o inter</w:t>
        <w:softHyphen/>
        <w:t>nowaniu, jako obywatel wrogiego mocarstwa. Władze australij</w:t>
        <w:softHyphen/>
        <w:t>skie obeszły się z nim więcej niż łaskawie. Internowanie przeobra</w:t>
        <w:softHyphen/>
        <w:t xml:space="preserve">ziło się w </w:t>
      </w:r>
      <w:r>
        <w:rPr>
          <w:i/>
          <w:iCs/>
          <w:color w:val="000000"/>
          <w:spacing w:val="0"/>
          <w:w w:val="100"/>
          <w:position w:val="0"/>
          <w:shd w:val="clear" w:color="auto" w:fill="auto"/>
          <w:lang w:val="pl-PL" w:eastAsia="pl-PL" w:bidi="pl-PL"/>
        </w:rPr>
        <w:t xml:space="preserve">libera </w:t>
      </w:r>
      <w:r>
        <w:rPr>
          <w:i/>
          <w:iCs/>
          <w:color w:val="000000"/>
          <w:spacing w:val="0"/>
          <w:w w:val="100"/>
          <w:position w:val="0"/>
          <w:shd w:val="clear" w:color="auto" w:fill="auto"/>
          <w:lang w:val="la-001" w:eastAsia="la-001" w:bidi="la-001"/>
        </w:rPr>
        <w:t>custodia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 obiekt nadzoru otrzymał subwencję rządu australijskiego na badania antropologiczne nad plemie</w:t>
        <w:softHyphen/>
        <w:t>niem Mailu na Nowej Gwinei. Pomocy udzielono tak śpiesznie, że już w połowie września 1914 Malinowski był z pełnym ekwi</w:t>
        <w:softHyphen/>
        <w:t>punkiem na Nowej Gwinei. Sam. Po burzliwym rozstaniu z Wit</w:t>
        <w:softHyphen/>
        <w:t>kacym, pełen obaw o przyszłość i sens pracy.</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Witkacy, dla odmiany, był formalnie poddanym rosyjskim, jako urodzony w Warszawie (1885), choć od piątego roku życia mieszkał w Zakopanem. Stąd surrealistyczny obrót wydarzeń. Utrzymanie obywatelstwa carskiego było pomysłem matki, która w ten sposób chronić chciała syna od służby w wojsku austriac</w:t>
        <w:softHyphen/>
        <w:t>kim. W Rosji wolny był od niej jako jedynak. W Australii zna</w:t>
        <w:softHyphen/>
        <w:br w:type="page"/>
      </w:r>
      <w:r>
        <w:rPr>
          <w:color w:val="000000"/>
          <w:spacing w:val="0"/>
          <w:w w:val="100"/>
          <w:position w:val="0"/>
          <w:shd w:val="clear" w:color="auto" w:fill="auto"/>
          <w:lang w:val="pl-PL" w:eastAsia="pl-PL" w:bidi="pl-PL"/>
        </w:rPr>
        <w:t>lazł się dzięki temu w sytuacji groteskowej: obowiązywał go powrót do Rosji. Co i uczynił, kierując się do Petersburga, gdzie</w:t>
      </w:r>
    </w:p>
    <w:p>
      <w:pPr>
        <w:pStyle w:val="Style35"/>
        <w:keepNext w:val="0"/>
        <w:keepLines w:val="0"/>
        <w:widowControl w:val="0"/>
        <w:numPr>
          <w:ilvl w:val="0"/>
          <w:numId w:val="25"/>
        </w:numPr>
        <w:shd w:val="clear" w:color="auto" w:fill="auto"/>
        <w:tabs>
          <w:tab w:pos="313" w:val="left"/>
        </w:tabs>
        <w:bidi w:val="0"/>
        <w:spacing w:before="0" w:after="0" w:line="226" w:lineRule="auto"/>
        <w:ind w:left="0" w:right="0" w:firstLine="0"/>
        <w:jc w:val="both"/>
      </w:pPr>
      <w:r>
        <w:rPr>
          <w:color w:val="000000"/>
          <w:spacing w:val="0"/>
          <w:w w:val="100"/>
          <w:position w:val="0"/>
          <w:shd w:val="clear" w:color="auto" w:fill="auto"/>
          <w:lang w:val="pl-PL" w:eastAsia="pl-PL" w:bidi="pl-PL"/>
        </w:rPr>
        <w:t>według świadectwa Jana Witkiewicza — „wstąpił do przy</w:t>
        <w:softHyphen/>
        <w:t>śpieszonej gwardyjskiej szkoły oficerskiej” a następnie znalazł się na froncie.</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Zanim Australię opuścił doszło jednak do tajemniczego a ostrego konfliktu z Malinowskim. Przekreślił on wieloletnią przy</w:t>
        <w:softHyphen/>
        <w:t>jaźń i był tematem długich rozmyślań, których echa odzywają się gęsto w dzienniku — a także w „tropikalnych” sztukach Wit</w:t>
        <w:softHyphen/>
        <w:t xml:space="preserve">kacego („Mister </w:t>
      </w:r>
      <w:r>
        <w:rPr>
          <w:color w:val="000000"/>
          <w:spacing w:val="0"/>
          <w:w w:val="100"/>
          <w:position w:val="0"/>
          <w:shd w:val="clear" w:color="auto" w:fill="auto"/>
          <w:lang w:val="fr-FR" w:eastAsia="fr-FR" w:bidi="fr-FR"/>
        </w:rPr>
        <w:t xml:space="preserve">Price </w:t>
      </w:r>
      <w:r>
        <w:rPr>
          <w:color w:val="000000"/>
          <w:spacing w:val="0"/>
          <w:w w:val="100"/>
          <w:position w:val="0"/>
          <w:shd w:val="clear" w:color="auto" w:fill="auto"/>
          <w:lang w:val="pl-PL" w:eastAsia="pl-PL" w:bidi="pl-PL"/>
        </w:rPr>
        <w:t>czyli Bzik tropikalny”, 1920, „Bezimiennym dziele”, 1921 złośliwie „poświęconym Bronisławowi Malinowskie</w:t>
        <w:softHyphen/>
        <w:t>mu” a określonym jako „cztery akty dość przykrego koszmaru” i „Metafizyce dwugłowego cielęcia”, 1921. W tej ostatniej Mali</w:t>
        <w:softHyphen/>
        <w:t>nowski wspomniany jest jako „przeklęty, anglizowany, nieposkro</w:t>
        <w:softHyphen/>
        <w:t>miony marzyciel”). Nikt dotąd, jak się zdaje nie przebadał tych utworów w kontekście udziału Witkiewicza w wyprawie austra</w:t>
        <w:softHyphen/>
        <w:t>lijskiej i nie traktował ich jako dramatów „z kluczem".</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Malinowski powraca do tematu zerwania wielokrotnie. Myśli o „Stasiu” z goryczą i wyrzutami: „Jeśli nawet postąpiłem błęd</w:t>
        <w:softHyphen/>
        <w:t>nie — on obszedł się ze mną bezlitośnie” — pisze 29. X. 1914. „Przez cały czas zachowywał się jak obrażona wielkość i pouczał w kategoriach wielkiej dojrzałej i bezstronnej mądrości. W jego zachowaniu się w stosunku do mnie nie było ani śladu przyjaźni.</w:t>
      </w:r>
    </w:p>
    <w:p>
      <w:pPr>
        <w:pStyle w:val="Style35"/>
        <w:keepNext w:val="0"/>
        <w:keepLines w:val="0"/>
        <w:widowControl w:val="0"/>
        <w:numPr>
          <w:ilvl w:val="0"/>
          <w:numId w:val="25"/>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Nie, mówiąc bezstronnie, na wadze zła i dobra języczek kie</w:t>
        <w:softHyphen/>
        <w:t>ruje się przeciw niemu... Jestem straszliwie zgnębiony i zniechę</w:t>
        <w:softHyphen/>
        <w:t>cony tym bankructwem mojej najbardziej zasadniczej przyjaź</w:t>
        <w:softHyphen/>
        <w:t>ni”. Powtarza to i później. Postępowanie Witkacego tłumaczy „niczym niepohamowaną dumą, brakiem wyrozumienia, niezdol</w:t>
        <w:softHyphen/>
        <w:t>nością wybaczenia innym, choć sam darowuje sobie wiele” (29. X. 1914).</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 zapisu z dn. 2 listopada 1914 r. wynika, iż u źródeł konflik</w:t>
        <w:softHyphen/>
        <w:t xml:space="preserve">tu stała jakaś niefortunna wypowiedź Malinowskiego w czasie oficjalnej rozmowy z wysokim urzędnikiem brytyjskim Sir </w:t>
      </w:r>
      <w:r>
        <w:rPr>
          <w:color w:val="000000"/>
          <w:spacing w:val="0"/>
          <w:w w:val="100"/>
          <w:position w:val="0"/>
          <w:shd w:val="clear" w:color="auto" w:fill="auto"/>
          <w:lang w:val="fr-FR" w:eastAsia="fr-FR" w:bidi="fr-FR"/>
        </w:rPr>
        <w:t xml:space="preserve">Oliver Lodge'm. </w:t>
      </w:r>
      <w:r>
        <w:rPr>
          <w:color w:val="000000"/>
          <w:spacing w:val="0"/>
          <w:w w:val="100"/>
          <w:position w:val="0"/>
          <w:shd w:val="clear" w:color="auto" w:fill="auto"/>
          <w:lang w:val="pl-PL" w:eastAsia="pl-PL" w:bidi="pl-PL"/>
        </w:rPr>
        <w:t>Witkiewicz sprostował ją w sposób, który wywołał da</w:t>
        <w:softHyphen/>
        <w:t xml:space="preserve">leko idące zastrzeżenia Malinowskiego. </w:t>
      </w:r>
      <w:r>
        <w:rPr>
          <w:i/>
          <w:iCs/>
          <w:color w:val="000000"/>
          <w:spacing w:val="0"/>
          <w:w w:val="100"/>
          <w:position w:val="0"/>
          <w:shd w:val="clear" w:color="auto" w:fill="auto"/>
          <w:lang w:val="la-001" w:eastAsia="la-001" w:bidi="la-001"/>
        </w:rPr>
        <w:t>„Finis amicitiae.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Zakopa</w:t>
        <w:softHyphen/>
        <w:t>ne bez Stasia! Nietzsche zrywający z Wagnerem. Mam szacunek dla niego jako artysty, podziwiam jego inteligencję i uwielbiam indywidualność — ale nie mogę znieść jego charakteru”. Prze- gniewawszy się, próbował pisać do Witkacego, wyjaśniając mu swe stanowisko. Odpowiedź nie polepszyła sytuacji. Odnotować warto, że w liście odebranym przez Malinowskiego w Porcie Moresby 26. II. 1915 była wzmianka o Strzelcu (Legionach).</w:t>
      </w:r>
    </w:p>
    <w:p>
      <w:pPr>
        <w:pStyle w:val="Style35"/>
        <w:keepNext w:val="0"/>
        <w:keepLines w:val="0"/>
        <w:widowControl w:val="0"/>
        <w:shd w:val="clear" w:color="auto" w:fill="auto"/>
        <w:bidi w:val="0"/>
        <w:spacing w:before="0" w:after="380" w:line="223" w:lineRule="auto"/>
        <w:ind w:left="0" w:right="0" w:firstLine="280"/>
        <w:jc w:val="both"/>
      </w:pPr>
      <w:r>
        <w:rPr>
          <w:color w:val="000000"/>
          <w:spacing w:val="0"/>
          <w:w w:val="100"/>
          <w:position w:val="0"/>
          <w:shd w:val="clear" w:color="auto" w:fill="auto"/>
          <w:lang w:val="pl-PL" w:eastAsia="pl-PL" w:bidi="pl-PL"/>
        </w:rPr>
        <w:t>Echa konfliktu australijskiego odezwały się u Witkacego w r. 1927 w „Polemice i wrogach”, artykule ogłoszonym w „Prze</w:t>
        <w:softHyphen/>
        <w:t>glądzie Wieczornym” 21 maja 1927 r. Przyznawał się, że zawdzię</w:t>
        <w:softHyphen/>
        <w:t>czał wiele wysokiej klasy przeciwnikom i eksponentom poglądów niezgodnych z jego teoriami. Zaliczał do nich Leona Chwistka i Malinowskiego: „Mimo, że są to wrogowie, szczęśliwy jestem, że z nimi to spędziłem pierwszą młodość, i wiem, ile tym</w:t>
        <w:br w:type="page"/>
      </w:r>
      <w:r>
        <w:rPr>
          <w:color w:val="000000"/>
          <w:spacing w:val="0"/>
          <w:w w:val="100"/>
          <w:position w:val="0"/>
          <w:shd w:val="clear" w:color="auto" w:fill="auto"/>
          <w:lang w:val="pl-PL" w:eastAsia="pl-PL" w:bidi="pl-PL"/>
        </w:rPr>
        <w:t>pierwszoklasowym łbom zawdzięczam, wiem, w ilu ciemnych za</w:t>
        <w:softHyphen/>
        <w:t>kamarkach myśli błądziłbym jeszcze, gdyby nie oni...”.</w:t>
      </w:r>
    </w:p>
    <w:p>
      <w:pPr>
        <w:pStyle w:val="Style35"/>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Stosunek do wojny i sprawy polskiej w latach 1914-18</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Wybuch wojny miał zasadniczy wpływ na kierunek kariery naukowej Malinowskiego i na skutek osobliwego układu stosun</w:t>
        <w:softHyphen/>
        <w:t>ków stworzył idealne warunki badań. Władzom australijskim odpowiadało zapewne przechowywanie obywatela wrogiego pań</w:t>
        <w:softHyphen/>
        <w:t>stwa w warunkach gwarantujących jego izolację od świata — a w czasach pokojowych możliwości równie długiego i samotne</w:t>
        <w:softHyphen/>
        <w:t>go pobytu wśród „dzikich” byłyby nie do pomyślenia.</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Dziennik jest wymownym świadectwem, że praca i „tropiki” zaabsorbowały Malinowskiego niemal bez reszty. Wszystko inne, włącznie z losami świata i sprawy polskiej odsunęło się w cień, na drugi plan. Już 27 września 1914 r. dał temu wyraz j.n.: „Wy</w:t>
        <w:softHyphen/>
        <w:t>darzenia polityczne nie obchodzą mnie zupełnie; staram się nie myśleć o nich. Mam daleko sięgające nadzieje, że sytuacja Polski ulegnie poprawie. Jeśli idzie o tęsknotę za krajem, nie odczuwam jej prawie zupełnie — i tylko bardzo egotystycznie”.</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Egzotyka otoczenia i oddalenie, sprawiające że wiadomości z Europy nadchodziły z opóźnieniem, wpływały w sposób oczy</w:t>
        <w:softHyphen/>
        <w:t>wisty na osłabienie zainteresowań politycznych. 29. XI. 1914 no</w:t>
        <w:softHyphen/>
        <w:t>tuje „silny niepokój o Matkę” i stwierdza, iż gdyby nie brak wia</w:t>
        <w:softHyphen/>
        <w:t>domości o niej, nie interesowałby się wojną w ogóle. „Jest ona jedyną osobą, o którą troszczę się naprawdę i o którą się mart</w:t>
        <w:softHyphen/>
        <w:t>wię. No i oczywiście o życie, o przyszłość” (9. XII. 1914). „Z tru</w:t>
        <w:softHyphen/>
        <w:t>dem przychodzi mi wierzyć, że gdy tu jestem pomiędzy neoli</w:t>
        <w:softHyphen/>
        <w:t>tycznymi dzikusami — i siedzę spokojnie — tam u nas dzieją się straszne rzeczy. Mam chwilami chętkę modlić się za Matkę”. „Sumienie — ta specyficzna funkcja przypisująca nam wszelkie zło, które się mogło wydarzyć, staje się głosem Boga”.</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rozsianych po dzienniku wspomnieniach przewija się, obok Matki i Witkacego „Chwistek i przygotowania do doktoratu”, dyskusje z przyjaciółmi w Bukowinie, profesorowie krakowscy (Gumplowicz, Łoś), spotkania berlińskie z „Józkiem Kościel- skim”, Morsztynem, Janem Włodkiem i oznaczane literowymi symbolami Polki, zwłaszcza T.S. i Żenią (może Eugenia Borkow</w:t>
        <w:softHyphen/>
        <w:t xml:space="preserve">ska, z którą Witkacy pisał do spółki „Mr. </w:t>
      </w:r>
      <w:r>
        <w:rPr>
          <w:color w:val="000000"/>
          <w:spacing w:val="0"/>
          <w:w w:val="100"/>
          <w:position w:val="0"/>
          <w:shd w:val="clear" w:color="auto" w:fill="auto"/>
          <w:lang w:val="fr-FR" w:eastAsia="fr-FR" w:bidi="fr-FR"/>
        </w:rPr>
        <w:t xml:space="preserve">Price’a”?). </w:t>
      </w:r>
      <w:r>
        <w:rPr>
          <w:color w:val="000000"/>
          <w:spacing w:val="0"/>
          <w:w w:val="100"/>
          <w:position w:val="0"/>
          <w:shd w:val="clear" w:color="auto" w:fill="auto"/>
          <w:lang w:val="pl-PL" w:eastAsia="pl-PL" w:bidi="pl-PL"/>
        </w:rPr>
        <w:t>Otwierają one długi korowód „kobiet w życiu Malinowskiego” — temat nie</w:t>
        <w:softHyphen/>
        <w:t>wyczerpany!</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drugiej części dziennika (z r. 1917-8) powraca motyw wy</w:t>
        <w:softHyphen/>
        <w:t xml:space="preserve">rzutów sumienia z racji „nieheroicznej postawy” wobec wojny. U podłoża tych uczuć leży jednak nie sprawa polska, ale obawa utraty sympatii E.R.M. (= Elsie </w:t>
      </w:r>
      <w:r>
        <w:rPr>
          <w:color w:val="000000"/>
          <w:spacing w:val="0"/>
          <w:w w:val="100"/>
          <w:position w:val="0"/>
          <w:shd w:val="clear" w:color="auto" w:fill="auto"/>
          <w:lang w:val="fr-FR" w:eastAsia="fr-FR" w:bidi="fr-FR"/>
        </w:rPr>
        <w:t xml:space="preserve">R. Masson, </w:t>
      </w:r>
      <w:r>
        <w:rPr>
          <w:color w:val="000000"/>
          <w:spacing w:val="0"/>
          <w:w w:val="100"/>
          <w:position w:val="0"/>
          <w:shd w:val="clear" w:color="auto" w:fill="auto"/>
          <w:lang w:val="pl-PL" w:eastAsia="pl-PL" w:bidi="pl-PL"/>
        </w:rPr>
        <w:t>przyszłej żony), prze</w:t>
        <w:softHyphen/>
        <w:t>bywającej wówczas w Melbourne i oceniającej krytycznie bez</w:t>
        <w:softHyphen/>
        <w:t>pieczną sytuację Malinowskiego w porównaniu z niebezpieczeń</w:t>
        <w:softHyphen/>
        <w:t>stwami, na które byli narażeni inni jej, angielscy, adoratorzy.</w:t>
      </w:r>
    </w:p>
    <w:p>
      <w:pPr>
        <w:pStyle w:val="Style35"/>
        <w:keepNext w:val="0"/>
        <w:keepLines w:val="0"/>
        <w:widowControl w:val="0"/>
        <w:shd w:val="clear" w:color="auto" w:fill="auto"/>
        <w:bidi w:val="0"/>
        <w:spacing w:before="0" w:after="0" w:line="223" w:lineRule="auto"/>
        <w:ind w:left="0" w:right="0" w:firstLine="300"/>
        <w:jc w:val="both"/>
        <w:sectPr>
          <w:headerReference w:type="default" r:id="rId223"/>
          <w:footerReference w:type="default" r:id="rId224"/>
          <w:headerReference w:type="even" r:id="rId225"/>
          <w:footerReference w:type="even" r:id="rId226"/>
          <w:footnotePr>
            <w:pos w:val="pageBottom"/>
            <w:numFmt w:val="decimal"/>
            <w:numRestart w:val="continuous"/>
            <w15:footnoteColumns w:val="1"/>
          </w:footnotePr>
          <w:pgSz w:w="7009" w:h="11265"/>
          <w:pgMar w:top="923" w:left="566" w:right="575" w:bottom="628" w:header="0" w:footer="3" w:gutter="0"/>
          <w:cols w:space="720"/>
          <w:noEndnote/>
          <w:rtlGutter w:val="0"/>
          <w:docGrid w:linePitch="360"/>
        </w:sectPr>
      </w:pPr>
      <w:r>
        <w:rPr>
          <w:color w:val="000000"/>
          <w:spacing w:val="0"/>
          <w:w w:val="100"/>
          <w:position w:val="0"/>
          <w:shd w:val="clear" w:color="auto" w:fill="auto"/>
          <w:lang w:val="pl-PL" w:eastAsia="pl-PL" w:bidi="pl-PL"/>
        </w:rPr>
        <w:t xml:space="preserve">W r. 1918 pojawią się skąpe oświadczenia o tematyce polskiej. </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Jedno z nich wiąże się z projektami małżeństwa z E.R.M. 15 kwietnia, po bezsennej nocy wypełnionej wspomnieniami Toś- ki i innej jeszcze Polki oznaczanej małym </w:t>
      </w:r>
      <w:r>
        <w:rPr>
          <w:i/>
          <w:iCs/>
          <w:color w:val="000000"/>
          <w:spacing w:val="0"/>
          <w:w w:val="100"/>
          <w:position w:val="0"/>
          <w:shd w:val="clear" w:color="auto" w:fill="auto"/>
          <w:lang w:val="pl-PL" w:eastAsia="pl-PL" w:bidi="pl-PL"/>
        </w:rPr>
        <w:t>n</w:t>
      </w:r>
      <w:r>
        <w:rPr>
          <w:color w:val="000000"/>
          <w:spacing w:val="0"/>
          <w:w w:val="100"/>
          <w:position w:val="0"/>
          <w:shd w:val="clear" w:color="auto" w:fill="auto"/>
          <w:lang w:val="pl-PL" w:eastAsia="pl-PL" w:bidi="pl-PL"/>
        </w:rPr>
        <w:t xml:space="preserve"> pisze: „żal tego, co już wrócić nie może. Myśli o Polsce, o 'kobiecie polskiej’; po raz pierwszy głębokie uczucie żalu, że E.R.M. nie jest Polką”. „Wrócę przecież do Polski i moje dzieci będą Polakami”. Nie przeszkadza to niewiele późniejszym (17. VI) marzeniom o człon</w:t>
        <w:softHyphen/>
        <w:t xml:space="preserve">kostwie </w:t>
      </w:r>
      <w:r>
        <w:rPr>
          <w:color w:val="000000"/>
          <w:spacing w:val="0"/>
          <w:w w:val="100"/>
          <w:position w:val="0"/>
          <w:shd w:val="clear" w:color="auto" w:fill="auto"/>
          <w:lang w:val="fr-FR" w:eastAsia="fr-FR" w:bidi="fr-FR"/>
        </w:rPr>
        <w:t xml:space="preserve">Royal Society, </w:t>
      </w:r>
      <w:r>
        <w:rPr>
          <w:color w:val="000000"/>
          <w:spacing w:val="0"/>
          <w:w w:val="100"/>
          <w:position w:val="0"/>
          <w:shd w:val="clear" w:color="auto" w:fill="auto"/>
          <w:lang w:val="pl-PL" w:eastAsia="pl-PL" w:bidi="pl-PL"/>
        </w:rPr>
        <w:t xml:space="preserve">angielskim tytule </w:t>
      </w:r>
      <w:r>
        <w:rPr>
          <w:color w:val="000000"/>
          <w:spacing w:val="0"/>
          <w:w w:val="100"/>
          <w:position w:val="0"/>
          <w:shd w:val="clear" w:color="auto" w:fill="auto"/>
          <w:lang w:val="fr-FR" w:eastAsia="fr-FR" w:bidi="fr-FR"/>
        </w:rPr>
        <w:t xml:space="preserve">Sir’a </w:t>
      </w:r>
      <w:r>
        <w:rPr>
          <w:color w:val="000000"/>
          <w:spacing w:val="0"/>
          <w:w w:val="100"/>
          <w:position w:val="0"/>
          <w:shd w:val="clear" w:color="auto" w:fill="auto"/>
          <w:lang w:val="pl-PL" w:eastAsia="pl-PL" w:bidi="pl-PL"/>
        </w:rPr>
        <w:t>i notatce biogra</w:t>
        <w:softHyphen/>
        <w:t>ficznej w „Who’s Who”.</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nieco wcześniejszym okresie ostrego zniechęcenia w sto</w:t>
        <w:softHyphen/>
        <w:t>sunku do Anglików i zmęczenia trudnymi warunkami egzysten</w:t>
        <w:softHyphen/>
        <w:t xml:space="preserve">cji wyraźnie formułuje pragnienie powrotu do Kraju i pracy naukowej wśród swoich. 21. XII. 1915 pisze: „Przez cały dzień uczucie tęsknoty do cywilizacji... Wieczorem, w </w:t>
      </w:r>
      <w:r>
        <w:rPr>
          <w:color w:val="000000"/>
          <w:spacing w:val="0"/>
          <w:w w:val="100"/>
          <w:position w:val="0"/>
          <w:shd w:val="clear" w:color="auto" w:fill="auto"/>
          <w:lang w:val="fr-FR" w:eastAsia="fr-FR" w:bidi="fr-FR"/>
        </w:rPr>
        <w:t xml:space="preserve">dinghy, </w:t>
      </w:r>
      <w:r>
        <w:rPr>
          <w:color w:val="000000"/>
          <w:spacing w:val="0"/>
          <w:w w:val="100"/>
          <w:position w:val="0"/>
          <w:shd w:val="clear" w:color="auto" w:fill="auto"/>
          <w:lang w:val="pl-PL" w:eastAsia="pl-PL" w:bidi="pl-PL"/>
        </w:rPr>
        <w:t>przyjem</w:t>
        <w:softHyphen/>
        <w:t>nie ambitna myśl: na pewno będę „wybitnym uczonym polskim”. To będzie moja ostatnia wyprawa etnologiczna. Poświęcę się bez reszty socjologii konstruktywnej, metodologii, ekonomii politycz</w:t>
        <w:softHyphen/>
        <w:t>nej itp. — a w Polsce mogę zrealizować moje ambicje lepiej niż gdziekolwiek indziej”.</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Im bliżej końca wojny — a nowiny z frontów były w tym ostatnim roku wojny i zmienne i niepomyślne — gryzie się włas</w:t>
        <w:softHyphen/>
        <w:t>ną skomplikowaną sytuacją. Złe samopoczucie potęguje się na skutek niedawnej wiadomości o zgonie Matki („dałbym wszyst</w:t>
        <w:softHyphen/>
        <w:t>ko, by móc uwierzyć w nieśmiertelność duszy”).</w:t>
      </w:r>
    </w:p>
    <w:p>
      <w:pPr>
        <w:pStyle w:val="Style35"/>
        <w:keepNext w:val="0"/>
        <w:keepLines w:val="0"/>
        <w:widowControl w:val="0"/>
        <w:shd w:val="clear" w:color="auto" w:fill="auto"/>
        <w:bidi w:val="0"/>
        <w:spacing w:before="0" w:after="400" w:line="223" w:lineRule="auto"/>
        <w:ind w:left="0" w:right="0" w:firstLine="320"/>
        <w:jc w:val="both"/>
      </w:pPr>
      <w:r>
        <w:rPr>
          <w:color w:val="000000"/>
          <w:spacing w:val="0"/>
          <w:w w:val="100"/>
          <w:position w:val="0"/>
          <w:shd w:val="clear" w:color="auto" w:fill="auto"/>
          <w:lang w:val="pl-PL" w:eastAsia="pl-PL" w:bidi="pl-PL"/>
        </w:rPr>
        <w:t>27 czerwca 1918 pada najbardziej znamienne wyznanie: „Gdy tylko puszczę myśli swobodnie — biegną do Polski, w przeszłość. Zdaję sobie sprawę z czarnej przepaści, pustki w duszy — i z ca</w:t>
        <w:softHyphen/>
        <w:t>łą właściwą mi uczuciową małostkowością staram się uniknąć tej przepaści” — a więc jakby conradowskiej „smugi cienia”. W sło</w:t>
        <w:softHyphen/>
        <w:t xml:space="preserve">wach zamykających ogłoszone obecnie fragmenty dziennika sąd nad sobą zamyka słowami: „Prawdę mówiąc, jestem człowiekiem bez charakteru” </w:t>
      </w:r>
      <w:r>
        <w:rPr>
          <w:i/>
          <w:iCs/>
          <w:color w:val="000000"/>
          <w:spacing w:val="0"/>
          <w:w w:val="100"/>
          <w:position w:val="0"/>
          <w:shd w:val="clear" w:color="auto" w:fill="auto"/>
          <w:lang w:val="pl-PL" w:eastAsia="pl-PL" w:bidi="pl-PL"/>
        </w:rPr>
        <w:t xml:space="preserve">(Truły I lack real </w:t>
      </w:r>
      <w:r>
        <w:rPr>
          <w:i/>
          <w:iCs/>
          <w:color w:val="000000"/>
          <w:spacing w:val="0"/>
          <w:w w:val="100"/>
          <w:position w:val="0"/>
          <w:shd w:val="clear" w:color="auto" w:fill="auto"/>
          <w:lang w:val="la-001" w:eastAsia="la-001" w:bidi="la-001"/>
        </w:rPr>
        <w:t>character).</w:t>
      </w:r>
    </w:p>
    <w:p>
      <w:pPr>
        <w:pStyle w:val="Style35"/>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Autocharakterystyki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W najdalej idącym porównaniu Malinowski zestawia siebie z </w:t>
      </w:r>
      <w:r>
        <w:rPr>
          <w:color w:val="000000"/>
          <w:spacing w:val="0"/>
          <w:w w:val="100"/>
          <w:position w:val="0"/>
          <w:shd w:val="clear" w:color="auto" w:fill="auto"/>
          <w:lang w:val="la-001" w:eastAsia="la-001" w:bidi="la-001"/>
        </w:rPr>
        <w:t xml:space="preserve">Macchiavellim, </w:t>
      </w:r>
      <w:r>
        <w:rPr>
          <w:color w:val="000000"/>
          <w:spacing w:val="0"/>
          <w:w w:val="100"/>
          <w:position w:val="0"/>
          <w:shd w:val="clear" w:color="auto" w:fill="auto"/>
          <w:lang w:val="pl-PL" w:eastAsia="pl-PL" w:bidi="pl-PL"/>
        </w:rPr>
        <w:t>którego studiował z przejęciem. Żartem nazywa siebie „Anglikiem z europejską mentalnością i europejskimi pro</w:t>
        <w:softHyphen/>
        <w:t>blemami”. Kiedy indziej, pisząc o znajomym Angliku, uważa iż jest on podobny do niego w tym że „nie robi niczego bezinte</w:t>
        <w:softHyphen/>
        <w:t>resownie, uznaj e i ceni ludzi o tyle tylko, o ile są mu potrzebni w danym momencie” (6. II. 1915).</w:t>
      </w:r>
    </w:p>
    <w:p>
      <w:pPr>
        <w:pStyle w:val="Style35"/>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Systematycznie i świadomie stara się o wytworzenie w sobie postawy filozoficznej obojętności na wydarzenia zewnętrzne. Szczęściem jest przekonanie, iż nic nie może nas zranić i stałe poczucie, iż zmierzamy „prostą drogą do grobu, do którego nie zabierzemy z sobą ani smutków ani radości, nadziei ani obaw i że każdy moment życia nasycony jest tym, co będzie i tym, co było” (1. IX. 1918).</w:t>
      </w:r>
      <w:r>
        <w:br w:type="page"/>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„Życie płynąć musi wolno, jeśli ma osiągnąć głębię. — Należy się zmuszać do obserwowania otaczającej nas pustki życia bez ulegania złudzeniom. Czuję, że systematyczna choć monotonna praca powinna mi wystarczać. Czuję przywodzące na myśl nir</w:t>
        <w:softHyphen/>
        <w:t>wanę uczucie zadowolenia z egzystencji („nic się nie dzieje”), patrząc na wilgotne listowie i cienistą głębię australijskiej dżun</w:t>
        <w:softHyphen/>
        <w:t>gli. Stąd aksjomat: ciągłe dążenie do zmiany jest skutkiem naszej niemożności odczuwania pełni szczęścia; nie odczuwali</w:t>
        <w:softHyphen/>
        <w:t>byśmy potrzeby zmiany, łapiąc w porę momenty szczęścia” (16. I. 1918).</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kilka tygodni później dostrzeże jednak niebezpieczeństwa owego idealnego bezruchu. Przeciwstawia mu „kosmiczne am</w:t>
        <w:softHyphen/>
        <w:t>bicje”, pragnienie panowania nad morzem, gwiazdami i wszech</w:t>
        <w:softHyphen/>
        <w:t>światem, a przynajmniej ogarniania ich myślami. Popycha nas do tego „coś wyższego nad ciekawość i bardziej ważkiego od myśli” (9. III. 1918). Był czas — przypominał z goryczą — gdy „marzył o bohaterskim życiu, chciał spojrzeć losowi w oczy”, zmierzać się z przeciwnościami i poznać na własnej skórze czym są przeskoki od szczęścia do smutku i rozpaczy.</w:t>
      </w:r>
    </w:p>
    <w:p>
      <w:pPr>
        <w:pStyle w:val="Style35"/>
        <w:keepNext w:val="0"/>
        <w:keepLines w:val="0"/>
        <w:widowControl w:val="0"/>
        <w:shd w:val="clear" w:color="auto" w:fill="auto"/>
        <w:bidi w:val="0"/>
        <w:spacing w:before="0" w:after="400" w:line="223" w:lineRule="auto"/>
        <w:ind w:left="0" w:right="0" w:firstLine="300"/>
        <w:jc w:val="both"/>
      </w:pPr>
      <w:r>
        <w:rPr>
          <w:color w:val="000000"/>
          <w:spacing w:val="0"/>
          <w:w w:val="100"/>
          <w:position w:val="0"/>
          <w:shd w:val="clear" w:color="auto" w:fill="auto"/>
          <w:lang w:val="pl-PL" w:eastAsia="pl-PL" w:bidi="pl-PL"/>
        </w:rPr>
        <w:t>Wtedy zapewne Witkacy widział w nim marzyciela.</w:t>
      </w:r>
    </w:p>
    <w:p>
      <w:pPr>
        <w:pStyle w:val="Style35"/>
        <w:keepNext w:val="0"/>
        <w:keepLines w:val="0"/>
        <w:widowControl w:val="0"/>
        <w:shd w:val="clear" w:color="auto" w:fill="auto"/>
        <w:bidi w:val="0"/>
        <w:spacing w:before="0" w:after="180" w:line="226" w:lineRule="auto"/>
        <w:ind w:left="0" w:right="0" w:firstLine="0"/>
        <w:jc w:val="both"/>
      </w:pPr>
      <w:r>
        <w:rPr>
          <w:i/>
          <w:iCs/>
          <w:color w:val="000000"/>
          <w:spacing w:val="0"/>
          <w:w w:val="100"/>
          <w:position w:val="0"/>
          <w:shd w:val="clear" w:color="auto" w:fill="auto"/>
          <w:lang w:val="pl-PL" w:eastAsia="pl-PL" w:bidi="pl-PL"/>
        </w:rPr>
        <w:t>Stosunek do Anglików</w:t>
      </w:r>
    </w:p>
    <w:p>
      <w:pPr>
        <w:pStyle w:val="Style35"/>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okresie pisania dziennika Malinowski nie był obywatelem brytyjskim. Prowadząc badania z ramienia władz australijskich włączał się jednak automatycznie do mechanizmu administra</w:t>
        <w:softHyphen/>
        <w:t>cyjnego. Gromadzone przez niego obserwacje miały przynieść praktyczne wnioski na temat właściwego ustosunkowania się do krajowców. Pisał na ten temat raporty. Ostro przeciwstawiał się pewnym zarządzeniom godzącym w tradycje ludności tubyl</w:t>
        <w:softHyphen/>
        <w:t>czej (np. zakazy tradycyjnych form obrzędów pogrzebowych). Ostro krytykował błędy misjonarzy. Wypowiadał się autoryta</w:t>
        <w:softHyphen/>
        <w:t>tywnie, odważnie i swobodnie.</w:t>
      </w:r>
    </w:p>
    <w:p>
      <w:pPr>
        <w:pStyle w:val="Style35"/>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świetle doświadczeń emigracyjnych (włącznie z osobisty</w:t>
        <w:softHyphen/>
        <w:t>mi piszącej te słowa) zadziwia swoboda z jaką Malinowski poru</w:t>
        <w:softHyphen/>
        <w:t>szał się w anglosaskim świecie urzędniczym, mimo kłopotliwego paszportu. Z wielu wzmianek wynika, iż konsekwentnie dostoso</w:t>
        <w:softHyphen/>
        <w:t>wywał się do otoczenia i że nie sprawiało mu to szczególnej trudności.</w:t>
      </w:r>
    </w:p>
    <w:p>
      <w:pPr>
        <w:pStyle w:val="Style35"/>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A mimo to nie lubił Anglików i ogólnie jako nacji i większości poznanych indywidualnie osobników. W r. 1918 pisał otwarcie o „anglofobii", „pragnieniu strząśnięcia z sandałów pyłu anglo</w:t>
        <w:softHyphen/>
        <w:t xml:space="preserve">saskiego” — a nawet „pewnym podziwie dla kultury niemieckiej”. „Niemcy — pisał 21. II. 1918 — mają przed sobą cel, może wstrętny i sprzeczny z naszymi dążeniami, ale jest w tym </w:t>
      </w:r>
      <w:r>
        <w:rPr>
          <w:i/>
          <w:iCs/>
          <w:color w:val="000000"/>
          <w:spacing w:val="0"/>
          <w:w w:val="100"/>
          <w:position w:val="0"/>
          <w:shd w:val="clear" w:color="auto" w:fill="auto"/>
          <w:lang w:val="fr-FR" w:eastAsia="fr-FR" w:bidi="fr-FR"/>
        </w:rPr>
        <w:t xml:space="preserve">élan, </w:t>
      </w:r>
      <w:r>
        <w:rPr>
          <w:color w:val="000000"/>
          <w:spacing w:val="0"/>
          <w:w w:val="100"/>
          <w:position w:val="0"/>
          <w:shd w:val="clear" w:color="auto" w:fill="auto"/>
          <w:lang w:val="pl-PL" w:eastAsia="pl-PL" w:bidi="pl-PL"/>
        </w:rPr>
        <w:t>jest poczucie misji”, podczas gdy „Anglia jest uosobieniem zaro</w:t>
        <w:softHyphen/>
        <w:t xml:space="preserve">zumialstwa, umiłowania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 poczucia, iż ma w swym ręku cały świat”.</w:t>
      </w:r>
    </w:p>
    <w:p>
      <w:pPr>
        <w:pStyle w:val="Style35"/>
        <w:keepNext w:val="0"/>
        <w:keepLines w:val="0"/>
        <w:widowControl w:val="0"/>
        <w:shd w:val="clear" w:color="auto" w:fill="auto"/>
        <w:bidi w:val="0"/>
        <w:spacing w:before="0" w:after="280" w:line="226" w:lineRule="auto"/>
        <w:ind w:left="0" w:right="0" w:firstLine="300"/>
        <w:jc w:val="both"/>
      </w:pPr>
      <w:r>
        <w:rPr>
          <w:color w:val="000000"/>
          <w:spacing w:val="0"/>
          <w:w w:val="100"/>
          <w:position w:val="0"/>
          <w:shd w:val="clear" w:color="auto" w:fill="auto"/>
          <w:lang w:val="pl-PL" w:eastAsia="pl-PL" w:bidi="pl-PL"/>
        </w:rPr>
        <w:t>7 marca 1918 r. — na marginesie planów poślubienia właśnie</w:t>
      </w:r>
      <w:r>
        <w:br w:type="page"/>
      </w:r>
    </w:p>
    <w:p>
      <w:pPr>
        <w:pStyle w:val="Style35"/>
        <w:keepNext w:val="0"/>
        <w:keepLines w:val="0"/>
        <w:widowControl w:val="0"/>
        <w:shd w:val="clear" w:color="auto" w:fill="auto"/>
        <w:bidi w:val="0"/>
        <w:spacing w:before="0" w:after="380" w:line="226" w:lineRule="auto"/>
        <w:ind w:left="0" w:right="0" w:firstLine="0"/>
        <w:jc w:val="both"/>
      </w:pPr>
      <w:r>
        <w:rPr>
          <w:color w:val="000000"/>
          <w:spacing w:val="0"/>
          <w:w w:val="100"/>
          <w:position w:val="0"/>
          <w:shd w:val="clear" w:color="auto" w:fill="auto"/>
          <w:lang w:val="pl-PL" w:eastAsia="pl-PL" w:bidi="pl-PL"/>
        </w:rPr>
        <w:t xml:space="preserve">Angielki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pisze bez obsłonek o nienawiści w stosunku do Anglii i Anglików. W chwilach spokojniejszych sprowadza posta</w:t>
        <w:softHyphen/>
        <w:t>wę antybrytyjską do „antynacjonalistycznej”, dobrze przystają</w:t>
        <w:softHyphen/>
        <w:t>cej do pacyfizmu.</w:t>
      </w:r>
    </w:p>
    <w:p>
      <w:pPr>
        <w:pStyle w:val="Style35"/>
        <w:keepNext w:val="0"/>
        <w:keepLines w:val="0"/>
        <w:widowControl w:val="0"/>
        <w:shd w:val="clear" w:color="auto" w:fill="auto"/>
        <w:bidi w:val="0"/>
        <w:spacing w:before="0" w:after="160" w:line="223" w:lineRule="auto"/>
        <w:ind w:left="0" w:right="0" w:firstLine="0"/>
        <w:jc w:val="both"/>
      </w:pPr>
      <w:r>
        <w:rPr>
          <w:i/>
          <w:iCs/>
          <w:color w:val="000000"/>
          <w:spacing w:val="0"/>
          <w:w w:val="100"/>
          <w:position w:val="0"/>
          <w:shd w:val="clear" w:color="auto" w:fill="auto"/>
          <w:lang w:val="pl-PL" w:eastAsia="pl-PL" w:bidi="pl-PL"/>
        </w:rPr>
        <w:t>Stosunek do tubylców</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We wczesnym okresie gromadzenia materiałów Malinowski szedł śladami prof. Seligmana i nawiązywał kontakty ze wska</w:t>
        <w:softHyphen/>
        <w:t>zanymi przez niego tubylcami. Oficjalne listy polecające ułatwia</w:t>
        <w:softHyphen/>
        <w:t>ły mu pomoc ze strony urzędników administracyjnych a w szcze</w:t>
        <w:softHyphen/>
        <w:t>gólności policji. Starał się — i to niezwykle umiejętnie — o mieszanie z tubylcami w codziennym ich życiu i zajęciach (po</w:t>
        <w:softHyphen/>
        <w:t>łowach ryb, polowaniach, zabawach dzieci, pracach ogrodniczych, nawet wyrobie grzebieni), uczęszczał do sądów, przysłuchując się zeznaniom świadków, uczył się języków lokalnych i opracowywał ich słowniczki.</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Najcenniejsze materiały, dotyczące powiązań rodzinnych i zwy</w:t>
        <w:softHyphen/>
        <w:t>czajów spadkowych, wydobywał (przy pomocy tłumaczy) na pod</w:t>
        <w:softHyphen/>
        <w:t>stawie pytań zadawanych przy sporządzaniu oficjalnych spisów ludności. Po kilku miesiącach pobytu doszedł do tego, że pra</w:t>
        <w:softHyphen/>
        <w:t>wie nie zauważano jego obecności, gdy mieszał się z krajowca</w:t>
        <w:softHyphen/>
        <w:t>mi w toku zajęć codziennych. Po latach wspominano go jako „Man of Songs”, bo i sam lubił śpiewać i skwapliwie przysłu</w:t>
        <w:softHyphen/>
        <w:t>chiwał się wszelkim muzycznym i wokalnym produkcjom miesz</w:t>
        <w:softHyphen/>
        <w:t>kańców wysp.</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Malinowski nazywa ich tubylcami </w:t>
      </w:r>
      <w:r>
        <w:rPr>
          <w:i/>
          <w:iCs/>
          <w:color w:val="000000"/>
          <w:spacing w:val="0"/>
          <w:w w:val="100"/>
          <w:position w:val="0"/>
          <w:shd w:val="clear" w:color="auto" w:fill="auto"/>
          <w:lang w:val="fr-FR" w:eastAsia="fr-FR" w:bidi="fr-FR"/>
        </w:rPr>
        <w:t>(natives)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albo „dzikimi/dzi- kusami” </w:t>
      </w:r>
      <w:r>
        <w:rPr>
          <w:i/>
          <w:iCs/>
          <w:color w:val="000000"/>
          <w:spacing w:val="0"/>
          <w:w w:val="100"/>
          <w:position w:val="0"/>
          <w:shd w:val="clear" w:color="auto" w:fill="auto"/>
          <w:lang w:val="fr-FR" w:eastAsia="fr-FR" w:bidi="fr-FR"/>
        </w:rPr>
        <w:t>(savages).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tym ostatnim określeniu brak w konteks</w:t>
        <w:softHyphen/>
        <w:t xml:space="preserve">tach zabarwienia pejoratywnego. W przystępach irytacji a więc np. gdy kłamali lub niechętnie udzielali informacji wymyśla im od </w:t>
      </w:r>
      <w:r>
        <w:rPr>
          <w:i/>
          <w:iCs/>
          <w:color w:val="000000"/>
          <w:spacing w:val="0"/>
          <w:w w:val="100"/>
          <w:position w:val="0"/>
          <w:shd w:val="clear" w:color="auto" w:fill="auto"/>
          <w:lang w:val="pl-PL" w:eastAsia="pl-PL" w:bidi="pl-PL"/>
        </w:rPr>
        <w:t>niggers</w:t>
      </w:r>
      <w:r>
        <w:rPr>
          <w:color w:val="000000"/>
          <w:spacing w:val="0"/>
          <w:w w:val="100"/>
          <w:position w:val="0"/>
          <w:shd w:val="clear" w:color="auto" w:fill="auto"/>
          <w:lang w:val="pl-PL" w:eastAsia="pl-PL" w:bidi="pl-PL"/>
        </w:rPr>
        <w:t xml:space="preserve"> („czarnych”). Stosunek Malinowskiego do Melanezyj- czyków był b. złożony. Przeważało, jak się zdaje, chłodne po</w:t>
        <w:softHyphen/>
        <w:t>dejście uczonego do materiału badań. Nie ulega wątpliwości, że skrupulatnie przestrzegał wypracowanego przez administrację brytyjską kodeksu postępowania białych w stosunku do ludności tubylczej a w szczególności służby i pracowników zatrudnianych dorywczo w charakterze tragarzy, wioślarzy itp. Nie oznacza to braku życzliwego zainteresowania, graniczącego niekiedy z po</w:t>
        <w:softHyphen/>
        <w:t>dziwem.</w:t>
      </w:r>
    </w:p>
    <w:p>
      <w:pPr>
        <w:pStyle w:val="Style35"/>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Bardzo charakterystyczny jest w tym względzie wczesny zapis z 12 listopada 1914: </w:t>
      </w:r>
      <w:r>
        <w:rPr>
          <w:i/>
          <w:iCs/>
          <w:color w:val="000000"/>
          <w:spacing w:val="0"/>
          <w:w w:val="100"/>
          <w:position w:val="0"/>
          <w:shd w:val="clear" w:color="auto" w:fill="auto"/>
          <w:lang w:val="pl-PL" w:eastAsia="pl-PL" w:bidi="pl-PL"/>
        </w:rPr>
        <w:t>„Tselo —</w:t>
      </w:r>
      <w:r>
        <w:rPr>
          <w:color w:val="000000"/>
          <w:spacing w:val="0"/>
          <w:w w:val="100"/>
          <w:position w:val="0"/>
          <w:shd w:val="clear" w:color="auto" w:fill="auto"/>
          <w:lang w:val="pl-PL" w:eastAsia="pl-PL" w:bidi="pl-PL"/>
        </w:rPr>
        <w:t xml:space="preserve"> najpiękniejsza ze słyszanych dotąd melodii. Zaspakaja zarówno artystyczną jak naukową ciekawość. Mimo wszystko jest w tym wiele z człowieka prymitywnego, co</w:t>
        <w:softHyphen/>
        <w:t>fając się aż do epoki kamienia gładzonego. Myślę także o nie</w:t>
        <w:softHyphen/>
        <w:t>zmiernym skostnieniu zwyczajów. (...) Wydaje mi się, że zmiany dokonywują się tu bardzo powoli i stopniowo. Nie ulega wątpli</w:t>
        <w:softHyphen/>
        <w:t>wości, że zetknięcie się dwu sfer kulturalnych odbić się musi na zmianach zwyczajów”.</w:t>
      </w:r>
    </w:p>
    <w:p>
      <w:pPr>
        <w:pStyle w:val="Style35"/>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 drugiej strony dziennik roi się od skarg na tubylców, któ</w:t>
        <w:softHyphen/>
        <w:br w:type="page"/>
      </w:r>
      <w:r>
        <w:rPr>
          <w:color w:val="000000"/>
          <w:spacing w:val="0"/>
          <w:w w:val="100"/>
          <w:position w:val="0"/>
          <w:shd w:val="clear" w:color="auto" w:fill="auto"/>
          <w:lang w:val="pl-PL" w:eastAsia="pl-PL" w:bidi="pl-PL"/>
        </w:rPr>
        <w:t>rzy doprowadzić go umieli „do wściekłości”. Miewał — zwłaszcza w r. 1918 — ataki ostrej tęsknoty do świata cywilizowanego i życia miejskiego. W okresie Bożego Narodzenia 1917 r. (gdy nb. przeoczył dzień wigilijny), w okresie wyjątkowo złego samo</w:t>
        <w:softHyphen/>
        <w:t>poczucia stwierdzał brak zainteresowania etnologią a egzysten</w:t>
        <w:softHyphen/>
        <w:t xml:space="preserve">cja krajowców wydawała mu się pozbawiona znaczenia i tak mu obca jakby chodziło o psy (24. XII. 1917). Poprzedniego dnia określił ich jako </w:t>
      </w:r>
      <w:r>
        <w:rPr>
          <w:i/>
          <w:iCs/>
          <w:color w:val="000000"/>
          <w:spacing w:val="0"/>
          <w:w w:val="100"/>
          <w:position w:val="0"/>
          <w:shd w:val="clear" w:color="auto" w:fill="auto"/>
          <w:lang w:val="pl-PL" w:eastAsia="pl-PL" w:bidi="pl-PL"/>
        </w:rPr>
        <w:t>rtiggers</w:t>
      </w:r>
      <w:r>
        <w:rPr>
          <w:color w:val="000000"/>
          <w:spacing w:val="0"/>
          <w:w w:val="100"/>
          <w:position w:val="0"/>
          <w:shd w:val="clear" w:color="auto" w:fill="auto"/>
          <w:lang w:val="pl-PL" w:eastAsia="pl-PL" w:bidi="pl-PL"/>
        </w:rPr>
        <w:t xml:space="preserve"> w sensie jak najbardziej obraźliwym.</w:t>
      </w:r>
    </w:p>
    <w:p>
      <w:pPr>
        <w:pStyle w:val="Style35"/>
        <w:keepNext w:val="0"/>
        <w:keepLines w:val="0"/>
        <w:widowControl w:val="0"/>
        <w:shd w:val="clear" w:color="auto" w:fill="auto"/>
        <w:bidi w:val="0"/>
        <w:spacing w:before="0" w:after="620" w:line="223" w:lineRule="auto"/>
        <w:ind w:left="0" w:right="0" w:firstLine="320"/>
        <w:jc w:val="both"/>
      </w:pPr>
      <w:r>
        <w:rPr>
          <w:color w:val="000000"/>
          <w:spacing w:val="0"/>
          <w:w w:val="100"/>
          <w:position w:val="0"/>
          <w:shd w:val="clear" w:color="auto" w:fill="auto"/>
          <w:lang w:val="pl-PL" w:eastAsia="pl-PL" w:bidi="pl-PL"/>
        </w:rPr>
        <w:t>Zapisy te stoją w niewątpliwej sprzeczności z ogólnie przy</w:t>
        <w:softHyphen/>
        <w:t xml:space="preserve">jętym portretem Malinowskiego. Nie należy brać ich dosłownie, pamiętając że kreślił je w końcowym okresie trudnej i samotnej ekspedycji z podszewką owej </w:t>
      </w:r>
      <w:r>
        <w:rPr>
          <w:i/>
          <w:iCs/>
          <w:color w:val="000000"/>
          <w:spacing w:val="0"/>
          <w:w w:val="100"/>
          <w:position w:val="0"/>
          <w:shd w:val="clear" w:color="auto" w:fill="auto"/>
          <w:lang w:val="pl-PL" w:eastAsia="pl-PL" w:bidi="pl-PL"/>
        </w:rPr>
        <w:t xml:space="preserve">libera </w:t>
      </w:r>
      <w:r>
        <w:rPr>
          <w:i/>
          <w:iCs/>
          <w:color w:val="000000"/>
          <w:spacing w:val="0"/>
          <w:w w:val="100"/>
          <w:position w:val="0"/>
          <w:shd w:val="clear" w:color="auto" w:fill="auto"/>
          <w:lang w:val="la-001" w:eastAsia="la-001" w:bidi="la-001"/>
        </w:rPr>
        <w:t>custodia.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Celem dziennika nie było kreślenie portretu urojonego.</w:t>
      </w:r>
    </w:p>
    <w:p>
      <w:pPr>
        <w:pStyle w:val="Style35"/>
        <w:keepNext w:val="0"/>
        <w:keepLines w:val="0"/>
        <w:widowControl w:val="0"/>
        <w:shd w:val="clear" w:color="auto" w:fill="auto"/>
        <w:bidi w:val="0"/>
        <w:spacing w:before="0" w:after="240" w:line="223" w:lineRule="auto"/>
        <w:ind w:left="0" w:right="0" w:firstLine="0"/>
        <w:jc w:val="both"/>
      </w:pPr>
      <w:r>
        <w:rPr>
          <w:i/>
          <w:iCs/>
          <w:color w:val="000000"/>
          <w:spacing w:val="0"/>
          <w:w w:val="100"/>
          <w:position w:val="0"/>
          <w:shd w:val="clear" w:color="auto" w:fill="auto"/>
          <w:lang w:val="pl-PL" w:eastAsia="pl-PL" w:bidi="pl-PL"/>
        </w:rPr>
        <w:t>Stosunek do przyrody tropikalnej</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Przez cały czas pobytu w tropikach Malinowski trwał w sta</w:t>
        <w:softHyphen/>
        <w:t>nie fascynacji otaczającymi go krajobrazami: opisuje je dro</w:t>
        <w:softHyphen/>
        <w:t>biazgowo, przywiązując wielką wagę do efektów kolorystycznych, gry obłoków i fal, egzotycznej roślinności i fauny. Wielokrotnie wypowiada pogląd, iż możność przebywania w tym świecie jest hojną rekompensatą trudnych warunków życia i że chciałby tu mieszkać stale. W najbogatszych kolorystycznie pejzażach widzi tematy malarskie dla Witkacego, ogląda je niejako jego oczyma. Notuje, że „krzyczał z radości, ujrzawszy morze”.</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 przybyciu na wyspy Amphletts pisze (20. III. 1917): „Czu</w:t>
        <w:softHyphen/>
        <w:t>łem, że warto żyć (...): stromy wał górski z prostopadłymi szcze</w:t>
        <w:softHyphen/>
        <w:t>linami, z których kipiała roślinność, wątłe wodospady, szmer strumieni” — „jakaż rozkosz móc tu przebywać, być w bezpo</w:t>
        <w:softHyphen/>
        <w:t>średnim kontakcie z tropikami”. Ulubioną formą wypoczynku były samotne spacery o zachodzie słońca albo przesiadywanie przed namiotem wieczorami.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Cieszyło go, że pisząc o wyspach Melanezji </w:t>
      </w:r>
      <w:r>
        <w:rPr>
          <w:i/>
          <w:iCs/>
          <w:color w:val="000000"/>
          <w:spacing w:val="0"/>
          <w:w w:val="100"/>
          <w:position w:val="0"/>
          <w:shd w:val="clear" w:color="auto" w:fill="auto"/>
          <w:lang w:val="pl-PL" w:eastAsia="pl-PL" w:bidi="pl-PL"/>
        </w:rPr>
        <w:t>stworzy je</w:t>
      </w:r>
      <w:r>
        <w:rPr>
          <w:color w:val="000000"/>
          <w:spacing w:val="0"/>
          <w:w w:val="100"/>
          <w:position w:val="0"/>
          <w:shd w:val="clear" w:color="auto" w:fill="auto"/>
          <w:lang w:val="pl-PL" w:eastAsia="pl-PL" w:bidi="pl-PL"/>
        </w:rPr>
        <w:t xml:space="preserve"> dla świata. Były dla niego realizacją utopii z utworów przyjaciela, Tadeusza Szymberskiego</w:t>
      </w:r>
      <w:r>
        <w:rPr>
          <w:color w:val="000000"/>
          <w:spacing w:val="0"/>
          <w:w w:val="100"/>
          <w:position w:val="0"/>
          <w:shd w:val="clear" w:color="auto" w:fill="auto"/>
          <w:vertAlign w:val="superscript"/>
          <w:lang w:val="pl-PL" w:eastAsia="pl-PL" w:bidi="pl-PL"/>
        </w:rPr>
        <w:footnoteReference w:id="33"/>
      </w:r>
      <w:r>
        <w:rPr>
          <w:color w:val="000000"/>
          <w:spacing w:val="0"/>
          <w:w w:val="100"/>
          <w:position w:val="0"/>
          <w:shd w:val="clear" w:color="auto" w:fill="auto"/>
          <w:lang w:val="pl-PL" w:eastAsia="pl-PL" w:bidi="pl-PL"/>
        </w:rPr>
        <w:t>.</w:t>
      </w:r>
      <w:r>
        <w:br w:type="page"/>
      </w:r>
    </w:p>
    <w:p>
      <w:pPr>
        <w:pStyle w:val="Style35"/>
        <w:keepNext w:val="0"/>
        <w:keepLines w:val="0"/>
        <w:widowControl w:val="0"/>
        <w:pBdr>
          <w:top w:val="single" w:sz="4" w:space="0" w:color="auto"/>
        </w:pBdr>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Warunki egzystencji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Malinowski spędził większość pobytu w tropikach pod namio</w:t>
        <w:softHyphen/>
        <w:t>tem, na łóżku polowym, pod moskitierą. Jadł to, co potrafił ugo</w:t>
        <w:softHyphen/>
        <w:t>tować służący-kucharz pod osobistym kierunkiem uczonego. Wspólnie odkryli technikę smażenia ryby: był to wielki ewene</w:t>
        <w:softHyphen/>
        <w:t>ment gastronomiczny.</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Dużo chodził. Uprawiał gimnastykę szwedzką. Jeździł konno. Brał udział w wyprawach na morze z niesłabnącym entuzjaz</w:t>
        <w:softHyphen/>
        <w:t>mem, choć często zapadał na chorobę morską. Polował. Pływał. Żył od poczty do poczty, wyczekując na przybycie łączących go ze światem stateczków.</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Wyruszył z ogromnym zapasem leków i administrował je hoj</w:t>
        <w:softHyphen/>
        <w:t>nie przy każdej okazji. Wierzył we wszechmocne działanie za</w:t>
        <w:softHyphen/>
        <w:t>strzyków arszeniku. Bał się chorób wenerycznych, częstych w otoczeniu. Zażywał regularnie chininę. Chcąc nie chcąc musiał być swoim lekarzem — a nawet leczyć tubylców. Stan zdrowia — a raczej strach przed chorobą — zabiera wiele miejsca w dzienniku. Ale — jak u Conrada — były to obawy w pełni uza</w:t>
        <w:softHyphen/>
        <w:t>sadnione. Malinowski zagrożony był poważnie gruźlicą, po powro</w:t>
        <w:softHyphen/>
        <w:t>cie do Europy chorował często — a umarł, przeżywszy zaledwie 56 lat.</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Dokuczała mu bezsenność, bicie serca, zmęczenie nieuzasad</w:t>
        <w:softHyphen/>
        <w:t>nione wysiłkiem. Częstym tematem halucynacji i starannie zapi</w:t>
        <w:softHyphen/>
        <w:t>sywanych snów są pragnienia seksualne, w których obok partne</w:t>
        <w:softHyphen/>
        <w:t>rek pojawiają się partnerzy, lub on sam homoseksualnie roz</w:t>
        <w:softHyphen/>
        <w:t>dwojony.</w:t>
      </w:r>
    </w:p>
    <w:p>
      <w:pPr>
        <w:pStyle w:val="Style35"/>
        <w:keepNext w:val="0"/>
        <w:keepLines w:val="0"/>
        <w:widowControl w:val="0"/>
        <w:shd w:val="clear" w:color="auto" w:fill="auto"/>
        <w:bidi w:val="0"/>
        <w:spacing w:before="0" w:after="400" w:line="223" w:lineRule="auto"/>
        <w:ind w:left="0" w:right="0" w:firstLine="320"/>
        <w:jc w:val="both"/>
      </w:pPr>
      <w:r>
        <w:rPr>
          <w:color w:val="000000"/>
          <w:spacing w:val="0"/>
          <w:w w:val="100"/>
          <w:position w:val="0"/>
          <w:shd w:val="clear" w:color="auto" w:fill="auto"/>
          <w:lang w:val="pl-PL" w:eastAsia="pl-PL" w:bidi="pl-PL"/>
        </w:rPr>
        <w:t>Post seksualny był, formalnie, nieuchronną częścią egzysten</w:t>
        <w:softHyphen/>
        <w:t>cji w czasie wypraw naukowych. O łamaniu go zdają się świad</w:t>
        <w:softHyphen/>
        <w:t>czyć fragmenty wykropkowane, dramatyczne wyrzuty sumienia i obietnice wzorowej wstrzemięźliwości. Przychodziła ona nie</w:t>
        <w:softHyphen/>
        <w:t>łatwo autorowi „Życia seksualnego dzikich”, zwłaszcza w toku zbierania materiałów.</w:t>
      </w:r>
    </w:p>
    <w:p>
      <w:pPr>
        <w:pStyle w:val="Style35"/>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życie osobiste Malinowskiego</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Naprzód o stosunku do Matki. Autorytet jej zaciążył nad kierunkiem życia i poglądami Malinowskiego. Wyczuwa się, że jako uczony był niejako jej tworem kształtowanym cierpliwie i rozumnie. Syn doceniał to, ale w pewnych okresach starał się świadomie odciąć od niej, sam i niezależny.</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Przybył do Australii z pokaźnym bagażem wspomnień o kilku sentymentach polskich — bohaterki ich oznacza inicjałami lub imionami: żenią, Tośka. Z tą ostatnią spotykał się na terenie Anglii. W pierwszym roku pobytu w tropikach uważa się za zakochanego w niej nadal.</w:t>
      </w:r>
    </w:p>
    <w:p>
      <w:pPr>
        <w:pStyle w:val="Style35"/>
        <w:keepNext w:val="0"/>
        <w:keepLines w:val="0"/>
        <w:widowControl w:val="0"/>
        <w:shd w:val="clear" w:color="auto" w:fill="auto"/>
        <w:bidi w:val="0"/>
        <w:spacing w:before="0" w:after="280" w:line="223" w:lineRule="auto"/>
        <w:ind w:left="0" w:right="0" w:firstLine="320"/>
        <w:jc w:val="both"/>
      </w:pPr>
      <w:r>
        <w:rPr>
          <w:color w:val="000000"/>
          <w:spacing w:val="0"/>
          <w:w w:val="100"/>
          <w:position w:val="0"/>
          <w:shd w:val="clear" w:color="auto" w:fill="auto"/>
          <w:lang w:val="pl-PL" w:eastAsia="pl-PL" w:bidi="pl-PL"/>
        </w:rPr>
        <w:t>W Południowej Australii przeżył aferę miłosną z N.S., z którą przez czas pewien zamierzał się ożenić. Sprawa ta ciągnęła się długo i w latach 1917-1918 odsłoniła ciekawy aspekt życia emo-</w:t>
      </w:r>
      <w:r>
        <w:br w:type="page"/>
      </w:r>
    </w:p>
    <w:p>
      <w:pPr>
        <w:pStyle w:val="Style35"/>
        <w:keepNext w:val="0"/>
        <w:keepLines w:val="0"/>
        <w:widowControl w:val="0"/>
        <w:shd w:val="clear" w:color="auto" w:fill="auto"/>
        <w:bidi w:val="0"/>
        <w:spacing w:before="0" w:line="223" w:lineRule="auto"/>
        <w:ind w:left="0" w:right="0" w:firstLine="0"/>
        <w:jc w:val="both"/>
      </w:pPr>
      <w:r>
        <w:rPr>
          <w:color w:val="000000"/>
          <w:spacing w:val="0"/>
          <w:w w:val="100"/>
          <w:position w:val="0"/>
          <w:shd w:val="clear" w:color="auto" w:fill="auto"/>
          <w:lang w:val="pl-PL" w:eastAsia="pl-PL" w:bidi="pl-PL"/>
        </w:rPr>
        <w:t xml:space="preserve">cjonalnego Malinowskiego. Przed wyjazdem na Wyspy Tro- briandzkie w r. 1917 poznał przyszłą żonę Miss Elsie </w:t>
      </w:r>
      <w:r>
        <w:rPr>
          <w:color w:val="000000"/>
          <w:spacing w:val="0"/>
          <w:w w:val="100"/>
          <w:position w:val="0"/>
          <w:shd w:val="clear" w:color="auto" w:fill="auto"/>
          <w:lang w:val="fr-FR" w:eastAsia="fr-FR" w:bidi="fr-FR"/>
        </w:rPr>
        <w:t xml:space="preserve">R. Masson </w:t>
      </w:r>
      <w:r>
        <w:rPr>
          <w:color w:val="000000"/>
          <w:spacing w:val="0"/>
          <w:w w:val="100"/>
          <w:position w:val="0"/>
          <w:shd w:val="clear" w:color="auto" w:fill="auto"/>
          <w:lang w:val="pl-PL" w:eastAsia="pl-PL" w:bidi="pl-PL"/>
        </w:rPr>
        <w:t>(„Złotko”) i nawiązał z nią romans przed zerwaniem z N.S., której obiecywał małżeństwo. W tym stanie rzeczy wyruszył na Wyspy. Obie niewiasty (N.S. i E.R.M.) zasypywały go listami i podarkami z anglosaską wytrwałością, nie wiedząc o sobie na</w:t>
        <w:softHyphen/>
        <w:t>wzajem. Malinowski zwlekał z zerwaniem z N.S., która pociągała go bardziej fizycznie, pisał wykrętne listy — a równocześnie tra</w:t>
        <w:softHyphen/>
        <w:t>wił dnie i noce na rozważaniach czy i dlaczego powinien się ożenić z E.R.M. Ta znów, nie budząc gwałtownych uczuć, na</w:t>
        <w:softHyphen/>
        <w:t xml:space="preserve">dawała się na profesorową Malinowską i zakulisowy pojedynek wygrała, mimo sprzeciwu rodziny (była córką Sir </w:t>
      </w:r>
      <w:r>
        <w:rPr>
          <w:color w:val="000000"/>
          <w:spacing w:val="0"/>
          <w:w w:val="100"/>
          <w:position w:val="0"/>
          <w:shd w:val="clear" w:color="auto" w:fill="auto"/>
          <w:lang w:val="fr-FR" w:eastAsia="fr-FR" w:bidi="fr-FR"/>
        </w:rPr>
        <w:t xml:space="preserve">David Orme Masson, </w:t>
      </w:r>
      <w:r>
        <w:rPr>
          <w:color w:val="000000"/>
          <w:spacing w:val="0"/>
          <w:w w:val="100"/>
          <w:position w:val="0"/>
          <w:shd w:val="clear" w:color="auto" w:fill="auto"/>
          <w:lang w:val="pl-PL" w:eastAsia="pl-PL" w:bidi="pl-PL"/>
        </w:rPr>
        <w:t>profesora Uniwersytetu w Melbourne). Ożenił się w roku 1919, wykradłszy pannę.</w:t>
      </w:r>
    </w:p>
    <w:p>
      <w:pPr>
        <w:pStyle w:val="Style35"/>
        <w:keepNext w:val="0"/>
        <w:keepLines w:val="0"/>
        <w:widowControl w:val="0"/>
        <w:shd w:val="clear" w:color="auto" w:fill="auto"/>
        <w:bidi w:val="0"/>
        <w:spacing w:before="0" w:line="226" w:lineRule="auto"/>
        <w:ind w:left="0" w:right="0" w:firstLine="300"/>
        <w:jc w:val="both"/>
      </w:pPr>
      <w:r>
        <w:rPr>
          <w:color w:val="000000"/>
          <w:spacing w:val="0"/>
          <w:w w:val="100"/>
          <w:position w:val="0"/>
          <w:shd w:val="clear" w:color="auto" w:fill="auto"/>
          <w:lang w:val="pl-PL" w:eastAsia="pl-PL" w:bidi="pl-PL"/>
        </w:rPr>
        <w:t>Deliberacje na temat wyboru właściwej kandydatki na żonę są czymś więcej od niewygodnej sytuacji życiowej: zdają się odsłaniać zgoła nieeuropejski poligamiczny aspekt sytuacji.</w:t>
      </w:r>
    </w:p>
    <w:p>
      <w:pPr>
        <w:pStyle w:val="Style35"/>
        <w:keepNext w:val="0"/>
        <w:keepLines w:val="0"/>
        <w:widowControl w:val="0"/>
        <w:shd w:val="clear" w:color="auto" w:fill="auto"/>
        <w:bidi w:val="0"/>
        <w:spacing w:before="0" w:line="223" w:lineRule="auto"/>
        <w:ind w:left="0" w:right="0" w:firstLine="300"/>
        <w:jc w:val="both"/>
      </w:pPr>
      <w:r>
        <w:rPr>
          <w:color w:val="000000"/>
          <w:spacing w:val="0"/>
          <w:w w:val="100"/>
          <w:position w:val="0"/>
          <w:shd w:val="clear" w:color="auto" w:fill="auto"/>
          <w:lang w:val="pl-PL" w:eastAsia="pl-PL" w:bidi="pl-PL"/>
        </w:rPr>
        <w:t>W pełnym jej obrazie zmieścić się muszą także i wysoce atrakcyjne mieszkanki wysp. Malinowski tak je opisuje na swój prywatny użytek: „O 5-ej poszedłem do Kaulaka. Piękna, świet</w:t>
        <w:softHyphen/>
        <w:t>nie zbudowana dziewczyna szła przede mną. Obserwowałem mięśnie jej pleców, jej figurę, jej nogi — a piękno ciała, ukry</w:t>
        <w:softHyphen/>
        <w:t>wanego u nas — białych, zafascynowało mnie. Prawdopodobnie nawet u własnej żony nie będę miał sposobności obserwowania gry muskułów przez czas tak długi jak było to możliwe u tego małego zwierzątka, żałowałem przez chwilę, że nie jestem dzi</w:t>
        <w:softHyphen/>
        <w:t>kusem i że nie mogę posiąść tej pięknej dziewczyny" (18. IV. 1918).</w:t>
      </w:r>
    </w:p>
    <w:p>
      <w:pPr>
        <w:pStyle w:val="Style35"/>
        <w:keepNext w:val="0"/>
        <w:keepLines w:val="0"/>
        <w:widowControl w:val="0"/>
        <w:shd w:val="clear" w:color="auto" w:fill="auto"/>
        <w:bidi w:val="0"/>
        <w:spacing w:before="0" w:after="400" w:line="223" w:lineRule="auto"/>
        <w:ind w:left="0" w:right="0" w:firstLine="300"/>
        <w:jc w:val="both"/>
      </w:pPr>
      <w:r>
        <w:rPr>
          <w:color w:val="000000"/>
          <w:spacing w:val="0"/>
          <w:w w:val="100"/>
          <w:position w:val="0"/>
          <w:shd w:val="clear" w:color="auto" w:fill="auto"/>
          <w:lang w:val="pl-PL" w:eastAsia="pl-PL" w:bidi="pl-PL"/>
        </w:rPr>
        <w:t>Uzupełni to dalsze przeżycie: „Szedłem w kierunku plaży obserwując ciało bardzo zgrabnego chłopca, który szedł przo</w:t>
        <w:softHyphen/>
        <w:t>dem. Uwzględniając pewien remanent homoseksualizmu w natu</w:t>
        <w:softHyphen/>
        <w:t>rze ludzkiej, kult pięknego ludzkiego ciała odpowiada definicji Stendhala”.</w:t>
      </w:r>
    </w:p>
    <w:p>
      <w:pPr>
        <w:pStyle w:val="Style35"/>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Lektura. Zamiłowania muzyczne. Fotografia</w:t>
      </w:r>
    </w:p>
    <w:p>
      <w:pPr>
        <w:pStyle w:val="Style35"/>
        <w:keepNext w:val="0"/>
        <w:keepLines w:val="0"/>
        <w:widowControl w:val="0"/>
        <w:shd w:val="clear" w:color="auto" w:fill="auto"/>
        <w:bidi w:val="0"/>
        <w:spacing w:before="0" w:line="223" w:lineRule="auto"/>
        <w:ind w:left="0" w:right="0" w:firstLine="300"/>
        <w:jc w:val="both"/>
      </w:pPr>
      <w:r>
        <w:rPr>
          <w:color w:val="000000"/>
          <w:spacing w:val="0"/>
          <w:w w:val="100"/>
          <w:position w:val="0"/>
          <w:shd w:val="clear" w:color="auto" w:fill="auto"/>
          <w:lang w:val="pl-PL" w:eastAsia="pl-PL" w:bidi="pl-PL"/>
        </w:rPr>
        <w:t>Malinowski wyrzucał sobie często, że trawi zbyt wiele czasu na lekturę. Brak świadectw, by miał z sobą bodaj jedną książkę polską; robi jednak częste aluzje do klasyków polskich. Wraca chętnie do lektury autorów czytanych uprzednio w Kraju w prze</w:t>
        <w:softHyphen/>
        <w:t xml:space="preserve">kładach np. </w:t>
      </w:r>
      <w:r>
        <w:rPr>
          <w:color w:val="000000"/>
          <w:spacing w:val="0"/>
          <w:w w:val="100"/>
          <w:position w:val="0"/>
          <w:shd w:val="clear" w:color="auto" w:fill="auto"/>
          <w:lang w:val="fr-FR" w:eastAsia="fr-FR" w:bidi="fr-FR"/>
        </w:rPr>
        <w:t xml:space="preserve">Fenimore’a Cooper’a, </w:t>
      </w:r>
      <w:r>
        <w:rPr>
          <w:color w:val="000000"/>
          <w:spacing w:val="0"/>
          <w:w w:val="100"/>
          <w:position w:val="0"/>
          <w:shd w:val="clear" w:color="auto" w:fill="auto"/>
          <w:lang w:val="pl-PL" w:eastAsia="pl-PL" w:bidi="pl-PL"/>
        </w:rPr>
        <w:t>nie mogąc doszukać się po</w:t>
        <w:softHyphen/>
        <w:t xml:space="preserve">rywającej poetyczności, którą odczuwał dawniej. Klnąc, że traci czas, pochłania </w:t>
      </w:r>
      <w:r>
        <w:rPr>
          <w:color w:val="000000"/>
          <w:spacing w:val="0"/>
          <w:w w:val="100"/>
          <w:position w:val="0"/>
          <w:shd w:val="clear" w:color="auto" w:fill="auto"/>
          <w:lang w:val="fr-FR" w:eastAsia="fr-FR" w:bidi="fr-FR"/>
        </w:rPr>
        <w:t>Dumas’a.</w:t>
      </w:r>
    </w:p>
    <w:p>
      <w:pPr>
        <w:pStyle w:val="Style35"/>
        <w:keepNext w:val="0"/>
        <w:keepLines w:val="0"/>
        <w:widowControl w:val="0"/>
        <w:shd w:val="clear" w:color="auto" w:fill="auto"/>
        <w:bidi w:val="0"/>
        <w:spacing w:before="0" w:line="223" w:lineRule="auto"/>
        <w:ind w:left="0" w:right="0" w:firstLine="300"/>
        <w:jc w:val="both"/>
      </w:pPr>
      <w:r>
        <w:rPr>
          <w:color w:val="000000"/>
          <w:spacing w:val="0"/>
          <w:w w:val="100"/>
          <w:position w:val="0"/>
          <w:shd w:val="clear" w:color="auto" w:fill="auto"/>
          <w:lang w:val="pl-PL" w:eastAsia="pl-PL" w:bidi="pl-PL"/>
        </w:rPr>
        <w:t>Wysoko cenił za artyzm jednego tylko autora — Conrada. Jak zaczadzony czytał „Romance" i „Youth", a chwaląc przy jakiejś okazji Kiplinga, pisze: „wielki artysta — ale oczywiście nie umywa się do Conrada".</w:t>
      </w:r>
    </w:p>
    <w:p>
      <w:pPr>
        <w:pStyle w:val="Style35"/>
        <w:keepNext w:val="0"/>
        <w:keepLines w:val="0"/>
        <w:widowControl w:val="0"/>
        <w:shd w:val="clear" w:color="auto" w:fill="auto"/>
        <w:bidi w:val="0"/>
        <w:spacing w:before="0" w:after="0" w:line="223" w:lineRule="auto"/>
        <w:ind w:left="0" w:right="0" w:firstLine="300"/>
        <w:jc w:val="both"/>
        <w:sectPr>
          <w:headerReference w:type="default" r:id="rId227"/>
          <w:footerReference w:type="default" r:id="rId228"/>
          <w:headerReference w:type="even" r:id="rId229"/>
          <w:footerReference w:type="even" r:id="rId230"/>
          <w:headerReference w:type="first" r:id="rId231"/>
          <w:footerReference w:type="first" r:id="rId232"/>
          <w:footnotePr>
            <w:pos w:val="pageBottom"/>
            <w:numFmt w:val="decimal"/>
            <w:numRestart w:val="continuous"/>
            <w15:footnoteColumns w:val="1"/>
          </w:footnotePr>
          <w:pgSz w:w="7009" w:h="11265"/>
          <w:pgMar w:top="923" w:left="566" w:right="575" w:bottom="628" w:header="0" w:footer="3" w:gutter="0"/>
          <w:cols w:space="720"/>
          <w:noEndnote/>
          <w:titlePg/>
          <w:rtlGutter w:val="0"/>
          <w:docGrid w:linePitch="360"/>
        </w:sectPr>
      </w:pPr>
      <w:r>
        <w:rPr>
          <w:color w:val="000000"/>
          <w:spacing w:val="0"/>
          <w:w w:val="100"/>
          <w:position w:val="0"/>
          <w:shd w:val="clear" w:color="auto" w:fill="auto"/>
          <w:lang w:val="pl-PL" w:eastAsia="pl-PL" w:bidi="pl-PL"/>
        </w:rPr>
        <w:t>Jedną z udręk odcięcia od świata był dla Malinowskiego nie</w:t>
        <w:softHyphen/>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wątpliwie brak dobrej muzyki. Wspomina koncerty londyńskie, deklarując się jako miłośnik </w:t>
      </w:r>
      <w:r>
        <w:rPr>
          <w:color w:val="000000"/>
          <w:spacing w:val="0"/>
          <w:w w:val="100"/>
          <w:position w:val="0"/>
          <w:shd w:val="clear" w:color="auto" w:fill="auto"/>
          <w:lang w:val="la-001" w:eastAsia="la-001" w:bidi="la-001"/>
        </w:rPr>
        <w:t xml:space="preserve">Beethovena </w:t>
      </w:r>
      <w:r>
        <w:rPr>
          <w:color w:val="000000"/>
          <w:spacing w:val="0"/>
          <w:w w:val="100"/>
          <w:position w:val="0"/>
          <w:shd w:val="clear" w:color="auto" w:fill="auto"/>
          <w:lang w:val="pl-PL" w:eastAsia="pl-PL" w:bidi="pl-PL"/>
        </w:rPr>
        <w:t>i Wagnera.</w:t>
      </w:r>
    </w:p>
    <w:p>
      <w:pPr>
        <w:pStyle w:val="Style35"/>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Z upodobania i musu był dobrym fotografem. Ilustracje do książek związanych z okresem pisania dziennika świadczą, że interesowała go nie tylko dokumentacyjna ale i artystyczna strona zdjęć.</w:t>
      </w:r>
    </w:p>
    <w:p>
      <w:pPr>
        <w:pStyle w:val="Style10"/>
        <w:keepNext/>
        <w:keepLines/>
        <w:widowControl w:val="0"/>
        <w:shd w:val="clear" w:color="auto" w:fill="auto"/>
        <w:bidi w:val="0"/>
        <w:spacing w:before="0" w:after="180" w:line="199" w:lineRule="auto"/>
        <w:ind w:left="0" w:right="0" w:firstLine="0"/>
        <w:jc w:val="center"/>
      </w:pPr>
      <w:bookmarkStart w:id="127" w:name="bookmark127"/>
      <w:bookmarkStart w:id="128" w:name="bookmark128"/>
      <w:r>
        <w:rPr>
          <w:color w:val="000000"/>
          <w:spacing w:val="0"/>
          <w:w w:val="100"/>
          <w:position w:val="0"/>
          <w:shd w:val="clear" w:color="auto" w:fill="auto"/>
          <w:lang w:val="pl-PL" w:eastAsia="pl-PL" w:bidi="pl-PL"/>
        </w:rPr>
        <w:t>♦</w:t>
      </w:r>
      <w:bookmarkEnd w:id="127"/>
      <w:bookmarkEnd w:id="128"/>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Dla czytelników anglosaskich dziennik Malinowskiego jest jeszcze jedną relacją o pracy uczonego w tropikach. Z recenzji wynika, że punkt ciężkości przesunięto na wartość zapisków jako komentarza dzieł — na możność obserwowania procesu wyklu</w:t>
        <w:softHyphen/>
        <w:t>wania się nowych metod pracy czy odkrywania mechanizmu ta</w:t>
        <w:softHyphen/>
        <w:t xml:space="preserve">kich zjawisk jak np. osobliwy system wymiany towarowej </w:t>
      </w:r>
      <w:r>
        <w:rPr>
          <w:i/>
          <w:iCs/>
          <w:color w:val="000000"/>
          <w:spacing w:val="0"/>
          <w:w w:val="100"/>
          <w:position w:val="0"/>
          <w:shd w:val="clear" w:color="auto" w:fill="auto"/>
          <w:lang w:val="pl-PL" w:eastAsia="pl-PL" w:bidi="pl-PL"/>
        </w:rPr>
        <w:t>kula.</w:t>
      </w:r>
    </w:p>
    <w:p>
      <w:pPr>
        <w:pStyle w:val="Style35"/>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Dla czytelnika polskiego, jak starałam się wykazać, dziennik ma głębszą i ciekawszą wymowę, Warto, by ukazał się w orygi</w:t>
        <w:softHyphen/>
        <w:t>nalnym polskim tekście z dochowanych u wdowy autografów. Co więcej: uzupełniony pominiętym przez angielskich wydaw</w:t>
        <w:softHyphen/>
        <w:t>ców wcześniejszym dziennikiem Malinowskiego nie dotyczącym, jak informuje przedmowa, jego działalności naukowej.</w:t>
      </w:r>
    </w:p>
    <w:p>
      <w:pPr>
        <w:pStyle w:val="Style35"/>
        <w:keepNext w:val="0"/>
        <w:keepLines w:val="0"/>
        <w:widowControl w:val="0"/>
        <w:shd w:val="clear" w:color="auto" w:fill="auto"/>
        <w:bidi w:val="0"/>
        <w:spacing w:before="0" w:after="1200" w:line="223" w:lineRule="auto"/>
        <w:ind w:left="0" w:right="300" w:firstLine="0"/>
        <w:jc w:val="right"/>
      </w:pPr>
      <w:r>
        <w:rPr>
          <w:i/>
          <w:iCs/>
          <w:color w:val="000000"/>
          <w:spacing w:val="0"/>
          <w:w w:val="100"/>
          <w:position w:val="0"/>
          <w:shd w:val="clear" w:color="auto" w:fill="auto"/>
          <w:lang w:val="pl-PL" w:eastAsia="pl-PL" w:bidi="pl-PL"/>
        </w:rPr>
        <w:t>Maria DANILEWICZOWA</w:t>
      </w:r>
    </w:p>
    <w:p>
      <w:pPr>
        <w:pStyle w:val="Style33"/>
        <w:keepNext/>
        <w:keepLines/>
        <w:widowControl w:val="0"/>
        <w:shd w:val="clear" w:color="auto" w:fill="auto"/>
        <w:bidi w:val="0"/>
        <w:spacing w:before="0" w:after="0" w:line="240" w:lineRule="auto"/>
        <w:ind w:left="0" w:right="0" w:firstLine="0"/>
        <w:jc w:val="both"/>
        <w:sectPr>
          <w:headerReference w:type="default" r:id="rId233"/>
          <w:footerReference w:type="default" r:id="rId234"/>
          <w:headerReference w:type="even" r:id="rId235"/>
          <w:footerReference w:type="even" r:id="rId236"/>
          <w:headerReference w:type="first" r:id="rId237"/>
          <w:footerReference w:type="first" r:id="rId238"/>
          <w:footnotePr>
            <w:pos w:val="pageBottom"/>
            <w:numFmt w:val="decimal"/>
            <w:numRestart w:val="continuous"/>
            <w15:footnoteColumns w:val="1"/>
          </w:footnotePr>
          <w:pgSz w:w="7009" w:h="11265"/>
          <w:pgMar w:top="923" w:left="566" w:right="575" w:bottom="628" w:header="0" w:footer="3" w:gutter="0"/>
          <w:cols w:space="720"/>
          <w:noEndnote/>
          <w:titlePg/>
          <w:rtlGutter w:val="0"/>
          <w:docGrid w:linePitch="360"/>
        </w:sectPr>
      </w:pPr>
      <w:bookmarkStart w:id="129" w:name="bookmark129"/>
      <w:bookmarkStart w:id="130" w:name="bookmark130"/>
      <w:r>
        <w:rPr>
          <w:color w:val="000000"/>
          <w:spacing w:val="0"/>
          <w:w w:val="100"/>
          <w:position w:val="0"/>
          <w:shd w:val="clear" w:color="auto" w:fill="auto"/>
          <w:lang w:val="pl-PL" w:eastAsia="pl-PL" w:bidi="pl-PL"/>
        </w:rPr>
        <w:t>Nadesłane nowości wydawnicze</w:t>
      </w:r>
      <w:bookmarkEnd w:id="129"/>
      <w:bookmarkEnd w:id="130"/>
    </w:p>
    <w:p>
      <w:pPr>
        <w:widowControl w:val="0"/>
        <w:spacing w:line="220" w:lineRule="exact"/>
        <w:rPr>
          <w:sz w:val="18"/>
          <w:szCs w:val="18"/>
        </w:rPr>
      </w:pPr>
    </w:p>
    <w:p>
      <w:pPr>
        <w:widowControl w:val="0"/>
        <w:spacing w:line="1" w:lineRule="exact"/>
        <w:sectPr>
          <w:footnotePr>
            <w:pos w:val="pageBottom"/>
            <w:numFmt w:val="decimal"/>
            <w:numRestart w:val="continuous"/>
            <w15:footnoteColumns w:val="1"/>
          </w:footnotePr>
          <w:type w:val="continuous"/>
          <w:pgSz w:w="7009" w:h="11265"/>
          <w:pgMar w:top="960" w:left="0" w:right="0" w:bottom="711" w:header="0" w:footer="3" w:gutter="0"/>
          <w:cols w:space="720"/>
          <w:noEndnote/>
          <w:rtlGutter w:val="0"/>
          <w:docGrid w:linePitch="360"/>
        </w:sectPr>
      </w:pPr>
    </w:p>
    <w:p>
      <w:pPr>
        <w:pStyle w:val="Style25"/>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SOSNKOWSKI (Kazimierz, gen.). </w:t>
      </w:r>
      <w:r>
        <w:rPr>
          <w:i/>
          <w:iCs/>
          <w:color w:val="000000"/>
          <w:spacing w:val="0"/>
          <w:w w:val="100"/>
          <w:position w:val="0"/>
          <w:shd w:val="clear" w:color="auto" w:fill="auto"/>
          <w:lang w:val="pl-PL" w:eastAsia="pl-PL" w:bidi="pl-PL"/>
        </w:rPr>
        <w:t>Materiały Historyczne.</w:t>
      </w:r>
      <w:r>
        <w:rPr>
          <w:color w:val="000000"/>
          <w:spacing w:val="0"/>
          <w:w w:val="100"/>
          <w:position w:val="0"/>
          <w:shd w:val="clear" w:color="auto" w:fill="auto"/>
          <w:lang w:val="pl-PL" w:eastAsia="pl-PL" w:bidi="pl-PL"/>
        </w:rPr>
        <w:t xml:space="preserve"> Str. 717. Opr. płk. Józef Matecki. (Wyd. </w:t>
      </w:r>
      <w:r>
        <w:rPr>
          <w:color w:val="000000"/>
          <w:spacing w:val="0"/>
          <w:w w:val="100"/>
          <w:position w:val="0"/>
          <w:shd w:val="clear" w:color="auto" w:fill="auto"/>
          <w:lang w:val="fr-FR" w:eastAsia="fr-FR" w:bidi="fr-FR"/>
        </w:rPr>
        <w:t xml:space="preserve">Inst. </w:t>
      </w:r>
      <w:r>
        <w:rPr>
          <w:color w:val="000000"/>
          <w:spacing w:val="0"/>
          <w:w w:val="100"/>
          <w:position w:val="0"/>
          <w:shd w:val="clear" w:color="auto" w:fill="auto"/>
          <w:lang w:val="pl-PL" w:eastAsia="pl-PL" w:bidi="pl-PL"/>
        </w:rPr>
        <w:t xml:space="preserve">J. Piłsudskiego w N. Jorku i Londynie [Gryf PubL, Londyn 1966], skład główny: Księgarnia S.P.K., 26 </w:t>
      </w:r>
      <w:r>
        <w:rPr>
          <w:color w:val="000000"/>
          <w:spacing w:val="0"/>
          <w:w w:val="100"/>
          <w:position w:val="0"/>
          <w:shd w:val="clear" w:color="auto" w:fill="auto"/>
          <w:lang w:val="fr-FR" w:eastAsia="fr-FR" w:bidi="fr-FR"/>
        </w:rPr>
        <w:t xml:space="preserve">Queens Gâte </w:t>
      </w:r>
      <w:r>
        <w:rPr>
          <w:color w:val="000000"/>
          <w:spacing w:val="0"/>
          <w:w w:val="100"/>
          <w:position w:val="0"/>
          <w:shd w:val="clear" w:color="auto" w:fill="auto"/>
          <w:lang w:val="pl-PL" w:eastAsia="pl-PL" w:bidi="pl-PL"/>
        </w:rPr>
        <w:t>Terrace, Londyn S.W.7. Cena $ 9,00.</w:t>
      </w:r>
    </w:p>
    <w:p>
      <w:pPr>
        <w:pStyle w:val="Style25"/>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PARNICKI (Teodor). </w:t>
      </w:r>
      <w:r>
        <w:rPr>
          <w:i/>
          <w:iCs/>
          <w:color w:val="000000"/>
          <w:spacing w:val="0"/>
          <w:w w:val="100"/>
          <w:position w:val="0"/>
          <w:shd w:val="clear" w:color="auto" w:fill="auto"/>
          <w:lang w:val="pl-PL" w:eastAsia="pl-PL" w:bidi="pl-PL"/>
        </w:rPr>
        <w:t>Twarz księ</w:t>
        <w:softHyphen/>
        <w:t>życa.</w:t>
      </w:r>
      <w:r>
        <w:rPr>
          <w:color w:val="000000"/>
          <w:spacing w:val="0"/>
          <w:w w:val="100"/>
          <w:position w:val="0"/>
          <w:shd w:val="clear" w:color="auto" w:fill="auto"/>
          <w:lang w:val="pl-PL" w:eastAsia="pl-PL" w:bidi="pl-PL"/>
        </w:rPr>
        <w:t xml:space="preserve"> Cz. 3. Str. 600. (Wyd.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Warszawa, 1967, cena zł. 50).</w:t>
      </w:r>
    </w:p>
    <w:p>
      <w:pPr>
        <w:pStyle w:val="Style25"/>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POSZWINSKI (Henryk). </w:t>
      </w:r>
      <w:r>
        <w:rPr>
          <w:i/>
          <w:iCs/>
          <w:color w:val="000000"/>
          <w:spacing w:val="0"/>
          <w:w w:val="100"/>
          <w:position w:val="0"/>
          <w:shd w:val="clear" w:color="auto" w:fill="auto"/>
          <w:lang w:val="pl-PL" w:eastAsia="pl-PL" w:bidi="pl-PL"/>
        </w:rPr>
        <w:t>Spod Ło</w:t>
        <w:softHyphen/>
        <w:t>wicza do Londynu.</w:t>
      </w:r>
      <w:r>
        <w:rPr>
          <w:color w:val="000000"/>
          <w:spacing w:val="0"/>
          <w:w w:val="100"/>
          <w:position w:val="0"/>
          <w:shd w:val="clear" w:color="auto" w:fill="auto"/>
          <w:lang w:val="pl-PL" w:eastAsia="pl-PL" w:bidi="pl-PL"/>
        </w:rPr>
        <w:t xml:space="preserve"> Str. 232. (Wyd. Oficyna Poetów i Malarzy, Londyn, 1967).</w:t>
      </w:r>
    </w:p>
    <w:p>
      <w:pPr>
        <w:pStyle w:val="Style25"/>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TOMASZEWSCY (Jadwiga Jurkszus i Adam). </w:t>
      </w:r>
      <w:r>
        <w:rPr>
          <w:i/>
          <w:iCs/>
          <w:color w:val="000000"/>
          <w:spacing w:val="0"/>
          <w:w w:val="100"/>
          <w:position w:val="0"/>
          <w:shd w:val="clear" w:color="auto" w:fill="auto"/>
          <w:lang w:val="pl-PL" w:eastAsia="pl-PL" w:bidi="pl-PL"/>
        </w:rPr>
        <w:t xml:space="preserve">Toronto, Tronto, </w:t>
      </w:r>
      <w:r>
        <w:rPr>
          <w:i/>
          <w:iCs/>
          <w:color w:val="000000"/>
          <w:spacing w:val="0"/>
          <w:w w:val="100"/>
          <w:position w:val="0"/>
          <w:shd w:val="clear" w:color="auto" w:fill="auto"/>
          <w:lang w:val="la-001" w:eastAsia="la-001" w:bidi="la-001"/>
        </w:rPr>
        <w:t>Tra</w:t>
        <w:softHyphen/>
        <w:t>na.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Wstęp B. Heydenkorna. Str. </w:t>
      </w:r>
      <w:r>
        <w:rPr>
          <w:color w:val="000000"/>
          <w:spacing w:val="0"/>
          <w:w w:val="100"/>
          <w:position w:val="0"/>
          <w:shd w:val="clear" w:color="auto" w:fill="auto"/>
          <w:lang w:val="pl-PL" w:eastAsia="pl-PL" w:bidi="pl-PL"/>
        </w:rPr>
        <w:t>188 i 4 nlb. Ilustracje w tekście (Wyd. Autorzy i Czytelnicy, To</w:t>
        <w:softHyphen/>
        <w:t>ronto, Kanada, 1967).</w:t>
      </w:r>
    </w:p>
    <w:p>
      <w:pPr>
        <w:pStyle w:val="Style25"/>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BRAUN (Jerzy). </w:t>
      </w:r>
      <w:r>
        <w:rPr>
          <w:i/>
          <w:iCs/>
          <w:color w:val="000000"/>
          <w:spacing w:val="0"/>
          <w:w w:val="100"/>
          <w:position w:val="0"/>
          <w:shd w:val="clear" w:color="auto" w:fill="auto"/>
          <w:lang w:val="pl-PL" w:eastAsia="pl-PL" w:bidi="pl-PL"/>
        </w:rPr>
        <w:t>Wybór poezji. Bal</w:t>
        <w:softHyphen/>
        <w:t>lada o Warszawie.</w:t>
      </w:r>
      <w:r>
        <w:rPr>
          <w:color w:val="000000"/>
          <w:spacing w:val="0"/>
          <w:w w:val="100"/>
          <w:position w:val="0"/>
          <w:shd w:val="clear" w:color="auto" w:fill="auto"/>
          <w:lang w:val="pl-PL" w:eastAsia="pl-PL" w:bidi="pl-PL"/>
        </w:rPr>
        <w:t xml:space="preserve"> Str. 78 i 2 nlb. (Wyd. Związek Młodzieży Polskiej, Passaic, N.J., USA, cena $2,50).</w:t>
      </w:r>
    </w:p>
    <w:p>
      <w:pPr>
        <w:pStyle w:val="Style25"/>
        <w:keepNext w:val="0"/>
        <w:keepLines w:val="0"/>
        <w:widowControl w:val="0"/>
        <w:shd w:val="clear" w:color="auto" w:fill="auto"/>
        <w:bidi w:val="0"/>
        <w:spacing w:before="0" w:after="40" w:line="206" w:lineRule="auto"/>
        <w:ind w:left="180" w:right="0" w:hanging="180"/>
        <w:jc w:val="both"/>
      </w:pPr>
      <w:r>
        <w:rPr>
          <w:i/>
          <w:iCs/>
          <w:color w:val="000000"/>
          <w:spacing w:val="0"/>
          <w:w w:val="100"/>
          <w:position w:val="0"/>
          <w:shd w:val="clear" w:color="auto" w:fill="auto"/>
          <w:lang w:val="pl-PL" w:eastAsia="pl-PL" w:bidi="pl-PL"/>
        </w:rPr>
        <w:t>Na progu drugiego Tysiąclecia.</w:t>
      </w:r>
      <w:r>
        <w:rPr>
          <w:color w:val="000000"/>
          <w:spacing w:val="0"/>
          <w:w w:val="100"/>
          <w:position w:val="0"/>
          <w:shd w:val="clear" w:color="auto" w:fill="auto"/>
          <w:lang w:val="pl-PL" w:eastAsia="pl-PL" w:bidi="pl-PL"/>
        </w:rPr>
        <w:t xml:space="preserve"> Nie</w:t>
        <w:softHyphen/>
        <w:t>które wnioski polityczne na przy</w:t>
        <w:softHyphen/>
        <w:t xml:space="preserve">szłość z doświadczeń przeszłości. Str. 86 i 2 nlb. </w:t>
      </w:r>
      <w:r>
        <w:rPr>
          <w:color w:val="000000"/>
          <w:spacing w:val="0"/>
          <w:w w:val="100"/>
          <w:position w:val="0"/>
          <w:shd w:val="clear" w:color="auto" w:fill="auto"/>
          <w:lang w:val="la-001" w:eastAsia="la-001" w:bidi="la-001"/>
        </w:rPr>
        <w:t xml:space="preserve">Varityper. </w:t>
      </w:r>
      <w:r>
        <w:rPr>
          <w:color w:val="000000"/>
          <w:spacing w:val="0"/>
          <w:w w:val="100"/>
          <w:position w:val="0"/>
          <w:shd w:val="clear" w:color="auto" w:fill="auto"/>
          <w:lang w:val="pl-PL" w:eastAsia="pl-PL" w:bidi="pl-PL"/>
        </w:rPr>
        <w:t>(Wyd. Zw. Ruchów Demokratycznych, Londyn, 1967 ).</w:t>
      </w:r>
    </w:p>
    <w:p>
      <w:pPr>
        <w:pStyle w:val="Style25"/>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fr-FR" w:eastAsia="fr-FR" w:bidi="fr-FR"/>
        </w:rPr>
        <w:t xml:space="preserve">MÇKARSKI </w:t>
      </w:r>
      <w:r>
        <w:rPr>
          <w:color w:val="000000"/>
          <w:spacing w:val="0"/>
          <w:w w:val="100"/>
          <w:position w:val="0"/>
          <w:shd w:val="clear" w:color="auto" w:fill="auto"/>
          <w:lang w:val="pl-PL" w:eastAsia="pl-PL" w:bidi="pl-PL"/>
        </w:rPr>
        <w:t xml:space="preserve">(Stefan). </w:t>
      </w:r>
      <w:r>
        <w:rPr>
          <w:i/>
          <w:iCs/>
          <w:color w:val="000000"/>
          <w:spacing w:val="0"/>
          <w:w w:val="100"/>
          <w:position w:val="0"/>
          <w:shd w:val="clear" w:color="auto" w:fill="auto"/>
          <w:lang w:val="pl-PL" w:eastAsia="pl-PL" w:bidi="pl-PL"/>
        </w:rPr>
        <w:t xml:space="preserve">Reforma szkolnictwa w „Polsce Ludowej”. </w:t>
      </w:r>
      <w:r>
        <w:rPr>
          <w:color w:val="000000"/>
          <w:spacing w:val="0"/>
          <w:w w:val="100"/>
          <w:position w:val="0"/>
          <w:shd w:val="clear" w:color="auto" w:fill="auto"/>
          <w:lang w:val="pl-PL" w:eastAsia="pl-PL" w:bidi="pl-PL"/>
        </w:rPr>
        <w:t>Str. 20. (Odbitka z „Szkolnictwo wyższe i nauka polska na obczyź</w:t>
        <w:softHyphen/>
        <w:t>nie, Londyn, 1967).</w:t>
      </w:r>
      <w:r>
        <w:br w:type="page"/>
      </w:r>
    </w:p>
    <w:p>
      <w:pPr>
        <w:pStyle w:val="Style25"/>
        <w:keepNext w:val="0"/>
        <w:keepLines w:val="0"/>
        <w:widowControl w:val="0"/>
        <w:shd w:val="clear" w:color="auto" w:fill="auto"/>
        <w:bidi w:val="0"/>
        <w:spacing w:before="0" w:after="100"/>
        <w:ind w:left="200" w:right="0" w:hanging="200"/>
        <w:jc w:val="both"/>
      </w:pPr>
      <w:r>
        <w:rPr>
          <w:i/>
          <w:iCs/>
          <w:color w:val="000000"/>
          <w:spacing w:val="0"/>
          <w:w w:val="100"/>
          <w:position w:val="0"/>
          <w:shd w:val="clear" w:color="auto" w:fill="auto"/>
          <w:lang w:val="pl-PL" w:eastAsia="pl-PL" w:bidi="pl-PL"/>
        </w:rPr>
        <w:t>Polska Macierz Szkolna.</w:t>
      </w:r>
      <w:r>
        <w:rPr>
          <w:color w:val="000000"/>
          <w:spacing w:val="0"/>
          <w:w w:val="100"/>
          <w:position w:val="0"/>
          <w:shd w:val="clear" w:color="auto" w:fill="auto"/>
          <w:lang w:val="pl-PL" w:eastAsia="pl-PL" w:bidi="pl-PL"/>
        </w:rPr>
        <w:t xml:space="preserve"> Pomoc dzie</w:t>
        <w:softHyphen/>
        <w:t>ciom polskim z Niemiec i Austrii. Piętnastolecie działalności. Str. 30. (Londyn, 1966).</w:t>
      </w:r>
    </w:p>
    <w:p>
      <w:pPr>
        <w:pStyle w:val="Style25"/>
        <w:keepNext w:val="0"/>
        <w:keepLines w:val="0"/>
        <w:widowControl w:val="0"/>
        <w:shd w:val="clear" w:color="auto" w:fill="auto"/>
        <w:bidi w:val="0"/>
        <w:spacing w:before="0" w:after="100" w:line="206" w:lineRule="auto"/>
        <w:ind w:left="200" w:right="0" w:hanging="200"/>
        <w:jc w:val="both"/>
      </w:pPr>
      <w:r>
        <w:rPr>
          <w:i/>
          <w:iCs/>
          <w:color w:val="000000"/>
          <w:spacing w:val="0"/>
          <w:w w:val="100"/>
          <w:position w:val="0"/>
          <w:shd w:val="clear" w:color="auto" w:fill="auto"/>
          <w:lang w:val="pl-PL" w:eastAsia="pl-PL" w:bidi="pl-PL"/>
        </w:rPr>
        <w:t>100-lecie urodzin Józefa Piłsudskie</w:t>
        <w:softHyphen/>
        <w:t>go.</w:t>
      </w:r>
      <w:r>
        <w:rPr>
          <w:color w:val="000000"/>
          <w:spacing w:val="0"/>
          <w:w w:val="100"/>
          <w:position w:val="0"/>
          <w:shd w:val="clear" w:color="auto" w:fill="auto"/>
          <w:lang w:val="pl-PL" w:eastAsia="pl-PL" w:bidi="pl-PL"/>
        </w:rPr>
        <w:t xml:space="preserve"> 1867-1967. Katalog wystawy w Edynburgu. Powielacz, str. 22.</w:t>
      </w:r>
    </w:p>
    <w:p>
      <w:pPr>
        <w:pStyle w:val="Style25"/>
        <w:keepNext w:val="0"/>
        <w:keepLines w:val="0"/>
        <w:widowControl w:val="0"/>
        <w:shd w:val="clear" w:color="auto" w:fill="auto"/>
        <w:bidi w:val="0"/>
        <w:spacing w:before="0" w:after="100"/>
        <w:ind w:left="200" w:right="0" w:hanging="200"/>
        <w:jc w:val="both"/>
      </w:pPr>
      <w:r>
        <w:rPr>
          <w:i/>
          <w:iCs/>
          <w:color w:val="000000"/>
          <w:spacing w:val="0"/>
          <w:w w:val="100"/>
          <w:position w:val="0"/>
          <w:shd w:val="clear" w:color="auto" w:fill="auto"/>
          <w:lang w:val="pl-PL" w:eastAsia="pl-PL" w:bidi="pl-PL"/>
        </w:rPr>
        <w:t>Kalendarz 1968 i 1969 rzeczom pol</w:t>
        <w:softHyphen/>
        <w:t>skim poświęcony.</w:t>
      </w:r>
      <w:r>
        <w:rPr>
          <w:color w:val="000000"/>
          <w:spacing w:val="0"/>
          <w:w w:val="100"/>
          <w:position w:val="0"/>
          <w:shd w:val="clear" w:color="auto" w:fill="auto"/>
          <w:lang w:val="pl-PL" w:eastAsia="pl-PL" w:bidi="pl-PL"/>
        </w:rPr>
        <w:t xml:space="preserve"> Str. 148. (Wyd. przez Komitet Skarbu Narodowe</w:t>
        <w:softHyphen/>
        <w:t>go R.P., wrzesień 1967, Chicago).</w:t>
      </w:r>
    </w:p>
    <w:p>
      <w:pPr>
        <w:pStyle w:val="Style25"/>
        <w:keepNext w:val="0"/>
        <w:keepLines w:val="0"/>
        <w:widowControl w:val="0"/>
        <w:shd w:val="clear" w:color="auto" w:fill="auto"/>
        <w:bidi w:val="0"/>
        <w:spacing w:before="0" w:after="0"/>
        <w:ind w:left="200" w:right="0" w:hanging="200"/>
        <w:jc w:val="both"/>
      </w:pPr>
      <w:r>
        <w:rPr>
          <w:color w:val="000000"/>
          <w:spacing w:val="0"/>
          <w:w w:val="100"/>
          <w:position w:val="0"/>
          <w:shd w:val="clear" w:color="auto" w:fill="auto"/>
          <w:lang w:val="pl-PL" w:eastAsia="pl-PL" w:bidi="pl-PL"/>
        </w:rPr>
        <w:t xml:space="preserve">KIERKLO (Mieczysław) i WÓJCIK (Jan). </w:t>
      </w:r>
      <w:r>
        <w:rPr>
          <w:i/>
          <w:iCs/>
          <w:color w:val="000000"/>
          <w:spacing w:val="0"/>
          <w:w w:val="100"/>
          <w:position w:val="0"/>
          <w:shd w:val="clear" w:color="auto" w:fill="auto"/>
          <w:lang w:val="pl-PL" w:eastAsia="pl-PL" w:bidi="pl-PL"/>
        </w:rPr>
        <w:t xml:space="preserve">Polonia w Connecticut. </w:t>
      </w:r>
      <w:r>
        <w:rPr>
          <w:color w:val="000000"/>
          <w:spacing w:val="0"/>
          <w:w w:val="100"/>
          <w:position w:val="0"/>
          <w:shd w:val="clear" w:color="auto" w:fill="auto"/>
          <w:lang w:val="pl-PL" w:eastAsia="pl-PL" w:bidi="pl-PL"/>
        </w:rPr>
        <w:t>Str. 272. Liczne fotografie w tekś</w:t>
        <w:softHyphen/>
        <w:t>cie dwujęzycznym : polsko-angiel</w:t>
        <w:softHyphen/>
        <w:t xml:space="preserve">skim. (Wyd. Komitet Obchodów Tysiąclecia Polski Chrześcijańskiej na Stan Connecticut, </w:t>
      </w:r>
      <w:r>
        <w:rPr>
          <w:color w:val="000000"/>
          <w:spacing w:val="0"/>
          <w:w w:val="100"/>
          <w:position w:val="0"/>
          <w:shd w:val="clear" w:color="auto" w:fill="auto"/>
          <w:lang w:val="fr-FR" w:eastAsia="fr-FR" w:bidi="fr-FR"/>
        </w:rPr>
        <w:t>Hartford,</w:t>
      </w:r>
    </w:p>
    <w:p>
      <w:pPr>
        <w:pStyle w:val="Style25"/>
        <w:keepNext w:val="0"/>
        <w:keepLines w:val="0"/>
        <w:widowControl w:val="0"/>
        <w:numPr>
          <w:ilvl w:val="0"/>
          <w:numId w:val="27"/>
        </w:numPr>
        <w:shd w:val="clear" w:color="auto" w:fill="auto"/>
        <w:tabs>
          <w:tab w:pos="729" w:val="left"/>
        </w:tabs>
        <w:bidi w:val="0"/>
        <w:spacing w:before="0" w:after="100"/>
        <w:ind w:left="0" w:right="0" w:firstLine="200"/>
        <w:jc w:val="both"/>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ind w:left="200" w:right="0" w:hanging="200"/>
        <w:jc w:val="both"/>
      </w:pPr>
      <w:r>
        <w:rPr>
          <w:color w:val="000000"/>
          <w:spacing w:val="0"/>
          <w:w w:val="100"/>
          <w:position w:val="0"/>
          <w:shd w:val="clear" w:color="auto" w:fill="auto"/>
          <w:lang w:val="pl-PL" w:eastAsia="pl-PL" w:bidi="pl-PL"/>
        </w:rPr>
        <w:t xml:space="preserve">PASZKOWSKI (Lech). </w:t>
      </w:r>
      <w:r>
        <w:rPr>
          <w:i/>
          <w:iCs/>
          <w:color w:val="000000"/>
          <w:spacing w:val="0"/>
          <w:w w:val="100"/>
          <w:position w:val="0"/>
          <w:shd w:val="clear" w:color="auto" w:fill="auto"/>
          <w:lang w:val="pl-PL" w:eastAsia="pl-PL" w:bidi="pl-PL"/>
        </w:rPr>
        <w:t xml:space="preserve">William </w:t>
      </w:r>
      <w:r>
        <w:rPr>
          <w:i/>
          <w:iCs/>
          <w:color w:val="000000"/>
          <w:spacing w:val="0"/>
          <w:w w:val="100"/>
          <w:position w:val="0"/>
          <w:shd w:val="clear" w:color="auto" w:fill="auto"/>
          <w:lang w:val="fr-FR" w:eastAsia="fr-FR" w:bidi="fr-FR"/>
        </w:rPr>
        <w:t xml:space="preserve">Blandoivski </w:t>
      </w:r>
      <w:r>
        <w:rPr>
          <w:i/>
          <w:iCs/>
          <w:color w:val="000000"/>
          <w:spacing w:val="0"/>
          <w:w w:val="100"/>
          <w:position w:val="0"/>
          <w:shd w:val="clear" w:color="auto" w:fill="auto"/>
          <w:lang w:val="pl-PL" w:eastAsia="pl-PL" w:bidi="pl-PL"/>
        </w:rPr>
        <w:t xml:space="preserve">— the First </w:t>
      </w:r>
      <w:r>
        <w:rPr>
          <w:i/>
          <w:iCs/>
          <w:color w:val="000000"/>
          <w:spacing w:val="0"/>
          <w:w w:val="100"/>
          <w:position w:val="0"/>
          <w:shd w:val="clear" w:color="auto" w:fill="auto"/>
          <w:lang w:val="fr-FR" w:eastAsia="fr-FR" w:bidi="fr-FR"/>
        </w:rPr>
        <w:t xml:space="preserve">Govern- </w:t>
      </w:r>
      <w:r>
        <w:rPr>
          <w:i/>
          <w:iCs/>
          <w:color w:val="000000"/>
          <w:spacing w:val="0"/>
          <w:w w:val="100"/>
          <w:position w:val="0"/>
          <w:shd w:val="clear" w:color="auto" w:fill="auto"/>
          <w:lang w:val="pl-PL" w:eastAsia="pl-PL" w:bidi="pl-PL"/>
        </w:rPr>
        <w:t xml:space="preserve">ment Zoologist of </w:t>
      </w:r>
      <w:r>
        <w:rPr>
          <w:i/>
          <w:iCs/>
          <w:color w:val="000000"/>
          <w:spacing w:val="0"/>
          <w:w w:val="100"/>
          <w:position w:val="0"/>
          <w:shd w:val="clear" w:color="auto" w:fill="auto"/>
          <w:lang w:val="la-001" w:eastAsia="la-001" w:bidi="la-001"/>
        </w:rPr>
        <w:t>Victoria.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Str. 147-172 oraz 3 strony ilustracji. ( Odbitka z „The Australian Zoo</w:t>
        <w:softHyphen/>
        <w:t xml:space="preserve">logist,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XIV, (2), August</w:t>
      </w:r>
    </w:p>
    <w:p>
      <w:pPr>
        <w:pStyle w:val="Style25"/>
        <w:keepNext w:val="0"/>
        <w:keepLines w:val="0"/>
        <w:widowControl w:val="0"/>
        <w:numPr>
          <w:ilvl w:val="0"/>
          <w:numId w:val="27"/>
        </w:numPr>
        <w:shd w:val="clear" w:color="auto" w:fill="auto"/>
        <w:tabs>
          <w:tab w:pos="736" w:val="left"/>
        </w:tabs>
        <w:bidi w:val="0"/>
        <w:spacing w:before="0" w:after="100"/>
        <w:ind w:left="0" w:right="0" w:firstLine="200"/>
        <w:jc w:val="both"/>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00" w:line="206" w:lineRule="auto"/>
        <w:ind w:left="200" w:right="0" w:hanging="200"/>
        <w:jc w:val="both"/>
      </w:pPr>
      <w:r>
        <w:rPr>
          <w:color w:val="000000"/>
          <w:spacing w:val="0"/>
          <w:w w:val="100"/>
          <w:position w:val="0"/>
          <w:shd w:val="clear" w:color="auto" w:fill="auto"/>
          <w:lang w:val="pl-PL" w:eastAsia="pl-PL" w:bidi="pl-PL"/>
        </w:rPr>
        <w:t xml:space="preserve">CIENCIALA (Anna). </w:t>
      </w:r>
      <w:r>
        <w:rPr>
          <w:i/>
          <w:iCs/>
          <w:color w:val="000000"/>
          <w:spacing w:val="0"/>
          <w:w w:val="100"/>
          <w:position w:val="0"/>
          <w:shd w:val="clear" w:color="auto" w:fill="auto"/>
          <w:lang w:val="pl-PL" w:eastAsia="pl-PL" w:bidi="pl-PL"/>
        </w:rPr>
        <w:t xml:space="preserve">The Signifi- cance of the </w:t>
      </w:r>
      <w:r>
        <w:rPr>
          <w:i/>
          <w:iCs/>
          <w:color w:val="000000"/>
          <w:spacing w:val="0"/>
          <w:w w:val="100"/>
          <w:position w:val="0"/>
          <w:shd w:val="clear" w:color="auto" w:fill="auto"/>
          <w:lang w:val="fr-FR" w:eastAsia="fr-FR" w:bidi="fr-FR"/>
        </w:rPr>
        <w:t xml:space="preserve">Déclaration </w:t>
      </w:r>
      <w:r>
        <w:rPr>
          <w:i/>
          <w:iCs/>
          <w:color w:val="000000"/>
          <w:spacing w:val="0"/>
          <w:w w:val="100"/>
          <w:position w:val="0"/>
          <w:shd w:val="clear" w:color="auto" w:fill="auto"/>
          <w:lang w:val="pl-PL" w:eastAsia="pl-PL" w:bidi="pl-PL"/>
        </w:rPr>
        <w:t xml:space="preserve">of Non- agression of January 26, 1934, in Polish-German and </w:t>
      </w:r>
      <w:r>
        <w:rPr>
          <w:i/>
          <w:iCs/>
          <w:color w:val="000000"/>
          <w:spacing w:val="0"/>
          <w:w w:val="100"/>
          <w:position w:val="0"/>
          <w:shd w:val="clear" w:color="auto" w:fill="auto"/>
          <w:lang w:val="fr-FR" w:eastAsia="fr-FR" w:bidi="fr-FR"/>
        </w:rPr>
        <w:t>International Relations: A Reappraisal.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30. (Odbitka z „East European Quar- terdy”, March, 1967).</w:t>
      </w:r>
    </w:p>
    <w:p>
      <w:pPr>
        <w:pStyle w:val="Style25"/>
        <w:keepNext w:val="0"/>
        <w:keepLines w:val="0"/>
        <w:widowControl w:val="0"/>
        <w:shd w:val="clear" w:color="auto" w:fill="auto"/>
        <w:bidi w:val="0"/>
        <w:spacing w:before="0" w:after="100"/>
        <w:ind w:left="200" w:right="0" w:hanging="200"/>
        <w:jc w:val="both"/>
      </w:pPr>
      <w:r>
        <w:rPr>
          <w:color w:val="000000"/>
          <w:spacing w:val="0"/>
          <w:w w:val="100"/>
          <w:position w:val="0"/>
          <w:shd w:val="clear" w:color="auto" w:fill="auto"/>
          <w:lang w:val="pl-PL" w:eastAsia="pl-PL" w:bidi="pl-PL"/>
        </w:rPr>
        <w:t xml:space="preserve">KULISZ (Wołodymyr). </w:t>
      </w:r>
      <w:r>
        <w:rPr>
          <w:i/>
          <w:iCs/>
          <w:color w:val="000000"/>
          <w:spacing w:val="0"/>
          <w:w w:val="100"/>
          <w:position w:val="0"/>
          <w:shd w:val="clear" w:color="auto" w:fill="auto"/>
          <w:lang w:val="pl-PL" w:eastAsia="pl-PL" w:bidi="pl-PL"/>
        </w:rPr>
        <w:t>Pacany.</w:t>
      </w:r>
      <w:r>
        <w:rPr>
          <w:color w:val="000000"/>
          <w:spacing w:val="0"/>
          <w:w w:val="100"/>
          <w:position w:val="0"/>
          <w:shd w:val="clear" w:color="auto" w:fill="auto"/>
          <w:lang w:val="pl-PL" w:eastAsia="pl-PL" w:bidi="pl-PL"/>
        </w:rPr>
        <w:t xml:space="preserve"> Po- wist’ pro bezprytulnych. Str. 319. (Wyd. „Szlach Peremohy”, </w:t>
      </w:r>
      <w:r>
        <w:rPr>
          <w:color w:val="000000"/>
          <w:spacing w:val="0"/>
          <w:w w:val="100"/>
          <w:position w:val="0"/>
          <w:shd w:val="clear" w:color="auto" w:fill="auto"/>
          <w:lang w:val="fr-FR" w:eastAsia="fr-FR" w:bidi="fr-FR"/>
        </w:rPr>
        <w:t>Mün</w:t>
        <w:softHyphen/>
        <w:t xml:space="preserve">chen, </w:t>
      </w:r>
      <w:r>
        <w:rPr>
          <w:color w:val="000000"/>
          <w:spacing w:val="0"/>
          <w:w w:val="100"/>
          <w:position w:val="0"/>
          <w:shd w:val="clear" w:color="auto" w:fill="auto"/>
          <w:lang w:val="pl-PL" w:eastAsia="pl-PL" w:bidi="pl-PL"/>
        </w:rPr>
        <w:t>1967).</w:t>
      </w:r>
    </w:p>
    <w:p>
      <w:pPr>
        <w:pStyle w:val="Style25"/>
        <w:keepNext w:val="0"/>
        <w:keepLines w:val="0"/>
        <w:widowControl w:val="0"/>
        <w:shd w:val="clear" w:color="auto" w:fill="auto"/>
        <w:bidi w:val="0"/>
        <w:spacing w:before="0" w:after="100" w:line="214" w:lineRule="auto"/>
        <w:ind w:left="200" w:right="0" w:hanging="200"/>
        <w:jc w:val="both"/>
      </w:pPr>
      <w:r>
        <w:rPr>
          <w:color w:val="000000"/>
          <w:spacing w:val="0"/>
          <w:w w:val="100"/>
          <w:position w:val="0"/>
          <w:shd w:val="clear" w:color="auto" w:fill="auto"/>
          <w:lang w:val="pl-PL" w:eastAsia="pl-PL" w:bidi="pl-PL"/>
        </w:rPr>
        <w:t xml:space="preserve">OSTRUK ( J arosła wa ). </w:t>
      </w:r>
      <w:r>
        <w:rPr>
          <w:i/>
          <w:iCs/>
          <w:color w:val="000000"/>
          <w:spacing w:val="0"/>
          <w:w w:val="100"/>
          <w:position w:val="0"/>
          <w:shd w:val="clear" w:color="auto" w:fill="auto"/>
          <w:lang w:val="pl-PL" w:eastAsia="pl-PL" w:bidi="pl-PL"/>
        </w:rPr>
        <w:t>C hurtowy na Hriade.</w:t>
      </w:r>
      <w:r>
        <w:rPr>
          <w:color w:val="000000"/>
          <w:spacing w:val="0"/>
          <w:w w:val="100"/>
          <w:position w:val="0"/>
          <w:shd w:val="clear" w:color="auto" w:fill="auto"/>
          <w:lang w:val="pl-PL" w:eastAsia="pl-PL" w:bidi="pl-PL"/>
        </w:rPr>
        <w:t xml:space="preserve"> Powist’. Str. 189. (Wyd. „Dniprowa Chwyla”,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1967).</w:t>
      </w:r>
    </w:p>
    <w:p>
      <w:pPr>
        <w:pStyle w:val="Style25"/>
        <w:keepNext w:val="0"/>
        <w:keepLines w:val="0"/>
        <w:widowControl w:val="0"/>
        <w:shd w:val="clear" w:color="auto" w:fill="auto"/>
        <w:bidi w:val="0"/>
        <w:spacing w:before="0" w:after="100" w:line="211" w:lineRule="auto"/>
        <w:ind w:left="180" w:right="0" w:hanging="180"/>
        <w:jc w:val="both"/>
      </w:pPr>
      <w:r>
        <w:rPr>
          <w:color w:val="000000"/>
          <w:spacing w:val="0"/>
          <w:w w:val="100"/>
          <w:position w:val="0"/>
          <w:shd w:val="clear" w:color="auto" w:fill="auto"/>
          <w:lang w:val="pl-PL" w:eastAsia="pl-PL" w:bidi="pl-PL"/>
        </w:rPr>
        <w:t xml:space="preserve">KACZUROWŚKYJ (Ihor). </w:t>
      </w:r>
      <w:r>
        <w:rPr>
          <w:i/>
          <w:iCs/>
          <w:color w:val="000000"/>
          <w:spacing w:val="0"/>
          <w:w w:val="100"/>
          <w:position w:val="0"/>
          <w:shd w:val="clear" w:color="auto" w:fill="auto"/>
          <w:lang w:val="pl-PL" w:eastAsia="pl-PL" w:bidi="pl-PL"/>
        </w:rPr>
        <w:t xml:space="preserve">Strofika. </w:t>
      </w:r>
      <w:r>
        <w:rPr>
          <w:color w:val="000000"/>
          <w:spacing w:val="0"/>
          <w:w w:val="100"/>
          <w:position w:val="0"/>
          <w:shd w:val="clear" w:color="auto" w:fill="auto"/>
          <w:lang w:val="pl-PL" w:eastAsia="pl-PL" w:bidi="pl-PL"/>
        </w:rPr>
        <w:t>Str. 355. (Wyd. Instytut Litera</w:t>
        <w:softHyphen/>
        <w:t xml:space="preserve">tury im. Mychajła </w:t>
      </w:r>
      <w:r>
        <w:rPr>
          <w:color w:val="000000"/>
          <w:spacing w:val="0"/>
          <w:w w:val="100"/>
          <w:position w:val="0"/>
          <w:shd w:val="clear" w:color="auto" w:fill="auto"/>
          <w:lang w:val="la-001" w:eastAsia="la-001" w:bidi="la-001"/>
        </w:rPr>
        <w:t xml:space="preserve">Oresta, </w:t>
      </w:r>
      <w:r>
        <w:rPr>
          <w:color w:val="000000"/>
          <w:spacing w:val="0"/>
          <w:w w:val="100"/>
          <w:position w:val="0"/>
          <w:shd w:val="clear" w:color="auto" w:fill="auto"/>
          <w:lang w:val="fr-FR" w:eastAsia="fr-FR" w:bidi="fr-FR"/>
        </w:rPr>
        <w:t>Mün</w:t>
        <w:softHyphen/>
        <w:t xml:space="preserve">chen, </w:t>
      </w:r>
      <w:r>
        <w:rPr>
          <w:color w:val="000000"/>
          <w:spacing w:val="0"/>
          <w:w w:val="100"/>
          <w:position w:val="0"/>
          <w:shd w:val="clear" w:color="auto" w:fill="auto"/>
          <w:lang w:val="pl-PL" w:eastAsia="pl-PL" w:bidi="pl-PL"/>
        </w:rPr>
        <w:t>1967).</w:t>
      </w:r>
    </w:p>
    <w:p>
      <w:pPr>
        <w:pStyle w:val="Style25"/>
        <w:keepNext w:val="0"/>
        <w:keepLines w:val="0"/>
        <w:widowControl w:val="0"/>
        <w:shd w:val="clear" w:color="auto" w:fill="auto"/>
        <w:bidi w:val="0"/>
        <w:spacing w:before="0" w:after="100"/>
        <w:ind w:left="180" w:right="0" w:hanging="180"/>
        <w:jc w:val="both"/>
      </w:pPr>
      <w:r>
        <w:rPr>
          <w:color w:val="000000"/>
          <w:spacing w:val="0"/>
          <w:w w:val="100"/>
          <w:position w:val="0"/>
          <w:shd w:val="clear" w:color="auto" w:fill="auto"/>
          <w:lang w:val="pl-PL" w:eastAsia="pl-PL" w:bidi="pl-PL"/>
        </w:rPr>
        <w:t xml:space="preserve">RYPETŚKYJ (Nestor). </w:t>
      </w:r>
      <w:r>
        <w:rPr>
          <w:i/>
          <w:iCs/>
          <w:color w:val="000000"/>
          <w:spacing w:val="0"/>
          <w:w w:val="100"/>
          <w:position w:val="0"/>
          <w:shd w:val="clear" w:color="auto" w:fill="auto"/>
          <w:lang w:val="pl-PL" w:eastAsia="pl-PL" w:bidi="pl-PL"/>
        </w:rPr>
        <w:t>R 33.</w:t>
      </w:r>
      <w:r>
        <w:rPr>
          <w:color w:val="000000"/>
          <w:spacing w:val="0"/>
          <w:w w:val="100"/>
          <w:position w:val="0"/>
          <w:shd w:val="clear" w:color="auto" w:fill="auto"/>
          <w:lang w:val="pl-PL" w:eastAsia="pl-PL" w:bidi="pl-PL"/>
        </w:rPr>
        <w:t xml:space="preserve"> Opo- widannia. Str. 223. (Wyd. „Ho- min Ukrajiny”, Toronto, 1967).</w:t>
      </w:r>
    </w:p>
    <w:p>
      <w:pPr>
        <w:pStyle w:val="Style25"/>
        <w:keepNext w:val="0"/>
        <w:keepLines w:val="0"/>
        <w:widowControl w:val="0"/>
        <w:shd w:val="clear" w:color="auto" w:fill="auto"/>
        <w:bidi w:val="0"/>
        <w:spacing w:before="0" w:after="100"/>
        <w:ind w:left="0" w:right="0" w:firstLine="0"/>
        <w:jc w:val="both"/>
      </w:pPr>
      <w:r>
        <w:rPr>
          <w:i/>
          <w:iCs/>
          <w:color w:val="000000"/>
          <w:spacing w:val="0"/>
          <w:w w:val="100"/>
          <w:position w:val="0"/>
          <w:shd w:val="clear" w:color="auto" w:fill="auto"/>
          <w:lang w:val="pl-PL" w:eastAsia="pl-PL" w:bidi="pl-PL"/>
        </w:rPr>
        <w:t>Nowi Poeziji.</w:t>
      </w:r>
      <w:r>
        <w:rPr>
          <w:color w:val="000000"/>
          <w:spacing w:val="0"/>
          <w:w w:val="100"/>
          <w:position w:val="0"/>
          <w:shd w:val="clear" w:color="auto" w:fill="auto"/>
          <w:lang w:val="pl-PL" w:eastAsia="pl-PL" w:bidi="pl-PL"/>
        </w:rPr>
        <w:t xml:space="preserve"> Nr 9. Str. 60. (Wyd.</w:t>
      </w:r>
    </w:p>
    <w:p>
      <w:pPr>
        <w:pStyle w:val="Style25"/>
        <w:keepNext w:val="0"/>
        <w:keepLines w:val="0"/>
        <w:widowControl w:val="0"/>
        <w:shd w:val="clear" w:color="auto" w:fill="auto"/>
        <w:bidi w:val="0"/>
        <w:spacing w:before="0" w:after="160" w:line="194" w:lineRule="auto"/>
        <w:ind w:left="180" w:right="0" w:hanging="180"/>
        <w:jc w:val="both"/>
      </w:pPr>
      <w:r>
        <w:rPr>
          <w:color w:val="000000"/>
          <w:spacing w:val="0"/>
          <w:w w:val="100"/>
          <w:position w:val="0"/>
          <w:shd w:val="clear" w:color="auto" w:fill="auto"/>
          <w:lang w:val="pl-PL" w:eastAsia="pl-PL" w:bidi="pl-PL"/>
        </w:rPr>
        <w:t>Niu-jorkśkoji Hrupy, New York, 1967).</w:t>
      </w:r>
    </w:p>
    <w:p>
      <w:pPr>
        <w:pStyle w:val="Style25"/>
        <w:keepNext w:val="0"/>
        <w:keepLines w:val="0"/>
        <w:widowControl w:val="0"/>
        <w:shd w:val="clear" w:color="auto" w:fill="auto"/>
        <w:bidi w:val="0"/>
        <w:spacing w:before="0" w:after="160" w:line="204" w:lineRule="auto"/>
        <w:ind w:left="180" w:right="0" w:hanging="180"/>
        <w:jc w:val="both"/>
      </w:pPr>
      <w:r>
        <w:rPr>
          <w:color w:val="000000"/>
          <w:spacing w:val="0"/>
          <w:w w:val="100"/>
          <w:position w:val="0"/>
          <w:shd w:val="clear" w:color="auto" w:fill="auto"/>
          <w:lang w:val="pl-PL" w:eastAsia="pl-PL" w:bidi="pl-PL"/>
        </w:rPr>
        <w:t xml:space="preserve">BOJCZUK (Bohdan). </w:t>
      </w:r>
      <w:r>
        <w:rPr>
          <w:i/>
          <w:iCs/>
          <w:color w:val="000000"/>
          <w:spacing w:val="0"/>
          <w:w w:val="100"/>
          <w:position w:val="0"/>
          <w:shd w:val="clear" w:color="auto" w:fill="auto"/>
          <w:lang w:val="pl-PL" w:eastAsia="pl-PL" w:bidi="pl-PL"/>
        </w:rPr>
        <w:t>Mandriwka Tił.</w:t>
      </w:r>
      <w:r>
        <w:rPr>
          <w:color w:val="000000"/>
          <w:spacing w:val="0"/>
          <w:w w:val="100"/>
          <w:position w:val="0"/>
          <w:shd w:val="clear" w:color="auto" w:fill="auto"/>
          <w:lang w:val="pl-PL" w:eastAsia="pl-PL" w:bidi="pl-PL"/>
        </w:rPr>
        <w:t xml:space="preserve"> Poeziji. Str. 78. (Wyd. Niu- jorkśkoji Hrupy, New York, 1967).</w:t>
      </w:r>
    </w:p>
    <w:p>
      <w:pPr>
        <w:pStyle w:val="Style25"/>
        <w:keepNext w:val="0"/>
        <w:keepLines w:val="0"/>
        <w:widowControl w:val="0"/>
        <w:shd w:val="clear" w:color="auto" w:fill="auto"/>
        <w:bidi w:val="0"/>
        <w:spacing w:before="0" w:after="160"/>
        <w:ind w:left="180" w:right="0" w:hanging="180"/>
        <w:jc w:val="both"/>
      </w:pPr>
      <w:r>
        <w:rPr>
          <w:color w:val="000000"/>
          <w:spacing w:val="0"/>
          <w:w w:val="100"/>
          <w:position w:val="0"/>
          <w:shd w:val="clear" w:color="auto" w:fill="auto"/>
          <w:lang w:val="pl-PL" w:eastAsia="pl-PL" w:bidi="pl-PL"/>
        </w:rPr>
        <w:t xml:space="preserve">WINAR (Lubomyr R.). </w:t>
      </w:r>
      <w:r>
        <w:rPr>
          <w:i/>
          <w:iCs/>
          <w:color w:val="000000"/>
          <w:spacing w:val="0"/>
          <w:w w:val="100"/>
          <w:position w:val="0"/>
          <w:shd w:val="clear" w:color="auto" w:fill="auto"/>
          <w:lang w:val="pl-PL" w:eastAsia="pl-PL" w:bidi="pl-PL"/>
        </w:rPr>
        <w:t>Mołodist’ Mychajła Hruszewśkoho. 1866- 1894.</w:t>
      </w:r>
      <w:r>
        <w:rPr>
          <w:color w:val="000000"/>
          <w:spacing w:val="0"/>
          <w:w w:val="100"/>
          <w:position w:val="0"/>
          <w:shd w:val="clear" w:color="auto" w:fill="auto"/>
          <w:lang w:val="pl-PL" w:eastAsia="pl-PL" w:bidi="pl-PL"/>
        </w:rPr>
        <w:t xml:space="preserve"> Str. 36. (Wyd. Ukr. Isto- ryczne T-wo., </w:t>
      </w:r>
      <w:r>
        <w:rPr>
          <w:color w:val="000000"/>
          <w:spacing w:val="0"/>
          <w:w w:val="100"/>
          <w:position w:val="0"/>
          <w:shd w:val="clear" w:color="auto" w:fill="auto"/>
          <w:lang w:val="fr-FR" w:eastAsia="fr-FR" w:bidi="fr-FR"/>
        </w:rPr>
        <w:t xml:space="preserve">München-New </w:t>
      </w:r>
      <w:r>
        <w:rPr>
          <w:color w:val="000000"/>
          <w:spacing w:val="0"/>
          <w:w w:val="100"/>
          <w:position w:val="0"/>
          <w:shd w:val="clear" w:color="auto" w:fill="auto"/>
          <w:lang w:val="pl-PL" w:eastAsia="pl-PL" w:bidi="pl-PL"/>
        </w:rPr>
        <w:t>York, 1967).</w:t>
      </w:r>
    </w:p>
    <w:p>
      <w:pPr>
        <w:pStyle w:val="Style25"/>
        <w:keepNext w:val="0"/>
        <w:keepLines w:val="0"/>
        <w:widowControl w:val="0"/>
        <w:shd w:val="clear" w:color="auto" w:fill="auto"/>
        <w:tabs>
          <w:tab w:pos="738" w:val="left"/>
        </w:tabs>
        <w:bidi w:val="0"/>
        <w:spacing w:before="0" w:after="0"/>
        <w:ind w:left="0" w:right="0" w:firstLine="0"/>
        <w:jc w:val="both"/>
      </w:pPr>
      <w:r>
        <w:rPr>
          <w:color w:val="000000"/>
          <w:spacing w:val="0"/>
          <w:w w:val="100"/>
          <w:position w:val="0"/>
          <w:shd w:val="clear" w:color="auto" w:fill="auto"/>
          <w:lang w:val="pl-PL" w:eastAsia="pl-PL" w:bidi="pl-PL"/>
        </w:rPr>
        <w:t>JANI W</w:t>
        <w:tab/>
        <w:t xml:space="preserve">(Wołodymyr). </w:t>
      </w:r>
      <w:r>
        <w:rPr>
          <w:i/>
          <w:iCs/>
          <w:color w:val="000000"/>
          <w:spacing w:val="0"/>
          <w:w w:val="100"/>
          <w:position w:val="0"/>
          <w:shd w:val="clear" w:color="auto" w:fill="auto"/>
          <w:lang w:val="pl-PL" w:eastAsia="pl-PL" w:bidi="pl-PL"/>
        </w:rPr>
        <w:t>Kardynał</w:t>
      </w:r>
    </w:p>
    <w:p>
      <w:pPr>
        <w:pStyle w:val="Style25"/>
        <w:keepNext w:val="0"/>
        <w:keepLines w:val="0"/>
        <w:widowControl w:val="0"/>
        <w:shd w:val="clear" w:color="auto" w:fill="auto"/>
        <w:bidi w:val="0"/>
        <w:spacing w:before="0" w:after="160"/>
        <w:ind w:left="180" w:right="0" w:firstLine="40"/>
        <w:jc w:val="both"/>
      </w:pPr>
      <w:r>
        <w:rPr>
          <w:i/>
          <w:iCs/>
          <w:color w:val="000000"/>
          <w:spacing w:val="0"/>
          <w:w w:val="100"/>
          <w:position w:val="0"/>
          <w:shd w:val="clear" w:color="auto" w:fill="auto"/>
          <w:lang w:val="pl-PL" w:eastAsia="pl-PL" w:bidi="pl-PL"/>
        </w:rPr>
        <w:t>Josyf Ślipyj.</w:t>
      </w:r>
      <w:r>
        <w:rPr>
          <w:color w:val="000000"/>
          <w:spacing w:val="0"/>
          <w:w w:val="100"/>
          <w:position w:val="0"/>
          <w:shd w:val="clear" w:color="auto" w:fill="auto"/>
          <w:lang w:val="pl-PL" w:eastAsia="pl-PL" w:bidi="pl-PL"/>
        </w:rPr>
        <w:t xml:space="preserve"> Str. </w:t>
      </w:r>
      <w:r>
        <w:rPr>
          <w:color w:val="000000"/>
          <w:spacing w:val="0"/>
          <w:w w:val="100"/>
          <w:position w:val="0"/>
          <w:shd w:val="clear" w:color="auto" w:fill="auto"/>
          <w:lang w:val="fr-FR" w:eastAsia="fr-FR" w:bidi="fr-FR"/>
        </w:rPr>
        <w:t xml:space="preserve">XV-XXXII. </w:t>
      </w:r>
      <w:r>
        <w:rPr>
          <w:color w:val="000000"/>
          <w:spacing w:val="0"/>
          <w:w w:val="100"/>
          <w:position w:val="0"/>
          <w:shd w:val="clear" w:color="auto" w:fill="auto"/>
          <w:lang w:val="pl-PL" w:eastAsia="pl-PL" w:bidi="pl-PL"/>
        </w:rPr>
        <w:t xml:space="preserve">(Widbytka zi zbimyka „Relihia w żytti ukraj inśkoho narodu”, „Zapysky NTSz” t. 181,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Rym-Paryż, 1966).</w:t>
      </w:r>
    </w:p>
    <w:p>
      <w:pPr>
        <w:pStyle w:val="Style25"/>
        <w:keepNext w:val="0"/>
        <w:keepLines w:val="0"/>
        <w:widowControl w:val="0"/>
        <w:shd w:val="clear" w:color="auto" w:fill="auto"/>
        <w:bidi w:val="0"/>
        <w:spacing w:before="0" w:after="160"/>
        <w:ind w:left="180" w:right="0" w:hanging="180"/>
        <w:jc w:val="both"/>
      </w:pPr>
      <w:r>
        <w:rPr>
          <w:color w:val="000000"/>
          <w:spacing w:val="0"/>
          <w:w w:val="100"/>
          <w:position w:val="0"/>
          <w:shd w:val="clear" w:color="auto" w:fill="auto"/>
          <w:lang w:val="pl-PL" w:eastAsia="pl-PL" w:bidi="pl-PL"/>
        </w:rPr>
        <w:t xml:space="preserve">J ANI W ( W ołodymyr ). </w:t>
      </w:r>
      <w:r>
        <w:rPr>
          <w:i/>
          <w:iCs/>
          <w:color w:val="000000"/>
          <w:spacing w:val="0"/>
          <w:w w:val="100"/>
          <w:position w:val="0"/>
          <w:shd w:val="clear" w:color="auto" w:fill="auto"/>
          <w:lang w:val="pl-PL" w:eastAsia="pl-PL" w:bidi="pl-PL"/>
        </w:rPr>
        <w:t>Relihijnist’ Ukrajincia z etnopsycholohiczno- ho pohladu.</w:t>
      </w:r>
      <w:r>
        <w:rPr>
          <w:color w:val="000000"/>
          <w:spacing w:val="0"/>
          <w:w w:val="100"/>
          <w:position w:val="0"/>
          <w:shd w:val="clear" w:color="auto" w:fill="auto"/>
          <w:lang w:val="pl-PL" w:eastAsia="pl-PL" w:bidi="pl-PL"/>
        </w:rPr>
        <w:t xml:space="preserve"> Str. 179-203. (Wid</w:t>
        <w:softHyphen/>
        <w:t xml:space="preserve">bytka zi zbirnyka „Relihia w żytti ukrajinśkoho narodu”, wyd. w „Zapyskach NTSz”, t. 181, </w:t>
      </w:r>
      <w:r>
        <w:rPr>
          <w:color w:val="000000"/>
          <w:spacing w:val="0"/>
          <w:w w:val="100"/>
          <w:position w:val="0"/>
          <w:shd w:val="clear" w:color="auto" w:fill="auto"/>
          <w:lang w:val="fr-FR" w:eastAsia="fr-FR" w:bidi="fr-FR"/>
        </w:rPr>
        <w:t xml:space="preserve">Mün- </w:t>
      </w:r>
      <w:r>
        <w:rPr>
          <w:color w:val="000000"/>
          <w:spacing w:val="0"/>
          <w:w w:val="100"/>
          <w:position w:val="0"/>
          <w:shd w:val="clear" w:color="auto" w:fill="auto"/>
          <w:lang w:val="pl-PL" w:eastAsia="pl-PL" w:bidi="pl-PL"/>
        </w:rPr>
        <w:t>chen-Rym-Paryż.</w:t>
      </w:r>
    </w:p>
    <w:p>
      <w:pPr>
        <w:pStyle w:val="Style25"/>
        <w:keepNext w:val="0"/>
        <w:keepLines w:val="0"/>
        <w:widowControl w:val="0"/>
        <w:shd w:val="clear" w:color="auto" w:fill="auto"/>
        <w:bidi w:val="0"/>
        <w:spacing w:before="0" w:after="160" w:line="206" w:lineRule="auto"/>
        <w:ind w:left="180" w:right="0" w:hanging="180"/>
        <w:jc w:val="both"/>
      </w:pPr>
      <w:r>
        <w:rPr>
          <w:i/>
          <w:iCs/>
          <w:color w:val="000000"/>
          <w:spacing w:val="0"/>
          <w:w w:val="100"/>
          <w:position w:val="0"/>
          <w:shd w:val="clear" w:color="auto" w:fill="auto"/>
          <w:lang w:val="pl-PL" w:eastAsia="pl-PL" w:bidi="pl-PL"/>
        </w:rPr>
        <w:t xml:space="preserve">Ereignisse in der </w:t>
      </w:r>
      <w:r>
        <w:rPr>
          <w:i/>
          <w:iCs/>
          <w:color w:val="000000"/>
          <w:spacing w:val="0"/>
          <w:w w:val="100"/>
          <w:position w:val="0"/>
          <w:shd w:val="clear" w:color="auto" w:fill="auto"/>
          <w:lang w:val="fr-FR" w:eastAsia="fr-FR" w:bidi="fr-FR"/>
        </w:rPr>
        <w:t xml:space="preserve">Ukraine </w:t>
      </w:r>
      <w:r>
        <w:rPr>
          <w:i/>
          <w:iCs/>
          <w:color w:val="000000"/>
          <w:spacing w:val="0"/>
          <w:w w:val="100"/>
          <w:position w:val="0"/>
          <w:shd w:val="clear" w:color="auto" w:fill="auto"/>
          <w:lang w:val="pl-PL" w:eastAsia="pl-PL" w:bidi="pl-PL"/>
        </w:rPr>
        <w:t xml:space="preserve">1914-1922 dereń Bedeutung und historische </w:t>
      </w:r>
      <w:r>
        <w:rPr>
          <w:i/>
          <w:iCs/>
          <w:color w:val="000000"/>
          <w:spacing w:val="0"/>
          <w:w w:val="100"/>
          <w:position w:val="0"/>
          <w:shd w:val="clear" w:color="auto" w:fill="auto"/>
          <w:lang w:val="fr-FR" w:eastAsia="fr-FR" w:bidi="fr-FR"/>
        </w:rPr>
        <w:t>Hintergründe.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Opr. Teophil Hor- nykiewicz. Tom I. Str. 450, </w:t>
      </w:r>
      <w:r>
        <w:rPr>
          <w:color w:val="000000"/>
          <w:spacing w:val="0"/>
          <w:w w:val="100"/>
          <w:position w:val="0"/>
          <w:shd w:val="clear" w:color="auto" w:fill="auto"/>
          <w:lang w:val="fr-FR" w:eastAsia="fr-FR" w:bidi="fr-FR"/>
        </w:rPr>
        <w:t>Phi</w:t>
        <w:softHyphen/>
        <w:t xml:space="preserve">ladelphia, </w:t>
      </w:r>
      <w:r>
        <w:rPr>
          <w:color w:val="000000"/>
          <w:spacing w:val="0"/>
          <w:w w:val="100"/>
          <w:position w:val="0"/>
          <w:shd w:val="clear" w:color="auto" w:fill="auto"/>
          <w:lang w:val="pl-PL" w:eastAsia="pl-PL" w:bidi="pl-PL"/>
        </w:rPr>
        <w:t xml:space="preserve">Pa, 1966; </w:t>
      </w:r>
      <w:r>
        <w:rPr>
          <w:color w:val="000000"/>
          <w:spacing w:val="0"/>
          <w:w w:val="100"/>
          <w:position w:val="0"/>
          <w:shd w:val="clear" w:color="auto" w:fill="auto"/>
          <w:lang w:val="fr-FR" w:eastAsia="fr-FR" w:bidi="fr-FR"/>
        </w:rPr>
        <w:t xml:space="preserve">T. IL: </w:t>
      </w:r>
      <w:r>
        <w:rPr>
          <w:color w:val="000000"/>
          <w:spacing w:val="0"/>
          <w:w w:val="100"/>
          <w:position w:val="0"/>
          <w:shd w:val="clear" w:color="auto" w:fill="auto"/>
          <w:lang w:val="pl-PL" w:eastAsia="pl-PL" w:bidi="pl-PL"/>
        </w:rPr>
        <w:t xml:space="preserve">Str. 484,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1967. (Wydaw</w:t>
        <w:softHyphen/>
        <w:t>nictwo w 4-ch tomach East Euro</w:t>
        <w:softHyphen/>
        <w:t xml:space="preserve">pean Research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im W. K. Łypynskiego).</w:t>
      </w:r>
    </w:p>
    <w:p>
      <w:pPr>
        <w:pStyle w:val="Style25"/>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 xml:space="preserve">REIMANN </w:t>
      </w:r>
      <w:r>
        <w:rPr>
          <w:color w:val="000000"/>
          <w:spacing w:val="0"/>
          <w:w w:val="100"/>
          <w:position w:val="0"/>
          <w:shd w:val="clear" w:color="auto" w:fill="auto"/>
          <w:lang w:val="fr-FR" w:eastAsia="fr-FR" w:bidi="fr-FR"/>
        </w:rPr>
        <w:t xml:space="preserve">(Viktor). </w:t>
      </w:r>
      <w:r>
        <w:rPr>
          <w:i/>
          <w:iCs/>
          <w:color w:val="000000"/>
          <w:spacing w:val="0"/>
          <w:w w:val="100"/>
          <w:position w:val="0"/>
          <w:shd w:val="clear" w:color="auto" w:fill="auto"/>
          <w:lang w:val="pl-PL" w:eastAsia="pl-PL" w:bidi="pl-PL"/>
        </w:rPr>
        <w:t>Innitzer — Kardinal zwischen Hitler und Rom.</w:t>
      </w:r>
    </w:p>
    <w:p>
      <w:pPr>
        <w:pStyle w:val="Style25"/>
        <w:keepNext w:val="0"/>
        <w:keepLines w:val="0"/>
        <w:widowControl w:val="0"/>
        <w:shd w:val="clear" w:color="auto" w:fill="auto"/>
        <w:bidi w:val="0"/>
        <w:spacing w:before="0" w:after="160" w:line="211" w:lineRule="auto"/>
        <w:ind w:left="180" w:right="0" w:firstLine="40"/>
        <w:jc w:val="both"/>
      </w:pPr>
      <w:r>
        <w:rPr>
          <w:color w:val="000000"/>
          <w:spacing w:val="0"/>
          <w:w w:val="100"/>
          <w:position w:val="0"/>
          <w:shd w:val="clear" w:color="auto" w:fill="auto"/>
          <w:lang w:val="pl-PL" w:eastAsia="pl-PL" w:bidi="pl-PL"/>
        </w:rPr>
        <w:t xml:space="preserve">Str. 380. (Wyd. </w:t>
      </w:r>
      <w:r>
        <w:rPr>
          <w:color w:val="000000"/>
          <w:spacing w:val="0"/>
          <w:w w:val="100"/>
          <w:position w:val="0"/>
          <w:shd w:val="clear" w:color="auto" w:fill="auto"/>
          <w:lang w:val="fr-FR" w:eastAsia="fr-FR" w:bidi="fr-FR"/>
        </w:rPr>
        <w:t xml:space="preserve">Verlag Fritz </w:t>
      </w:r>
      <w:r>
        <w:rPr>
          <w:color w:val="000000"/>
          <w:spacing w:val="0"/>
          <w:w w:val="100"/>
          <w:position w:val="0"/>
          <w:shd w:val="clear" w:color="auto" w:fill="auto"/>
          <w:lang w:val="pl-PL" w:eastAsia="pl-PL" w:bidi="pl-PL"/>
        </w:rPr>
        <w:t>Molden, Wien, 1967).</w:t>
      </w:r>
    </w:p>
    <w:p>
      <w:pPr>
        <w:pStyle w:val="Style25"/>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 xml:space="preserve">TATARINOFF (Adele). </w:t>
      </w:r>
      <w:r>
        <w:rPr>
          <w:i/>
          <w:iCs/>
          <w:color w:val="000000"/>
          <w:spacing w:val="0"/>
          <w:w w:val="100"/>
          <w:position w:val="0"/>
          <w:shd w:val="clear" w:color="auto" w:fill="auto"/>
          <w:lang w:val="pl-PL" w:eastAsia="pl-PL" w:bidi="pl-PL"/>
        </w:rPr>
        <w:t xml:space="preserve">Tadeusz Kościuszko 1746-1817. Kampf und opfen </w:t>
      </w:r>
      <w:r>
        <w:rPr>
          <w:i/>
          <w:iCs/>
          <w:color w:val="000000"/>
          <w:spacing w:val="0"/>
          <w:w w:val="100"/>
          <w:position w:val="0"/>
          <w:shd w:val="clear" w:color="auto" w:fill="auto"/>
          <w:lang w:val="fr-FR" w:eastAsia="fr-FR" w:bidi="fr-FR"/>
        </w:rPr>
        <w:t xml:space="preserve">für </w:t>
      </w:r>
      <w:r>
        <w:rPr>
          <w:i/>
          <w:iCs/>
          <w:color w:val="000000"/>
          <w:spacing w:val="0"/>
          <w:w w:val="100"/>
          <w:position w:val="0"/>
          <w:shd w:val="clear" w:color="auto" w:fill="auto"/>
          <w:lang w:val="pl-PL" w:eastAsia="pl-PL" w:bidi="pl-PL"/>
        </w:rPr>
        <w:t>die Freiheit.</w:t>
      </w:r>
      <w:r>
        <w:rPr>
          <w:color w:val="000000"/>
          <w:spacing w:val="0"/>
          <w:w w:val="100"/>
          <w:position w:val="0"/>
          <w:shd w:val="clear" w:color="auto" w:fill="auto"/>
          <w:lang w:val="pl-PL" w:eastAsia="pl-PL" w:bidi="pl-PL"/>
        </w:rPr>
        <w:t xml:space="preserve"> Str. 107. (Specjalna odbitka z „Jahrbuch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Solothurnische Geschichte Band 40, 1967).</w:t>
      </w:r>
    </w:p>
    <w:p>
      <w:pPr>
        <w:pStyle w:val="Style25"/>
        <w:keepNext w:val="0"/>
        <w:keepLines w:val="0"/>
        <w:widowControl w:val="0"/>
        <w:shd w:val="clear" w:color="auto" w:fill="auto"/>
        <w:bidi w:val="0"/>
        <w:spacing w:before="0" w:after="160"/>
        <w:ind w:left="0" w:right="0" w:firstLine="0"/>
        <w:jc w:val="both"/>
        <w:sectPr>
          <w:footnotePr>
            <w:pos w:val="pageBottom"/>
            <w:numFmt w:val="decimal"/>
            <w:numRestart w:val="continuous"/>
            <w15:footnoteColumns w:val="1"/>
          </w:footnotePr>
          <w:type w:val="continuous"/>
          <w:pgSz w:w="7009" w:h="11265"/>
          <w:pgMar w:top="960" w:left="593" w:right="613" w:bottom="711" w:header="0" w:footer="3" w:gutter="0"/>
          <w:cols w:num="2" w:space="106"/>
          <w:noEndnote/>
          <w:rtlGutter w:val="0"/>
          <w:docGrid w:linePitch="360"/>
        </w:sectPr>
      </w:pPr>
      <w:r>
        <w:rPr>
          <w:color w:val="000000"/>
          <w:spacing w:val="0"/>
          <w:w w:val="100"/>
          <w:position w:val="0"/>
          <w:shd w:val="clear" w:color="auto" w:fill="auto"/>
          <w:lang w:val="fr-FR" w:eastAsia="fr-FR" w:bidi="fr-FR"/>
        </w:rPr>
        <w:t xml:space="preserve">MAKSIMOV (Vladimir). </w:t>
      </w:r>
      <w:r>
        <w:rPr>
          <w:i/>
          <w:iCs/>
          <w:color w:val="000000"/>
          <w:spacing w:val="0"/>
          <w:w w:val="100"/>
          <w:position w:val="0"/>
          <w:shd w:val="clear" w:color="auto" w:fill="auto"/>
          <w:lang w:val="pl-PL" w:eastAsia="pl-PL" w:bidi="pl-PL"/>
        </w:rPr>
        <w:t xml:space="preserve">Żiv Co- vek. Przeł. z rosyjskiego </w:t>
      </w:r>
      <w:r>
        <w:rPr>
          <w:i/>
          <w:iCs/>
          <w:color w:val="000000"/>
          <w:spacing w:val="0"/>
          <w:w w:val="100"/>
          <w:position w:val="0"/>
          <w:shd w:val="clear" w:color="auto" w:fill="auto"/>
          <w:lang w:val="la-001" w:eastAsia="la-001" w:bidi="la-001"/>
        </w:rPr>
        <w:t>Petar Vujcic.</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Str. 79 i 2 nlb. (Wyd. </w:t>
      </w:r>
      <w:r>
        <w:rPr>
          <w:color w:val="000000"/>
          <w:spacing w:val="0"/>
          <w:w w:val="100"/>
          <w:position w:val="0"/>
          <w:shd w:val="clear" w:color="auto" w:fill="auto"/>
          <w:lang w:val="la-001" w:eastAsia="la-001" w:bidi="la-001"/>
        </w:rPr>
        <w:t xml:space="preserve">Izdavacki zavod „Jugoslavija”, </w:t>
      </w:r>
      <w:r>
        <w:rPr>
          <w:color w:val="000000"/>
          <w:spacing w:val="0"/>
          <w:w w:val="100"/>
          <w:position w:val="0"/>
          <w:shd w:val="clear" w:color="auto" w:fill="auto"/>
          <w:lang w:val="fr-FR" w:eastAsia="fr-FR" w:bidi="fr-FR"/>
        </w:rPr>
        <w:t>Beograd, 1967).</w:t>
      </w:r>
    </w:p>
    <w:p>
      <w:pPr>
        <w:pStyle w:val="Style7"/>
        <w:keepNext/>
        <w:keepLines/>
        <w:widowControl w:val="0"/>
        <w:shd w:val="clear" w:color="auto" w:fill="auto"/>
        <w:bidi w:val="0"/>
        <w:spacing w:before="520" w:after="760" w:line="240" w:lineRule="auto"/>
        <w:ind w:left="3060" w:right="0" w:firstLine="0"/>
        <w:jc w:val="left"/>
      </w:pPr>
      <w:r>
        <w:rPr>
          <w:color w:val="000000"/>
          <w:spacing w:val="0"/>
          <w:w w:val="100"/>
          <w:position w:val="0"/>
          <w:u w:val="single"/>
          <w:shd w:val="clear" w:color="auto" w:fill="auto"/>
          <w:lang w:val="pl-PL" w:eastAsia="pl-PL" w:bidi="pl-PL"/>
        </w:rPr>
        <w:t>Humor krajowy</w:t>
      </w:r>
      <w:bookmarkStart w:id="131" w:name="bookmark131"/>
      <w:bookmarkEnd w:id="131"/>
      <w:bookmarkStart w:id="132" w:name="bookmark132"/>
      <w:bookmarkEnd w:id="132"/>
    </w:p>
    <w:p>
      <w:pPr>
        <w:pStyle w:val="Style25"/>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ECHA WOJNY IZRAELSKO-ARABSKIEJ</w:t>
      </w:r>
    </w:p>
    <w:p>
      <w:pPr>
        <w:pStyle w:val="Style25"/>
        <w:keepNext w:val="0"/>
        <w:keepLines w:val="0"/>
        <w:widowControl w:val="0"/>
        <w:shd w:val="clear" w:color="auto" w:fill="auto"/>
        <w:bidi w:val="0"/>
        <w:spacing w:before="0" w:after="580"/>
        <w:ind w:left="0" w:right="0" w:firstLine="280"/>
        <w:jc w:val="both"/>
      </w:pPr>
      <w:r>
        <w:rPr>
          <w:color w:val="000000"/>
          <w:spacing w:val="0"/>
          <w:w w:val="100"/>
          <w:position w:val="0"/>
          <w:shd w:val="clear" w:color="auto" w:fill="auto"/>
          <w:lang w:val="pl-PL" w:eastAsia="pl-PL" w:bidi="pl-PL"/>
        </w:rPr>
        <w:t>W Moskwie sąd nad szoferem taksówki za ekscesy antysemickie. Oskar</w:t>
        <w:softHyphen/>
        <w:t>żony broni się sam i mówi: „Proszę Wysokiego Sądu, ja nic nie jestem winien, to wina komunikatu radiowego. Wiozę klienta, jestem na Czerwo</w:t>
        <w:softHyphen/>
        <w:t xml:space="preserve">nym Placu, otwieram radio i słyszę: </w:t>
      </w:r>
      <w:r>
        <w:rPr>
          <w:color w:val="000000"/>
          <w:spacing w:val="0"/>
          <w:w w:val="100"/>
          <w:position w:val="0"/>
          <w:shd w:val="clear" w:color="auto" w:fill="auto"/>
          <w:lang w:val="fr-FR" w:eastAsia="fr-FR" w:bidi="fr-FR"/>
        </w:rPr>
        <w:t xml:space="preserve">’Agresor </w:t>
      </w:r>
      <w:r>
        <w:rPr>
          <w:color w:val="000000"/>
          <w:spacing w:val="0"/>
          <w:w w:val="100"/>
          <w:position w:val="0"/>
          <w:shd w:val="clear" w:color="auto" w:fill="auto"/>
          <w:lang w:val="pl-PL" w:eastAsia="pl-PL" w:bidi="pl-PL"/>
        </w:rPr>
        <w:t xml:space="preserve">izraelski zaatakował Egipt’. Jadę dalej, na Kuzniewskim moście słyszę </w:t>
      </w:r>
      <w:r>
        <w:rPr>
          <w:color w:val="000000"/>
          <w:spacing w:val="0"/>
          <w:w w:val="100"/>
          <w:position w:val="0"/>
          <w:shd w:val="clear" w:color="auto" w:fill="auto"/>
          <w:lang w:val="fr-FR" w:eastAsia="fr-FR" w:bidi="fr-FR"/>
        </w:rPr>
        <w:t xml:space="preserve">’Agresor </w:t>
      </w:r>
      <w:r>
        <w:rPr>
          <w:color w:val="000000"/>
          <w:spacing w:val="0"/>
          <w:w w:val="100"/>
          <w:position w:val="0"/>
          <w:shd w:val="clear" w:color="auto" w:fill="auto"/>
          <w:lang w:val="pl-PL" w:eastAsia="pl-PL" w:bidi="pl-PL"/>
        </w:rPr>
        <w:t xml:space="preserve">izraelski jest już na pustyni Synajskiej’. Dojeżdżam do Smoleńskiego Rynku, a radio podaje: </w:t>
      </w:r>
      <w:r>
        <w:rPr>
          <w:color w:val="000000"/>
          <w:spacing w:val="0"/>
          <w:w w:val="100"/>
          <w:position w:val="0"/>
          <w:shd w:val="clear" w:color="auto" w:fill="auto"/>
          <w:lang w:val="fr-FR" w:eastAsia="fr-FR" w:bidi="fr-FR"/>
        </w:rPr>
        <w:t xml:space="preserve">’Agresor </w:t>
      </w:r>
      <w:r>
        <w:rPr>
          <w:color w:val="000000"/>
          <w:spacing w:val="0"/>
          <w:w w:val="100"/>
          <w:position w:val="0"/>
          <w:shd w:val="clear" w:color="auto" w:fill="auto"/>
          <w:lang w:val="pl-PL" w:eastAsia="pl-PL" w:bidi="pl-PL"/>
        </w:rPr>
        <w:t>dotarł do Kanału Sueskiego’. Ogromnie się zdenerwowałem. Dojeż</w:t>
        <w:softHyphen/>
        <w:t>dżam do dworca Białoruskiego i co widzę agresor już jest tu. Zatrzymałem auto, wyskoczyłem i broniąc zagrożonej ojczyzny — zacząłem bić...”</w:t>
      </w:r>
    </w:p>
    <w:p>
      <w:pPr>
        <w:pStyle w:val="Style25"/>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Jak się dowiadujemy, znana restauracja w Kazimierzu nad Wisłą </w:t>
      </w:r>
      <w:r>
        <w:rPr>
          <w:i/>
          <w:iCs/>
          <w:color w:val="000000"/>
          <w:spacing w:val="0"/>
          <w:w w:val="100"/>
          <w:position w:val="0"/>
          <w:shd w:val="clear" w:color="auto" w:fill="auto"/>
          <w:lang w:val="pl-PL" w:eastAsia="pl-PL" w:bidi="pl-PL"/>
        </w:rPr>
        <w:t>Esterka,</w:t>
      </w:r>
      <w:r>
        <w:rPr>
          <w:color w:val="000000"/>
          <w:spacing w:val="0"/>
          <w:w w:val="100"/>
          <w:position w:val="0"/>
          <w:shd w:val="clear" w:color="auto" w:fill="auto"/>
          <w:lang w:val="pl-PL" w:eastAsia="pl-PL" w:bidi="pl-PL"/>
        </w:rPr>
        <w:t xml:space="preserve"> przemianowana została ostatnio na </w:t>
      </w:r>
      <w:r>
        <w:rPr>
          <w:i/>
          <w:iCs/>
          <w:color w:val="000000"/>
          <w:spacing w:val="0"/>
          <w:w w:val="100"/>
          <w:position w:val="0"/>
          <w:shd w:val="clear" w:color="auto" w:fill="auto"/>
          <w:lang w:val="pl-PL" w:eastAsia="pl-PL" w:bidi="pl-PL"/>
        </w:rPr>
        <w:t>Arabeskę.</w:t>
      </w:r>
    </w:p>
    <w:p>
      <w:pPr>
        <w:pStyle w:val="Style10"/>
        <w:keepNext/>
        <w:keepLines/>
        <w:widowControl w:val="0"/>
        <w:shd w:val="clear" w:color="auto" w:fill="auto"/>
        <w:bidi w:val="0"/>
        <w:spacing w:before="0" w:after="0" w:line="187" w:lineRule="auto"/>
        <w:ind w:left="0" w:right="0" w:firstLine="0"/>
        <w:jc w:val="center"/>
      </w:pPr>
      <w:bookmarkStart w:id="133" w:name="bookmark133"/>
      <w:bookmarkStart w:id="134" w:name="bookmark134"/>
      <w:r>
        <w:rPr>
          <w:color w:val="000000"/>
          <w:spacing w:val="0"/>
          <w:w w:val="100"/>
          <w:position w:val="0"/>
          <w:shd w:val="clear" w:color="auto" w:fill="auto"/>
          <w:lang w:val="pl-PL" w:eastAsia="pl-PL" w:bidi="pl-PL"/>
        </w:rPr>
        <w:t>♦</w:t>
      </w:r>
      <w:bookmarkEnd w:id="133"/>
      <w:bookmarkEnd w:id="134"/>
    </w:p>
    <w:p>
      <w:pPr>
        <w:pStyle w:val="Style25"/>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czasie wojny na granicy egipsko-izraelskiej wojska obu narodów znaj</w:t>
        <w:softHyphen/>
        <w:t>dowały się w okopach naprzeciw siebie. Żydzi postanowili wywabić Arabów z ukrycia. Zaczęli wołać : „Achmed ! Achmed” i gdy Arab, widocznie o tym imieniu, wychylił się z okopów zastrzelili go. Potem wywołali Alego, Mah- diego i po kolei ich wybijali. Zdenerwowani Arabowie postanowili odpłacić im tą samo monetą i zawołali : „Mojsze”. Z okopów izraelskich usłyszeli : „Kto mnie woła?” — Ja — odpowiedział Abdul — wychylając się — na swoje nieszczęście !</w:t>
      </w:r>
    </w:p>
    <w:p>
      <w:pPr>
        <w:pStyle w:val="Style10"/>
        <w:keepNext/>
        <w:keepLines/>
        <w:widowControl w:val="0"/>
        <w:shd w:val="clear" w:color="auto" w:fill="auto"/>
        <w:bidi w:val="0"/>
        <w:spacing w:before="0" w:after="160" w:line="182" w:lineRule="auto"/>
        <w:ind w:left="0" w:right="0" w:firstLine="0"/>
        <w:jc w:val="center"/>
      </w:pPr>
      <w:bookmarkStart w:id="135" w:name="bookmark135"/>
      <w:bookmarkStart w:id="136" w:name="bookmark136"/>
      <w:r>
        <w:rPr>
          <w:color w:val="000000"/>
          <w:spacing w:val="0"/>
          <w:w w:val="100"/>
          <w:position w:val="0"/>
          <w:shd w:val="clear" w:color="auto" w:fill="auto"/>
          <w:lang w:val="pl-PL" w:eastAsia="pl-PL" w:bidi="pl-PL"/>
        </w:rPr>
        <w:t>♦</w:t>
      </w:r>
      <w:bookmarkEnd w:id="135"/>
      <w:bookmarkEnd w:id="136"/>
    </w:p>
    <w:p>
      <w:pPr>
        <w:pStyle w:val="Style25"/>
        <w:keepNext w:val="0"/>
        <w:keepLines w:val="0"/>
        <w:widowControl w:val="0"/>
        <w:shd w:val="clear" w:color="auto" w:fill="auto"/>
        <w:bidi w:val="0"/>
        <w:spacing w:before="0" w:after="320" w:line="214" w:lineRule="auto"/>
        <w:ind w:left="0" w:right="0" w:firstLine="280"/>
        <w:jc w:val="both"/>
      </w:pPr>
      <w:r>
        <w:rPr>
          <w:color w:val="000000"/>
          <w:spacing w:val="0"/>
          <w:w w:val="100"/>
          <w:position w:val="0"/>
          <w:shd w:val="clear" w:color="auto" w:fill="auto"/>
          <w:lang w:val="pl-PL" w:eastAsia="pl-PL" w:bidi="pl-PL"/>
        </w:rPr>
        <w:t xml:space="preserve">Podobno najnowszy afisz izraelski, propagujący turystykę brzmi: </w:t>
      </w:r>
      <w:r>
        <w:rPr>
          <w:i/>
          <w:iCs/>
          <w:color w:val="000000"/>
          <w:spacing w:val="0"/>
          <w:w w:val="100"/>
          <w:position w:val="0"/>
          <w:shd w:val="clear" w:color="auto" w:fill="auto"/>
          <w:lang w:val="pl-PL" w:eastAsia="pl-PL" w:bidi="pl-PL"/>
        </w:rPr>
        <w:t>Zwie</w:t>
        <w:softHyphen/>
        <w:t>dzajcie Izrael i jego piramidy...</w:t>
      </w:r>
    </w:p>
    <w:p>
      <w:pPr>
        <w:pStyle w:val="Style25"/>
        <w:keepNext w:val="0"/>
        <w:keepLines w:val="0"/>
        <w:widowControl w:val="0"/>
        <w:shd w:val="clear" w:color="auto" w:fill="auto"/>
        <w:bidi w:val="0"/>
        <w:spacing w:before="0" w:after="160" w:line="214" w:lineRule="auto"/>
        <w:ind w:left="0" w:right="0" w:firstLine="0"/>
        <w:jc w:val="both"/>
      </w:pPr>
      <w:r>
        <w:rPr>
          <w:color w:val="000000"/>
          <w:spacing w:val="0"/>
          <w:w w:val="100"/>
          <w:position w:val="0"/>
          <w:shd w:val="clear" w:color="auto" w:fill="auto"/>
          <w:lang w:val="pl-PL" w:eastAsia="pl-PL" w:bidi="pl-PL"/>
        </w:rPr>
        <w:t>OGŁOSZENIE W WARSZAWSKIEJ GAZECIE</w:t>
      </w:r>
    </w:p>
    <w:p>
      <w:pPr>
        <w:pStyle w:val="Style25"/>
        <w:keepNext w:val="0"/>
        <w:keepLines w:val="0"/>
        <w:widowControl w:val="0"/>
        <w:shd w:val="clear" w:color="auto" w:fill="auto"/>
        <w:bidi w:val="0"/>
        <w:spacing w:before="0" w:after="540" w:line="214" w:lineRule="auto"/>
        <w:ind w:left="0" w:right="0" w:firstLine="280"/>
        <w:jc w:val="both"/>
      </w:pPr>
      <w:r>
        <w:rPr>
          <w:color w:val="000000"/>
          <w:spacing w:val="0"/>
          <w:w w:val="100"/>
          <w:position w:val="0"/>
          <w:shd w:val="clear" w:color="auto" w:fill="auto"/>
          <w:lang w:val="pl-PL" w:eastAsia="pl-PL" w:bidi="pl-PL"/>
        </w:rPr>
        <w:t>Jan Kowalski poszukuje człowieka, który ukrywał go w Falenicy w cza</w:t>
        <w:softHyphen/>
        <w:t>sie okupacji. Sprawa znowu aktualna...</w:t>
      </w:r>
    </w:p>
    <w:p>
      <w:pPr>
        <w:pStyle w:val="Style25"/>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oficjalnych przemówieniach często słyszy się, że przed wojną Polska stała pod względem ekonomicznym na skraju przepaści...</w:t>
      </w:r>
    </w:p>
    <w:p>
      <w:pPr>
        <w:pStyle w:val="Style25"/>
        <w:keepNext w:val="0"/>
        <w:keepLines w:val="0"/>
        <w:widowControl w:val="0"/>
        <w:shd w:val="clear" w:color="auto" w:fill="auto"/>
        <w:bidi w:val="0"/>
        <w:spacing w:before="0" w:after="160"/>
        <w:ind w:left="0" w:right="0" w:firstLine="280"/>
        <w:jc w:val="both"/>
      </w:pPr>
      <w:r>
        <w:rPr>
          <w:color w:val="000000"/>
          <w:spacing w:val="0"/>
          <w:w w:val="100"/>
          <w:position w:val="0"/>
          <w:shd w:val="clear" w:color="auto" w:fill="auto"/>
          <w:lang w:val="pl-PL" w:eastAsia="pl-PL" w:bidi="pl-PL"/>
        </w:rPr>
        <w:t>Teraz zrobiliśmy krok naprzód... stwierdzają słuchacze.</w:t>
      </w:r>
    </w:p>
    <w:p>
      <w:pPr>
        <w:pStyle w:val="Style10"/>
        <w:keepNext/>
        <w:keepLines/>
        <w:widowControl w:val="0"/>
        <w:shd w:val="clear" w:color="auto" w:fill="auto"/>
        <w:bidi w:val="0"/>
        <w:spacing w:before="0" w:after="240" w:line="240" w:lineRule="auto"/>
        <w:ind w:left="0" w:right="0" w:firstLine="0"/>
        <w:jc w:val="center"/>
        <w:sectPr>
          <w:headerReference w:type="default" r:id="rId239"/>
          <w:footerReference w:type="default" r:id="rId240"/>
          <w:headerReference w:type="even" r:id="rId241"/>
          <w:footerReference w:type="even" r:id="rId242"/>
          <w:footnotePr>
            <w:pos w:val="pageBottom"/>
            <w:numFmt w:val="decimal"/>
            <w:numRestart w:val="continuous"/>
            <w15:footnoteColumns w:val="1"/>
          </w:footnotePr>
          <w:pgSz w:w="7009" w:h="11265"/>
          <w:pgMar w:top="911" w:left="142" w:right="261" w:bottom="680" w:header="483" w:footer="252" w:gutter="0"/>
          <w:pgNumType w:start="228"/>
          <w:cols w:space="720"/>
          <w:noEndnote/>
          <w:rtlGutter w:val="0"/>
          <w:docGrid w:linePitch="360"/>
        </w:sectPr>
      </w:pPr>
      <w:bookmarkStart w:id="137" w:name="bookmark137"/>
      <w:bookmarkStart w:id="138" w:name="bookmark138"/>
      <w:r>
        <w:rPr>
          <w:color w:val="000000"/>
          <w:spacing w:val="0"/>
          <w:w w:val="100"/>
          <w:position w:val="0"/>
          <w:shd w:val="clear" w:color="auto" w:fill="auto"/>
          <w:lang w:val="pl-PL" w:eastAsia="pl-PL" w:bidi="pl-PL"/>
        </w:rPr>
        <w:t>♦</w:t>
      </w:r>
      <w:bookmarkEnd w:id="137"/>
      <w:bookmarkEnd w:id="138"/>
    </w:p>
    <w:p>
      <w:pPr>
        <w:pStyle w:val="Style25"/>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Do Warszawy mają przyjechać z wizytą oficjalną Kosygin i Breżniew. Władze przygotowują przyjęcie dla gości. M.in. ma się odbyć defilada ludu pracującego. Sekretarz podstawowej organizacji partyjnej wzywa swego za</w:t>
        <w:softHyphen/>
        <w:t>stępcę i mówi: „Kowalski wy poniesiecie sztandar i poprowadzicie pochód”. „Towarzyszu, broni się Kowalski, bardzo was proszę, wybierzcie kogoś innego, ja naprawdę nie mogę, to byłoby nieuczciwe z mojej strony”. — „Dlacze</w:t>
        <w:softHyphen/>
        <w:t>go?” — pyta zdziwiony sekretarz. „Widzicie, kiedy po raz pierwszy szedłem ze sztandarem na czele pochodu — zaraz potem umarł Stalin; wyznaczono mnie ponownie i co się dzieje: usunięto Chruszczowa, ja już naprawdę się boję...”</w:t>
      </w:r>
    </w:p>
    <w:p>
      <w:pPr>
        <w:pStyle w:val="Style25"/>
        <w:keepNext w:val="0"/>
        <w:keepLines w:val="0"/>
        <w:widowControl w:val="0"/>
        <w:shd w:val="clear" w:color="auto" w:fill="auto"/>
        <w:bidi w:val="0"/>
        <w:spacing w:before="0" w:after="40"/>
        <w:ind w:left="0" w:right="0" w:firstLine="240"/>
        <w:jc w:val="both"/>
      </w:pPr>
      <w:r>
        <w:rPr>
          <w:color w:val="000000"/>
          <w:spacing w:val="0"/>
          <w:w w:val="100"/>
          <w:position w:val="0"/>
          <w:shd w:val="clear" w:color="auto" w:fill="auto"/>
          <w:lang w:val="pl-PL" w:eastAsia="pl-PL" w:bidi="pl-PL"/>
        </w:rPr>
        <w:t>— „Tym bardziej was wyznaczam — mówi sekretarz — macie taką szczęśliwą rękę...”.</w:t>
      </w:r>
    </w:p>
    <w:p>
      <w:pPr>
        <w:pStyle w:val="Style25"/>
        <w:keepNext w:val="0"/>
        <w:keepLines w:val="0"/>
        <w:widowControl w:val="0"/>
        <w:shd w:val="clear" w:color="auto" w:fill="auto"/>
        <w:bidi w:val="0"/>
        <w:spacing w:before="0" w:after="740" w:line="206" w:lineRule="auto"/>
        <w:ind w:left="0" w:right="300" w:firstLine="0"/>
        <w:jc w:val="right"/>
      </w:pPr>
      <w:r>
        <w:rPr>
          <w:color w:val="000000"/>
          <w:spacing w:val="0"/>
          <w:w w:val="100"/>
          <w:position w:val="0"/>
          <w:shd w:val="clear" w:color="auto" w:fill="auto"/>
          <w:lang w:val="pl-PL" w:eastAsia="pl-PL" w:bidi="pl-PL"/>
        </w:rPr>
        <w:t xml:space="preserve">Zebrała </w:t>
      </w:r>
      <w:r>
        <w:rPr>
          <w:i/>
          <w:iCs/>
          <w:color w:val="000000"/>
          <w:spacing w:val="0"/>
          <w:w w:val="100"/>
          <w:position w:val="0"/>
          <w:shd w:val="clear" w:color="auto" w:fill="auto"/>
          <w:lang w:val="pl-PL" w:eastAsia="pl-PL" w:bidi="pl-PL"/>
        </w:rPr>
        <w:t>Zofia HERTZ</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i w:val="0"/>
          <w:iCs w:val="0"/>
          <w:color w:val="000000"/>
          <w:spacing w:val="0"/>
          <w:w w:val="100"/>
          <w:position w:val="0"/>
          <w:sz w:val="30"/>
          <w:szCs w:val="30"/>
          <w:u w:val="none"/>
          <w:shd w:val="clear" w:color="auto" w:fill="auto"/>
          <w:lang w:val="pl-PL" w:eastAsia="pl-PL" w:bidi="pl-PL"/>
        </w:rPr>
        <w:t>ZDARZENIA NA UKRAINIE</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pPr>
      <w:r>
        <w:rPr>
          <w:i w:val="0"/>
          <w:iCs w:val="0"/>
          <w:color w:val="000000"/>
          <w:spacing w:val="0"/>
          <w:w w:val="100"/>
          <w:position w:val="0"/>
          <w:sz w:val="30"/>
          <w:szCs w:val="30"/>
          <w:u w:val="none"/>
          <w:shd w:val="clear" w:color="auto" w:fill="auto"/>
          <w:lang w:val="pl-PL" w:eastAsia="pl-PL" w:bidi="pl-PL"/>
        </w:rPr>
        <w:t>W ŁATACH 1914-1922</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1120" w:right="0" w:firstLine="0"/>
        <w:jc w:val="left"/>
      </w:pPr>
      <w:r>
        <w:rPr>
          <w:color w:val="000000"/>
          <w:spacing w:val="0"/>
          <w:w w:val="100"/>
          <w:position w:val="0"/>
          <w:shd w:val="clear" w:color="auto" w:fill="auto"/>
          <w:lang w:val="pl-PL" w:eastAsia="pl-PL" w:bidi="pl-PL"/>
        </w:rPr>
        <w:t>ICH ZNACZENIE I HISTORYCZNE TŁO</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 4-ch tomach</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6" w:lineRule="auto"/>
        <w:ind w:left="200" w:right="260" w:firstLine="40"/>
        <w:jc w:val="both"/>
      </w:pPr>
      <w:r>
        <w:rPr>
          <w:color w:val="000000"/>
          <w:spacing w:val="0"/>
          <w:w w:val="100"/>
          <w:position w:val="0"/>
          <w:shd w:val="clear" w:color="auto" w:fill="auto"/>
          <w:lang w:val="pl-PL" w:eastAsia="pl-PL" w:bidi="pl-PL"/>
        </w:rPr>
        <w:t>Całość zawiera około 700 oryginalnych dokumentów z austriackich państwowych archiwów • Dokumenty w brzmieniu oryginału — po niemiecku • Wybrał, uporządkował i przygotował do druku prof. Teofil HORNYKIEWICZ, Wiedeń • Słowo wstępne — prof. Willi- bald Plóchl z Uniw. we Wiedniu • Wydawca: Wschodnio-Europej</w:t>
        <w:softHyphen/>
        <w:t>ski Instytut Badawczy im. Wiaczesława Łypynskiego.</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480"/>
        <w:jc w:val="both"/>
      </w:pPr>
      <w:r>
        <w:rPr>
          <w:i/>
          <w:iCs/>
          <w:color w:val="000000"/>
          <w:spacing w:val="0"/>
          <w:w w:val="100"/>
          <w:position w:val="0"/>
          <w:shd w:val="clear" w:color="auto" w:fill="auto"/>
          <w:lang w:val="pl-PL" w:eastAsia="pl-PL" w:bidi="pl-PL"/>
        </w:rPr>
        <w:t>Nakład:</w:t>
      </w:r>
      <w:r>
        <w:rPr>
          <w:color w:val="000000"/>
          <w:spacing w:val="0"/>
          <w:w w:val="100"/>
          <w:position w:val="0"/>
          <w:shd w:val="clear" w:color="auto" w:fill="auto"/>
          <w:lang w:val="pl-PL" w:eastAsia="pl-PL" w:bidi="pl-PL"/>
        </w:rPr>
        <w:t xml:space="preserve"> 700 egz. oprawnych w płótno.</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ind w:left="0" w:right="0" w:firstLine="480"/>
        <w:jc w:val="both"/>
      </w:pPr>
      <w:r>
        <w:rPr>
          <w:color w:val="000000"/>
          <w:spacing w:val="0"/>
          <w:w w:val="100"/>
          <w:position w:val="0"/>
          <w:shd w:val="clear" w:color="auto" w:fill="auto"/>
          <w:lang w:val="pl-PL" w:eastAsia="pl-PL" w:bidi="pl-PL"/>
        </w:rPr>
        <w:t>Każdy tom zawiera 400-500 stron.</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200"/>
        <w:jc w:val="both"/>
      </w:pPr>
      <w:r>
        <w:rPr>
          <w:i/>
          <w:iCs/>
          <w:color w:val="000000"/>
          <w:spacing w:val="0"/>
          <w:w w:val="100"/>
          <w:position w:val="0"/>
          <w:shd w:val="clear" w:color="auto" w:fill="auto"/>
          <w:lang w:val="pl-PL" w:eastAsia="pl-PL" w:bidi="pl-PL"/>
        </w:rPr>
        <w:t>Cena wraz z przesyłką:</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48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 $USA 12;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48.</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48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 $ USA 14;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56.</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ind w:left="0" w:right="0" w:firstLine="200"/>
        <w:jc w:val="both"/>
      </w:pPr>
      <w:r>
        <w:rPr>
          <w:color w:val="000000"/>
          <w:spacing w:val="0"/>
          <w:w w:val="100"/>
          <w:position w:val="0"/>
          <w:shd w:val="clear" w:color="auto" w:fill="auto"/>
          <w:lang w:val="pl-PL" w:eastAsia="pl-PL" w:bidi="pl-PL"/>
        </w:rPr>
        <w:t xml:space="preserve">Całość 4-y tomy — $ USA 45;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180 — płatne z góry.</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ind w:left="200" w:right="260" w:firstLine="280"/>
        <w:jc w:val="both"/>
      </w:pPr>
      <w:r>
        <w:rPr>
          <w:color w:val="000000"/>
          <w:spacing w:val="0"/>
          <w:w w:val="100"/>
          <w:position w:val="0"/>
          <w:shd w:val="clear" w:color="auto" w:fill="auto"/>
          <w:lang w:val="pl-PL" w:eastAsia="pl-PL" w:bidi="pl-PL"/>
        </w:rPr>
        <w:t xml:space="preserve">Dotychczas ukazały się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i </w:t>
      </w:r>
      <w:r>
        <w:rPr>
          <w:color w:val="000000"/>
          <w:spacing w:val="0"/>
          <w:w w:val="100"/>
          <w:position w:val="0"/>
          <w:shd w:val="clear" w:color="auto" w:fill="auto"/>
          <w:lang w:val="fr-FR" w:eastAsia="fr-FR" w:bidi="fr-FR"/>
        </w:rPr>
        <w:t xml:space="preserve">IL T. </w:t>
      </w:r>
      <w:r>
        <w:rPr>
          <w:color w:val="000000"/>
          <w:spacing w:val="0"/>
          <w:w w:val="100"/>
          <w:position w:val="0"/>
          <w:shd w:val="clear" w:color="auto" w:fill="auto"/>
          <w:lang w:val="pl-PL" w:eastAsia="pl-PL" w:bidi="pl-PL"/>
        </w:rPr>
        <w:t>I. zawiera 196 oryginalnych dokumentów (raportów służbowych, oficjalnych not i listów, memo</w:t>
        <w:softHyphen/>
        <w:t xml:space="preserve">riałów oraz rządowych opinii), dotyczących wypadków na Ukrainie w latach 1914-1918.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obejmuje dokumenty dotyczące Pokojo</w:t>
        <w:softHyphen/>
        <w:t>wej Konferencji w Brześciu nad Bugiem (9. II. 1918).</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480"/>
        <w:jc w:val="both"/>
      </w:pPr>
      <w:r>
        <w:rPr>
          <w:i/>
          <w:iCs/>
          <w:color w:val="000000"/>
          <w:spacing w:val="0"/>
          <w:w w:val="100"/>
          <w:position w:val="0"/>
          <w:shd w:val="clear" w:color="auto" w:fill="auto"/>
          <w:lang w:val="pl-PL" w:eastAsia="pl-PL" w:bidi="pl-PL"/>
        </w:rPr>
        <w:t>Wydanie można nabyć :</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200" w:right="260" w:firstLine="40"/>
        <w:jc w:val="both"/>
      </w:pPr>
      <w:r>
        <w:rPr>
          <w:color w:val="000000"/>
          <w:spacing w:val="0"/>
          <w:w w:val="100"/>
          <w:position w:val="0"/>
          <w:shd w:val="clear" w:color="auto" w:fill="auto"/>
          <w:lang w:val="pl-PL" w:eastAsia="pl-PL" w:bidi="pl-PL"/>
        </w:rPr>
        <w:t xml:space="preserve">W EUROPIE </w:t>
      </w:r>
      <w:r>
        <w:rPr>
          <w:i/>
          <w:iCs/>
          <w:color w:val="000000"/>
          <w:spacing w:val="0"/>
          <w:w w:val="100"/>
          <w:position w:val="0"/>
          <w:shd w:val="clear" w:color="auto" w:fill="auto"/>
          <w:lang w:val="pl-PL" w:eastAsia="pl-PL" w:bidi="pl-PL"/>
        </w:rPr>
        <w:t>jedynie</w:t>
      </w:r>
      <w:r>
        <w:rPr>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fr-FR" w:eastAsia="fr-FR" w:bidi="fr-FR"/>
        </w:rPr>
        <w:t xml:space="preserve">BUCHVERLAG </w:t>
      </w:r>
      <w:r>
        <w:rPr>
          <w:color w:val="000000"/>
          <w:spacing w:val="0"/>
          <w:w w:val="100"/>
          <w:position w:val="0"/>
          <w:shd w:val="clear" w:color="auto" w:fill="auto"/>
          <w:lang w:val="pl-PL" w:eastAsia="pl-PL" w:bidi="pl-PL"/>
        </w:rPr>
        <w:t xml:space="preserve">Dr O. WINTONIAK, 8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2, Dachauerstrasse 9 (Niemcy);</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1" w:lineRule="auto"/>
        <w:ind w:left="200" w:right="260" w:firstLine="40"/>
        <w:jc w:val="both"/>
      </w:pPr>
      <w:r>
        <w:rPr>
          <w:color w:val="000000"/>
          <w:spacing w:val="0"/>
          <w:w w:val="100"/>
          <w:position w:val="0"/>
          <w:shd w:val="clear" w:color="auto" w:fill="auto"/>
          <w:lang w:val="pl-PL" w:eastAsia="pl-PL" w:bidi="pl-PL"/>
        </w:rPr>
        <w:t xml:space="preserve">W USA i krajach pozaeuropejskich w EAST EUROPEAN RE- SEARCH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fr-FR" w:eastAsia="fr-FR" w:bidi="fr-FR"/>
        </w:rPr>
        <w:t xml:space="preserve">Inc., </w:t>
      </w:r>
      <w:r>
        <w:rPr>
          <w:color w:val="000000"/>
          <w:spacing w:val="0"/>
          <w:w w:val="100"/>
          <w:position w:val="0"/>
          <w:shd w:val="clear" w:color="auto" w:fill="auto"/>
          <w:lang w:val="pl-PL" w:eastAsia="pl-PL" w:bidi="pl-PL"/>
        </w:rPr>
        <w:t xml:space="preserve">1204 W. Lindley </w:t>
      </w:r>
      <w:r>
        <w:rPr>
          <w:color w:val="000000"/>
          <w:spacing w:val="0"/>
          <w:w w:val="100"/>
          <w:position w:val="0"/>
          <w:shd w:val="clear" w:color="auto" w:fill="auto"/>
          <w:lang w:val="fr-FR" w:eastAsia="fr-FR" w:bidi="fr-FR"/>
        </w:rPr>
        <w:t xml:space="preserve">Ave., Philadelphia, </w:t>
      </w:r>
      <w:r>
        <w:rPr>
          <w:color w:val="000000"/>
          <w:spacing w:val="0"/>
          <w:w w:val="100"/>
          <w:position w:val="0"/>
          <w:shd w:val="clear" w:color="auto" w:fill="auto"/>
          <w:lang w:val="pl-PL" w:eastAsia="pl-PL" w:bidi="pl-PL"/>
        </w:rPr>
        <w:t>Pa. 19141 (USA).</w:t>
      </w:r>
      <w:r>
        <w:br w:type="page"/>
      </w:r>
    </w:p>
    <w:tbl>
      <w:tblPr>
        <w:tblOverlap w:val="never"/>
        <w:jc w:val="center"/>
        <w:tblLayout w:type="fixed"/>
      </w:tblPr>
      <w:tblGrid>
        <w:gridCol w:w="1213"/>
        <w:gridCol w:w="5004"/>
      </w:tblGrid>
      <w:tr>
        <w:trPr>
          <w:trHeight w:val="349" w:hRule="exact"/>
        </w:trPr>
        <w:tc>
          <w:tcPr>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1469" w:hRule="exact"/>
        </w:trPr>
        <w:tc>
          <w:tcPr>
            <w:tcBorders>
              <w:top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15-11-67</w:t>
            </w:r>
          </w:p>
        </w:tc>
        <w:tc>
          <w:tcPr>
            <w:tcBorders>
              <w:top w:val="single" w:sz="4"/>
              <w:left w:val="single" w:sz="4"/>
            </w:tcBorders>
            <w:shd w:val="clear" w:color="auto" w:fill="FFFFFF"/>
            <w:vAlign w:val="top"/>
          </w:tcPr>
          <w:p>
            <w:pPr>
              <w:widowControl w:val="0"/>
              <w:rPr>
                <w:sz w:val="10"/>
                <w:szCs w:val="10"/>
              </w:rPr>
            </w:pPr>
          </w:p>
        </w:tc>
      </w:tr>
      <w:tr>
        <w:trPr>
          <w:trHeight w:val="1782" w:hRule="exact"/>
        </w:trPr>
        <w:tc>
          <w:tcPr>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16-11-67</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09" w:lineRule="auto"/>
              <w:ind w:left="0" w:right="0" w:firstLine="300"/>
              <w:jc w:val="both"/>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Przywódcy socjal-demokratów w NRF przekonali przedstawi cieli swej partii na konferencji w Bad Godesbergu, że pozostanń w rządzie koalicyjnym jest konieczne i nie stanowi „zdrady idea łów socjalistycznych”.</w:t>
            </w:r>
          </w:p>
        </w:tc>
      </w:tr>
      <w:tr>
        <w:trPr>
          <w:trHeight w:val="1318" w:hRule="exact"/>
        </w:trPr>
        <w:tc>
          <w:tcPr>
            <w:tcBorders/>
            <w:shd w:val="clear" w:color="auto" w:fill="FFFFFF"/>
            <w:vAlign w:val="top"/>
          </w:tcPr>
          <w:p>
            <w:pPr>
              <w:pStyle w:val="Style17"/>
              <w:keepNext w:val="0"/>
              <w:keepLines w:val="0"/>
              <w:widowControl w:val="0"/>
              <w:shd w:val="clear" w:color="auto" w:fill="auto"/>
              <w:bidi w:val="0"/>
              <w:spacing w:before="280" w:after="0" w:line="240" w:lineRule="auto"/>
              <w:ind w:left="0" w:right="0" w:firstLine="0"/>
              <w:jc w:val="left"/>
            </w:pPr>
            <w:r>
              <w:rPr>
                <w:i/>
                <w:iCs/>
                <w:color w:val="000000"/>
                <w:spacing w:val="0"/>
                <w:w w:val="100"/>
                <w:position w:val="0"/>
                <w:shd w:val="clear" w:color="auto" w:fill="auto"/>
                <w:lang w:val="fr-FR" w:eastAsia="fr-FR" w:bidi="fr-FR"/>
              </w:rPr>
              <w:t>17-11-67</w:t>
            </w: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09" w:lineRule="auto"/>
              <w:ind w:left="0" w:right="0" w:firstLine="300"/>
              <w:jc w:val="both"/>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Trzy nie-komunistyczne ugrupowania lewicowe we Francji zgrupowane w Federacji F.G.D.S. pod przewodnictwem Mitter randa, postanowiły zacieśnić współpracę. Zdaniem wielu dzienni ków może to doprowadzić do powstania w przyszłości jednolite, partii socjal-demokratycznej we Francji.</w:t>
            </w:r>
          </w:p>
        </w:tc>
      </w:tr>
      <w:tr>
        <w:trPr>
          <w:trHeight w:val="1220" w:hRule="exact"/>
        </w:trPr>
        <w:tc>
          <w:tcPr>
            <w:tcBorders/>
            <w:shd w:val="clear" w:color="auto" w:fill="FFFFFF"/>
            <w:vAlign w:val="top"/>
          </w:tcPr>
          <w:p>
            <w:pPr>
              <w:pStyle w:val="Style17"/>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18-11-67</w:t>
            </w: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11" w:lineRule="auto"/>
              <w:ind w:left="0" w:right="0" w:firstLine="300"/>
              <w:jc w:val="both"/>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Rząd brytyjski przeprowadził dewaluację funta szterlinga o 14 °/o.</w:t>
            </w:r>
          </w:p>
          <w:p>
            <w:pPr>
              <w:pStyle w:val="Style17"/>
              <w:keepNext w:val="0"/>
              <w:keepLines w:val="0"/>
              <w:widowControl w:val="0"/>
              <w:shd w:val="clear" w:color="auto" w:fill="auto"/>
              <w:bidi w:val="0"/>
              <w:spacing w:before="0" w:after="0" w:line="211" w:lineRule="auto"/>
              <w:ind w:left="0" w:right="0" w:firstLine="300"/>
              <w:jc w:val="both"/>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W Nowym Jorku odbył się Światowy Kongres Wolnych Ukraiń</w:t>
              <w:softHyphen/>
              <w:t>ców, który wyłonił stały sekretariat. Prezesem został o. Wasyl Kusznir.</w:t>
            </w:r>
          </w:p>
        </w:tc>
      </w:tr>
      <w:tr>
        <w:trPr>
          <w:trHeight w:val="1062" w:hRule="exact"/>
        </w:trPr>
        <w:tc>
          <w:tcPr>
            <w:tcBorders/>
            <w:shd w:val="clear" w:color="auto" w:fill="FFFFFF"/>
            <w:vAlign w:val="top"/>
          </w:tcPr>
          <w:p>
            <w:pPr>
              <w:pStyle w:val="Style17"/>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19-11-67</w:t>
            </w: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11" w:lineRule="auto"/>
              <w:ind w:left="0" w:right="0" w:firstLine="300"/>
              <w:jc w:val="both"/>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Rząd NRF zamierza wprowadzić nową ordynację wyborczą, wzorowaną na systemie brytyjskim, by nie dopuścić do zdobycia większej ilości mandatów przez skrajnie prawicowych Narodowych Demokratów.</w:t>
            </w:r>
          </w:p>
        </w:tc>
      </w:tr>
      <w:tr>
        <w:trPr>
          <w:trHeight w:val="1238" w:hRule="exact"/>
        </w:trPr>
        <w:tc>
          <w:tcPr>
            <w:tcBorders/>
            <w:shd w:val="clear" w:color="auto" w:fill="FFFFFF"/>
            <w:vAlign w:val="top"/>
          </w:tcPr>
          <w:p>
            <w:pPr>
              <w:pStyle w:val="Style17"/>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20-11-67</w:t>
            </w: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09" w:lineRule="auto"/>
              <w:ind w:left="0" w:right="0" w:firstLine="300"/>
              <w:jc w:val="both"/>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W Polsce utworzono nowe ministerstwo Przemysłu Maszynowe</w:t>
              <w:softHyphen/>
              <w:t>go, wydzielając tę dziedzinę gospodarki spod kompetencji min. Przemysłu Ciężkiego. Nowym ministrem Przemysłu Maszynowego został J. Hrynkiewicz. Nowym min. Przemysłu Ciężkiego F. Kaim a min. Gospodarki Komunalnej (po śmierci Sroki) A. Giersz.</w:t>
            </w:r>
          </w:p>
        </w:tc>
      </w:tr>
      <w:tr>
        <w:trPr>
          <w:trHeight w:val="979" w:hRule="exact"/>
        </w:trPr>
        <w:tc>
          <w:tcPr>
            <w:tcBorders/>
            <w:shd w:val="clear" w:color="auto" w:fill="FFFFFF"/>
            <w:vAlign w:val="top"/>
          </w:tcPr>
          <w:p>
            <w:pPr>
              <w:pStyle w:val="Style17"/>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21-11-67</w:t>
            </w: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14" w:lineRule="auto"/>
              <w:ind w:left="0" w:right="0" w:firstLine="240"/>
              <w:jc w:val="both"/>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W Waszyngtonie ogłoszono, że Francja wycofała się z między</w:t>
              <w:softHyphen/>
              <w:t>narodowej organizacji gwarantującej stabilność cen złota. Jedno</w:t>
              <w:softHyphen/>
              <w:t>cześnie na giełdach międzynarodowych rozpoczął się nacisk na dolara.</w:t>
            </w:r>
          </w:p>
        </w:tc>
      </w:tr>
    </w:tbl>
    <w:p>
      <w:pPr>
        <w:spacing w:lineRule="exact" w:line="1"/>
        <w:rPr>
          <w:sz w:val="2"/>
          <w:szCs w:val="2"/>
        </w:rPr>
      </w:pPr>
      <w:r>
        <w:br w:type="page"/>
      </w:r>
    </w:p>
    <w:tbl>
      <w:tblPr>
        <w:tblOverlap w:val="never"/>
        <w:jc w:val="center"/>
        <w:tblLayout w:type="fixed"/>
      </w:tblPr>
      <w:tblGrid>
        <w:gridCol w:w="3312"/>
        <w:gridCol w:w="3283"/>
      </w:tblGrid>
      <w:tr>
        <w:trPr>
          <w:trHeight w:val="482" w:hRule="exact"/>
        </w:trPr>
        <w:tc>
          <w:tcPr>
            <w:tcBorders>
              <w:top w:val="single" w:sz="4"/>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68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top w:val="single" w:sz="4"/>
            </w:tcBorders>
            <w:shd w:val="clear" w:color="auto" w:fill="FFFFFF"/>
            <w:vAlign w:val="center"/>
          </w:tcPr>
          <w:p>
            <w:pPr>
              <w:pStyle w:val="Style17"/>
              <w:keepNext w:val="0"/>
              <w:keepLines w:val="0"/>
              <w:widowControl w:val="0"/>
              <w:shd w:val="clear" w:color="auto" w:fill="auto"/>
              <w:tabs>
                <w:tab w:pos="1314" w:val="left"/>
              </w:tabs>
              <w:bidi w:val="0"/>
              <w:spacing w:before="0" w:after="0" w:line="240" w:lineRule="auto"/>
              <w:ind w:left="0" w:right="0" w:firstLine="0"/>
              <w:jc w:val="left"/>
              <w:rPr>
                <w:sz w:val="20"/>
                <w:szCs w:val="20"/>
              </w:rPr>
            </w:pPr>
            <w:r>
              <w:rPr>
                <w:color w:val="000000"/>
                <w:spacing w:val="0"/>
                <w:w w:val="100"/>
                <w:position w:val="0"/>
                <w:sz w:val="18"/>
                <w:szCs w:val="18"/>
                <w:shd w:val="clear" w:color="auto" w:fill="auto"/>
                <w:lang w:val="pl-PL" w:eastAsia="pl-PL" w:bidi="pl-PL"/>
              </w:rPr>
              <w:t>i</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2088" w:hRule="exact"/>
        </w:trPr>
        <w:tc>
          <w:tcPr>
            <w:tcBorders>
              <w:top w:val="single" w:sz="4"/>
              <w:left w:val="single" w:sz="4"/>
            </w:tcBorders>
            <w:shd w:val="clear" w:color="auto" w:fill="FFFFFF"/>
            <w:vAlign w:val="top"/>
          </w:tcPr>
          <w:p>
            <w:pPr>
              <w:pStyle w:val="Style17"/>
              <w:keepNext w:val="0"/>
              <w:keepLines w:val="0"/>
              <w:widowControl w:val="0"/>
              <w:shd w:val="clear" w:color="auto" w:fill="auto"/>
              <w:bidi w:val="0"/>
              <w:spacing w:before="20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jubileuszowej konferencji — Ukra</w:t>
              <w:softHyphen/>
              <w:t>ińskiej Wolnej Akademii Nauk w Win- nipegu uchwalono powołać do życia Ukr. Radę Naukową, celem koordynacji prac, oraz reprezentację ukr. organizacji i tow. naukowych.</w:t>
            </w:r>
          </w:p>
        </w:tc>
        <w:tc>
          <w:tcPr>
            <w:tcBorders>
              <w:top w:val="single" w:sz="4"/>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We Lwowie skazano na 3 lata więzie</w:t>
              <w:softHyphen/>
              <w:t>nia Wiaczesława Czornowoła, znanego krytyka i dziennikarza, za organizowanie protestów w obronie uwięzionych niedaw</w:t>
              <w:softHyphen/>
              <w:t xml:space="preserve">no ukr. intelektualistów i trzymanych w obozach koncentracyjnych w Mordwin- skiej ASSR.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KGB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aresztowało ostatnio w Stryju i Morszynie 40 osób, przeważnie nauczycieli, oskarżonych o „nacjonalis</w:t>
              <w:softHyphen/>
              <w:t>tyczną propagandę”.</w:t>
            </w:r>
          </w:p>
        </w:tc>
      </w:tr>
      <w:tr>
        <w:trPr>
          <w:trHeight w:val="1228" w:hRule="exact"/>
        </w:trPr>
        <w:tc>
          <w:tcPr>
            <w:tcBorders>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Sowietach przyznano nagrody pań</w:t>
              <w:softHyphen/>
              <w:t>stwowe za rok 1967. Nagrodzono m.in. film S. Jutkiewicza pt. „Lenin w Polsce”. Film ten spotkał się z pochlebną oceną krytyki na Zachodzie.</w:t>
            </w: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Dn. 11. XI. 67 zmarł w N. Jorku, w wieku lat 62, Leon „Sonka” Dąbrowski, długoletni redaktor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Nowego Światu,</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żoł</w:t>
              <w:softHyphen/>
              <w:t>nierz A.K.</w:t>
            </w:r>
          </w:p>
        </w:tc>
      </w:tr>
      <w:tr>
        <w:trPr>
          <w:trHeight w:val="1231" w:hRule="exact"/>
        </w:trPr>
        <w:tc>
          <w:tcPr>
            <w:tcBorders>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Pradze „ujawniono” i aresztowano autora Manifestu Pisarzy Czechosłowac</w:t>
              <w:softHyphen/>
              <w:t>kich, którego treść opublikowała prasa na Zachodzie. Aresztowanego określono jedy</w:t>
              <w:softHyphen/>
              <w:t>nie jako dr. I. P.</w:t>
            </w: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Dn. 12. XI. 67 zmarł ordynariusz die</w:t>
              <w:softHyphen/>
              <w:t>cezji katowickiej, ks. bp Stanisław Adam</w:t>
              <w:softHyphen/>
              <w:t>ski, najstarszy wiekiem i sakrą członek episkopatu polskiego. Zmarł mając 92 la</w:t>
              <w:softHyphen/>
              <w:t>ta w 68 rocznicę święceń kapłańskich.</w:t>
            </w:r>
          </w:p>
        </w:tc>
      </w:tr>
      <w:tr>
        <w:trPr>
          <w:trHeight w:val="1213" w:hRule="exact"/>
        </w:trPr>
        <w:tc>
          <w:tcPr>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Juraj Spitzer, redaktor naczelny organu pisarzy słowackich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Kulturny Żivot,</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zwol</w:t>
              <w:softHyphen/>
              <w:t xml:space="preserve">niony został ze stanowiska. Kierownictwo pisma objęli zbiorowo: L.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Novomesky,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V. Mihalik i J. Bob.</w:t>
            </w:r>
          </w:p>
        </w:tc>
        <w:tc>
          <w:tcPr>
            <w:tcBorders>
              <w:left w:val="single" w:sz="4"/>
            </w:tcBorders>
            <w:shd w:val="clear" w:color="auto" w:fill="FFFFFF"/>
            <w:vAlign w:val="top"/>
          </w:tcPr>
          <w:p>
            <w:pPr>
              <w:pStyle w:val="Style17"/>
              <w:keepNext w:val="0"/>
              <w:keepLines w:val="0"/>
              <w:widowControl w:val="0"/>
              <w:shd w:val="clear" w:color="auto" w:fill="auto"/>
              <w:bidi w:val="0"/>
              <w:spacing w:before="180" w:after="0" w:line="221"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Instytucie im, gen. Sikorskiego w Londynie odbył się uroczysty obchód 75- rocznicy założenia PPS.</w:t>
            </w:r>
          </w:p>
        </w:tc>
      </w:tr>
      <w:tr>
        <w:trPr>
          <w:trHeight w:val="900"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26"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wystawiono na sprzedaż 58 listów Einsteina. 4 listy zawierają poezje.</w:t>
            </w:r>
          </w:p>
        </w:tc>
      </w:tr>
      <w:tr>
        <w:trPr>
          <w:trHeight w:val="1321" w:hRule="exact"/>
        </w:trPr>
        <w:tc>
          <w:tcPr>
            <w:tcBorders/>
            <w:shd w:val="clear" w:color="auto" w:fill="FFFFFF"/>
            <w:vAlign w:val="center"/>
          </w:tcPr>
          <w:p>
            <w:pPr>
              <w:pStyle w:val="Style17"/>
              <w:keepNext w:val="0"/>
              <w:keepLines w:val="0"/>
              <w:widowControl w:val="0"/>
              <w:shd w:val="clear" w:color="auto" w:fill="auto"/>
              <w:bidi w:val="0"/>
              <w:spacing w:before="0" w:after="0" w:line="218" w:lineRule="auto"/>
              <w:ind w:left="0" w:right="0" w:firstLine="20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Telewizja brytyjska nadała 2-godzinny program przedstawiający dokładny prze</w:t>
              <w:softHyphen/>
              <w:t>bieg procesu dwóch pisarzy sowieckich : Siniawskiego i Daniela.</w:t>
            </w: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26"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Liczba ludności Stanów Zjednoczonych doszła do 200 milionów.</w:t>
            </w:r>
          </w:p>
        </w:tc>
      </w:tr>
      <w:tr>
        <w:trPr>
          <w:trHeight w:val="1152" w:hRule="exact"/>
        </w:trPr>
        <w:tc>
          <w:tcPr>
            <w:tcBorders/>
            <w:shd w:val="clear" w:color="auto" w:fill="FFFFFF"/>
            <w:vAlign w:val="bottom"/>
          </w:tcPr>
          <w:p>
            <w:pPr>
              <w:pStyle w:val="Style17"/>
              <w:keepNext w:val="0"/>
              <w:keepLines w:val="0"/>
              <w:widowControl w:val="0"/>
              <w:shd w:val="clear" w:color="auto" w:fill="auto"/>
              <w:tabs>
                <w:tab w:pos="3197" w:val="left"/>
              </w:tabs>
              <w:bidi w:val="0"/>
              <w:spacing w:before="0" w:after="0" w:line="221" w:lineRule="auto"/>
              <w:ind w:left="0" w:right="0" w:firstLine="20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Sekretarz Generalny Międzynarodowego PEN-Klubu oświadczył, że przystąpiono do utworzenia specjalnego komitetu, który zajmie się obroną praw skazanych pisarzy 1 Siniawskiego i Daniela.</w:t>
              <w:tab/>
              <w:t>1</w:t>
            </w: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18"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Belgradzka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Polityka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twierdzi, że grupa komunistów czechosłowackich domaga się utworzenia opozycyjnej partii marksistow</w:t>
              <w:softHyphen/>
              <w:t>skiej.</w:t>
            </w:r>
          </w:p>
        </w:tc>
      </w:tr>
    </w:tbl>
    <w:p>
      <w:pPr>
        <w:spacing w:lineRule="exact" w:line="1"/>
        <w:rPr>
          <w:sz w:val="2"/>
          <w:szCs w:val="2"/>
        </w:rPr>
      </w:pPr>
      <w:r>
        <w:br w:type="page"/>
      </w:r>
    </w:p>
    <w:tbl>
      <w:tblPr>
        <w:tblOverlap w:val="never"/>
        <w:jc w:val="center"/>
        <w:tblLayout w:type="fixed"/>
      </w:tblPr>
      <w:tblGrid>
        <w:gridCol w:w="1188"/>
        <w:gridCol w:w="5080"/>
      </w:tblGrid>
      <w:tr>
        <w:trPr>
          <w:trHeight w:val="331" w:hRule="exact"/>
        </w:trPr>
        <w:tc>
          <w:tcPr>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left w:val="single" w:sz="4"/>
              <w:righ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788" w:hRule="exact"/>
        </w:trPr>
        <w:tc>
          <w:tcPr>
            <w:tcBorders>
              <w:top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22-11-67</w:t>
            </w:r>
          </w:p>
        </w:tc>
        <w:tc>
          <w:tcPr>
            <w:tcBorders>
              <w:top w:val="single" w:sz="4"/>
              <w:left w:val="single" w:sz="4"/>
              <w:right w:val="single" w:sz="4"/>
            </w:tcBorders>
            <w:shd w:val="clear" w:color="auto" w:fill="FFFFFF"/>
            <w:vAlign w:val="center"/>
          </w:tcPr>
          <w:p>
            <w:pPr>
              <w:pStyle w:val="Style17"/>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koncentracji wojsk tureckich przygotowanych do lądowania na Cyprze, w Grecji zarządzono stan pogotowia.</w:t>
            </w:r>
          </w:p>
        </w:tc>
      </w:tr>
      <w:tr>
        <w:trPr>
          <w:trHeight w:val="1004" w:hRule="exact"/>
        </w:trPr>
        <w:tc>
          <w:tcPr>
            <w:tcBorders/>
            <w:shd w:val="clear" w:color="auto" w:fill="FFFFFF"/>
            <w:vAlign w:val="top"/>
          </w:tcPr>
          <w:p>
            <w:pPr>
              <w:pStyle w:val="Style17"/>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23-11-67</w:t>
            </w:r>
          </w:p>
        </w:tc>
        <w:tc>
          <w:tcPr>
            <w:tcBorders>
              <w:left w:val="single" w:sz="4"/>
              <w:right w:val="single" w:sz="4"/>
            </w:tcBorders>
            <w:shd w:val="clear" w:color="auto" w:fill="FFFFFF"/>
            <w:vAlign w:val="top"/>
          </w:tcPr>
          <w:p>
            <w:pPr>
              <w:pStyle w:val="Style17"/>
              <w:keepNext w:val="0"/>
              <w:keepLines w:val="0"/>
              <w:widowControl w:val="0"/>
              <w:shd w:val="clear" w:color="auto" w:fill="auto"/>
              <w:bidi w:val="0"/>
              <w:spacing w:before="100" w:after="0" w:line="22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Egiptu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Nasser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oświadczył, że jego rząd nie uzna Izraela i nie pozwoli by statki izraelskie przepływały przez kanał Sueski.</w:t>
            </w:r>
          </w:p>
        </w:tc>
      </w:tr>
      <w:tr>
        <w:trPr>
          <w:trHeight w:val="1116" w:hRule="exact"/>
        </w:trPr>
        <w:tc>
          <w:tcPr>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24-11-67</w:t>
            </w:r>
          </w:p>
        </w:tc>
        <w:tc>
          <w:tcPr>
            <w:tcBorders>
              <w:left w:val="single" w:sz="4"/>
              <w:right w:val="single" w:sz="4"/>
            </w:tcBorders>
            <w:shd w:val="clear" w:color="auto" w:fill="FFFFFF"/>
            <w:vAlign w:val="center"/>
          </w:tcPr>
          <w:p>
            <w:pPr>
              <w:pStyle w:val="Style17"/>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 Plenum PZPR ogłosiło decyzję podwyższenia ceny mięsa i przetworów mięsnych o przeciętnie 16,7 %.</w:t>
            </w:r>
          </w:p>
        </w:tc>
      </w:tr>
      <w:tr>
        <w:trPr>
          <w:trHeight w:val="1188" w:hRule="exact"/>
        </w:trPr>
        <w:tc>
          <w:tcPr>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23-11-67</w:t>
            </w:r>
          </w:p>
        </w:tc>
        <w:tc>
          <w:tcPr>
            <w:tcBorders>
              <w:left w:val="single" w:sz="4"/>
              <w:right w:val="single" w:sz="4"/>
            </w:tcBorders>
            <w:shd w:val="clear" w:color="auto" w:fill="FFFFFF"/>
            <w:vAlign w:val="center"/>
          </w:tcPr>
          <w:p>
            <w:pPr>
              <w:pStyle w:val="Style17"/>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Dzięki mediacji wysłannika prezydenta Johnsona Cyrusa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Vance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 delegata ONZ Rolz-Bennett’a, doszło do kompromisu między Grecją a Turcją w sporze o Cypr.</w:t>
            </w:r>
          </w:p>
        </w:tc>
      </w:tr>
      <w:tr>
        <w:trPr>
          <w:trHeight w:val="1019" w:hRule="exact"/>
        </w:trPr>
        <w:tc>
          <w:tcPr>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26-11-67</w:t>
            </w:r>
          </w:p>
        </w:tc>
        <w:tc>
          <w:tcPr>
            <w:tcBorders>
              <w:left w:val="single" w:sz="4"/>
              <w:righ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Niemczech Zachodnich powstała nowa partia Liberalno- Lewicowa. Wypowiada się ona za uznaniem Niemiec Wschodnich, „co powinno doprowadzić do zjednoczenia Niemiec”.</w:t>
            </w:r>
          </w:p>
        </w:tc>
      </w:tr>
      <w:tr>
        <w:trPr>
          <w:trHeight w:val="929" w:hRule="exact"/>
        </w:trPr>
        <w:tc>
          <w:tcPr>
            <w:tcBorders/>
            <w:shd w:val="clear" w:color="auto" w:fill="FFFFFF"/>
            <w:vAlign w:val="top"/>
          </w:tcPr>
          <w:p>
            <w:pPr>
              <w:pStyle w:val="Style17"/>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27-11-67</w:t>
            </w:r>
          </w:p>
        </w:tc>
        <w:tc>
          <w:tcPr>
            <w:tcBorders>
              <w:left w:val="single" w:sz="4"/>
              <w:righ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de Gaulle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oświadczył na konferencji prasowej w Paryżu, że Francja nie jest gotowa do podjęcia rokowań w spra</w:t>
              <w:softHyphen/>
              <w:t>wie przyjęcia W. Brytanii do Wspólnego Rynku.</w:t>
            </w:r>
          </w:p>
        </w:tc>
      </w:tr>
      <w:tr>
        <w:trPr>
          <w:trHeight w:val="1184" w:hRule="exact"/>
        </w:trPr>
        <w:tc>
          <w:tcPr>
            <w:tcBorders/>
            <w:shd w:val="clear" w:color="auto" w:fill="FFFFFF"/>
            <w:vAlign w:val="top"/>
          </w:tcPr>
          <w:p>
            <w:pPr>
              <w:pStyle w:val="Style17"/>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fr-FR" w:eastAsia="fr-FR" w:bidi="fr-FR"/>
              </w:rPr>
              <w:t>28-11-67</w:t>
            </w:r>
          </w:p>
        </w:tc>
        <w:tc>
          <w:tcPr>
            <w:tcBorders>
              <w:left w:val="single" w:sz="4"/>
              <w:right w:val="single" w:sz="4"/>
            </w:tcBorders>
            <w:shd w:val="clear" w:color="auto" w:fill="FFFFFF"/>
            <w:vAlign w:val="center"/>
          </w:tcPr>
          <w:p>
            <w:pPr>
              <w:pStyle w:val="Style17"/>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Specjalny wysłannik prezydenta Johnsona, amb. Harriman, prowadzi w Bukareszcie rozmowy na temat Wietnamu. Prasa przy</w:t>
              <w:softHyphen/>
              <w:t xml:space="preserve">pomina, że Rumunia pośredniczyła już w kontaktach między Waszyngtonem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a Hanoi.</w:t>
            </w:r>
          </w:p>
        </w:tc>
      </w:tr>
      <w:tr>
        <w:trPr>
          <w:trHeight w:val="1098" w:hRule="exact"/>
        </w:trPr>
        <w:tc>
          <w:tcPr>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29-11-67</w:t>
            </w:r>
          </w:p>
        </w:tc>
        <w:tc>
          <w:tcPr>
            <w:tcBorders>
              <w:left w:val="single" w:sz="4"/>
              <w:righ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Dotychczasowy minister Spraw Wewnętrznych, Roy Jenkins, obejmuje stanowisko ministra Skarbu, na miejsce min. Callagha- na, który ustąpił po dewaluacji funta.</w:t>
            </w:r>
          </w:p>
        </w:tc>
      </w:tr>
      <w:tr>
        <w:trPr>
          <w:trHeight w:val="832" w:hRule="exact"/>
        </w:trPr>
        <w:tc>
          <w:tcPr>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30-11-67</w:t>
            </w:r>
          </w:p>
        </w:tc>
        <w:tc>
          <w:tcPr>
            <w:tcBorders>
              <w:left w:val="single" w:sz="4"/>
              <w:right w:val="single" w:sz="4"/>
            </w:tcBorders>
            <w:shd w:val="clear" w:color="auto" w:fill="FFFFFF"/>
            <w:vAlign w:val="bottom"/>
          </w:tcPr>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Waszyngtonie ogłoszono, że minister Obrony R. McNamara opuszcza to stanowisko. Przyjął on nominację na prezesa Banku Świata. Nie ogłoszono jeszcze kto będzie jego następcą.</w:t>
            </w:r>
          </w:p>
        </w:tc>
      </w:tr>
    </w:tbl>
    <w:p>
      <w:pPr>
        <w:spacing w:lineRule="exact" w:line="1"/>
        <w:rPr>
          <w:sz w:val="2"/>
          <w:szCs w:val="2"/>
        </w:rPr>
      </w:pPr>
      <w:r>
        <w:br w:type="page"/>
      </w:r>
    </w:p>
    <w:tbl>
      <w:tblPr>
        <w:tblOverlap w:val="never"/>
        <w:jc w:val="center"/>
        <w:tblLayout w:type="fixed"/>
      </w:tblPr>
      <w:tblGrid>
        <w:gridCol w:w="3312"/>
        <w:gridCol w:w="3276"/>
      </w:tblGrid>
      <w:tr>
        <w:trPr>
          <w:trHeight w:val="400" w:hRule="exact"/>
        </w:trPr>
        <w:tc>
          <w:tcPr>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778" w:hRule="exact"/>
        </w:trPr>
        <w:tc>
          <w:tcPr>
            <w:tcBorders>
              <w:top w:val="single" w:sz="4"/>
              <w:left w:val="single" w:sz="4"/>
            </w:tcBorders>
            <w:shd w:val="clear" w:color="auto" w:fill="FFFFFF"/>
            <w:vAlign w:val="bottom"/>
          </w:tcPr>
          <w:p>
            <w:pPr>
              <w:pStyle w:val="Style17"/>
              <w:keepNext w:val="0"/>
              <w:keepLines w:val="0"/>
              <w:widowControl w:val="0"/>
              <w:shd w:val="clear" w:color="auto" w:fill="auto"/>
              <w:bidi w:val="0"/>
              <w:spacing w:before="0" w:after="0" w:line="226"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Nagrodę literacką Goncourt otrzymał 58-letni pisarz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Pierre de Mandiargues.</w:t>
            </w:r>
          </w:p>
        </w:tc>
        <w:tc>
          <w:tcPr>
            <w:tcBorders>
              <w:top w:val="single" w:sz="4"/>
              <w:left w:val="single" w:sz="4"/>
            </w:tcBorders>
            <w:shd w:val="clear" w:color="auto" w:fill="FFFFFF"/>
            <w:vAlign w:val="bottom"/>
          </w:tcPr>
          <w:p>
            <w:pPr>
              <w:pStyle w:val="Style17"/>
              <w:keepNext w:val="0"/>
              <w:keepLines w:val="0"/>
              <w:widowControl w:val="0"/>
              <w:shd w:val="clear" w:color="auto" w:fill="auto"/>
              <w:bidi w:val="0"/>
              <w:spacing w:before="0" w:after="0" w:line="216"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wieku lat 83, w Albany, N.Y. dr Kazimierz Funk, wybitny biolog.</w:t>
            </w:r>
          </w:p>
        </w:tc>
      </w:tr>
      <w:tr>
        <w:trPr>
          <w:trHeight w:val="1267" w:hRule="exact"/>
        </w:trPr>
        <w:tc>
          <w:tcPr>
            <w:tcBorders>
              <w:left w:val="single" w:sz="4"/>
            </w:tcBorders>
            <w:shd w:val="clear" w:color="auto" w:fill="FFFFFF"/>
            <w:vAlign w:val="top"/>
          </w:tcPr>
          <w:p>
            <w:pPr>
              <w:pStyle w:val="Style17"/>
              <w:keepNext w:val="0"/>
              <w:keepLines w:val="0"/>
              <w:widowControl w:val="0"/>
              <w:shd w:val="clear" w:color="auto" w:fill="auto"/>
              <w:bidi w:val="0"/>
              <w:spacing w:before="100" w:after="0" w:line="228"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 międzynarodowym festiwalu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Varié</w:t>
              <w:softHyphen/>
              <w:t xml:space="preserve">tés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Rennes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duet fortepianowy W. Ki</w:t>
              <w:softHyphen/>
              <w:t xml:space="preserve">sielewski i M. Tomaszewski zdobył Grand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Prix.</w:t>
            </w: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Zachód dotarły wiadomości z Pragi o demonstracjach studentów, którzy do</w:t>
              <w:softHyphen/>
              <w:t>magali się poprawy warunków bytu w hos- telach uniwersyteckich. W starciu z poli</w:t>
              <w:softHyphen/>
              <w:t>cją około 100 studentów zostało potur</w:t>
              <w:softHyphen/>
              <w:t>bowanych.</w:t>
            </w:r>
          </w:p>
        </w:tc>
      </w:tr>
      <w:tr>
        <w:trPr>
          <w:trHeight w:val="1098" w:hRule="exact"/>
        </w:trPr>
        <w:tc>
          <w:tcPr>
            <w:tcBorders>
              <w:left w:val="single" w:sz="4"/>
            </w:tcBorders>
            <w:shd w:val="clear" w:color="auto" w:fill="FFFFFF"/>
            <w:vAlign w:val="center"/>
          </w:tcPr>
          <w:p>
            <w:pPr>
              <w:pStyle w:val="Style17"/>
              <w:keepNext w:val="0"/>
              <w:keepLines w:val="0"/>
              <w:widowControl w:val="0"/>
              <w:shd w:val="clear" w:color="auto" w:fill="auto"/>
              <w:bidi w:val="0"/>
              <w:spacing w:before="0" w:after="0" w:line="226"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konkursie skrzypcowym im. Wie</w:t>
              <w:softHyphen/>
              <w:t>niawskiego pierwszą nagrodę zdobył Polak — P. Janowski, drugą Rosjanin, Bez- wierchnyj, a trzecią Polka K. Dańczow- ska.</w:t>
            </w: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Polska Centrala Handlu Zagranicznego Centrozap buduje w Kanadzie kopalnię soli potasowych. Polska dostarcza własną dokumentację techniczną i finansuje ca</w:t>
              <w:softHyphen/>
              <w:t>łą budowę.</w:t>
            </w:r>
          </w:p>
        </w:tc>
      </w:tr>
      <w:tr>
        <w:trPr>
          <w:trHeight w:val="1109"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280"/>
              <w:jc w:val="both"/>
              <w:rPr>
                <w:sz w:val="17"/>
                <w:szCs w:val="17"/>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społeczeństwie węgierskim pokutuje jeszcze mit o „świętości korony więgier- skiej”, który jest źródłem odradzania się nacjonalizmu — pisze organ ideologiczny partii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Vilagossag.</w:t>
            </w:r>
          </w:p>
        </w:tc>
      </w:tr>
      <w:tr>
        <w:trPr>
          <w:trHeight w:val="914" w:hRule="exact"/>
        </w:trPr>
        <w:tc>
          <w:tcPr>
            <w:tcBorders/>
            <w:shd w:val="clear" w:color="auto" w:fill="FFFFFF"/>
            <w:vAlign w:val="center"/>
          </w:tcPr>
          <w:p>
            <w:pPr>
              <w:pStyle w:val="Style17"/>
              <w:keepNext w:val="0"/>
              <w:keepLines w:val="0"/>
              <w:widowControl w:val="0"/>
              <w:shd w:val="clear" w:color="auto" w:fill="auto"/>
              <w:bidi w:val="0"/>
              <w:spacing w:before="0" w:after="0" w:line="218"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Paryżu zmarł w wieku 77 lat jeden z najwybitniejszych rzeźbiarzy współczes</w:t>
              <w:softHyphen/>
              <w:t>nych, Ossip Cadkin, urodzony w Smo</w:t>
              <w:softHyphen/>
              <w:t>leńsku.</w:t>
            </w:r>
          </w:p>
        </w:tc>
        <w:tc>
          <w:tcPr>
            <w:tcBorders>
              <w:left w:val="single" w:sz="4"/>
            </w:tcBorders>
            <w:shd w:val="clear" w:color="auto" w:fill="FFFFFF"/>
            <w:vAlign w:val="top"/>
          </w:tcPr>
          <w:p>
            <w:pPr>
              <w:widowControl w:val="0"/>
              <w:rPr>
                <w:sz w:val="10"/>
                <w:szCs w:val="10"/>
              </w:rPr>
            </w:pPr>
          </w:p>
        </w:tc>
      </w:tr>
      <w:tr>
        <w:trPr>
          <w:trHeight w:val="943" w:hRule="exact"/>
        </w:trPr>
        <w:tc>
          <w:tcPr>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studenckim festiwalu na Wybrzeżu, p.n. „Spotkania Jesienne 67” nagrodę „Czerwonej Róży” otrzymał poeta z War</w:t>
              <w:softHyphen/>
              <w:t>szawy J. Hohensee.</w:t>
            </w:r>
          </w:p>
        </w:tc>
        <w:tc>
          <w:tcPr>
            <w:tcBorders>
              <w:left w:val="single" w:sz="4"/>
            </w:tcBorders>
            <w:shd w:val="clear" w:color="auto" w:fill="FFFFFF"/>
            <w:vAlign w:val="top"/>
          </w:tcPr>
          <w:p>
            <w:pPr>
              <w:pStyle w:val="Style17"/>
              <w:keepNext w:val="0"/>
              <w:keepLines w:val="0"/>
              <w:widowControl w:val="0"/>
              <w:shd w:val="clear" w:color="auto" w:fill="auto"/>
              <w:bidi w:val="0"/>
              <w:spacing w:before="120" w:after="0" w:line="221" w:lineRule="auto"/>
              <w:ind w:left="0" w:right="0" w:firstLine="28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Polska znalazła się na 7-ym miejscu na światowej liście producentów statków.</w:t>
            </w:r>
          </w:p>
        </w:tc>
      </w:tr>
      <w:tr>
        <w:trPr>
          <w:trHeight w:val="1271" w:hRule="exact"/>
        </w:trPr>
        <w:tc>
          <w:tcPr>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Brukseli ogłoszono apel do władz so</w:t>
              <w:softHyphen/>
              <w:t xml:space="preserve">wieckich o zwolnienie uwięzionych pisarzy Siniawskiego i Daniela. Apel podpisało 600 intelektualistów, m.in. Graham Greene Raymond Aron, Ignazio Silone i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M.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Remarque.</w:t>
            </w:r>
          </w:p>
        </w:tc>
        <w:tc>
          <w:tcPr>
            <w:tcBorders>
              <w:left w:val="single" w:sz="4"/>
            </w:tcBorders>
            <w:shd w:val="clear" w:color="auto" w:fill="FFFFFF"/>
            <w:vAlign w:val="top"/>
          </w:tcPr>
          <w:p>
            <w:pPr>
              <w:widowControl w:val="0"/>
              <w:rPr>
                <w:sz w:val="10"/>
                <w:szCs w:val="10"/>
              </w:rPr>
            </w:pPr>
          </w:p>
        </w:tc>
      </w:tr>
      <w:tr>
        <w:trPr>
          <w:trHeight w:val="1098" w:hRule="exact"/>
        </w:trPr>
        <w:tc>
          <w:tcPr>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Największy jugosłowiański Dom Wy</w:t>
              <w:softHyphen/>
              <w:t xml:space="preserve">dawniczy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„Prosveta”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publikuje serię lite</w:t>
              <w:softHyphen/>
              <w:t>ratury światowej. Literaturę polską repre</w:t>
              <w:softHyphen/>
              <w:t>zentują „Lalka” Prusa i „Noce i Dni” Dąbrowskiej.</w:t>
            </w:r>
          </w:p>
        </w:tc>
        <w:tc>
          <w:tcPr>
            <w:tcBorders>
              <w:left w:val="single" w:sz="4"/>
            </w:tcBorders>
            <w:shd w:val="clear" w:color="auto" w:fill="FFFFFF"/>
            <w:vAlign w:val="top"/>
          </w:tcPr>
          <w:p>
            <w:pPr>
              <w:pStyle w:val="Style17"/>
              <w:keepNext w:val="0"/>
              <w:keepLines w:val="0"/>
              <w:widowControl w:val="0"/>
              <w:shd w:val="clear" w:color="auto" w:fill="auto"/>
              <w:bidi w:val="0"/>
              <w:spacing w:before="100" w:after="0" w:line="221" w:lineRule="auto"/>
              <w:ind w:left="0" w:right="0" w:firstLine="2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Nowej Hucie rozpoczęto budowę pierwszego w tym mieście kościoła.</w:t>
            </w:r>
          </w:p>
        </w:tc>
      </w:tr>
      <w:tr>
        <w:trPr>
          <w:trHeight w:val="655" w:hRule="exact"/>
        </w:trPr>
        <w:tc>
          <w:tcPr>
            <w:tcBorders/>
            <w:shd w:val="clear" w:color="auto" w:fill="FFFFFF"/>
            <w:vAlign w:val="bottom"/>
          </w:tcPr>
          <w:p>
            <w:pPr>
              <w:pStyle w:val="Style17"/>
              <w:keepNext w:val="0"/>
              <w:keepLines w:val="0"/>
              <w:widowControl w:val="0"/>
              <w:shd w:val="clear" w:color="auto" w:fill="auto"/>
              <w:bidi w:val="0"/>
              <w:spacing w:before="0" w:after="0" w:line="218"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ośrodku kultury polskiej na Sorbo</w:t>
              <w:softHyphen/>
              <w:t>nie otwarto wystawę poświęconą pamięci Sienkiewicza i Reymonta.</w:t>
            </w:r>
          </w:p>
        </w:tc>
        <w:tc>
          <w:tcPr>
            <w:tcBorders>
              <w:left w:val="single" w:sz="4"/>
            </w:tcBorders>
            <w:shd w:val="clear" w:color="auto" w:fill="FFFFFF"/>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95"/>
        <w:gridCol w:w="5072"/>
      </w:tblGrid>
      <w:tr>
        <w:trPr>
          <w:trHeight w:val="428" w:hRule="exact"/>
        </w:trPr>
        <w:tc>
          <w:tcPr>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24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DATA</w:t>
            </w:r>
          </w:p>
        </w:tc>
        <w:tc>
          <w:tcPr>
            <w:tcBorders>
              <w:left w:val="single" w:sz="4"/>
              <w:righ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922" w:hRule="exact"/>
        </w:trPr>
        <w:tc>
          <w:tcPr>
            <w:tcBorders>
              <w:top w:val="single" w:sz="4"/>
            </w:tcBorders>
            <w:shd w:val="clear" w:color="auto" w:fill="FFFFFF"/>
            <w:vAlign w:val="top"/>
          </w:tcPr>
          <w:p>
            <w:pPr>
              <w:pStyle w:val="Style17"/>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pl-PL" w:eastAsia="pl-PL" w:bidi="pl-PL"/>
              </w:rPr>
              <w:t>1-12-67</w:t>
            </w:r>
          </w:p>
        </w:tc>
        <w:tc>
          <w:tcPr>
            <w:tcBorders>
              <w:left w:val="single" w:sz="4"/>
              <w:righ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Pierwszym prezydentem nowo utworzonej Republiki Ludowej Południowego Jemenu został As-Schaabi. Jest on jednocześnie pre</w:t>
              <w:softHyphen/>
              <w:t>mierem i Naczelnym Wodzem.</w:t>
            </w:r>
          </w:p>
        </w:tc>
      </w:tr>
      <w:tr>
        <w:trPr>
          <w:trHeight w:val="979" w:hRule="exact"/>
        </w:trPr>
        <w:tc>
          <w:tcPr>
            <w:tcBorders/>
            <w:shd w:val="clear" w:color="auto" w:fill="FFFFFF"/>
            <w:vAlign w:val="top"/>
          </w:tcPr>
          <w:p>
            <w:pPr>
              <w:pStyle w:val="Style17"/>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2-12-67</w:t>
            </w:r>
          </w:p>
        </w:tc>
        <w:tc>
          <w:tcPr>
            <w:tcBorders>
              <w:left w:val="single" w:sz="4"/>
              <w:righ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Eskadra bombowców sowieckich typu TU-16 przybyła z wizytę do Egiptu i ma tam pozostać „przez pewien czas”. Jest to pierw</w:t>
              <w:softHyphen/>
              <w:t>sza wizyta bombowców sowieckich w kraju nie należęcym do Blo</w:t>
              <w:softHyphen/>
              <w:t>ku Sowieckiego.</w:t>
            </w:r>
          </w:p>
        </w:tc>
      </w:tr>
      <w:tr>
        <w:trPr>
          <w:trHeight w:val="1224" w:hRule="exact"/>
        </w:trPr>
        <w:tc>
          <w:tcPr>
            <w:tcBorders/>
            <w:shd w:val="clear" w:color="auto" w:fill="FFFFFF"/>
            <w:vAlign w:val="top"/>
          </w:tcPr>
          <w:p>
            <w:pPr>
              <w:pStyle w:val="Style17"/>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3-12-67</w:t>
            </w:r>
          </w:p>
        </w:tc>
        <w:tc>
          <w:tcPr>
            <w:tcBorders>
              <w:left w:val="single" w:sz="4"/>
              <w:righ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Parlamentarzyści wchodzący w skład Zgromadzenia Doradczego Unii Zachodnio-Europejskiej, reprezentujący trzy największe ugru</w:t>
              <w:softHyphen/>
              <w:t>powania polityczne w Europie Zachodniej : chrześcijańskich de</w:t>
              <w:softHyphen/>
              <w:t>mokratów, socjalistów i liberałów, wypowiedzieli się za natych</w:t>
              <w:softHyphen/>
              <w:t>miastowym wszczęciem rokowań w sprawie przyjęcia W. Bryta</w:t>
              <w:softHyphen/>
              <w:t>nii do Wspólnego Rynku.</w:t>
            </w:r>
          </w:p>
        </w:tc>
      </w:tr>
      <w:tr>
        <w:trPr>
          <w:trHeight w:val="806" w:hRule="exact"/>
        </w:trPr>
        <w:tc>
          <w:tcPr>
            <w:tcBorders/>
            <w:shd w:val="clear" w:color="auto" w:fill="FFFFFF"/>
            <w:vAlign w:val="top"/>
          </w:tcPr>
          <w:p>
            <w:pPr>
              <w:pStyle w:val="Style17"/>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4-12-67</w:t>
            </w:r>
          </w:p>
        </w:tc>
        <w:tc>
          <w:tcPr>
            <w:tcBorders>
              <w:left w:val="single" w:sz="4"/>
              <w:righ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Zachodnioniemiecki min. Obrony, Schroeder, odrzucił żądanie opozycyjnej partii Wolnych Demokratów, by Niemcy zrezygno</w:t>
              <w:softHyphen/>
              <w:t>wały z ambicji uzbrojenia swych wojsk w broń nuklearną.</w:t>
            </w:r>
          </w:p>
        </w:tc>
      </w:tr>
      <w:tr>
        <w:trPr>
          <w:trHeight w:val="803" w:hRule="exact"/>
        </w:trPr>
        <w:tc>
          <w:tcPr>
            <w:tcBorders/>
            <w:shd w:val="clear" w:color="auto" w:fill="FFFFFF"/>
            <w:vAlign w:val="top"/>
          </w:tcPr>
          <w:p>
            <w:pPr>
              <w:pStyle w:val="Style17"/>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3-12-67</w:t>
            </w:r>
          </w:p>
        </w:tc>
        <w:tc>
          <w:tcPr>
            <w:tcBorders>
              <w:left w:val="single" w:sz="4"/>
              <w:right w:val="single" w:sz="4"/>
            </w:tcBorders>
            <w:shd w:val="clear" w:color="auto" w:fill="FFFFFF"/>
            <w:vAlign w:val="center"/>
          </w:tcPr>
          <w:p>
            <w:pPr>
              <w:pStyle w:val="Style17"/>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Sowiecki min. spraw zagr., Gromyko, przybył do Warszawy na rozmowy z Rapackim, który w ciągu ostatnich 6 miesięcy odwie</w:t>
              <w:softHyphen/>
              <w:t>dził 9 krajów należących do Paktu Atlantyckiego.</w:t>
            </w:r>
          </w:p>
        </w:tc>
      </w:tr>
      <w:tr>
        <w:trPr>
          <w:trHeight w:val="1397" w:hRule="exact"/>
        </w:trPr>
        <w:tc>
          <w:tcPr>
            <w:tcBorders/>
            <w:shd w:val="clear" w:color="auto" w:fill="FFFFFF"/>
            <w:vAlign w:val="top"/>
          </w:tcPr>
          <w:p>
            <w:pPr>
              <w:pStyle w:val="Style17"/>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6-12-67</w:t>
            </w:r>
          </w:p>
        </w:tc>
        <w:tc>
          <w:tcPr>
            <w:tcBorders>
              <w:left w:val="single" w:sz="4"/>
              <w:right w:val="single" w:sz="4"/>
            </w:tcBorders>
            <w:shd w:val="clear" w:color="auto" w:fill="FFFFFF"/>
            <w:vAlign w:val="top"/>
          </w:tcPr>
          <w:p>
            <w:pPr>
              <w:pStyle w:val="Style17"/>
              <w:keepNext w:val="0"/>
              <w:keepLines w:val="0"/>
              <w:widowControl w:val="0"/>
              <w:shd w:val="clear" w:color="auto" w:fill="auto"/>
              <w:bidi w:val="0"/>
              <w:spacing w:before="10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Przywódca komunistów rumuńskich, Ceausescu, zapowiada na zjeździe Partii wprowadzenie reform politycznych i gospodarczych. Zmierzają one do zwiększenia roli kierownictwa partyjnego w po</w:t>
              <w:softHyphen/>
              <w:t>dejmowaniu zasadniczych decyzji, przyznając jednocześnie większą inicjatywę technokratom.</w:t>
            </w:r>
          </w:p>
        </w:tc>
      </w:tr>
      <w:tr>
        <w:trPr>
          <w:trHeight w:val="1231" w:hRule="exact"/>
        </w:trPr>
        <w:tc>
          <w:tcPr>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7-12-67</w:t>
            </w:r>
          </w:p>
        </w:tc>
        <w:tc>
          <w:tcPr>
            <w:tcBorders>
              <w:left w:val="single" w:sz="4"/>
              <w:right w:val="single" w:sz="4"/>
            </w:tcBorders>
            <w:shd w:val="clear" w:color="auto" w:fill="FFFFFF"/>
            <w:vAlign w:val="bottom"/>
          </w:tcPr>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Ceausescu oskarżył „obce mocarstwo” o używanie nacisku eko</w:t>
              <w:softHyphen/>
              <w:t>nomicznego celem wpłynięcia na zmianę rumuńskiej polityki za</w:t>
              <w:softHyphen/>
              <w:t>granicznej. Objął on stanowisko prezydenta, zachowując kierow</w:t>
              <w:softHyphen/>
              <w:t>nictwo partii.</w:t>
            </w:r>
          </w:p>
        </w:tc>
      </w:tr>
      <w:tr>
        <w:trPr>
          <w:trHeight w:val="896" w:hRule="exact"/>
        </w:trPr>
        <w:tc>
          <w:tcPr>
            <w:tcBorders/>
            <w:shd w:val="clear" w:color="auto" w:fill="FFFFFF"/>
            <w:vAlign w:val="top"/>
          </w:tcPr>
          <w:p>
            <w:pPr>
              <w:pStyle w:val="Style17"/>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8-12-67</w:t>
            </w:r>
          </w:p>
        </w:tc>
        <w:tc>
          <w:tcPr>
            <w:tcBorders>
              <w:left w:val="single" w:sz="4"/>
              <w:right w:val="single" w:sz="4"/>
            </w:tcBorders>
            <w:shd w:val="clear" w:color="auto" w:fill="FFFFFF"/>
            <w:vAlign w:val="center"/>
          </w:tcPr>
          <w:p>
            <w:pPr>
              <w:pStyle w:val="Style17"/>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Stany Zjednoczone nie sprzeciwią się przybyciu delegacji Wiet- kongu do siedziby Narodów Zjednoczonych w Nowym Jorku — oświadczył przedstawiciel Departamentu Stanu — jeśli taka dele</w:t>
              <w:softHyphen/>
              <w:t>gacja zostanie oficjalnie zaproszona.</w:t>
            </w:r>
          </w:p>
        </w:tc>
      </w:tr>
      <w:tr>
        <w:trPr>
          <w:trHeight w:val="817" w:hRule="exact"/>
        </w:trPr>
        <w:tc>
          <w:tcPr>
            <w:tcBorders/>
            <w:shd w:val="clear" w:color="auto" w:fill="FFFFFF"/>
            <w:vAlign w:val="top"/>
          </w:tcPr>
          <w:p>
            <w:pPr>
              <w:pStyle w:val="Style17"/>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9-12-67</w:t>
            </w:r>
          </w:p>
        </w:tc>
        <w:tc>
          <w:tcPr>
            <w:tcBorders>
              <w:left w:val="single" w:sz="4"/>
              <w:right w:val="single" w:sz="4"/>
            </w:tcBorders>
            <w:shd w:val="clear" w:color="auto" w:fill="FFFFFF"/>
            <w:vAlign w:val="bottom"/>
          </w:tcPr>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Sowiety skierowały noty do NRF, Stanów Zjednoczonych, W. Brytanii i Francji ostrzegające przed „wzrostem sił neo-nazistow- skich” w Niemczech Zachodnich. Noty oskrażają również rząd NRF o zbrojenia, wbrew postanowieniom traktatu poczdamskiego.</w:t>
            </w:r>
          </w:p>
        </w:tc>
      </w:tr>
    </w:tbl>
    <w:p>
      <w:pPr>
        <w:spacing w:lineRule="exact" w:line="1"/>
        <w:rPr>
          <w:sz w:val="2"/>
          <w:szCs w:val="2"/>
        </w:rPr>
      </w:pPr>
      <w:r>
        <w:br w:type="page"/>
      </w:r>
    </w:p>
    <w:tbl>
      <w:tblPr>
        <w:tblOverlap w:val="never"/>
        <w:jc w:val="center"/>
        <w:tblLayout w:type="fixed"/>
      </w:tblPr>
      <w:tblGrid>
        <w:gridCol w:w="3319"/>
        <w:gridCol w:w="3222"/>
      </w:tblGrid>
      <w:tr>
        <w:trPr>
          <w:trHeight w:val="346" w:hRule="exact"/>
        </w:trPr>
        <w:tc>
          <w:tcPr>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1105" w:hRule="exact"/>
        </w:trPr>
        <w:tc>
          <w:tcPr>
            <w:tcBorders>
              <w:top w:val="single" w:sz="4"/>
            </w:tcBorders>
            <w:shd w:val="clear" w:color="auto" w:fill="FFFFFF"/>
            <w:vAlign w:val="bottom"/>
          </w:tcPr>
          <w:p>
            <w:pPr>
              <w:pStyle w:val="Style17"/>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Budapeszcie podpisano umowę wę- giersko-sowiecką, zabezpieczającą prawa autorskie obu krajów. Ustawa wchodzi w życie 1. I. 1968.</w:t>
            </w:r>
          </w:p>
        </w:tc>
        <w:tc>
          <w:tcPr>
            <w:tcBorders>
              <w:top w:val="single" w:sz="4"/>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Prezesem nowego zarządu Związku Pi</w:t>
              <w:softHyphen/>
              <w:t>sarzy Polskich Zagranicą została Teodo</w:t>
              <w:softHyphen/>
              <w:t>zja Lisiewicz.</w:t>
            </w:r>
          </w:p>
        </w:tc>
      </w:tr>
      <w:tr>
        <w:trPr>
          <w:trHeight w:val="796" w:hRule="exact"/>
        </w:trPr>
        <w:tc>
          <w:tcPr>
            <w:tcBorders/>
            <w:shd w:val="clear" w:color="auto" w:fill="FFFFFF"/>
            <w:vAlign w:val="center"/>
          </w:tcPr>
          <w:p>
            <w:pPr>
              <w:pStyle w:val="Style17"/>
              <w:keepNext w:val="0"/>
              <w:keepLines w:val="0"/>
              <w:widowControl w:val="0"/>
              <w:shd w:val="clear" w:color="auto" w:fill="auto"/>
              <w:bidi w:val="0"/>
              <w:spacing w:before="0" w:after="0" w:line="226"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Zespół architektów krakowskich wygrał konkurs na przebudowę centrum Bag</w:t>
              <w:softHyphen/>
              <w:t>dadu.</w:t>
            </w: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Nowym Jorku zmarł arcybiskup No</w:t>
              <w:softHyphen/>
              <w:t>wego Jorku kardynał F. Spellman, lat 78. Był on kapelanem armii amerykańskiej.</w:t>
            </w:r>
          </w:p>
        </w:tc>
      </w:tr>
      <w:tr>
        <w:trPr>
          <w:trHeight w:val="1224"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Londyńskim Albert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Hall’u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odbyła się uroczysta akademia dla uczczenia 100-ej rocznicy urodzin marszałka J. Pił</w:t>
              <w:softHyphen/>
              <w:t>sudskiego. W Akademii wzięło udział około 6 tys. osób.</w:t>
            </w:r>
          </w:p>
        </w:tc>
      </w:tr>
      <w:tr>
        <w:trPr>
          <w:trHeight w:val="3442" w:hRule="exact"/>
        </w:trPr>
        <w:tc>
          <w:tcPr>
            <w:tcBorders/>
            <w:shd w:val="clear" w:color="auto" w:fill="FFFFFF"/>
            <w:vAlign w:val="top"/>
          </w:tcPr>
          <w:p>
            <w:pPr>
              <w:pStyle w:val="Style17"/>
              <w:keepNext w:val="0"/>
              <w:keepLines w:val="0"/>
              <w:widowControl w:val="0"/>
              <w:shd w:val="clear" w:color="auto" w:fill="auto"/>
              <w:bidi w:val="0"/>
              <w:spacing w:before="18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raz pierwszy w historii chirurg po</w:t>
              <w:softHyphen/>
              <w:t>łudniowoafrykański, prof. Barnard, doko</w:t>
              <w:softHyphen/>
              <w:t>nał przeszczepienia serca. Pacjent nazwis</w:t>
              <w:softHyphen/>
              <w:t>kiem Washkansky odzyskał przytomność.</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Belgradzie odbyło się sympozjum z udziałem historyków z Jugosławii, Pol</w:t>
              <w:softHyphen/>
              <w:t>ski i Czechosłowacji, poświęcone ocenie strategii partii w czasie II wojny świa</w:t>
              <w:softHyphen/>
              <w:t>towej. Prasa krajowa podaje, że szczegól</w:t>
              <w:softHyphen/>
              <w:t>nie żywa dyskusja wywiązała się nad okresem, w r. 1939, kiedy to komuniści oceniali wojnę jako „czysto imperialis</w:t>
              <w:softHyphen/>
              <w:t>tyczną.”.</w:t>
            </w:r>
          </w:p>
        </w:tc>
      </w:tr>
      <w:tr>
        <w:trPr>
          <w:trHeight w:val="2552" w:hRule="exact"/>
        </w:trPr>
        <w:tc>
          <w:tcPr>
            <w:tcBorders/>
            <w:shd w:val="clear" w:color="auto" w:fill="FFFFFF"/>
            <w:vAlign w:val="top"/>
          </w:tcPr>
          <w:p>
            <w:pPr>
              <w:pStyle w:val="Style17"/>
              <w:keepNext w:val="0"/>
              <w:keepLines w:val="0"/>
              <w:widowControl w:val="0"/>
              <w:shd w:val="clear" w:color="auto" w:fill="auto"/>
              <w:bidi w:val="0"/>
              <w:spacing w:before="8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Około 200 intelektualistów sowieckich wysłało petycję do Najwyższego Sowietu domagając się przyznania większej wolno</w:t>
              <w:softHyphen/>
              <w:t>ści prasie.</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Karol Kuryluk, przed wojną re</w:t>
              <w:softHyphen/>
              <w:t xml:space="preserve">daktor lwowskich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Sygnałów,</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po r. 1956 min. Kultury i Sztuki, ostatnio dyrektor PWN.</w:t>
            </w:r>
          </w:p>
        </w:tc>
      </w:tr>
    </w:tbl>
    <w:p>
      <w:pPr>
        <w:spacing w:lineRule="exact" w:line="1"/>
        <w:rPr>
          <w:sz w:val="2"/>
          <w:szCs w:val="2"/>
        </w:rPr>
      </w:pPr>
      <w:r>
        <w:br w:type="page"/>
      </w:r>
    </w:p>
    <w:tbl>
      <w:tblPr>
        <w:tblOverlap w:val="never"/>
        <w:jc w:val="center"/>
        <w:tblLayout w:type="fixed"/>
      </w:tblPr>
      <w:tblGrid>
        <w:gridCol w:w="1174"/>
        <w:gridCol w:w="5288"/>
      </w:tblGrid>
      <w:tr>
        <w:trPr>
          <w:trHeight w:val="425" w:hRule="exact"/>
        </w:trPr>
        <w:tc>
          <w:tcPr>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24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781" w:hRule="exact"/>
        </w:trPr>
        <w:tc>
          <w:tcPr>
            <w:tcBorders>
              <w:top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10-12-67</w:t>
            </w:r>
          </w:p>
        </w:tc>
        <w:tc>
          <w:tcPr>
            <w:tcBorders>
              <w:top w:val="single" w:sz="4"/>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 Moskwy przybyła misja watykańska, by przeprowadzić roz</w:t>
              <w:softHyphen/>
              <w:t>mowy z teologami prawosławnymi z Leningradu i Moskwy.</w:t>
            </w:r>
          </w:p>
        </w:tc>
      </w:tr>
      <w:tr>
        <w:trPr>
          <w:trHeight w:val="1865" w:hRule="exact"/>
        </w:trPr>
        <w:tc>
          <w:tcPr>
            <w:tcBorders/>
            <w:shd w:val="clear" w:color="auto" w:fill="FFFFFF"/>
            <w:vAlign w:val="top"/>
          </w:tcPr>
          <w:p>
            <w:pPr>
              <w:pStyle w:val="Style17"/>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fr-FR" w:eastAsia="fr-FR" w:bidi="fr-FR"/>
              </w:rPr>
              <w:t>11-12-67</w:t>
            </w: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Przedstawiciele Europejskiego Zrzeszenia Wolnego Handlu (EFTA) i Jugosławii będą uczestniczyli w niektórych komisjach technicznych EFTA. Zdaniem wielu ekspertów może to stanowić pierwszy krok w kierunku uzyskania przez Jugosławię członko</w:t>
              <w:softHyphen/>
              <w:t>stwa stowarzyszonego EFTA.</w:t>
            </w:r>
          </w:p>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Leningradzie miał się rozpocząć proces przeciwko 4-em mło</w:t>
              <w:softHyphen/>
              <w:t>dym intelektualistom rosyjskim, którym zarzuca się próbę organi</w:t>
              <w:softHyphen/>
              <w:t>zowania terroru i przechowywanie broni. Oskarżonym grozi kara śmierci. W ostatniej chwili proces odroczono.</w:t>
            </w:r>
          </w:p>
        </w:tc>
      </w:tr>
      <w:tr>
        <w:trPr>
          <w:trHeight w:val="1267" w:hRule="exact"/>
        </w:trPr>
        <w:tc>
          <w:tcPr>
            <w:tcBorders/>
            <w:shd w:val="clear" w:color="auto" w:fill="FFFFFF"/>
            <w:vAlign w:val="top"/>
          </w:tcPr>
          <w:p>
            <w:pPr>
              <w:pStyle w:val="Style17"/>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fr-FR" w:eastAsia="fr-FR" w:bidi="fr-FR"/>
              </w:rPr>
              <w:t>12-12-67</w:t>
            </w:r>
          </w:p>
        </w:tc>
        <w:tc>
          <w:tcPr>
            <w:tcBorders>
              <w:left w:val="single" w:sz="4"/>
            </w:tcBorders>
            <w:shd w:val="clear" w:color="auto" w:fill="FFFFFF"/>
            <w:vAlign w:val="top"/>
          </w:tcPr>
          <w:p>
            <w:pPr>
              <w:pStyle w:val="Style17"/>
              <w:keepNext w:val="0"/>
              <w:keepLines w:val="0"/>
              <w:widowControl w:val="0"/>
              <w:shd w:val="clear" w:color="auto" w:fill="auto"/>
              <w:bidi w:val="0"/>
              <w:spacing w:before="10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 Pragi nadchodzą wiadomości, że pod presją Politbiura Anto</w:t>
              <w:softHyphen/>
              <w:t>nin Nowotny, sprawujący funkcje prezydenta i szefa partii ma ustąpić przynajmniej ze stanowiska szefa partii.</w:t>
            </w:r>
          </w:p>
        </w:tc>
      </w:tr>
      <w:tr>
        <w:trPr>
          <w:trHeight w:val="1778" w:hRule="exact"/>
        </w:trPr>
        <w:tc>
          <w:tcPr>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13-12-67</w:t>
            </w:r>
          </w:p>
        </w:tc>
        <w:tc>
          <w:tcPr>
            <w:tcBorders>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Król Grecki Konstantyn wezwał społeczeństwo greckie, by sku</w:t>
              <w:softHyphen/>
              <w:t>piło się wokół niego celem obalenia junty wojskowej. W kilka godzin później Król uciekł samolotem do Rzymu.</w:t>
            </w:r>
          </w:p>
        </w:tc>
      </w:tr>
      <w:tr>
        <w:trPr>
          <w:trHeight w:val="1256" w:hRule="exact"/>
        </w:trPr>
        <w:tc>
          <w:tcPr>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14-12-67</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Władze w Czechosłowacji przyznały oficjalnie, że w niedawnych demonstracjach studenckich akcja policji była niezwykle bru</w:t>
              <w:softHyphen/>
              <w:t>talna.</w:t>
            </w:r>
          </w:p>
        </w:tc>
      </w:tr>
      <w:tr>
        <w:trPr>
          <w:trHeight w:val="2034" w:hRule="exact"/>
        </w:trPr>
        <w:tc>
          <w:tcPr>
            <w:tcBorders/>
            <w:shd w:val="clear" w:color="auto" w:fill="FFFFFF"/>
            <w:vAlign w:val="top"/>
          </w:tcPr>
          <w:p>
            <w:pPr>
              <w:pStyle w:val="Style17"/>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13-12-67</w:t>
            </w:r>
          </w:p>
        </w:tc>
        <w:tc>
          <w:tcPr>
            <w:tcBorders>
              <w:left w:val="single" w:sz="4"/>
            </w:tcBorders>
            <w:shd w:val="clear" w:color="auto" w:fill="FFFFFF"/>
            <w:vAlign w:val="top"/>
          </w:tcPr>
          <w:p>
            <w:pPr>
              <w:pStyle w:val="Style17"/>
              <w:keepNext w:val="0"/>
              <w:keepLines w:val="0"/>
              <w:widowControl w:val="0"/>
              <w:shd w:val="clear" w:color="auto" w:fill="auto"/>
              <w:bidi w:val="0"/>
              <w:spacing w:before="120" w:after="16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Gomułka zapowiada w Poznaniu wprowadzenie ustawy, któ</w:t>
              <w:softHyphen/>
              <w:t>ra pozwoli władzom na przymusowe wykupywanie niewydajnych gospodarstw rolnych.</w:t>
            </w:r>
          </w:p>
          <w:p>
            <w:pPr>
              <w:pStyle w:val="Style17"/>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Nieudana próba zamachu stanu w Algierze płk. Zbiri, mająca na celu usunięcie dyktatury płka Boumedienne.</w:t>
            </w:r>
          </w:p>
        </w:tc>
      </w:tr>
    </w:tbl>
    <w:p>
      <w:pPr>
        <w:spacing w:lineRule="exact" w:line="1"/>
        <w:rPr>
          <w:sz w:val="2"/>
          <w:szCs w:val="2"/>
        </w:rPr>
      </w:pPr>
      <w:r>
        <w:br w:type="page"/>
      </w:r>
    </w:p>
    <w:tbl>
      <w:tblPr>
        <w:tblOverlap w:val="never"/>
        <w:jc w:val="center"/>
        <w:tblLayout w:type="fixed"/>
      </w:tblPr>
      <w:tblGrid>
        <w:gridCol w:w="3330"/>
        <w:gridCol w:w="1336"/>
        <w:gridCol w:w="1940"/>
      </w:tblGrid>
      <w:tr>
        <w:trPr>
          <w:trHeight w:val="353" w:hRule="exact"/>
        </w:trPr>
        <w:tc>
          <w:tcPr>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6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gridSpan w:val="2"/>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1854" w:hRule="exact"/>
        </w:trPr>
        <w:tc>
          <w:tcPr>
            <w:tcBorders>
              <w:top w:val="single" w:sz="4"/>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L</w:t>
            </w:r>
          </w:p>
        </w:tc>
        <w:tc>
          <w:tcPr>
            <w:gridSpan w:val="2"/>
            <w:tcBorders>
              <w:top w:val="single" w:sz="4"/>
              <w:left w:val="single" w:sz="4"/>
            </w:tcBorders>
            <w:shd w:val="clear" w:color="auto" w:fill="FFFFFF"/>
            <w:vAlign w:val="top"/>
          </w:tcPr>
          <w:p>
            <w:pPr>
              <w:pStyle w:val="Style17"/>
              <w:keepNext w:val="0"/>
              <w:keepLines w:val="0"/>
              <w:widowControl w:val="0"/>
              <w:shd w:val="clear" w:color="auto" w:fill="auto"/>
              <w:bidi w:val="0"/>
              <w:spacing w:before="300" w:after="0" w:line="226" w:lineRule="auto"/>
              <w:ind w:left="160" w:right="0" w:firstLine="1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Znany młody poeta rosyjski, Josif Brodskij, został ponownie aresztowany w Leningradzie.</w:t>
            </w:r>
          </w:p>
        </w:tc>
      </w:tr>
      <w:tr>
        <w:trPr>
          <w:trHeight w:val="2660" w:hRule="exact"/>
        </w:trPr>
        <w:tc>
          <w:tcPr>
            <w:tcBorders>
              <w:left w:val="single" w:sz="4"/>
            </w:tcBorders>
            <w:shd w:val="clear" w:color="auto" w:fill="FFFFFF"/>
            <w:vAlign w:val="bottom"/>
          </w:tcPr>
          <w:p>
            <w:pPr>
              <w:pStyle w:val="Style17"/>
              <w:keepNext w:val="0"/>
              <w:keepLines w:val="0"/>
              <w:widowControl w:val="0"/>
              <w:shd w:val="clear" w:color="auto" w:fill="auto"/>
              <w:bidi w:val="0"/>
              <w:spacing w:before="0" w:after="0" w:line="221"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Bibliotece polskiej w Londynie od</w:t>
              <w:softHyphen/>
              <w:t>była się uroczystość przekazania własno</w:t>
              <w:softHyphen/>
              <w:t>ści Biblioteki Polskiemu Ośrodkowi Spo</w:t>
              <w:softHyphen/>
              <w:t>łeczno-Kulturalnemu. W uroczystości, po</w:t>
              <w:softHyphen/>
              <w:t>łączonej z 25-leciem Biblioteki, wzięli udział wybitni przedstawiciele polskiej emigracji, a ze strony brytyjskiej minis</w:t>
              <w:softHyphen/>
              <w:t>ter Stanu w Foreign Office, Goronwy- Roberts.</w:t>
            </w:r>
          </w:p>
        </w:tc>
        <w:tc>
          <w:tcPr>
            <w:tcBorders>
              <w:left w:val="single" w:sz="4"/>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2164" w:hRule="exact"/>
        </w:trPr>
        <w:tc>
          <w:tcPr>
            <w:tcBorders>
              <w:left w:val="single" w:sz="4"/>
            </w:tcBorders>
            <w:shd w:val="clear" w:color="auto" w:fill="FFFFFF"/>
            <w:vAlign w:val="top"/>
          </w:tcPr>
          <w:p>
            <w:pPr>
              <w:pStyle w:val="Style17"/>
              <w:keepNext w:val="0"/>
              <w:keepLines w:val="0"/>
              <w:widowControl w:val="0"/>
              <w:shd w:val="clear" w:color="auto" w:fill="auto"/>
              <w:bidi w:val="0"/>
              <w:spacing w:before="120" w:after="0" w:line="218"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Przeszło stu intelektualistów moskiew</w:t>
              <w:softHyphen/>
              <w:t>skich oskarżyło sowieckie władze sądowe o naruszenie praworządności za przetrzy</w:t>
              <w:softHyphen/>
              <w:t>mywanie przez 11 miesięcy bez procesu sądowego A. Ginsburga, A. Dobrowolskie</w:t>
              <w:softHyphen/>
              <w:t>go, J. Gałanskowa i V. Łaszkowej. Aresz</w:t>
              <w:softHyphen/>
              <w:t xml:space="preserve">towani wydawali młodzieżowe pismo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Fe</w:t>
              <w:softHyphen/>
              <w:t>niks 66</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i ogłosili pracę o procesie Si- niawskiego i Daniela.</w:t>
            </w:r>
          </w:p>
        </w:tc>
        <w:tc>
          <w:tcPr>
            <w:gridSpan w:val="2"/>
            <w:tcBorders>
              <w:left w:val="single" w:sz="4"/>
            </w:tcBorders>
            <w:shd w:val="clear" w:color="auto" w:fill="FFFFFF"/>
            <w:vAlign w:val="top"/>
          </w:tcPr>
          <w:p>
            <w:pPr>
              <w:pStyle w:val="Style17"/>
              <w:keepNext w:val="0"/>
              <w:keepLines w:val="0"/>
              <w:widowControl w:val="0"/>
              <w:shd w:val="clear" w:color="auto" w:fill="auto"/>
              <w:bidi w:val="0"/>
              <w:spacing w:before="120" w:after="160" w:line="218"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szpitalu w Fulham (Anglia) zmarł w wieku lat 82, prof. Wł. Wielhorski,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b.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pref. USB i dyr. Wileńskiej Szkoły Politycznej.</w:t>
            </w:r>
          </w:p>
          <w:p>
            <w:pPr>
              <w:pStyle w:val="Style17"/>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zmarł w wieku lat 67 Zygmunt Szempliński, wybitny polski ekonomista.</w:t>
            </w:r>
          </w:p>
        </w:tc>
      </w:tr>
      <w:tr>
        <w:trPr>
          <w:trHeight w:val="1433" w:hRule="exact"/>
        </w:trPr>
        <w:tc>
          <w:tcPr>
            <w:tcBorders>
              <w:left w:val="single" w:sz="4"/>
            </w:tcBorders>
            <w:shd w:val="clear" w:color="auto" w:fill="FFFFFF"/>
            <w:vAlign w:val="bottom"/>
          </w:tcPr>
          <w:p>
            <w:pPr>
              <w:pStyle w:val="Style17"/>
              <w:keepNext w:val="0"/>
              <w:keepLines w:val="0"/>
              <w:widowControl w:val="0"/>
              <w:shd w:val="clear" w:color="auto" w:fill="auto"/>
              <w:bidi w:val="0"/>
              <w:spacing w:before="0" w:after="0" w:line="221"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Dwaj uczeni amerykańscy z uniwersy</w:t>
              <w:softHyphen/>
              <w:t>tetu Stanford wytworzyli w probówce biologicznie aktywnego wirusa. Uważane to jest za zasadniczy przełom w próbach stworzenia życia w laboratorium.</w:t>
            </w:r>
          </w:p>
        </w:tc>
        <w:tc>
          <w:tcPr>
            <w:gridSpan w:val="2"/>
            <w:tcBorders>
              <w:left w:val="single" w:sz="4"/>
            </w:tcBorders>
            <w:shd w:val="clear" w:color="auto" w:fill="FFFFFF"/>
            <w:vAlign w:val="center"/>
          </w:tcPr>
          <w:p>
            <w:pPr>
              <w:pStyle w:val="Style17"/>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Paryżu zmarł w wieku lat 85 prof. L. Zaleski, znany historyk literatury.</w:t>
            </w:r>
          </w:p>
        </w:tc>
      </w:tr>
      <w:tr>
        <w:trPr>
          <w:trHeight w:val="900" w:hRule="exact"/>
        </w:trPr>
        <w:tc>
          <w:tcPr>
            <w:tcBorders/>
            <w:shd w:val="clear" w:color="auto" w:fill="FFFFFF"/>
            <w:vAlign w:val="top"/>
          </w:tcPr>
          <w:p>
            <w:pPr>
              <w:pStyle w:val="Style17"/>
              <w:keepNext w:val="0"/>
              <w:keepLines w:val="0"/>
              <w:widowControl w:val="0"/>
              <w:shd w:val="clear" w:color="auto" w:fill="auto"/>
              <w:bidi w:val="0"/>
              <w:spacing w:before="80" w:after="0" w:line="218"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Rzymie ukazał się 1-szy zeszyt dwu</w:t>
              <w:softHyphen/>
              <w:t>miesięcznika „Przemiany — przegląd my</w:t>
              <w:softHyphen/>
              <w:t>śli katolickiej”.</w:t>
            </w:r>
          </w:p>
        </w:tc>
        <w:tc>
          <w:tcPr>
            <w:tcBorders>
              <w:left w:val="single" w:sz="4"/>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bl>
    <w:p>
      <w:pPr>
        <w:sectPr>
          <w:headerReference w:type="default" r:id="rId243"/>
          <w:footerReference w:type="default" r:id="rId244"/>
          <w:headerReference w:type="even" r:id="rId245"/>
          <w:footerReference w:type="even" r:id="rId246"/>
          <w:headerReference w:type="first" r:id="rId247"/>
          <w:footerReference w:type="first" r:id="rId248"/>
          <w:footnotePr>
            <w:pos w:val="pageBottom"/>
            <w:numFmt w:val="decimal"/>
            <w:numRestart w:val="continuous"/>
            <w15:footnoteColumns w:val="1"/>
          </w:footnotePr>
          <w:pgSz w:w="7009" w:h="11265"/>
          <w:pgMar w:top="911" w:left="142" w:right="261" w:bottom="680" w:header="0" w:footer="3" w:gutter="0"/>
          <w:pgNumType w:start="227"/>
          <w:cols w:space="720"/>
          <w:noEndnote/>
          <w:titlePg/>
          <w:rtlGutter w:val="0"/>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21" w:after="21" w:line="240" w:lineRule="exact"/>
        <w:rPr>
          <w:sz w:val="19"/>
          <w:szCs w:val="19"/>
        </w:rPr>
      </w:pPr>
    </w:p>
    <w:p>
      <w:pPr>
        <w:widowControl w:val="0"/>
        <w:spacing w:line="1" w:lineRule="exact"/>
        <w:sectPr>
          <w:headerReference w:type="default" r:id="rId249"/>
          <w:footerReference w:type="default" r:id="rId250"/>
          <w:headerReference w:type="even" r:id="rId251"/>
          <w:footerReference w:type="even" r:id="rId252"/>
          <w:footnotePr>
            <w:pos w:val="pageBottom"/>
            <w:numFmt w:val="decimal"/>
            <w:numRestart w:val="continuous"/>
            <w15:footnoteColumns w:val="1"/>
          </w:footnotePr>
          <w:pgSz w:w="7009" w:h="11265"/>
          <w:pgMar w:top="1002" w:left="580" w:right="582" w:bottom="644" w:header="0" w:footer="3" w:gutter="0"/>
          <w:pgNumType w:start="238"/>
          <w:cols w:space="720"/>
          <w:noEndnote/>
          <w:rtlGutter w:val="0"/>
          <w:docGrid w:linePitch="360"/>
        </w:sectPr>
      </w:pPr>
    </w:p>
    <w:p>
      <w:pPr>
        <w:pStyle w:val="Style7"/>
        <w:keepNext/>
        <w:keepLines/>
        <w:widowControl w:val="0"/>
        <w:shd w:val="clear" w:color="auto" w:fill="auto"/>
        <w:bidi w:val="0"/>
        <w:spacing w:before="0" w:after="1180" w:line="240" w:lineRule="auto"/>
        <w:ind w:left="0" w:right="0" w:firstLine="0"/>
        <w:jc w:val="right"/>
      </w:pPr>
      <w:bookmarkStart w:id="139" w:name="bookmark139"/>
      <w:bookmarkStart w:id="140" w:name="bookmark140"/>
      <w:r>
        <w:rPr>
          <w:color w:val="000000"/>
          <w:spacing w:val="0"/>
          <w:w w:val="100"/>
          <w:position w:val="0"/>
          <w:u w:val="single"/>
          <w:shd w:val="clear" w:color="auto" w:fill="auto"/>
          <w:lang w:val="pl-PL" w:eastAsia="pl-PL" w:bidi="pl-PL"/>
        </w:rPr>
        <w:t xml:space="preserve">Listy do </w:t>
      </w:r>
      <w:bookmarkEnd w:id="139"/>
      <w:bookmarkEnd w:id="140"/>
      <w:r>
        <w:rPr>
          <w:color w:val="000000"/>
          <w:spacing w:val="0"/>
          <w:w w:val="100"/>
          <w:position w:val="0"/>
          <w:u w:val="single"/>
          <w:shd w:val="clear" w:color="auto" w:fill="auto"/>
          <w:lang w:val="pl-PL" w:eastAsia="pl-PL" w:bidi="pl-PL"/>
        </w:rPr>
        <w:t>Redakcji</w:t>
      </w:r>
    </w:p>
    <w:p>
      <w:pPr>
        <w:pStyle w:val="Style25"/>
        <w:keepNext w:val="0"/>
        <w:keepLines w:val="0"/>
        <w:widowControl w:val="0"/>
        <w:shd w:val="clear" w:color="auto" w:fill="auto"/>
        <w:bidi w:val="0"/>
        <w:spacing w:before="0" w:after="0" w:line="221"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Londyn 14 listopada 1967.</w:t>
      </w:r>
    </w:p>
    <w:p>
      <w:pPr>
        <w:pStyle w:val="Style25"/>
        <w:keepNext w:val="0"/>
        <w:keepLines w:val="0"/>
        <w:widowControl w:val="0"/>
        <w:shd w:val="clear" w:color="auto" w:fill="auto"/>
        <w:bidi w:val="0"/>
        <w:spacing w:before="0" w:after="160" w:line="221" w:lineRule="auto"/>
        <w:ind w:left="0" w:right="0"/>
        <w:jc w:val="both"/>
        <w:rPr>
          <w:sz w:val="16"/>
          <w:szCs w:val="16"/>
        </w:rPr>
      </w:pPr>
      <w:r>
        <w:rPr>
          <w:b/>
          <w:bCs/>
          <w:color w:val="000000"/>
          <w:spacing w:val="0"/>
          <w:w w:val="100"/>
          <w:position w:val="0"/>
          <w:sz w:val="16"/>
          <w:szCs w:val="16"/>
          <w:shd w:val="clear" w:color="auto" w:fill="auto"/>
          <w:lang w:val="pl-PL" w:eastAsia="pl-PL" w:bidi="pl-PL"/>
        </w:rPr>
        <w:t>Szanowny i Drogi Panie Redaktorze,</w:t>
      </w:r>
    </w:p>
    <w:p>
      <w:pPr>
        <w:pStyle w:val="Style25"/>
        <w:keepNext w:val="0"/>
        <w:keepLines w:val="0"/>
        <w:widowControl w:val="0"/>
        <w:shd w:val="clear" w:color="auto" w:fill="auto"/>
        <w:bidi w:val="0"/>
        <w:spacing w:before="0" w:after="0" w:line="221" w:lineRule="auto"/>
        <w:ind w:left="0" w:right="0" w:firstLine="320"/>
        <w:jc w:val="both"/>
        <w:rPr>
          <w:sz w:val="16"/>
          <w:szCs w:val="16"/>
        </w:rPr>
      </w:pPr>
      <w:r>
        <w:rPr>
          <w:b/>
          <w:bCs/>
          <w:color w:val="000000"/>
          <w:spacing w:val="0"/>
          <w:w w:val="100"/>
          <w:position w:val="0"/>
          <w:sz w:val="16"/>
          <w:szCs w:val="16"/>
          <w:shd w:val="clear" w:color="auto" w:fill="auto"/>
          <w:lang w:val="pl-PL" w:eastAsia="pl-PL" w:bidi="pl-PL"/>
        </w:rPr>
        <w:t>W swoim eseju o wydawnictwach „Nieposkromione bestie słów” w „Kul</w:t>
        <w:softHyphen/>
        <w:t>turze” (Nr 9/237) Adam Czerniawski uderza w moje, i moich dzieci śnia</w:t>
        <w:softHyphen/>
        <w:t>danie, obiad i kolację, więc podnoszę pióro, żeby się obronić. Z zawodu jestem drukarzem i chciałbym pouczyć Czerniawskiego na tych samych łamach, na których wprowadził czytelnika w błąd, o etyce drukarskiej, w której się nic a nic nie orientuje. Jest ona bowiem inna od etyki domu wydawniczego. A jeśli się zdarzy, że dom wydawniczy i drukarnia są połą</w:t>
        <w:softHyphen/>
        <w:t>czone, to, pisząc o nich, trzeba je umieć rozłączyć. Na przykład, uwagi o Oficynie Poetów i Malarzy pozostawiają wyraźny posmak przemyślnej nagonki, chociaż wiem na pewno, że nie leżało to w intencji autora. Po prostu nie orientuje się dostatecznie w tych sprawach. Szkoda jednak, że zamiast długich grafomańskich cytatów nie rozwinął on szerzej swego para</w:t>
        <w:softHyphen/>
        <w:t>grafu o „Wolności słowa”: może udałoby mu się samemu dotrzeć do sedna rzeczy.</w:t>
      </w:r>
    </w:p>
    <w:p>
      <w:pPr>
        <w:pStyle w:val="Style25"/>
        <w:keepNext w:val="0"/>
        <w:keepLines w:val="0"/>
        <w:widowControl w:val="0"/>
        <w:shd w:val="clear" w:color="auto" w:fill="auto"/>
        <w:bidi w:val="0"/>
        <w:spacing w:before="0" w:after="60" w:line="221" w:lineRule="auto"/>
        <w:ind w:left="0" w:right="0" w:firstLine="320"/>
        <w:jc w:val="both"/>
        <w:rPr>
          <w:sz w:val="16"/>
          <w:szCs w:val="16"/>
        </w:rPr>
      </w:pPr>
      <w:r>
        <w:rPr>
          <w:b/>
          <w:bCs/>
          <w:color w:val="000000"/>
          <w:spacing w:val="0"/>
          <w:w w:val="100"/>
          <w:position w:val="0"/>
          <w:sz w:val="16"/>
          <w:szCs w:val="16"/>
          <w:shd w:val="clear" w:color="auto" w:fill="auto"/>
          <w:lang w:val="pl-PL" w:eastAsia="pl-PL" w:bidi="pl-PL"/>
        </w:rPr>
        <w:t>Credo drukarza jest takie same jak fabrykanta broni : „NIE MA UPRZYWILEJOWANYCH!” Jego obowiązkiem jest dostarczać broń policji i potencjalnym bandytom, rządowi i anarchistom, wojskom regularnym i partyzantom. Nie jego rzecz, czy ktoś z tej broni strzelać umie, i w co trafia. Słowo drukowane jest podobną bronią i podobnie do niego drukarz pod</w:t>
        <w:softHyphen/>
        <w:t>chodzi. Tak rozumieli swój zawód drukarze zawsze. I niedościgły ideał dru</w:t>
        <w:softHyphen/>
        <w:t>karzy, humanista wenecki, wielki Aldo Manutio, i przyjaciel Erazma, Jan Froben z Bazylei. Jako domy wydawnicze firmowali wspaniałe przekłady Pisma św. i Cycerona, Homera i Sofoklesa — iluż zaś odbiorców było na te dzieła na początku XVI wieku? Setki? Tuziny? Aby je móc wydawać, pracowały ich drukarnie nad masową produkcją religijnej grafomanii i nie</w:t>
        <w:softHyphen/>
        <w:t>wybrednego politycznego paszkwilu: nad wszystkim co dewot chciał kupić i za co kiesa jaśnie wielmożnego grafomana mogła zapłacić. Innego wyjścia nie było i nie ma dotąd tam gdzie drukarz chce pozostać niezależnym i gdzie państwo nie ma monopolu na drukowane słowo. Jeśli istnieje jakiś dodatko</w:t>
        <w:softHyphen/>
        <w:t>wy obowiązek drukarza, poza neutralnością, to jest nim dbałość o estetyczny wygląd szaty graficznej, nic więcej. Kto zaś ośmieli się powiedzieć, że pod tym względem Oficyna Poetów i Malarzy i Gliwa nie są najlepszymi dru</w:t>
        <w:softHyphen/>
        <w:t>karniami na emigracji? Jako domy wydawnicze potrafią obronić się same, chociaż na tym polu nikt nie zamierza negować prymatu „Kultury”.</w:t>
      </w:r>
    </w:p>
    <w:p>
      <w:pPr>
        <w:pStyle w:val="Style25"/>
        <w:keepNext w:val="0"/>
        <w:keepLines w:val="0"/>
        <w:widowControl w:val="0"/>
        <w:shd w:val="clear" w:color="auto" w:fill="auto"/>
        <w:bidi w:val="0"/>
        <w:spacing w:before="0" w:after="120" w:line="221" w:lineRule="auto"/>
        <w:ind w:left="0" w:right="0" w:firstLine="260"/>
        <w:jc w:val="both"/>
        <w:rPr>
          <w:sz w:val="16"/>
          <w:szCs w:val="16"/>
        </w:rPr>
        <w:sectPr>
          <w:footnotePr>
            <w:pos w:val="pageBottom"/>
            <w:numFmt w:val="decimal"/>
            <w:numRestart w:val="continuous"/>
            <w15:footnoteColumns w:val="1"/>
          </w:footnotePr>
          <w:type w:val="continuous"/>
          <w:pgSz w:w="7009" w:h="11265"/>
          <w:pgMar w:top="1002" w:left="580" w:right="582" w:bottom="644" w:header="574" w:footer="216" w:gutter="0"/>
          <w:cols w:space="720"/>
          <w:noEndnote/>
          <w:rtlGutter w:val="0"/>
          <w:docGrid w:linePitch="360"/>
        </w:sectPr>
      </w:pPr>
      <w:r>
        <mc:AlternateContent>
          <mc:Choice Requires="wps">
            <w:drawing>
              <wp:anchor distT="0" distB="0" distL="114300" distR="114300" simplePos="0" relativeHeight="125829388" behindDoc="0" locked="0" layoutInCell="1" allowOverlap="1">
                <wp:simplePos x="0" y="0"/>
                <wp:positionH relativeFrom="page">
                  <wp:posOffset>2983865</wp:posOffset>
                </wp:positionH>
                <wp:positionV relativeFrom="paragraph">
                  <wp:posOffset>76200</wp:posOffset>
                </wp:positionV>
                <wp:extent cx="843280" cy="151130"/>
                <wp:wrapSquare wrapText="left"/>
                <wp:docPr id="324" name="Shape 324"/>
                <a:graphic xmlns:a="http://schemas.openxmlformats.org/drawingml/2006/main">
                  <a:graphicData uri="http://schemas.microsoft.com/office/word/2010/wordprocessingShape">
                    <wps:wsp>
                      <wps:cNvSpPr txBox="1"/>
                      <wps:spPr>
                        <a:xfrm>
                          <a:ext cx="843280" cy="15113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Jan DAROWSKl</w:t>
                            </w:r>
                          </w:p>
                        </w:txbxContent>
                      </wps:txbx>
                      <wps:bodyPr wrap="none" lIns="0" tIns="0" rIns="0" bIns="0">
                        <a:noAutoFit/>
                      </wps:bodyPr>
                    </wps:wsp>
                  </a:graphicData>
                </a:graphic>
              </wp:anchor>
            </w:drawing>
          </mc:Choice>
          <mc:Fallback>
            <w:pict>
              <v:shape id="_x0000_s1350" type="#_x0000_t202" style="position:absolute;margin-left:234.94999999999999pt;margin-top:6.pt;width:66.400000000000006pt;height:11.9pt;z-index:-125829365;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Jan DAROWSKl</w:t>
                      </w:r>
                    </w:p>
                  </w:txbxContent>
                </v:textbox>
                <w10:wrap type="square" side="left" anchorx="page"/>
              </v:shape>
            </w:pict>
          </mc:Fallback>
        </mc:AlternateContent>
      </w:r>
      <w:r>
        <w:rPr>
          <w:b/>
          <w:bCs/>
          <w:color w:val="000000"/>
          <w:spacing w:val="0"/>
          <w:w w:val="100"/>
          <w:position w:val="0"/>
          <w:sz w:val="16"/>
          <w:szCs w:val="16"/>
          <w:shd w:val="clear" w:color="auto" w:fill="auto"/>
          <w:lang w:val="pl-PL" w:eastAsia="pl-PL" w:bidi="pl-PL"/>
        </w:rPr>
        <w:t>Łącząc wyrazy szacunku,</w:t>
      </w:r>
    </w:p>
    <w:p>
      <w:pPr>
        <w:pStyle w:val="Style25"/>
        <w:keepNext w:val="0"/>
        <w:keepLines w:val="0"/>
        <w:widowControl w:val="0"/>
        <w:shd w:val="clear" w:color="auto" w:fill="auto"/>
        <w:bidi w:val="0"/>
        <w:spacing w:before="0" w:after="40" w:line="221"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Elmhurst, N.Y., 30 listopada 1967 r.</w:t>
      </w:r>
    </w:p>
    <w:p>
      <w:pPr>
        <w:pStyle w:val="Style25"/>
        <w:keepNext w:val="0"/>
        <w:keepLines w:val="0"/>
        <w:widowControl w:val="0"/>
        <w:shd w:val="clear" w:color="auto" w:fill="auto"/>
        <w:bidi w:val="0"/>
        <w:spacing w:before="0" w:after="40" w:line="221" w:lineRule="auto"/>
        <w:ind w:left="0" w:right="0" w:firstLine="340"/>
        <w:jc w:val="both"/>
        <w:rPr>
          <w:sz w:val="16"/>
          <w:szCs w:val="16"/>
        </w:rPr>
      </w:pPr>
      <w:r>
        <w:rPr>
          <w:b/>
          <w:bCs/>
          <w:color w:val="000000"/>
          <w:spacing w:val="0"/>
          <w:w w:val="100"/>
          <w:position w:val="0"/>
          <w:sz w:val="16"/>
          <w:szCs w:val="16"/>
          <w:shd w:val="clear" w:color="auto" w:fill="auto"/>
          <w:lang w:val="pl-PL" w:eastAsia="pl-PL" w:bidi="pl-PL"/>
        </w:rPr>
        <w:t>Szanowny Panie Redaktorze,</w:t>
      </w:r>
    </w:p>
    <w:p>
      <w:pPr>
        <w:pStyle w:val="Style25"/>
        <w:keepNext w:val="0"/>
        <w:keepLines w:val="0"/>
        <w:widowControl w:val="0"/>
        <w:shd w:val="clear" w:color="auto" w:fill="auto"/>
        <w:bidi w:val="0"/>
        <w:spacing w:before="0" w:after="40" w:line="221"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W swych listach do redakcji („Kultura” Nr 241, str. 152) gen. Anders kwestionował autentyczność kilku słów rozkazu gen. Rozwadowskiego wy</w:t>
        <w:softHyphen/>
        <w:t>danego w Belwederze 13 maja 1926 r. w czasie wypadków majowych, a mia</w:t>
        <w:softHyphen/>
        <w:t>nowicie zwrotu „starać się dostać w swe ręce przywódców ruchu nie oszczę</w:t>
        <w:softHyphen/>
        <w:t>dzając ich życia”. Według pamięci gen. Andersa powinno było być „oszczę</w:t>
        <w:softHyphen/>
        <w:t>dzając ich życie”. Uważał, że rozkaz „uległ przeróbce, czego jakoby był ślad” i że wydaje się konieczne zbadanie oryginału przez rzeczoznawców.</w:t>
      </w:r>
    </w:p>
    <w:p>
      <w:pPr>
        <w:pStyle w:val="Style25"/>
        <w:keepNext w:val="0"/>
        <w:keepLines w:val="0"/>
        <w:widowControl w:val="0"/>
        <w:shd w:val="clear" w:color="auto" w:fill="auto"/>
        <w:bidi w:val="0"/>
        <w:spacing w:before="0" w:after="40" w:line="221"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W tym samym numerze „Kultury” pomieściłem fotokopię oryginału rozkazu, znajdującego się w archiwum Instytutu J. Piłsudskiego w Nowym Jorku.</w:t>
      </w:r>
    </w:p>
    <w:p>
      <w:pPr>
        <w:pStyle w:val="Style25"/>
        <w:keepNext w:val="0"/>
        <w:keepLines w:val="0"/>
        <w:widowControl w:val="0"/>
        <w:shd w:val="clear" w:color="auto" w:fill="auto"/>
        <w:bidi w:val="0"/>
        <w:spacing w:before="0" w:after="40" w:line="221"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Podczas mego pobytu w Londynie w październiku 1967 r. omawiałem tę sprawę bardzo szczegółowo z gen. Andersem i gen. Kukielem, który miał te same wątpliwości co do ścisłości 8-go wiersza wspomnianego rozkazu. Obaj uważali, że całość rozkazu (podpis gen. Rozwadowskiego, blankiet Kance</w:t>
        <w:softHyphen/>
        <w:t>larii Wojskowej Prezydenta Rzplitej i jej pieczęć) są autentyczne, że jedy</w:t>
        <w:softHyphen/>
        <w:t>nie wzmiankowane kilka słów zostały celowo zmienione w Komendzie Miasta, zajętej wówczas przez Marszałka Piłsudskiego.</w:t>
      </w:r>
    </w:p>
    <w:p>
      <w:pPr>
        <w:pStyle w:val="Style25"/>
        <w:keepNext w:val="0"/>
        <w:keepLines w:val="0"/>
        <w:widowControl w:val="0"/>
        <w:shd w:val="clear" w:color="auto" w:fill="auto"/>
        <w:bidi w:val="0"/>
        <w:spacing w:before="0" w:after="40" w:line="221"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Obaj generałowie wysunęli konieczność dokonania fachowej ekspertyzy dokumentu i zaproponowali powierzenie jej prof. Haleckiemu.</w:t>
      </w:r>
    </w:p>
    <w:p>
      <w:pPr>
        <w:pStyle w:val="Style25"/>
        <w:keepNext w:val="0"/>
        <w:keepLines w:val="0"/>
        <w:widowControl w:val="0"/>
        <w:shd w:val="clear" w:color="auto" w:fill="auto"/>
        <w:bidi w:val="0"/>
        <w:spacing w:before="0" w:after="140" w:line="221"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Instytut J. Piłsudskiego w Ameryce, pragnąc wyjaśnić całość sprawy, całkowicie przychylił się do tej propozycji i niezwłocznie po mym po</w:t>
        <w:softHyphen/>
        <w:t>wrocie do Nowego Jorku zaproponowałem prof. Haleckiemu przybycie do Instytutu, zapoznanie się z oryginałem rozkazu i wydanie swej opinii. Prof. Halecki wyraził swą zgodę i po zbadaniu dokumentu nadesłał do Instytutu następujące oświadczenie :</w:t>
      </w:r>
    </w:p>
    <w:p>
      <w:pPr>
        <w:pStyle w:val="Style25"/>
        <w:keepNext w:val="0"/>
        <w:keepLines w:val="0"/>
        <w:widowControl w:val="0"/>
        <w:shd w:val="clear" w:color="auto" w:fill="auto"/>
        <w:bidi w:val="0"/>
        <w:spacing w:before="0" w:after="40" w:line="221" w:lineRule="auto"/>
        <w:ind w:left="560" w:right="0" w:firstLine="280"/>
        <w:jc w:val="both"/>
        <w:rPr>
          <w:sz w:val="16"/>
          <w:szCs w:val="16"/>
        </w:rPr>
      </w:pPr>
      <w:r>
        <w:rPr>
          <w:b/>
          <w:bCs/>
          <w:color w:val="000000"/>
          <w:spacing w:val="0"/>
          <w:w w:val="100"/>
          <w:position w:val="0"/>
          <w:sz w:val="16"/>
          <w:szCs w:val="16"/>
          <w:shd w:val="clear" w:color="auto" w:fill="auto"/>
          <w:lang w:val="pl-PL" w:eastAsia="pl-PL" w:bidi="pl-PL"/>
        </w:rPr>
        <w:t>„Niniejszym stwierdzam, że 13 listopada 1967 r. zbadałem ory</w:t>
        <w:softHyphen/>
        <w:t>ginał rozkazu śp. Generała Rozwadowskiego z 13 maja 1926 r., prze</w:t>
        <w:softHyphen/>
        <w:t>chowany w zbiorach archiwalnych Instytutu Józefa Piłsudskiego w Nowym Jorku, i nie znalazłem na tym akcie żadnego śladu, który by mi pozwolił przypuścić, że po wymazaniu i przestawieniu szeregu słów maszynopisu wstawiono kilka liter zmieniających treść”.</w:t>
      </w:r>
    </w:p>
    <w:p>
      <w:pPr>
        <w:pStyle w:val="Style25"/>
        <w:keepNext w:val="0"/>
        <w:keepLines w:val="0"/>
        <w:widowControl w:val="0"/>
        <w:shd w:val="clear" w:color="auto" w:fill="auto"/>
        <w:bidi w:val="0"/>
        <w:spacing w:before="0" w:after="140" w:line="221" w:lineRule="auto"/>
        <w:ind w:left="0" w:right="440" w:firstLine="0"/>
        <w:jc w:val="right"/>
        <w:rPr>
          <w:sz w:val="16"/>
          <w:szCs w:val="16"/>
        </w:rPr>
      </w:pPr>
      <w:r>
        <w:rPr>
          <w:b/>
          <w:bCs/>
          <w:color w:val="000000"/>
          <w:spacing w:val="0"/>
          <w:w w:val="100"/>
          <w:position w:val="0"/>
          <w:sz w:val="16"/>
          <w:szCs w:val="16"/>
          <w:shd w:val="clear" w:color="auto" w:fill="auto"/>
          <w:lang w:val="pl-PL" w:eastAsia="pl-PL" w:bidi="pl-PL"/>
        </w:rPr>
        <w:t>Oskar Halecki</w:t>
      </w:r>
    </w:p>
    <w:p>
      <w:pPr>
        <w:pStyle w:val="Style25"/>
        <w:keepNext w:val="0"/>
        <w:keepLines w:val="0"/>
        <w:widowControl w:val="0"/>
        <w:shd w:val="clear" w:color="auto" w:fill="auto"/>
        <w:bidi w:val="0"/>
        <w:spacing w:before="0" w:after="140" w:line="221" w:lineRule="auto"/>
        <w:ind w:left="0" w:right="0"/>
        <w:jc w:val="both"/>
        <w:rPr>
          <w:sz w:val="16"/>
          <w:szCs w:val="16"/>
        </w:rPr>
      </w:pPr>
      <w:r>
        <w:rPr>
          <w:b/>
          <w:bCs/>
          <w:color w:val="000000"/>
          <w:spacing w:val="0"/>
          <w:w w:val="100"/>
          <w:position w:val="0"/>
          <w:sz w:val="16"/>
          <w:szCs w:val="16"/>
          <w:shd w:val="clear" w:color="auto" w:fill="auto"/>
          <w:lang w:val="pl-PL" w:eastAsia="pl-PL" w:bidi="pl-PL"/>
        </w:rPr>
        <w:t>Orzeczenie prof. Haleckiego wykazuje, że rozkaz gen. Rozwadowskiego w swej całej treści jest niezmienionym oryginałem. W ten sposób należy uważać całą kontrowersyjną sprawę za całkowicie wyjaśnioną.</w:t>
      </w:r>
    </w:p>
    <w:p>
      <w:pPr>
        <w:pStyle w:val="Style25"/>
        <w:keepNext w:val="0"/>
        <w:keepLines w:val="0"/>
        <w:widowControl w:val="0"/>
        <w:shd w:val="clear" w:color="auto" w:fill="auto"/>
        <w:bidi w:val="0"/>
        <w:spacing w:before="0" w:after="140" w:line="221" w:lineRule="auto"/>
        <w:ind w:left="0" w:right="0"/>
        <w:jc w:val="both"/>
        <w:rPr>
          <w:sz w:val="16"/>
          <w:szCs w:val="16"/>
        </w:rPr>
      </w:pPr>
      <w:r>
        <w:rPr>
          <w:b/>
          <w:bCs/>
          <w:color w:val="000000"/>
          <w:spacing w:val="0"/>
          <w:w w:val="100"/>
          <w:position w:val="0"/>
          <w:sz w:val="16"/>
          <w:szCs w:val="16"/>
          <w:shd w:val="clear" w:color="auto" w:fill="auto"/>
          <w:lang w:val="pl-PL" w:eastAsia="pl-PL" w:bidi="pl-PL"/>
        </w:rPr>
        <w:t>Pozostaję z głębokim szacunkiem,</w:t>
      </w:r>
    </w:p>
    <w:p>
      <w:pPr>
        <w:pStyle w:val="Style25"/>
        <w:keepNext w:val="0"/>
        <w:keepLines w:val="0"/>
        <w:widowControl w:val="0"/>
        <w:shd w:val="clear" w:color="auto" w:fill="auto"/>
        <w:bidi w:val="0"/>
        <w:spacing w:before="0" w:after="140"/>
        <w:ind w:left="0" w:right="380" w:firstLine="0"/>
        <w:jc w:val="right"/>
      </w:pPr>
      <w:r>
        <w:rPr>
          <w:i/>
          <w:iCs/>
          <w:color w:val="000000"/>
          <w:spacing w:val="0"/>
          <w:w w:val="100"/>
          <w:position w:val="0"/>
          <w:shd w:val="clear" w:color="auto" w:fill="auto"/>
          <w:lang w:val="pl-PL" w:eastAsia="pl-PL" w:bidi="pl-PL"/>
        </w:rPr>
        <w:t>Wacław JĘDRZEJEWICZ</w:t>
      </w:r>
    </w:p>
    <w:p>
      <w:pPr>
        <w:pStyle w:val="Style10"/>
        <w:keepNext/>
        <w:keepLines/>
        <w:widowControl w:val="0"/>
        <w:shd w:val="clear" w:color="auto" w:fill="auto"/>
        <w:bidi w:val="0"/>
        <w:spacing w:before="0" w:after="140" w:line="240" w:lineRule="auto"/>
        <w:ind w:left="0" w:right="0" w:firstLine="0"/>
        <w:jc w:val="center"/>
      </w:pPr>
      <w:bookmarkStart w:id="141" w:name="bookmark141"/>
      <w:bookmarkStart w:id="142" w:name="bookmark142"/>
      <w:r>
        <w:rPr>
          <w:color w:val="000000"/>
          <w:spacing w:val="0"/>
          <w:w w:val="100"/>
          <w:position w:val="0"/>
          <w:shd w:val="clear" w:color="auto" w:fill="auto"/>
          <w:lang w:val="pl-PL" w:eastAsia="pl-PL" w:bidi="pl-PL"/>
        </w:rPr>
        <w:t>♦</w:t>
      </w:r>
      <w:bookmarkEnd w:id="141"/>
      <w:bookmarkEnd w:id="142"/>
    </w:p>
    <w:p>
      <w:pPr>
        <w:pStyle w:val="Style25"/>
        <w:keepNext w:val="0"/>
        <w:keepLines w:val="0"/>
        <w:widowControl w:val="0"/>
        <w:shd w:val="clear" w:color="auto" w:fill="auto"/>
        <w:bidi w:val="0"/>
        <w:spacing w:before="0" w:after="40" w:line="221"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Rzym, 12 grudnia 1967 r.</w:t>
      </w:r>
    </w:p>
    <w:p>
      <w:pPr>
        <w:pStyle w:val="Style25"/>
        <w:keepNext w:val="0"/>
        <w:keepLines w:val="0"/>
        <w:widowControl w:val="0"/>
        <w:shd w:val="clear" w:color="auto" w:fill="auto"/>
        <w:bidi w:val="0"/>
        <w:spacing w:before="0" w:after="40" w:line="221"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Szanowny Panie Redaktorze,</w:t>
      </w:r>
    </w:p>
    <w:p>
      <w:pPr>
        <w:pStyle w:val="Style25"/>
        <w:keepNext w:val="0"/>
        <w:keepLines w:val="0"/>
        <w:widowControl w:val="0"/>
        <w:shd w:val="clear" w:color="auto" w:fill="auto"/>
        <w:bidi w:val="0"/>
        <w:spacing w:before="0" w:after="40" w:line="223" w:lineRule="auto"/>
        <w:ind w:left="0" w:right="0"/>
        <w:jc w:val="both"/>
        <w:rPr>
          <w:sz w:val="16"/>
          <w:szCs w:val="16"/>
        </w:rPr>
      </w:pPr>
      <w:r>
        <w:rPr>
          <w:b/>
          <w:bCs/>
          <w:color w:val="000000"/>
          <w:spacing w:val="0"/>
          <w:w w:val="100"/>
          <w:position w:val="0"/>
          <w:sz w:val="16"/>
          <w:szCs w:val="16"/>
          <w:shd w:val="clear" w:color="auto" w:fill="auto"/>
          <w:lang w:val="pl-PL" w:eastAsia="pl-PL" w:bidi="pl-PL"/>
        </w:rPr>
        <w:t>„Wspomnienia Janusza Radziwiłła” o kilkuminutowej rozmowie na sto</w:t>
        <w:softHyphen/>
        <w:t xml:space="preserve">jąco w nuncjaturze papieskiej pod reżymem hitlerowskim </w:t>
      </w:r>
      <w:r>
        <w:rPr>
          <w:i/>
          <w:iCs/>
          <w:color w:val="000000"/>
          <w:spacing w:val="0"/>
          <w:w w:val="100"/>
          <w:position w:val="0"/>
          <w:sz w:val="17"/>
          <w:szCs w:val="17"/>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Nr 12, 1967, str. 102) konfrontującemu je z niedawno opublikowaną dokumentacją watykańską za czas wojny nie wydają się być równoznaczne z „afrontem”, jeśli pisząc natychmiast z Berlina do Sekretarza Stanu nuncjusz Orsenigo pod datą 13 stycznia 1940 r. tak zanotował:</w:t>
      </w:r>
      <w:r>
        <w:br w:type="page"/>
      </w:r>
    </w:p>
    <w:p>
      <w:pPr>
        <w:pStyle w:val="Style25"/>
        <w:keepNext w:val="0"/>
        <w:keepLines w:val="0"/>
        <w:widowControl w:val="0"/>
        <w:shd w:val="clear" w:color="auto" w:fill="auto"/>
        <w:bidi w:val="0"/>
        <w:spacing w:before="0" w:after="0" w:line="206" w:lineRule="auto"/>
        <w:ind w:left="0" w:right="0" w:firstLine="400"/>
        <w:jc w:val="both"/>
      </w:pPr>
      <w:r>
        <w:rPr>
          <w:color w:val="000000"/>
          <w:spacing w:val="0"/>
          <w:w w:val="100"/>
          <w:position w:val="0"/>
          <w:shd w:val="clear" w:color="auto" w:fill="auto"/>
          <w:lang w:val="pl-PL" w:eastAsia="pl-PL" w:bidi="pl-PL"/>
        </w:rPr>
        <w:t xml:space="preserve">„Dziś otrzymałem zapewnienie od wybitnego Polaka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un </w:t>
      </w:r>
      <w:r>
        <w:rPr>
          <w:i/>
          <w:iCs/>
          <w:color w:val="000000"/>
          <w:spacing w:val="0"/>
          <w:w w:val="100"/>
          <w:position w:val="0"/>
          <w:shd w:val="clear" w:color="auto" w:fill="auto"/>
          <w:lang w:val="pl-PL" w:eastAsia="pl-PL" w:bidi="pl-PL"/>
        </w:rPr>
        <w:t>distintissimo polacco),</w:t>
      </w:r>
      <w:r>
        <w:rPr>
          <w:color w:val="000000"/>
          <w:spacing w:val="0"/>
          <w:w w:val="100"/>
          <w:position w:val="0"/>
          <w:shd w:val="clear" w:color="auto" w:fill="auto"/>
          <w:lang w:val="pl-PL" w:eastAsia="pl-PL" w:bidi="pl-PL"/>
        </w:rPr>
        <w:t xml:space="preserve"> pana księcia Janusza Radziwiłła, przybywającego z Warszawy, że bpa Łodzi w początkowej fazie rzeczywiście niepokojonego, bo go zobowią</w:t>
        <w:softHyphen/>
        <w:t>zywano do spełniania nawet robót fizycznych, pozostawia się obecnie w spo</w:t>
        <w:softHyphen/>
        <w:t>koju, a tak samo jego bpa pomocniczego; także tamtejsze seminarium wcho</w:t>
        <w:softHyphen/>
        <w:t>dzi w rytm normalny. Podobnie dobre nowości jeśli chodzi o seminarium i najdostojniejszych ordynariuszy on mi komunikował w wypadku archi</w:t>
        <w:softHyphen/>
        <w:t>diecezji Warszawy i archidiecezji Krakowa. Zapewniał mnie również, że o ile mu wiadomo, to zarówno ordynariusz Płocka, ekscelencja Antoni Ju</w:t>
        <w:softHyphen/>
        <w:t>lian Nowowiejski, jak tamten z Łucka, ekscelencja Adolf Szelążek, pod pa</w:t>
        <w:softHyphen/>
        <w:t>nowaniem rosyjskim, obaj zostali na miejscu i administrują swoimi die</w:t>
        <w:softHyphen/>
        <w:t>cezjami”.</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Jeżeli sam informator spotkawszy się z odmową co do przyjęcia „grube</w:t>
        <w:softHyphen/>
        <w:t>go pakietu”, jak stwierdzono, „nie znał zawartości, wiedział tylko, że są tam sprawozdania z sytuacji w poszczególnych diecezjach, zarówno pod oku</w:t>
        <w:softHyphen/>
        <w:t>pacją niemiecką jak sowiecką”, to jest więcej niż dziwne, skąd więc nuncju</w:t>
        <w:softHyphen/>
        <w:t xml:space="preserve">szowi, odwołującemu się ostrożnie do funkcjonowania normalnej poczty, dostały się w udziale te cenne informacje z tzw. Generalnej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jak i zza Buga? Czyżby „wybryk osobisty nuncjusza” nie stanął wtedy na przeszkodzie obu rozmówcom wglądnąć i skonstatować bodaj powierzchow</w:t>
        <w:softHyphen/>
        <w:t>nie, co te „sprawozdania” zawierały?</w:t>
      </w:r>
    </w:p>
    <w:p>
      <w:pPr>
        <w:pStyle w:val="Style25"/>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Nie ulega najmniejszej wątpliwości, że nuncjusz odtąd zapamiętał sobie dobrze informatora, skoro jego wieści zza Buga będzie uzupełniać stronni</w:t>
        <w:softHyphen/>
        <w:t>czymi naświetleniami sytuacji przez ukraińskiego prałata (o rzekomej de</w:t>
        <w:softHyphen/>
        <w:t>zercji proboszczów polskich więcej zastraszonych najściem Rosjan niż kler rusiński ! ) i dlatego w sprawozdaniu do Watykanu pod datą 19 stycznia 1940 nie pominie losu Radziwiłłów pod okupacją sowiecką:</w:t>
      </w:r>
    </w:p>
    <w:p>
      <w:pPr>
        <w:pStyle w:val="Style25"/>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„Nie wynika, aby jak dotąd zachodziły zabójstwa duchownych; popada</w:t>
        <w:softHyphen/>
        <w:t>ło się natomiast niektórym świeckim osobom w stan aresztu, jako że ucho</w:t>
        <w:softHyphen/>
        <w:t>dzili za zbyt rozpolitykowanych. Cała rodzina książąt Radziwiłłów, tj. 22 osoby prawie przez kwartał uwięzione, uwolniono obecnie w całości i odesła</w:t>
        <w:softHyphen/>
        <w:t>no do Polski, do Warszawy, na skutek interwencji wysokich, może nawet panujących osobistości”.</w:t>
      </w:r>
    </w:p>
    <w:p>
      <w:pPr>
        <w:pStyle w:val="Style25"/>
        <w:keepNext w:val="0"/>
        <w:keepLines w:val="0"/>
        <w:widowControl w:val="0"/>
        <w:shd w:val="clear" w:color="auto" w:fill="auto"/>
        <w:bidi w:val="0"/>
        <w:spacing w:before="0" w:after="0" w:line="218" w:lineRule="auto"/>
        <w:ind w:left="0" w:right="0" w:firstLine="320"/>
        <w:jc w:val="both"/>
        <w:rPr>
          <w:sz w:val="14"/>
          <w:szCs w:val="14"/>
        </w:rPr>
      </w:pPr>
      <w:r>
        <w:rPr>
          <w:color w:val="000000"/>
          <w:spacing w:val="0"/>
          <w:w w:val="100"/>
          <w:position w:val="0"/>
          <w:sz w:val="17"/>
          <w:szCs w:val="17"/>
          <w:shd w:val="clear" w:color="auto" w:fill="auto"/>
          <w:lang w:val="pl-PL" w:eastAsia="pl-PL" w:bidi="pl-PL"/>
        </w:rPr>
        <w:t>Minął był tydzień od spotkania z księciem, z którym nuncjuszowi nie</w:t>
        <w:softHyphen/>
        <w:t>wątpliwie przyszło się bodaj grzecznościowo porozmawiać, najłatwiej zjeż</w:t>
        <w:softHyphen/>
        <w:t xml:space="preserve">dżając na stosunki w rodzinie Radziwiłłów, czyli, że cały tzw. „afront” nie dotyczyłby tyle dostojnego informatora, ile raczej ostrożności wobec jego </w:t>
      </w:r>
      <w:r>
        <w:rPr>
          <w:b/>
          <w:bCs/>
          <w:color w:val="000000"/>
          <w:spacing w:val="0"/>
          <w:w w:val="100"/>
          <w:position w:val="0"/>
          <w:sz w:val="14"/>
          <w:szCs w:val="14"/>
          <w:shd w:val="clear" w:color="auto" w:fill="auto"/>
          <w:lang w:val="pl-PL" w:eastAsia="pl-PL" w:bidi="pl-PL"/>
        </w:rPr>
        <w:t>misji.</w:t>
      </w:r>
    </w:p>
    <w:p>
      <w:pPr>
        <w:pStyle w:val="Style25"/>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Minął cały miesiąc i znów w sprawozdaniu do kardynała Maglione dnia 21 lutego 1940, aby zaalarmować o pogorszonej sytuacji obu arcypasterzy łódzkich, bpów Jasińskiego i Tomczaka, nuncjusz berliński wobec niepo</w:t>
        <w:softHyphen/>
        <w:t>kojących aluzyj wysokiego urzędnika ministerstwa niemieckiego zaczął od usprawiedliwiania poprzedniego optymizmu, tłumacząc się, iż w tych spra</w:t>
        <w:softHyphen/>
        <w:t>wach utrzymywał milczenie jego „pierwszy informator”, znaczy niewy- mieniony z nazwiska Radziwiłł !</w:t>
      </w:r>
    </w:p>
    <w:p>
      <w:pPr>
        <w:pStyle w:val="Style25"/>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Nie mógł się uwolnić od tego urazu i jako katolik, słysząc nadto szem</w:t>
        <w:softHyphen/>
        <w:t>raną propagandę pod okupacją przeciw Stolicy Apostolskiej, postarał się, aby w tej sprawie zabrał głos Prymas Polski, którego zatem memoriał z dnia 2 sierpnia 1941 r. do Sekretarza Stanu pisany z Lourdes po włosku powo</w:t>
        <w:softHyphen/>
        <w:t>łuje się przed „innymi najdostojniejszymi katolikami” na zdanie właśnie księcia Janusza Radziwiłła, przy widującego b. trudną sytuację dla Kościoła w Polsce odrodzonej, w wypadku, gdy się pozostawi własnemu losowi spo</w:t>
        <w:softHyphen/>
        <w:t>łeczeństwo „wystawione na niebezpieczną próbę”.</w:t>
      </w:r>
    </w:p>
    <w:p>
      <w:pPr>
        <w:pStyle w:val="Style25"/>
        <w:keepNext w:val="0"/>
        <w:keepLines w:val="0"/>
        <w:widowControl w:val="0"/>
        <w:shd w:val="clear" w:color="auto" w:fill="auto"/>
        <w:bidi w:val="0"/>
        <w:spacing w:before="0" w:after="40" w:line="211" w:lineRule="auto"/>
        <w:ind w:left="0" w:right="0" w:firstLine="320"/>
        <w:jc w:val="both"/>
      </w:pPr>
      <w:r>
        <w:rPr>
          <w:color w:val="000000"/>
          <w:spacing w:val="0"/>
          <w:w w:val="100"/>
          <w:position w:val="0"/>
          <w:shd w:val="clear" w:color="auto" w:fill="auto"/>
          <w:lang w:val="pl-PL" w:eastAsia="pl-PL" w:bidi="pl-PL"/>
        </w:rPr>
        <w:t>Sam zaś nuncjusz Orsenigo wyniósł ze spotkania w Berlinie jeno większe wyczulenie na nazwisko książęce Radziwiłłów, dając tego dowody</w:t>
        <w:br w:type="page"/>
      </w:r>
      <w:r>
        <w:rPr>
          <w:color w:val="000000"/>
          <w:spacing w:val="0"/>
          <w:w w:val="100"/>
          <w:position w:val="0"/>
          <w:shd w:val="clear" w:color="auto" w:fill="auto"/>
          <w:lang w:val="pl-PL" w:eastAsia="pl-PL" w:bidi="pl-PL"/>
        </w:rPr>
        <w:t>pod koniec wspomnianego r. 1940, kiedy 4 października w raporcie do Wa</w:t>
        <w:softHyphen/>
        <w:t>tykanu o rozpaczliwej sytuacji Polaków pod obiema okupacjami, wyliczyw</w:t>
        <w:softHyphen/>
        <w:t>szy ofiary zwłaszcza w klerze, nie omieszkał napisać:</w:t>
      </w:r>
    </w:p>
    <w:p>
      <w:pPr>
        <w:pStyle w:val="Style25"/>
        <w:keepNext w:val="0"/>
        <w:keepLines w:val="0"/>
        <w:widowControl w:val="0"/>
        <w:shd w:val="clear" w:color="auto" w:fill="auto"/>
        <w:bidi w:val="0"/>
        <w:spacing w:before="0" w:after="40" w:line="206" w:lineRule="auto"/>
        <w:ind w:left="0" w:right="0" w:firstLine="340"/>
        <w:jc w:val="both"/>
      </w:pPr>
      <w:r>
        <w:rPr>
          <w:color w:val="000000"/>
          <w:spacing w:val="0"/>
          <w:w w:val="100"/>
          <w:position w:val="0"/>
          <w:shd w:val="clear" w:color="auto" w:fill="auto"/>
          <w:lang w:val="pl-PL" w:eastAsia="pl-PL" w:bidi="pl-PL"/>
        </w:rPr>
        <w:t xml:space="preserve">„Kursuje wieść o internowaniu w łagrze koncentracyjnym w </w:t>
      </w:r>
      <w:r>
        <w:rPr>
          <w:color w:val="000000"/>
          <w:spacing w:val="0"/>
          <w:w w:val="100"/>
          <w:position w:val="0"/>
          <w:shd w:val="clear" w:color="auto" w:fill="auto"/>
          <w:lang w:val="fr-FR" w:eastAsia="fr-FR" w:bidi="fr-FR"/>
        </w:rPr>
        <w:t xml:space="preserve">Ravens- </w:t>
      </w:r>
      <w:r>
        <w:rPr>
          <w:color w:val="000000"/>
          <w:spacing w:val="0"/>
          <w:w w:val="100"/>
          <w:position w:val="0"/>
          <w:shd w:val="clear" w:color="auto" w:fill="auto"/>
          <w:lang w:val="pl-PL" w:eastAsia="pl-PL" w:bidi="pl-PL"/>
        </w:rPr>
        <w:t>briicku księżnej Radziwiłł z Rytwian oraz księżnej Radziwiłł ze Sichowa, a także o tym, iż księcia Radziwiłła ze Sichowa zagnano do obozu koncentra</w:t>
        <w:softHyphen/>
        <w:t>cyjnego w Buchenwaldzie”.</w:t>
      </w:r>
    </w:p>
    <w:p>
      <w:pPr>
        <w:pStyle w:val="Style25"/>
        <w:keepNext w:val="0"/>
        <w:keepLines w:val="0"/>
        <w:widowControl w:val="0"/>
        <w:shd w:val="clear" w:color="auto" w:fill="auto"/>
        <w:bidi w:val="0"/>
        <w:spacing w:before="0" w:after="40" w:line="206" w:lineRule="auto"/>
        <w:ind w:left="0" w:right="0" w:firstLine="340"/>
        <w:jc w:val="both"/>
      </w:pPr>
      <w:r>
        <w:rPr>
          <w:color w:val="000000"/>
          <w:spacing w:val="0"/>
          <w:w w:val="100"/>
          <w:position w:val="0"/>
          <w:shd w:val="clear" w:color="auto" w:fill="auto"/>
          <w:lang w:val="pl-PL" w:eastAsia="pl-PL" w:bidi="pl-PL"/>
        </w:rPr>
        <w:t>Stąd trąci prawdą osąd samego autora „wspomnień” tak utrwalony : „Wiem, że kardynałowi Orsenigo, jeśli żyje i przypadkiem dojdą do niego te słowa, moje wspomnienie z przyjęcia w nuncjaturze nie sprawi żadnej przyjemności”. Nie robi ono pozytywnego wrażenia tym bardziej w zesta</w:t>
        <w:softHyphen/>
        <w:t>wieniu „z wyszukaną grzecznością” Goeringa i „uprzejmego” ambasadora sowieckiego, bo żyje jeszcze wiele Polaków, co mają więcej swoich zastrze</w:t>
        <w:softHyphen/>
        <w:t>żeń do tak „uprzejmych” osobistości niż do zastraszonego pod hitleryzmem dyplomaty watykańskiego, którym się chciano posłużyć w przekazaniu pocztą dyplomatyczną w nawiązaniu kontaktu z Prymasem.</w:t>
      </w:r>
    </w:p>
    <w:p>
      <w:pPr>
        <w:pStyle w:val="Style25"/>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Łączę wyrazy prawdziwego poważania,</w:t>
      </w:r>
    </w:p>
    <w:p>
      <w:pPr>
        <w:pStyle w:val="Style25"/>
        <w:keepNext w:val="0"/>
        <w:keepLines w:val="0"/>
        <w:widowControl w:val="0"/>
        <w:shd w:val="clear" w:color="auto" w:fill="auto"/>
        <w:bidi w:val="0"/>
        <w:spacing w:before="0" w:after="140" w:line="206" w:lineRule="auto"/>
        <w:ind w:left="0" w:right="320" w:firstLine="0"/>
        <w:jc w:val="right"/>
      </w:pPr>
      <w:r>
        <w:rPr>
          <w:i/>
          <w:iCs/>
          <w:color w:val="000000"/>
          <w:spacing w:val="0"/>
          <w:w w:val="100"/>
          <w:position w:val="0"/>
          <w:shd w:val="clear" w:color="auto" w:fill="auto"/>
          <w:lang w:val="pl-PL" w:eastAsia="pl-PL" w:bidi="pl-PL"/>
        </w:rPr>
        <w:t>ks. Hieronim KWIATKOWSKI</w:t>
      </w:r>
    </w:p>
    <w:p>
      <w:pPr>
        <w:pStyle w:val="Style10"/>
        <w:keepNext/>
        <w:keepLines/>
        <w:widowControl w:val="0"/>
        <w:shd w:val="clear" w:color="auto" w:fill="auto"/>
        <w:bidi w:val="0"/>
        <w:spacing w:before="0" w:after="140" w:line="240" w:lineRule="auto"/>
        <w:ind w:left="0" w:right="0" w:firstLine="0"/>
        <w:jc w:val="center"/>
      </w:pPr>
      <w:bookmarkStart w:id="143" w:name="bookmark143"/>
      <w:bookmarkStart w:id="144" w:name="bookmark144"/>
      <w:r>
        <w:rPr>
          <w:color w:val="000000"/>
          <w:spacing w:val="0"/>
          <w:w w:val="100"/>
          <w:position w:val="0"/>
          <w:shd w:val="clear" w:color="auto" w:fill="auto"/>
          <w:lang w:val="pl-PL" w:eastAsia="pl-PL" w:bidi="pl-PL"/>
        </w:rPr>
        <w:t>♦</w:t>
      </w:r>
      <w:bookmarkEnd w:id="143"/>
      <w:bookmarkEnd w:id="144"/>
    </w:p>
    <w:p>
      <w:pPr>
        <w:pStyle w:val="Style25"/>
        <w:keepNext w:val="0"/>
        <w:keepLines w:val="0"/>
        <w:widowControl w:val="0"/>
        <w:shd w:val="clear" w:color="auto" w:fill="auto"/>
        <w:bidi w:val="0"/>
        <w:spacing w:before="0" w:after="0" w:line="206" w:lineRule="auto"/>
        <w:ind w:left="0" w:right="0" w:firstLine="0"/>
        <w:jc w:val="right"/>
      </w:pPr>
      <w:r>
        <w:rPr>
          <w:color w:val="000000"/>
          <w:spacing w:val="0"/>
          <w:w w:val="100"/>
          <w:position w:val="0"/>
          <w:shd w:val="clear" w:color="auto" w:fill="auto"/>
          <w:lang w:val="pl-PL" w:eastAsia="pl-PL" w:bidi="pl-PL"/>
        </w:rPr>
        <w:t>Londyn, 13 listopada 1967.</w:t>
      </w:r>
    </w:p>
    <w:p>
      <w:pPr>
        <w:pStyle w:val="Style25"/>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Szanowny Panie Redaktorze !</w:t>
      </w:r>
    </w:p>
    <w:p>
      <w:pPr>
        <w:pStyle w:val="Style25"/>
        <w:keepNext w:val="0"/>
        <w:keepLines w:val="0"/>
        <w:widowControl w:val="0"/>
        <w:shd w:val="clear" w:color="auto" w:fill="auto"/>
        <w:bidi w:val="0"/>
        <w:spacing w:before="0" w:after="40" w:line="199" w:lineRule="auto"/>
        <w:ind w:left="0" w:right="0" w:firstLine="340"/>
        <w:jc w:val="both"/>
      </w:pPr>
      <w:r>
        <w:rPr>
          <w:color w:val="000000"/>
          <w:spacing w:val="0"/>
          <w:w w:val="100"/>
          <w:position w:val="0"/>
          <w:shd w:val="clear" w:color="auto" w:fill="auto"/>
          <w:lang w:val="pl-PL" w:eastAsia="pl-PL" w:bidi="pl-PL"/>
        </w:rPr>
        <w:t>Uprzejmie proszę o umieszczenie w „Kulturze” następującego oświad</w:t>
        <w:softHyphen/>
        <w:t>czenia :</w:t>
      </w:r>
    </w:p>
    <w:p>
      <w:pPr>
        <w:pStyle w:val="Style25"/>
        <w:keepNext w:val="0"/>
        <w:keepLines w:val="0"/>
        <w:widowControl w:val="0"/>
        <w:shd w:val="clear" w:color="auto" w:fill="auto"/>
        <w:bidi w:val="0"/>
        <w:spacing w:before="0" w:after="40" w:line="206" w:lineRule="auto"/>
        <w:ind w:left="0" w:right="0" w:firstLine="340"/>
        <w:jc w:val="both"/>
      </w:pPr>
      <w:r>
        <w:rPr>
          <w:color w:val="000000"/>
          <w:spacing w:val="0"/>
          <w:w w:val="100"/>
          <w:position w:val="0"/>
          <w:shd w:val="clear" w:color="auto" w:fill="auto"/>
          <w:lang w:val="pl-PL" w:eastAsia="pl-PL" w:bidi="pl-PL"/>
        </w:rPr>
        <w:t>Prof. Wiktor Sukiennicki w swojej książce „Legenda i Rzeczywistość” (Dokumenty, Instytut Literacki, Paryż 1967) na stronicy 60 pisze: „W 1931 roku uległa znacznej rozbudowie radiostacja wileńska: moc jej anteny zosta</w:t>
        <w:softHyphen/>
        <w:t>ła zwiększona z 0,5 Kw. do 16 Kw. Dyrektorem programu rozgłośni została pani Wanda Pełczyńska, której mąż pozostawał wówczas na wysokim sta</w:t>
        <w:softHyphen/>
        <w:t>nowisku w Warszawie”.</w:t>
      </w:r>
    </w:p>
    <w:p>
      <w:pPr>
        <w:pStyle w:val="Style25"/>
        <w:keepNext w:val="0"/>
        <w:keepLines w:val="0"/>
        <w:widowControl w:val="0"/>
        <w:shd w:val="clear" w:color="auto" w:fill="auto"/>
        <w:bidi w:val="0"/>
        <w:spacing w:before="0" w:after="40"/>
        <w:ind w:left="0" w:right="0" w:firstLine="340"/>
        <w:jc w:val="both"/>
      </w:pPr>
      <w:r>
        <w:rPr>
          <w:color w:val="000000"/>
          <w:spacing w:val="0"/>
          <w:w w:val="100"/>
          <w:position w:val="0"/>
          <w:shd w:val="clear" w:color="auto" w:fill="auto"/>
          <w:lang w:val="pl-PL" w:eastAsia="pl-PL" w:bidi="pl-PL"/>
        </w:rPr>
        <w:t>Nigdy nie byłam ani dyrektorem programowym ani pracownikiem radio</w:t>
        <w:softHyphen/>
        <w:t>stacji wileńskiej. Podając błędne dane o mojej rzekomej pracy w radio wi</w:t>
        <w:softHyphen/>
        <w:t xml:space="preserve">leńskim prof. Sukiennicki powołał się na wydawnictwo „Czy wiesz kto to jest?” (Warszawa, 1938). Wydawnictwo to ma wiele pomyłek i bardzo poważnych braków. Muszę przy tym stwierdzić, że pamięć prof. Sukiennic- kiego zawiodła, bo dyrektorem programowym radiostacji wileńskiej do końca 1935 r. był Witold Hulewicz, po nim Juliusz </w:t>
      </w:r>
      <w:r>
        <w:rPr>
          <w:color w:val="000000"/>
          <w:spacing w:val="0"/>
          <w:w w:val="100"/>
          <w:position w:val="0"/>
          <w:shd w:val="clear" w:color="auto" w:fill="auto"/>
          <w:lang w:val="la-001" w:eastAsia="la-001" w:bidi="la-001"/>
        </w:rPr>
        <w:t xml:space="preserve">Petri, </w:t>
      </w:r>
      <w:r>
        <w:rPr>
          <w:color w:val="000000"/>
          <w:spacing w:val="0"/>
          <w:w w:val="100"/>
          <w:position w:val="0"/>
          <w:shd w:val="clear" w:color="auto" w:fill="auto"/>
          <w:lang w:val="pl-PL" w:eastAsia="pl-PL" w:bidi="pl-PL"/>
        </w:rPr>
        <w:t>a następnie Tadeusz Łopalewski. Witold Hulewicz położył wielkie zasługi w rozwoju radiostacji wileńskiej, a w latach 1924-1935 odgrywał ogromną rolę w życiu intelektual</w:t>
        <w:softHyphen/>
        <w:t>nym Wilna. Toteż pominięcie całkowitym milczeniem Witolda Hulewicza i jego działalności w Wilnie w książce „Legenda i Rzeczywistość” jest po</w:t>
        <w:softHyphen/>
        <w:t>ważnym brakiem i błędem. Dodam, że Witold Hulewicz ma w polskiej pra</w:t>
        <w:softHyphen/>
        <w:t>sie podziemnej w Warszawie kartę wybitną. Został rozstrzelany przez Niem</w:t>
        <w:softHyphen/>
        <w:t>ców na Palmirach w roku 1940.</w:t>
      </w:r>
    </w:p>
    <w:p>
      <w:pPr>
        <w:pStyle w:val="Style25"/>
        <w:keepNext w:val="0"/>
        <w:keepLines w:val="0"/>
        <w:widowControl w:val="0"/>
        <w:shd w:val="clear" w:color="auto" w:fill="auto"/>
        <w:bidi w:val="0"/>
        <w:spacing w:before="0" w:after="40"/>
        <w:ind w:left="0" w:right="0" w:firstLine="280"/>
        <w:jc w:val="both"/>
      </w:pPr>
      <w:r>
        <w:rPr>
          <w:color w:val="000000"/>
          <w:spacing w:val="0"/>
          <w:w w:val="100"/>
          <w:position w:val="0"/>
          <w:shd w:val="clear" w:color="auto" w:fill="auto"/>
          <w:lang w:val="pl-PL" w:eastAsia="pl-PL" w:bidi="pl-PL"/>
        </w:rPr>
        <w:t>Do Wilna przyjechałam w marcu 1932, gdy mój mąż objął dowództwo 5 pułku piechoty Legionów.</w:t>
      </w:r>
    </w:p>
    <w:p>
      <w:pPr>
        <w:pStyle w:val="Style25"/>
        <w:keepNext w:val="0"/>
        <w:keepLines w:val="0"/>
        <w:widowControl w:val="0"/>
        <w:shd w:val="clear" w:color="auto" w:fill="auto"/>
        <w:bidi w:val="0"/>
        <w:spacing w:before="0" w:after="40"/>
        <w:ind w:left="0" w:right="0" w:firstLine="280"/>
        <w:jc w:val="both"/>
        <w:sectPr>
          <w:headerReference w:type="default" r:id="rId253"/>
          <w:footerReference w:type="default" r:id="rId254"/>
          <w:headerReference w:type="even" r:id="rId255"/>
          <w:footerReference w:type="even" r:id="rId256"/>
          <w:footnotePr>
            <w:pos w:val="pageBottom"/>
            <w:numFmt w:val="decimal"/>
            <w:numRestart w:val="continuous"/>
            <w15:footnoteColumns w:val="1"/>
          </w:footnotePr>
          <w:pgSz w:w="7009" w:h="11265"/>
          <w:pgMar w:top="1002" w:left="580" w:right="582" w:bottom="644" w:header="0" w:footer="3" w:gutter="0"/>
          <w:pgNumType w:start="237"/>
          <w:cols w:space="720"/>
          <w:noEndnote/>
          <w:rtlGutter w:val="0"/>
          <w:docGrid w:linePitch="360"/>
        </w:sectPr>
      </w:pPr>
      <w:r>
        <w:rPr>
          <w:color w:val="000000"/>
          <w:spacing w:val="0"/>
          <w:w w:val="100"/>
          <w:position w:val="0"/>
          <w:shd w:val="clear" w:color="auto" w:fill="auto"/>
          <w:lang w:val="pl-PL" w:eastAsia="pl-PL" w:bidi="pl-PL"/>
        </w:rPr>
        <w:t>Na str. 61 prof. Sukiennicki pisze: „O ile w stosunku do mojej osoby obie panie (Cezaria Ehrenkreutzowa i Wanda Pełczyńska —- przyp. mój) podzielały w pewnym bodaj stopniu opinie Cata i Studnickiego, Henrykiem Dembińskim były przez czas dłuższy oczarowane. Ich to i kto wie czy nie ich mężów protekcji zawdzięczał on w dużym stopniu swe ówczesne 'sukce</w:t>
        <w:softHyphen/>
        <w:t>sy’ i ułatwienia techniczne”.</w:t>
      </w:r>
    </w:p>
    <w:p>
      <w:pPr>
        <w:pStyle w:val="Style25"/>
        <w:keepNext w:val="0"/>
        <w:keepLines w:val="0"/>
        <w:widowControl w:val="0"/>
        <w:shd w:val="clear" w:color="auto" w:fill="auto"/>
        <w:bidi w:val="0"/>
        <w:spacing w:before="0" w:after="40" w:line="221" w:lineRule="auto"/>
        <w:ind w:left="580" w:right="0"/>
        <w:jc w:val="both"/>
        <w:rPr>
          <w:sz w:val="16"/>
          <w:szCs w:val="16"/>
        </w:rPr>
      </w:pPr>
      <w:r>
        <w:rPr>
          <w:b/>
          <w:bCs/>
          <w:color w:val="000000"/>
          <w:spacing w:val="0"/>
          <w:w w:val="100"/>
          <w:position w:val="0"/>
          <w:sz w:val="16"/>
          <w:szCs w:val="16"/>
          <w:shd w:val="clear" w:color="auto" w:fill="auto"/>
          <w:lang w:val="pl-PL" w:eastAsia="pl-PL" w:bidi="pl-PL"/>
        </w:rPr>
        <w:t>Oświadczam, że ani Cat-Mackiewicz, ani Władysław Studnicki nie mieli żadnego wpływu na moje poglądy ani na kształtowanie się moich opinii o ludziach. Politycznie byli mi bardzo dalecy. Żadnego kontaktu z nimi nie miałam. Szkoda, że prof. Sukiennicki nie przeczytał mego artykułu „Po raz drugi bronię Dembińskiego” („Wiadomości”, nr 85-86 z roku 1947) oraz mego artykułu „Tworzenie legendy” („Polemiki”, zeszyt 6, r. 1967), nie potrzebowałby wówczas snuć domysłów na temat jaki był mój stosunek do Henryka Dembińskiego, którego broniłam w procesie w roku 1938 w Wilnie.</w:t>
      </w:r>
    </w:p>
    <w:p>
      <w:pPr>
        <w:pStyle w:val="Style25"/>
        <w:keepNext w:val="0"/>
        <w:keepLines w:val="0"/>
        <w:widowControl w:val="0"/>
        <w:shd w:val="clear" w:color="auto" w:fill="auto"/>
        <w:bidi w:val="0"/>
        <w:spacing w:before="0" w:after="40" w:line="223" w:lineRule="auto"/>
        <w:ind w:left="580" w:right="0"/>
        <w:jc w:val="both"/>
        <w:rPr>
          <w:sz w:val="16"/>
          <w:szCs w:val="16"/>
        </w:rPr>
      </w:pPr>
      <w:r>
        <w:rPr>
          <w:b/>
          <w:bCs/>
          <w:color w:val="000000"/>
          <w:spacing w:val="0"/>
          <w:w w:val="100"/>
          <w:position w:val="0"/>
          <w:sz w:val="16"/>
          <w:szCs w:val="16"/>
          <w:shd w:val="clear" w:color="auto" w:fill="auto"/>
          <w:lang w:val="pl-PL" w:eastAsia="pl-PL" w:bidi="pl-PL"/>
        </w:rPr>
        <w:t>Mój mąż upoważnił mnie do stwierdzenia, że nigdy nie udzielał Dembiń</w:t>
        <w:softHyphen/>
        <w:t>skiemu żadnych protekcji. Poznał go lepiej, gdy Dembiński odbywał służbę wojskową w 5 p.p. Leg., gdzie ukończył kurs podchorążych rezerwy. Dem</w:t>
        <w:softHyphen/>
        <w:t>biński na kursie tym uzyskał pierwszą lokatę, którą zawdzięczał swoim zdolnościom.</w:t>
      </w:r>
    </w:p>
    <w:p>
      <w:pPr>
        <w:pStyle w:val="Style25"/>
        <w:keepNext w:val="0"/>
        <w:keepLines w:val="0"/>
        <w:widowControl w:val="0"/>
        <w:shd w:val="clear" w:color="auto" w:fill="auto"/>
        <w:bidi w:val="0"/>
        <w:spacing w:before="0" w:after="0" w:line="221" w:lineRule="auto"/>
        <w:ind w:left="0" w:right="0" w:firstLine="840"/>
        <w:jc w:val="both"/>
        <w:rPr>
          <w:sz w:val="16"/>
          <w:szCs w:val="16"/>
        </w:rPr>
      </w:pPr>
      <w:r>
        <w:rPr>
          <w:b/>
          <w:bCs/>
          <w:color w:val="000000"/>
          <w:spacing w:val="0"/>
          <w:w w:val="100"/>
          <w:position w:val="0"/>
          <w:sz w:val="16"/>
          <w:szCs w:val="16"/>
          <w:shd w:val="clear" w:color="auto" w:fill="auto"/>
          <w:lang w:val="pl-PL" w:eastAsia="pl-PL" w:bidi="pl-PL"/>
        </w:rPr>
        <w:t>Z poważaniem,</w:t>
      </w:r>
    </w:p>
    <w:p>
      <w:pPr>
        <w:pStyle w:val="Style25"/>
        <w:keepNext w:val="0"/>
        <w:keepLines w:val="0"/>
        <w:widowControl w:val="0"/>
        <w:shd w:val="clear" w:color="auto" w:fill="auto"/>
        <w:bidi w:val="0"/>
        <w:spacing w:before="0" w:after="300" w:line="206" w:lineRule="auto"/>
        <w:ind w:left="0" w:right="660" w:firstLine="0"/>
        <w:jc w:val="right"/>
      </w:pPr>
      <w:r>
        <w:rPr>
          <w:i/>
          <w:iCs/>
          <w:color w:val="000000"/>
          <w:spacing w:val="0"/>
          <w:w w:val="100"/>
          <w:position w:val="0"/>
          <w:shd w:val="clear" w:color="auto" w:fill="auto"/>
          <w:lang w:val="pl-PL" w:eastAsia="pl-PL" w:bidi="pl-PL"/>
        </w:rPr>
        <w:t>Wanda PEŁCZYŃSKA</w:t>
      </w:r>
    </w:p>
    <w:p>
      <w:pPr>
        <w:pStyle w:val="Style10"/>
        <w:keepNext/>
        <w:keepLines/>
        <w:widowControl w:val="0"/>
        <w:shd w:val="clear" w:color="auto" w:fill="auto"/>
        <w:bidi w:val="0"/>
        <w:spacing w:before="0" w:after="300" w:line="240" w:lineRule="auto"/>
        <w:ind w:left="0" w:right="0" w:firstLine="0"/>
        <w:jc w:val="center"/>
      </w:pPr>
      <w:bookmarkStart w:id="145" w:name="bookmark145"/>
      <w:bookmarkStart w:id="146" w:name="bookmark146"/>
      <w:r>
        <w:rPr>
          <w:color w:val="000000"/>
          <w:spacing w:val="0"/>
          <w:w w:val="100"/>
          <w:position w:val="0"/>
          <w:shd w:val="clear" w:color="auto" w:fill="auto"/>
          <w:lang w:val="pl-PL" w:eastAsia="pl-PL" w:bidi="pl-PL"/>
        </w:rPr>
        <w:t>♦</w:t>
      </w:r>
      <w:bookmarkEnd w:id="145"/>
      <w:bookmarkEnd w:id="146"/>
    </w:p>
    <w:p>
      <w:pPr>
        <w:pStyle w:val="Style25"/>
        <w:keepNext w:val="0"/>
        <w:keepLines w:val="0"/>
        <w:widowControl w:val="0"/>
        <w:shd w:val="clear" w:color="auto" w:fill="auto"/>
        <w:bidi w:val="0"/>
        <w:spacing w:before="0" w:after="140" w:line="218" w:lineRule="auto"/>
        <w:ind w:left="580" w:right="0"/>
        <w:jc w:val="both"/>
        <w:rPr>
          <w:sz w:val="16"/>
          <w:szCs w:val="16"/>
        </w:rPr>
      </w:pPr>
      <w:r>
        <w:rPr>
          <w:i/>
          <w:iCs/>
          <w:color w:val="000000"/>
          <w:spacing w:val="0"/>
          <w:w w:val="100"/>
          <w:position w:val="0"/>
          <w:sz w:val="17"/>
          <w:szCs w:val="17"/>
          <w:shd w:val="clear" w:color="auto" w:fill="auto"/>
          <w:lang w:val="pl-PL" w:eastAsia="pl-PL" w:bidi="pl-PL"/>
        </w:rPr>
        <w:t>Ks. Artur Słomka.</w:t>
      </w:r>
      <w:r>
        <w:rPr>
          <w:b/>
          <w:bCs/>
          <w:color w:val="000000"/>
          <w:spacing w:val="0"/>
          <w:w w:val="100"/>
          <w:position w:val="0"/>
          <w:sz w:val="16"/>
          <w:szCs w:val="16"/>
          <w:shd w:val="clear" w:color="auto" w:fill="auto"/>
          <w:lang w:val="pl-PL" w:eastAsia="pl-PL" w:bidi="pl-PL"/>
        </w:rPr>
        <w:t xml:space="preserve"> Ramsey, N.J. protestuje przeciwko ocenie p. J.S. stosunków i atmosfery w Polsce i w Warszawie, zamieszczonej w nrze paź</w:t>
        <w:softHyphen/>
        <w:t>dziernikowym „Kultury” z ub. roku, uważając że określenie „chamskości” jest niesprawiedliwe i krzywdzące. Dla uzasadnienia swych wywodów ks. Słomka cytuje własne wrażenia i powołuje się na obserwacje swoich zna</w:t>
        <w:softHyphen/>
        <w:t>jomych.</w:t>
      </w:r>
    </w:p>
    <w:p>
      <w:pPr>
        <w:pStyle w:val="Style25"/>
        <w:keepNext w:val="0"/>
        <w:keepLines w:val="0"/>
        <w:widowControl w:val="0"/>
        <w:shd w:val="clear" w:color="auto" w:fill="auto"/>
        <w:bidi w:val="0"/>
        <w:spacing w:before="0" w:after="880" w:line="218" w:lineRule="auto"/>
        <w:ind w:left="580" w:right="0"/>
        <w:jc w:val="both"/>
        <w:rPr>
          <w:sz w:val="16"/>
          <w:szCs w:val="16"/>
        </w:rPr>
      </w:pPr>
      <w:r>
        <w:rPr>
          <w:b/>
          <w:bCs/>
          <w:color w:val="000000"/>
          <w:spacing w:val="0"/>
          <w:w w:val="100"/>
          <w:position w:val="0"/>
          <w:sz w:val="16"/>
          <w:szCs w:val="16"/>
          <w:shd w:val="clear" w:color="auto" w:fill="auto"/>
          <w:lang w:val="pl-PL" w:eastAsia="pl-PL" w:bidi="pl-PL"/>
        </w:rPr>
        <w:t xml:space="preserve">Ppłk. dypl. </w:t>
      </w:r>
      <w:r>
        <w:rPr>
          <w:i/>
          <w:iCs/>
          <w:color w:val="000000"/>
          <w:spacing w:val="0"/>
          <w:w w:val="100"/>
          <w:position w:val="0"/>
          <w:sz w:val="17"/>
          <w:szCs w:val="17"/>
          <w:shd w:val="clear" w:color="auto" w:fill="auto"/>
          <w:lang w:val="pl-PL" w:eastAsia="pl-PL" w:bidi="pl-PL"/>
        </w:rPr>
        <w:t>St. Żochowski,</w:t>
      </w:r>
      <w:r>
        <w:rPr>
          <w:b/>
          <w:bCs/>
          <w:color w:val="000000"/>
          <w:spacing w:val="0"/>
          <w:w w:val="100"/>
          <w:position w:val="0"/>
          <w:sz w:val="16"/>
          <w:szCs w:val="16"/>
          <w:shd w:val="clear" w:color="auto" w:fill="auto"/>
          <w:lang w:val="pl-PL" w:eastAsia="pl-PL" w:bidi="pl-PL"/>
        </w:rPr>
        <w:t xml:space="preserve"> Australia, w związku z artykułem p. M. Bor- wicza omawiającym książkę „Ten jest z Ojczyzny mojej” w nrze 9/239 „Kultury”, broni NSZ przed zarzutami mordowania Żydów, uważając że NSZ broniła w pierwszym rzędzie cywilną ludność przed bandytyzmem, w którym nie brakowało Żydów i cytuje wypadki prześladowania Żydów przez Gwardię Ludową w okresie okupacji.</w:t>
      </w:r>
    </w:p>
    <w:p>
      <w:pPr>
        <w:pStyle w:val="Style25"/>
        <w:keepNext w:val="0"/>
        <w:keepLines w:val="0"/>
        <w:widowControl w:val="0"/>
        <w:pBdr>
          <w:top w:val="single" w:sz="4" w:space="0" w:color="auto"/>
        </w:pBdr>
        <w:shd w:val="clear" w:color="auto" w:fill="auto"/>
        <w:bidi w:val="0"/>
        <w:spacing w:before="0" w:after="40" w:line="240" w:lineRule="auto"/>
        <w:ind w:left="0" w:right="0" w:firstLine="940"/>
        <w:jc w:val="both"/>
        <w:rPr>
          <w:sz w:val="16"/>
          <w:szCs w:val="16"/>
        </w:rPr>
      </w:pPr>
      <w:r>
        <w:rPr>
          <w:b/>
          <w:bCs/>
          <w:color w:val="000000"/>
          <w:spacing w:val="0"/>
          <w:w w:val="100"/>
          <w:position w:val="0"/>
          <w:sz w:val="16"/>
          <w:szCs w:val="16"/>
          <w:shd w:val="clear" w:color="auto" w:fill="auto"/>
          <w:lang w:val="pl-PL" w:eastAsia="pl-PL" w:bidi="pl-PL"/>
        </w:rPr>
        <w:t>Londyński korespondent „Kultury”: Juliusz MIEROSZEWSKI</w:t>
      </w:r>
    </w:p>
    <w:p>
      <w:pPr>
        <w:pStyle w:val="Style25"/>
        <w:keepNext w:val="0"/>
        <w:keepLines w:val="0"/>
        <w:widowControl w:val="0"/>
        <w:shd w:val="clear" w:color="auto" w:fill="auto"/>
        <w:bidi w:val="0"/>
        <w:spacing w:before="0" w:after="0" w:line="240" w:lineRule="auto"/>
        <w:ind w:left="0" w:right="0" w:firstLine="840"/>
        <w:jc w:val="both"/>
        <w:rPr>
          <w:sz w:val="16"/>
          <w:szCs w:val="16"/>
        </w:rPr>
      </w:pPr>
      <w:r>
        <w:rPr>
          <w:b/>
          <w:bCs/>
          <w:color w:val="000000"/>
          <w:spacing w:val="0"/>
          <w:w w:val="100"/>
          <w:position w:val="0"/>
          <w:sz w:val="16"/>
          <w:szCs w:val="16"/>
          <w:shd w:val="clear" w:color="auto" w:fill="auto"/>
          <w:lang w:val="pl-PL" w:eastAsia="pl-PL" w:bidi="pl-PL"/>
        </w:rPr>
        <w:t>11 Gainsborough Road, London, W. 4. — Telefon: 01-994-1860</w:t>
      </w:r>
    </w:p>
    <w:p>
      <w:pPr>
        <w:pStyle w:val="Style10"/>
        <w:keepNext/>
        <w:keepLines/>
        <w:widowControl w:val="0"/>
        <w:shd w:val="clear" w:color="auto" w:fill="auto"/>
        <w:bidi w:val="0"/>
        <w:spacing w:before="0" w:after="0" w:line="240" w:lineRule="auto"/>
        <w:ind w:left="0" w:right="0" w:firstLine="0"/>
        <w:jc w:val="center"/>
      </w:pPr>
      <w:bookmarkStart w:id="147" w:name="bookmark147"/>
      <w:bookmarkStart w:id="148" w:name="bookmark148"/>
      <w:r>
        <w:rPr>
          <w:color w:val="000000"/>
          <w:spacing w:val="0"/>
          <w:w w:val="100"/>
          <w:position w:val="0"/>
          <w:shd w:val="clear" w:color="auto" w:fill="auto"/>
          <w:lang w:val="pl-PL" w:eastAsia="pl-PL" w:bidi="pl-PL"/>
        </w:rPr>
        <w:t>♦</w:t>
      </w:r>
      <w:bookmarkEnd w:id="147"/>
      <w:bookmarkEnd w:id="148"/>
    </w:p>
    <w:p>
      <w:pPr>
        <w:pStyle w:val="Style25"/>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Włoski korespondent „Kultury”: Gustaw HERLING-GRUDZINSKI,</w:t>
        <w:br/>
        <w:t xml:space="preserve">Napoli, </w:t>
      </w:r>
      <w:r>
        <w:rPr>
          <w:b/>
          <w:bCs/>
          <w:color w:val="000000"/>
          <w:spacing w:val="0"/>
          <w:w w:val="100"/>
          <w:position w:val="0"/>
          <w:sz w:val="16"/>
          <w:szCs w:val="16"/>
          <w:shd w:val="clear" w:color="auto" w:fill="auto"/>
          <w:lang w:val="la-001" w:eastAsia="la-001" w:bidi="la-001"/>
        </w:rPr>
        <w:t xml:space="preserve">via Crispi </w:t>
      </w:r>
      <w:r>
        <w:rPr>
          <w:b/>
          <w:bCs/>
          <w:color w:val="000000"/>
          <w:spacing w:val="0"/>
          <w:w w:val="100"/>
          <w:position w:val="0"/>
          <w:sz w:val="16"/>
          <w:szCs w:val="16"/>
          <w:shd w:val="clear" w:color="auto" w:fill="auto"/>
          <w:lang w:val="pl-PL" w:eastAsia="pl-PL" w:bidi="pl-PL"/>
        </w:rPr>
        <w:t>69. — Telefon: 387456.</w:t>
      </w:r>
    </w:p>
    <w:p>
      <w:pPr>
        <w:pStyle w:val="Style10"/>
        <w:keepNext/>
        <w:keepLines/>
        <w:widowControl w:val="0"/>
        <w:shd w:val="clear" w:color="auto" w:fill="auto"/>
        <w:bidi w:val="0"/>
        <w:spacing w:before="0" w:after="0" w:line="240" w:lineRule="auto"/>
        <w:ind w:left="0" w:right="0" w:firstLine="0"/>
        <w:jc w:val="center"/>
      </w:pPr>
      <w:bookmarkStart w:id="149" w:name="bookmark149"/>
      <w:bookmarkStart w:id="150" w:name="bookmark150"/>
      <w:r>
        <w:rPr>
          <w:color w:val="000000"/>
          <w:spacing w:val="0"/>
          <w:w w:val="100"/>
          <w:position w:val="0"/>
          <w:shd w:val="clear" w:color="auto" w:fill="auto"/>
          <w:lang w:val="pl-PL" w:eastAsia="pl-PL" w:bidi="pl-PL"/>
        </w:rPr>
        <w:t>♦</w:t>
      </w:r>
      <w:bookmarkEnd w:id="149"/>
      <w:bookmarkEnd w:id="150"/>
    </w:p>
    <w:p>
      <w:pPr>
        <w:pStyle w:val="Style25"/>
        <w:keepNext w:val="0"/>
        <w:keepLines w:val="0"/>
        <w:widowControl w:val="0"/>
        <w:shd w:val="clear" w:color="auto" w:fill="auto"/>
        <w:bidi w:val="0"/>
        <w:spacing w:before="0" w:after="0" w:line="240" w:lineRule="auto"/>
        <w:ind w:left="1220" w:right="0" w:firstLine="0"/>
        <w:jc w:val="both"/>
        <w:rPr>
          <w:sz w:val="16"/>
          <w:szCs w:val="16"/>
        </w:rPr>
      </w:pPr>
      <w:r>
        <w:rPr>
          <w:b/>
          <w:bCs/>
          <w:color w:val="000000"/>
          <w:spacing w:val="0"/>
          <w:w w:val="100"/>
          <w:position w:val="0"/>
          <w:sz w:val="16"/>
          <w:szCs w:val="16"/>
          <w:shd w:val="clear" w:color="auto" w:fill="auto"/>
          <w:lang w:val="pl-PL" w:eastAsia="pl-PL" w:bidi="pl-PL"/>
        </w:rPr>
        <w:t>Kanadyjski korespondent „Kultury”. Wacław IWANIUK,</w:t>
      </w:r>
    </w:p>
    <w:p>
      <w:pPr>
        <w:pStyle w:val="Style25"/>
        <w:keepNext w:val="0"/>
        <w:keepLines w:val="0"/>
        <w:widowControl w:val="0"/>
        <w:pBdr>
          <w:bottom w:val="single" w:sz="4" w:space="0" w:color="auto"/>
        </w:pBdr>
        <w:shd w:val="clear" w:color="auto" w:fill="auto"/>
        <w:bidi w:val="0"/>
        <w:spacing w:before="0" w:after="140" w:line="216" w:lineRule="auto"/>
        <w:ind w:left="1220" w:right="0" w:firstLine="0"/>
        <w:jc w:val="both"/>
        <w:rPr>
          <w:sz w:val="16"/>
          <w:szCs w:val="16"/>
        </w:rPr>
      </w:pPr>
      <w:r>
        <w:rPr>
          <w:b/>
          <w:bCs/>
          <w:color w:val="000000"/>
          <w:spacing w:val="0"/>
          <w:w w:val="100"/>
          <w:position w:val="0"/>
          <w:sz w:val="16"/>
          <w:szCs w:val="16"/>
          <w:shd w:val="clear" w:color="auto" w:fill="auto"/>
          <w:lang w:val="pl-PL" w:eastAsia="pl-PL" w:bidi="pl-PL"/>
        </w:rPr>
        <w:t xml:space="preserve">263 </w:t>
      </w:r>
      <w:r>
        <w:rPr>
          <w:b/>
          <w:bCs/>
          <w:color w:val="000000"/>
          <w:spacing w:val="0"/>
          <w:w w:val="100"/>
          <w:position w:val="0"/>
          <w:sz w:val="16"/>
          <w:szCs w:val="16"/>
          <w:shd w:val="clear" w:color="auto" w:fill="auto"/>
          <w:lang w:val="fr-FR" w:eastAsia="fr-FR" w:bidi="fr-FR"/>
        </w:rPr>
        <w:t xml:space="preserve">Keewatin Ave., </w:t>
      </w:r>
      <w:r>
        <w:rPr>
          <w:b/>
          <w:bCs/>
          <w:color w:val="000000"/>
          <w:spacing w:val="0"/>
          <w:w w:val="100"/>
          <w:position w:val="0"/>
          <w:sz w:val="16"/>
          <w:szCs w:val="16"/>
          <w:shd w:val="clear" w:color="auto" w:fill="auto"/>
          <w:lang w:val="pl-PL" w:eastAsia="pl-PL" w:bidi="pl-PL"/>
        </w:rPr>
        <w:t xml:space="preserve">Toronto 12, </w:t>
      </w:r>
      <w:r>
        <w:rPr>
          <w:b/>
          <w:bCs/>
          <w:color w:val="000000"/>
          <w:spacing w:val="0"/>
          <w:w w:val="100"/>
          <w:position w:val="0"/>
          <w:sz w:val="16"/>
          <w:szCs w:val="16"/>
          <w:shd w:val="clear" w:color="auto" w:fill="auto"/>
          <w:lang w:val="fr-FR" w:eastAsia="fr-FR" w:bidi="fr-FR"/>
        </w:rPr>
        <w:t xml:space="preserve">Ont. </w:t>
      </w:r>
      <w:r>
        <w:rPr>
          <w:b/>
          <w:bCs/>
          <w:color w:val="000000"/>
          <w:spacing w:val="0"/>
          <w:w w:val="100"/>
          <w:position w:val="0"/>
          <w:sz w:val="16"/>
          <w:szCs w:val="16"/>
          <w:shd w:val="clear" w:color="auto" w:fill="auto"/>
          <w:lang w:val="pl-PL" w:eastAsia="pl-PL" w:bidi="pl-PL"/>
        </w:rPr>
        <w:t>Telefon : 481 93 63.</w:t>
      </w:r>
    </w:p>
    <w:p>
      <w:pPr>
        <w:pStyle w:val="Style25"/>
        <w:keepNext w:val="0"/>
        <w:keepLines w:val="0"/>
        <w:widowControl w:val="0"/>
        <w:shd w:val="clear" w:color="auto" w:fill="auto"/>
        <w:bidi w:val="0"/>
        <w:spacing w:before="0" w:after="0" w:line="240" w:lineRule="auto"/>
        <w:ind w:left="0" w:right="0" w:firstLine="0"/>
        <w:jc w:val="center"/>
        <w:rPr>
          <w:sz w:val="16"/>
          <w:szCs w:val="16"/>
        </w:rPr>
      </w:pPr>
      <w:r>
        <w:rPr>
          <w:i/>
          <w:iCs/>
          <w:color w:val="000000"/>
          <w:spacing w:val="0"/>
          <w:w w:val="100"/>
          <w:position w:val="0"/>
          <w:sz w:val="17"/>
          <w:szCs w:val="17"/>
          <w:shd w:val="clear" w:color="auto" w:fill="auto"/>
          <w:lang w:val="pl-PL" w:eastAsia="pl-PL" w:bidi="pl-PL"/>
        </w:rPr>
        <w:t>Wydawca: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INSTITUT LITTERAIRE</w:t>
      </w:r>
    </w:p>
    <w:p>
      <w:pPr>
        <w:pStyle w:val="Style25"/>
        <w:keepNext w:val="0"/>
        <w:keepLines w:val="0"/>
        <w:widowControl w:val="0"/>
        <w:pBdr>
          <w:bottom w:val="single" w:sz="4" w:space="0" w:color="auto"/>
        </w:pBdr>
        <w:shd w:val="clear" w:color="auto" w:fill="auto"/>
        <w:bidi w:val="0"/>
        <w:spacing w:before="0" w:after="140" w:line="240" w:lineRule="auto"/>
        <w:ind w:left="1560" w:right="1460" w:firstLine="20"/>
        <w:jc w:val="both"/>
      </w:pPr>
      <w:r>
        <w:rPr>
          <w:b/>
          <w:bCs/>
          <w:color w:val="000000"/>
          <w:spacing w:val="0"/>
          <w:w w:val="100"/>
          <w:position w:val="0"/>
          <w:sz w:val="16"/>
          <w:szCs w:val="16"/>
          <w:shd w:val="clear" w:color="auto" w:fill="auto"/>
          <w:lang w:val="pl-PL" w:eastAsia="pl-PL" w:bidi="pl-PL"/>
        </w:rPr>
        <w:t xml:space="preserve">91, </w:t>
      </w:r>
      <w:r>
        <w:rPr>
          <w:b/>
          <w:bCs/>
          <w:color w:val="000000"/>
          <w:spacing w:val="0"/>
          <w:w w:val="100"/>
          <w:position w:val="0"/>
          <w:sz w:val="16"/>
          <w:szCs w:val="16"/>
          <w:shd w:val="clear" w:color="auto" w:fill="auto"/>
          <w:lang w:val="fr-FR" w:eastAsia="fr-FR" w:bidi="fr-FR"/>
        </w:rPr>
        <w:t xml:space="preserve">avenue de Poissy, Maisons-Laffitte (S.-et-O.) </w:t>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25"/>
        <w:keepNext w:val="0"/>
        <w:keepLines w:val="0"/>
        <w:widowControl w:val="0"/>
        <w:shd w:val="clear" w:color="auto" w:fill="auto"/>
        <w:bidi w:val="0"/>
        <w:spacing w:before="0" w:after="40" w:line="240" w:lineRule="auto"/>
        <w:ind w:left="0" w:right="0" w:firstLine="0"/>
        <w:jc w:val="center"/>
        <w:rPr>
          <w:sz w:val="16"/>
          <w:szCs w:val="16"/>
        </w:rPr>
        <w:sectPr>
          <w:footnotePr>
            <w:pos w:val="pageBottom"/>
            <w:numFmt w:val="decimal"/>
            <w:numRestart w:val="continuous"/>
            <w15:footnoteColumns w:val="1"/>
          </w:footnotePr>
          <w:pgSz w:w="7009" w:h="11265"/>
          <w:pgMar w:top="999" w:left="68" w:right="266" w:bottom="697" w:header="0" w:footer="3" w:gutter="0"/>
          <w:cols w:space="720"/>
          <w:noEndnote/>
          <w:rtlGutter w:val="0"/>
          <w:docGrid w:linePitch="360"/>
        </w:sectPr>
      </w:pPr>
      <w:r>
        <w:rPr>
          <w:b/>
          <w:bCs/>
          <w:color w:val="000000"/>
          <w:spacing w:val="0"/>
          <w:w w:val="100"/>
          <w:position w:val="0"/>
          <w:sz w:val="16"/>
          <w:szCs w:val="16"/>
          <w:shd w:val="clear" w:color="auto" w:fill="auto"/>
          <w:lang w:val="fr-FR" w:eastAsia="fr-FR" w:bidi="fr-FR"/>
        </w:rPr>
        <w:t>Dépôt Légal 1</w:t>
      </w:r>
      <w:r>
        <w:rPr>
          <w:b/>
          <w:bCs/>
          <w:color w:val="000000"/>
          <w:spacing w:val="0"/>
          <w:w w:val="100"/>
          <w:position w:val="0"/>
          <w:sz w:val="16"/>
          <w:szCs w:val="16"/>
          <w:shd w:val="clear" w:color="auto" w:fill="auto"/>
          <w:vertAlign w:val="superscript"/>
          <w:lang w:val="fr-FR" w:eastAsia="fr-FR" w:bidi="fr-FR"/>
        </w:rPr>
        <w:t>er</w:t>
      </w:r>
      <w:r>
        <w:rPr>
          <w:b/>
          <w:bCs/>
          <w:color w:val="000000"/>
          <w:spacing w:val="0"/>
          <w:w w:val="100"/>
          <w:position w:val="0"/>
          <w:sz w:val="16"/>
          <w:szCs w:val="16"/>
          <w:shd w:val="clear" w:color="auto" w:fill="auto"/>
          <w:lang w:val="fr-FR" w:eastAsia="fr-FR" w:bidi="fr-FR"/>
        </w:rPr>
        <w:t xml:space="preserve"> Trimestre 1968</w:t>
      </w:r>
    </w:p>
    <w:p>
      <w:pPr>
        <w:widowControl w:val="0"/>
        <w:spacing w:line="1" w:lineRule="exact"/>
      </w:pPr>
      <w:r>
        <mc:AlternateContent>
          <mc:Choice Requires="wps">
            <w:drawing>
              <wp:anchor distT="0" distB="0" distL="114300" distR="114300" simplePos="0" relativeHeight="125829390" behindDoc="0" locked="0" layoutInCell="1" allowOverlap="1">
                <wp:simplePos x="0" y="0"/>
                <wp:positionH relativeFrom="page">
                  <wp:posOffset>191770</wp:posOffset>
                </wp:positionH>
                <wp:positionV relativeFrom="paragraph">
                  <wp:posOffset>12700</wp:posOffset>
                </wp:positionV>
                <wp:extent cx="1170305" cy="391160"/>
                <wp:wrapSquare wrapText="right"/>
                <wp:docPr id="332" name="Shape 332"/>
                <a:graphic xmlns:a="http://schemas.openxmlformats.org/drawingml/2006/main">
                  <a:graphicData uri="http://schemas.microsoft.com/office/word/2010/wordprocessingShape">
                    <wps:wsp>
                      <wps:cNvSpPr txBox="1"/>
                      <wps:spPr>
                        <a:xfrm>
                          <a:ext cx="1170305" cy="39116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50"/>
                                <w:szCs w:val="50"/>
                              </w:rPr>
                            </w:pPr>
                            <w:r>
                              <w:rPr>
                                <w:rFonts w:ascii="Arial" w:eastAsia="Arial" w:hAnsi="Arial" w:cs="Arial"/>
                                <w:b/>
                                <w:bCs/>
                                <w:color w:val="000000"/>
                                <w:spacing w:val="0"/>
                                <w:w w:val="70"/>
                                <w:position w:val="0"/>
                                <w:sz w:val="50"/>
                                <w:szCs w:val="50"/>
                                <w:shd w:val="clear" w:color="auto" w:fill="auto"/>
                                <w:lang w:val="pl-PL" w:eastAsia="pl-PL" w:bidi="pl-PL"/>
                              </w:rPr>
                              <w:t>KULTURA</w:t>
                            </w:r>
                          </w:p>
                        </w:txbxContent>
                      </wps:txbx>
                      <wps:bodyPr wrap="none" lIns="0" tIns="0" rIns="0" bIns="0">
                        <a:noAutoFit/>
                      </wps:bodyPr>
                    </wps:wsp>
                  </a:graphicData>
                </a:graphic>
              </wp:anchor>
            </w:drawing>
          </mc:Choice>
          <mc:Fallback>
            <w:pict>
              <v:shape id="_x0000_s1358" type="#_x0000_t202" style="position:absolute;margin-left:15.1pt;margin-top:1.pt;width:92.150000000000006pt;height:30.800000000000001pt;z-index:-125829363;mso-wrap-distance-left:9.pt;mso-wrap-distance-right:9.pt;mso-position-horizontal-relative:page" filled="f" stroked="f">
                <v:textbox inset="0,0,0,0">
                  <w:txbxContent>
                    <w:p>
                      <w:pPr>
                        <w:pStyle w:val="Style17"/>
                        <w:keepNext w:val="0"/>
                        <w:keepLines w:val="0"/>
                        <w:widowControl w:val="0"/>
                        <w:shd w:val="clear" w:color="auto" w:fill="auto"/>
                        <w:bidi w:val="0"/>
                        <w:spacing w:before="0" w:after="0" w:line="240" w:lineRule="auto"/>
                        <w:ind w:left="0" w:right="0" w:firstLine="0"/>
                        <w:jc w:val="left"/>
                        <w:rPr>
                          <w:sz w:val="50"/>
                          <w:szCs w:val="50"/>
                        </w:rPr>
                      </w:pPr>
                      <w:r>
                        <w:rPr>
                          <w:rFonts w:ascii="Arial" w:eastAsia="Arial" w:hAnsi="Arial" w:cs="Arial"/>
                          <w:b/>
                          <w:bCs/>
                          <w:color w:val="000000"/>
                          <w:spacing w:val="0"/>
                          <w:w w:val="70"/>
                          <w:position w:val="0"/>
                          <w:sz w:val="50"/>
                          <w:szCs w:val="50"/>
                          <w:shd w:val="clear" w:color="auto" w:fill="auto"/>
                          <w:lang w:val="pl-PL" w:eastAsia="pl-PL" w:bidi="pl-PL"/>
                        </w:rPr>
                        <w:t>KULTURA</w:t>
                      </w:r>
                    </w:p>
                  </w:txbxContent>
                </v:textbox>
                <w10:wrap type="square" side="right" anchorx="page"/>
              </v:shape>
            </w:pict>
          </mc:Fallback>
        </mc:AlternateContent>
      </w:r>
    </w:p>
    <w:p>
      <w:pPr>
        <w:pStyle w:val="Style17"/>
        <w:keepNext w:val="0"/>
        <w:keepLines w:val="0"/>
        <w:widowControl w:val="0"/>
        <w:shd w:val="clear" w:color="auto" w:fill="auto"/>
        <w:bidi w:val="0"/>
        <w:spacing w:before="0" w:after="0" w:line="240" w:lineRule="auto"/>
        <w:ind w:left="120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REDAKTOR : JERZY GIEDROYC</w:t>
      </w:r>
    </w:p>
    <w:p>
      <w:pPr>
        <w:pStyle w:val="Style17"/>
        <w:keepNext w:val="0"/>
        <w:keepLines w:val="0"/>
        <w:widowControl w:val="0"/>
        <w:shd w:val="clear" w:color="auto" w:fill="auto"/>
        <w:bidi w:val="0"/>
        <w:spacing w:before="0" w:after="0" w:line="240" w:lineRule="auto"/>
        <w:ind w:left="0" w:right="320" w:firstLine="0"/>
        <w:jc w:val="righ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Adres Redakcji: 91, </w:t>
      </w:r>
      <w:r>
        <w:rPr>
          <w:rFonts w:ascii="Arial" w:eastAsia="Arial" w:hAnsi="Arial" w:cs="Arial"/>
          <w:b/>
          <w:bCs/>
          <w:color w:val="000000"/>
          <w:spacing w:val="0"/>
          <w:w w:val="100"/>
          <w:position w:val="0"/>
          <w:sz w:val="12"/>
          <w:szCs w:val="12"/>
          <w:shd w:val="clear" w:color="auto" w:fill="auto"/>
          <w:lang w:val="fr-FR" w:eastAsia="fr-FR" w:bidi="fr-FR"/>
        </w:rPr>
        <w:t xml:space="preserve">avenue </w:t>
      </w:r>
      <w:r>
        <w:rPr>
          <w:rFonts w:ascii="Arial" w:eastAsia="Arial" w:hAnsi="Arial" w:cs="Arial"/>
          <w:b/>
          <w:bCs/>
          <w:color w:val="000000"/>
          <w:spacing w:val="0"/>
          <w:w w:val="100"/>
          <w:position w:val="0"/>
          <w:sz w:val="12"/>
          <w:szCs w:val="12"/>
          <w:shd w:val="clear" w:color="auto" w:fill="auto"/>
          <w:lang w:val="pl-PL" w:eastAsia="pl-PL" w:bidi="pl-PL"/>
        </w:rPr>
        <w:t>de Poissy, 78-Maisons-Laffitte.</w:t>
      </w:r>
    </w:p>
    <w:p>
      <w:pPr>
        <w:pStyle w:val="Style17"/>
        <w:keepNext w:val="0"/>
        <w:keepLines w:val="0"/>
        <w:widowControl w:val="0"/>
        <w:shd w:val="clear" w:color="auto" w:fill="auto"/>
        <w:bidi w:val="0"/>
        <w:spacing w:before="0" w:after="120" w:line="240" w:lineRule="auto"/>
        <w:ind w:left="162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Telefon : 962-19-04</w:t>
      </w:r>
    </w:p>
    <w:tbl>
      <w:tblPr>
        <w:tblOverlap w:val="never"/>
        <w:jc w:val="center"/>
        <w:tblLayout w:type="fixed"/>
      </w:tblPr>
      <w:tblGrid>
        <w:gridCol w:w="4133"/>
        <w:gridCol w:w="853"/>
        <w:gridCol w:w="846"/>
        <w:gridCol w:w="842"/>
      </w:tblGrid>
      <w:tr>
        <w:trPr>
          <w:trHeight w:val="317" w:hRule="exact"/>
        </w:trPr>
        <w:tc>
          <w:tcPr>
            <w:vMerge w:val="restart"/>
            <w:tcBorders>
              <w:top w:val="single" w:sz="4"/>
            </w:tcBorders>
            <w:shd w:val="clear" w:color="auto" w:fill="FFFFFF"/>
            <w:vAlign w:val="center"/>
          </w:tcPr>
          <w:p>
            <w:pPr>
              <w:pStyle w:val="Style17"/>
              <w:keepNext w:val="0"/>
              <w:keepLines w:val="0"/>
              <w:widowControl w:val="0"/>
              <w:shd w:val="clear" w:color="auto" w:fill="auto"/>
              <w:bidi w:val="0"/>
              <w:spacing w:before="0" w:after="0" w:line="240" w:lineRule="auto"/>
              <w:ind w:left="148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PRZEDSTAW </w:t>
            </w:r>
            <w:r>
              <w:rPr>
                <w:rFonts w:ascii="Arial" w:eastAsia="Arial" w:hAnsi="Arial" w:cs="Arial"/>
                <w:color w:val="000000"/>
                <w:spacing w:val="0"/>
                <w:w w:val="100"/>
                <w:position w:val="0"/>
                <w:sz w:val="12"/>
                <w:szCs w:val="12"/>
                <w:shd w:val="clear" w:color="auto" w:fill="auto"/>
                <w:lang w:val="fr-FR" w:eastAsia="fr-FR" w:bidi="fr-FR"/>
              </w:rPr>
              <w:t>1C1ELSTWA</w:t>
            </w:r>
          </w:p>
        </w:tc>
        <w:tc>
          <w:tcPr>
            <w:vMerge w:val="restart"/>
            <w:tcBorders>
              <w:top w:val="single" w:sz="4"/>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31"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w:t>
            </w:r>
            <w:r>
              <w:rPr>
                <w:rFonts w:ascii="Arial" w:eastAsia="Arial" w:hAnsi="Arial" w:cs="Arial"/>
                <w:color w:val="000000"/>
                <w:spacing w:val="0"/>
                <w:w w:val="100"/>
                <w:position w:val="0"/>
                <w:sz w:val="12"/>
                <w:szCs w:val="12"/>
                <w:shd w:val="clear" w:color="auto" w:fill="auto"/>
                <w:lang w:val="pl-PL" w:eastAsia="pl-PL" w:bidi="pl-PL"/>
              </w:rPr>
              <w:t>roczna</w:t>
            </w:r>
          </w:p>
        </w:tc>
        <w:tc>
          <w:tcPr>
            <w:tcBorders>
              <w:top w:val="single" w:sz="4"/>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832" w:hRule="exact"/>
        </w:trPr>
        <w:tc>
          <w:tcPr>
            <w:tcBorders>
              <w:top w:val="single" w:sz="4"/>
            </w:tcBorders>
            <w:shd w:val="clear" w:color="auto" w:fill="FFFFFF"/>
            <w:vAlign w:val="bottom"/>
          </w:tcPr>
          <w:p>
            <w:pPr>
              <w:pStyle w:val="Style17"/>
              <w:keepNext w:val="0"/>
              <w:keepLines w:val="0"/>
              <w:widowControl w:val="0"/>
              <w:shd w:val="clear" w:color="auto" w:fill="auto"/>
              <w:tabs>
                <w:tab w:leader="dot" w:pos="4029" w:val="left"/>
              </w:tabs>
              <w:bidi w:val="0"/>
              <w:spacing w:before="0" w:after="0" w:line="226" w:lineRule="auto"/>
              <w:ind w:left="22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2"/>
                <w:szCs w:val="12"/>
                <w:shd w:val="clear" w:color="auto" w:fill="auto"/>
                <w:lang w:val="fr-FR" w:eastAsia="fr-FR" w:bidi="fr-FR"/>
              </w:rPr>
              <w:t xml:space="preserve">: Roman </w:t>
            </w:r>
            <w:r>
              <w:rPr>
                <w:rFonts w:ascii="Arial" w:eastAsia="Arial" w:hAnsi="Arial" w:cs="Arial"/>
                <w:color w:val="000000"/>
                <w:spacing w:val="0"/>
                <w:w w:val="100"/>
                <w:position w:val="0"/>
                <w:sz w:val="12"/>
                <w:szCs w:val="12"/>
                <w:shd w:val="clear" w:color="auto" w:fill="auto"/>
                <w:lang w:val="pl-PL" w:eastAsia="pl-PL" w:bidi="pl-PL"/>
              </w:rPr>
              <w:t xml:space="preserve">Królikowski, </w:t>
            </w:r>
            <w:r>
              <w:rPr>
                <w:rFonts w:ascii="Arial" w:eastAsia="Arial" w:hAnsi="Arial" w:cs="Arial"/>
                <w:color w:val="000000"/>
                <w:spacing w:val="0"/>
                <w:w w:val="100"/>
                <w:position w:val="0"/>
                <w:sz w:val="12"/>
                <w:szCs w:val="12"/>
                <w:shd w:val="clear" w:color="auto" w:fill="auto"/>
                <w:lang w:val="fr-FR" w:eastAsia="fr-FR" w:bidi="fr-FR"/>
              </w:rPr>
              <w:t xml:space="preserve">507 Westmor- land, 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lang w:val="fr-FR" w:eastAsia="fr-FR" w:bidi="fr-FR"/>
              </w:rPr>
              <w:t xml:space="preserve">Johannesburg </w:t>
              <w:tab/>
            </w:r>
          </w:p>
        </w:tc>
        <w:tc>
          <w:tcPr>
            <w:tcBorders>
              <w:top w:val="single" w:sz="4"/>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R 4,20</w:t>
            </w:r>
          </w:p>
        </w:tc>
        <w:tc>
          <w:tcPr>
            <w:tcBorders>
              <w:top w:val="single" w:sz="4"/>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R 8,00</w:t>
            </w:r>
          </w:p>
        </w:tc>
      </w:tr>
      <w:tr>
        <w:trPr>
          <w:trHeight w:val="317" w:hRule="exact"/>
        </w:trPr>
        <w:tc>
          <w:tcPr>
            <w:tcBorders>
              <w:top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3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ARGENTYNA </w:t>
            </w:r>
            <w:r>
              <w:rPr>
                <w:rFonts w:ascii="Arial" w:eastAsia="Arial" w:hAnsi="Arial" w:cs="Arial"/>
                <w:color w:val="000000"/>
                <w:spacing w:val="0"/>
                <w:w w:val="100"/>
                <w:position w:val="0"/>
                <w:sz w:val="12"/>
                <w:szCs w:val="12"/>
                <w:shd w:val="clear" w:color="auto" w:fill="auto"/>
                <w:lang w:val="fr-FR" w:eastAsia="fr-FR" w:bidi="fr-FR"/>
              </w:rPr>
              <w:t xml:space="preserve">: Tadeusz </w:t>
            </w:r>
            <w:r>
              <w:rPr>
                <w:rFonts w:ascii="Arial" w:eastAsia="Arial" w:hAnsi="Arial" w:cs="Arial"/>
                <w:color w:val="000000"/>
                <w:spacing w:val="0"/>
                <w:w w:val="100"/>
                <w:position w:val="0"/>
                <w:sz w:val="12"/>
                <w:szCs w:val="12"/>
                <w:shd w:val="clear" w:color="auto" w:fill="auto"/>
                <w:lang w:val="pl-PL" w:eastAsia="pl-PL" w:bidi="pl-PL"/>
              </w:rPr>
              <w:t xml:space="preserve">Dąbrowski, </w:t>
            </w:r>
            <w:r>
              <w:rPr>
                <w:rFonts w:ascii="Arial" w:eastAsia="Arial" w:hAnsi="Arial" w:cs="Arial"/>
                <w:color w:val="000000"/>
                <w:spacing w:val="0"/>
                <w:w w:val="100"/>
                <w:position w:val="0"/>
                <w:sz w:val="12"/>
                <w:szCs w:val="12"/>
                <w:shd w:val="clear" w:color="auto" w:fill="auto"/>
                <w:lang w:val="fr-FR" w:eastAsia="fr-FR" w:bidi="fr-FR"/>
              </w:rPr>
              <w:t>« Libreria Polaca »,</w:t>
            </w:r>
          </w:p>
          <w:p>
            <w:pPr>
              <w:pStyle w:val="Style17"/>
              <w:keepNext w:val="0"/>
              <w:keepLines w:val="0"/>
              <w:widowControl w:val="0"/>
              <w:shd w:val="clear" w:color="auto" w:fill="auto"/>
              <w:tabs>
                <w:tab w:leader="dot" w:pos="4032" w:val="left"/>
              </w:tabs>
              <w:bidi w:val="0"/>
              <w:spacing w:before="0" w:after="0" w:line="226" w:lineRule="auto"/>
              <w:ind w:left="0" w:right="0" w:firstLine="220"/>
              <w:jc w:val="both"/>
              <w:rPr>
                <w:sz w:val="12"/>
                <w:szCs w:val="12"/>
              </w:rPr>
            </w:pPr>
            <w:r>
              <w:rPr>
                <w:rFonts w:ascii="Arial" w:eastAsia="Arial" w:hAnsi="Arial" w:cs="Arial"/>
                <w:color w:val="000000"/>
                <w:spacing w:val="0"/>
                <w:w w:val="100"/>
                <w:position w:val="0"/>
                <w:sz w:val="12"/>
                <w:szCs w:val="12"/>
                <w:shd w:val="clear" w:color="auto" w:fill="auto"/>
                <w:lang w:val="la-001" w:eastAsia="la-001" w:bidi="la-001"/>
              </w:rPr>
              <w:t xml:space="preserve">Serrano </w:t>
            </w:r>
            <w:r>
              <w:rPr>
                <w:rFonts w:ascii="Arial" w:eastAsia="Arial" w:hAnsi="Arial" w:cs="Arial"/>
                <w:color w:val="000000"/>
                <w:spacing w:val="0"/>
                <w:w w:val="100"/>
                <w:position w:val="0"/>
                <w:sz w:val="12"/>
                <w:szCs w:val="12"/>
                <w:shd w:val="clear" w:color="auto" w:fill="auto"/>
                <w:lang w:val="fr-FR" w:eastAsia="fr-FR" w:bidi="fr-FR"/>
              </w:rPr>
              <w:t xml:space="preserve">2076, Buenos Aires </w:t>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24" w:hRule="exact"/>
        </w:trPr>
        <w:tc>
          <w:tcPr>
            <w:tcBorders>
              <w:top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360"/>
              <w:jc w:val="both"/>
              <w:rPr>
                <w:sz w:val="12"/>
                <w:szCs w:val="12"/>
              </w:rPr>
            </w:pPr>
            <w:r>
              <w:rPr>
                <w:rFonts w:ascii="Arial" w:eastAsia="Arial" w:hAnsi="Arial" w:cs="Arial"/>
                <w:color w:val="000000"/>
                <w:spacing w:val="0"/>
                <w:w w:val="100"/>
                <w:position w:val="0"/>
                <w:sz w:val="12"/>
                <w:szCs w:val="12"/>
                <w:shd w:val="clear" w:color="auto" w:fill="auto"/>
                <w:lang w:val="la-001" w:eastAsia="la-001" w:bidi="la-001"/>
              </w:rPr>
              <w:t xml:space="preserve">AUSTRALIA </w:t>
            </w:r>
            <w:r>
              <w:rPr>
                <w:rFonts w:ascii="Arial" w:eastAsia="Arial" w:hAnsi="Arial" w:cs="Arial"/>
                <w:color w:val="000000"/>
                <w:spacing w:val="0"/>
                <w:w w:val="100"/>
                <w:position w:val="0"/>
                <w:sz w:val="12"/>
                <w:szCs w:val="12"/>
                <w:shd w:val="clear" w:color="auto" w:fill="auto"/>
                <w:lang w:val="fr-FR" w:eastAsia="fr-FR" w:bidi="fr-FR"/>
              </w:rPr>
              <w:t xml:space="preserve">: « </w:t>
            </w:r>
            <w:r>
              <w:rPr>
                <w:rFonts w:ascii="Arial" w:eastAsia="Arial" w:hAnsi="Arial" w:cs="Arial"/>
                <w:color w:val="000000"/>
                <w:spacing w:val="0"/>
                <w:w w:val="100"/>
                <w:position w:val="0"/>
                <w:sz w:val="12"/>
                <w:szCs w:val="12"/>
                <w:shd w:val="clear" w:color="auto" w:fill="auto"/>
                <w:lang w:val="la-001" w:eastAsia="la-001" w:bidi="la-001"/>
              </w:rPr>
              <w:t xml:space="preserve">Vistula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la-001" w:eastAsia="la-001" w:bidi="la-001"/>
              </w:rPr>
              <w:t xml:space="preserve">(Australia) </w:t>
            </w:r>
            <w:r>
              <w:rPr>
                <w:rFonts w:ascii="Arial" w:eastAsia="Arial" w:hAnsi="Arial" w:cs="Arial"/>
                <w:color w:val="000000"/>
                <w:spacing w:val="0"/>
                <w:w w:val="100"/>
                <w:position w:val="0"/>
                <w:sz w:val="12"/>
                <w:szCs w:val="12"/>
                <w:shd w:val="clear" w:color="auto" w:fill="auto"/>
                <w:lang w:val="fr-FR" w:eastAsia="fr-FR" w:bidi="fr-FR"/>
              </w:rPr>
              <w:t>Pty Ltd., Daking House,</w:t>
            </w:r>
          </w:p>
          <w:p>
            <w:pPr>
              <w:pStyle w:val="Style17"/>
              <w:keepNext w:val="0"/>
              <w:keepLines w:val="0"/>
              <w:widowControl w:val="0"/>
              <w:shd w:val="clear" w:color="auto" w:fill="auto"/>
              <w:tabs>
                <w:tab w:leader="dot" w:pos="4029" w:val="left"/>
              </w:tabs>
              <w:bidi w:val="0"/>
              <w:spacing w:before="0" w:after="0" w:line="226" w:lineRule="auto"/>
              <w:ind w:left="0" w:right="0" w:firstLine="22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Rawson Place, Sydney </w:t>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 </w:t>
            </w:r>
            <w:r>
              <w:rPr>
                <w:rFonts w:ascii="Arial" w:eastAsia="Arial" w:hAnsi="Arial" w:cs="Arial"/>
                <w:color w:val="000000"/>
                <w:spacing w:val="0"/>
                <w:w w:val="100"/>
                <w:position w:val="0"/>
                <w:sz w:val="12"/>
                <w:szCs w:val="12"/>
                <w:shd w:val="clear" w:color="auto" w:fill="auto"/>
                <w:lang w:val="fr-FR" w:eastAsia="fr-FR" w:bidi="fr-FR"/>
              </w:rPr>
              <w:t xml:space="preserve">A </w:t>
            </w:r>
            <w:r>
              <w:rPr>
                <w:rFonts w:ascii="Arial" w:eastAsia="Arial" w:hAnsi="Arial" w:cs="Arial"/>
                <w:color w:val="000000"/>
                <w:spacing w:val="0"/>
                <w:w w:val="100"/>
                <w:position w:val="0"/>
                <w:sz w:val="12"/>
                <w:szCs w:val="12"/>
                <w:shd w:val="clear" w:color="auto" w:fill="auto"/>
                <w:lang w:val="pl-PL" w:eastAsia="pl-PL" w:bidi="pl-PL"/>
              </w:rPr>
              <w:t>1,00</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30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A 5,35</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S A 10,00</w:t>
            </w:r>
          </w:p>
        </w:tc>
      </w:tr>
      <w:tr>
        <w:trPr>
          <w:trHeight w:val="328" w:hRule="exact"/>
        </w:trPr>
        <w:tc>
          <w:tcPr>
            <w:tcBorders>
              <w:top w:val="single" w:sz="4"/>
            </w:tcBorders>
            <w:shd w:val="clear" w:color="auto" w:fill="FFFFFF"/>
            <w:vAlign w:val="top"/>
          </w:tcPr>
          <w:p>
            <w:pPr>
              <w:pStyle w:val="Style17"/>
              <w:keepNext w:val="0"/>
              <w:keepLines w:val="0"/>
              <w:widowControl w:val="0"/>
              <w:shd w:val="clear" w:color="auto" w:fill="auto"/>
              <w:tabs>
                <w:tab w:leader="dot" w:pos="4029" w:val="left"/>
              </w:tabs>
              <w:bidi w:val="0"/>
              <w:spacing w:before="0" w:after="0" w:line="233" w:lineRule="auto"/>
              <w:ind w:left="22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AUSTRIA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Henryk Odlanicki-Poczobut, </w:t>
            </w:r>
            <w:r>
              <w:rPr>
                <w:rFonts w:ascii="Arial" w:eastAsia="Arial" w:hAnsi="Arial" w:cs="Arial"/>
                <w:color w:val="000000"/>
                <w:spacing w:val="0"/>
                <w:w w:val="100"/>
                <w:position w:val="0"/>
                <w:sz w:val="12"/>
                <w:szCs w:val="12"/>
                <w:shd w:val="clear" w:color="auto" w:fill="auto"/>
                <w:lang w:val="fr-FR" w:eastAsia="fr-FR" w:bidi="fr-FR"/>
              </w:rPr>
              <w:t xml:space="preserve">Wien 1, Schônlatern- gasse Nr 5/2. Stiege/Türe 14 </w:t>
              <w:tab/>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145 szyl. a.</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 szyl. a</w:t>
            </w:r>
          </w:p>
        </w:tc>
      </w:tr>
      <w:tr>
        <w:trPr>
          <w:trHeight w:val="317" w:hRule="exact"/>
        </w:trPr>
        <w:tc>
          <w:tcPr>
            <w:tcBorders>
              <w:top w:val="single" w:sz="4"/>
            </w:tcBorders>
            <w:shd w:val="clear" w:color="auto" w:fill="FFFFFF"/>
            <w:vAlign w:val="top"/>
          </w:tcPr>
          <w:p>
            <w:pPr>
              <w:pStyle w:val="Style17"/>
              <w:keepNext w:val="0"/>
              <w:keepLines w:val="0"/>
              <w:widowControl w:val="0"/>
              <w:shd w:val="clear" w:color="auto" w:fill="auto"/>
              <w:tabs>
                <w:tab w:leader="dot" w:pos="4025" w:val="left"/>
              </w:tabs>
              <w:bidi w:val="0"/>
              <w:spacing w:before="0" w:after="0" w:line="226" w:lineRule="auto"/>
              <w:ind w:left="22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BELGIA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Janina Korab </w:t>
            </w:r>
            <w:r>
              <w:rPr>
                <w:rFonts w:ascii="Arial" w:eastAsia="Arial" w:hAnsi="Arial" w:cs="Arial"/>
                <w:color w:val="000000"/>
                <w:spacing w:val="0"/>
                <w:w w:val="100"/>
                <w:position w:val="0"/>
                <w:sz w:val="12"/>
                <w:szCs w:val="12"/>
                <w:shd w:val="clear" w:color="auto" w:fill="auto"/>
                <w:lang w:val="fr-FR" w:eastAsia="fr-FR" w:bidi="fr-FR"/>
              </w:rPr>
              <w:t xml:space="preserve">Brzozowska-Csaky, 19, Amédée Lynen, app. 57, Bruxelles 3, </w:t>
            </w:r>
            <w:r>
              <w:rPr>
                <w:rFonts w:ascii="Arial" w:eastAsia="Arial" w:hAnsi="Arial" w:cs="Arial"/>
                <w:color w:val="000000"/>
                <w:spacing w:val="0"/>
                <w:w w:val="100"/>
                <w:position w:val="0"/>
                <w:sz w:val="12"/>
                <w:szCs w:val="12"/>
                <w:shd w:val="clear" w:color="auto" w:fill="auto"/>
                <w:lang w:val="pl-PL" w:eastAsia="pl-PL" w:bidi="pl-PL"/>
              </w:rPr>
              <w:t xml:space="preserve">Nr konta pocztowego </w:t>
            </w:r>
            <w:r>
              <w:rPr>
                <w:rFonts w:ascii="Arial" w:eastAsia="Arial" w:hAnsi="Arial" w:cs="Arial"/>
                <w:color w:val="000000"/>
                <w:spacing w:val="0"/>
                <w:w w:val="100"/>
                <w:position w:val="0"/>
                <w:sz w:val="12"/>
                <w:szCs w:val="12"/>
                <w:shd w:val="clear" w:color="auto" w:fill="auto"/>
                <w:lang w:val="fr-FR" w:eastAsia="fr-FR" w:bidi="fr-FR"/>
              </w:rPr>
              <w:t xml:space="preserve">7315-20 </w:t>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60,00 </w:t>
            </w:r>
            <w:r>
              <w:rPr>
                <w:rFonts w:ascii="Arial" w:eastAsia="Arial" w:hAnsi="Arial" w:cs="Arial"/>
                <w:color w:val="000000"/>
                <w:spacing w:val="0"/>
                <w:w w:val="100"/>
                <w:position w:val="0"/>
                <w:sz w:val="12"/>
                <w:szCs w:val="12"/>
                <w:shd w:val="clear" w:color="auto" w:fill="auto"/>
                <w:lang w:val="fr-FR" w:eastAsia="fr-FR" w:bidi="fr-FR"/>
              </w:rPr>
              <w:t>F. b.</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300.000 F. b.</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560.00 F. b.</w:t>
            </w:r>
          </w:p>
        </w:tc>
      </w:tr>
      <w:tr>
        <w:trPr>
          <w:trHeight w:val="648" w:hRule="exact"/>
        </w:trPr>
        <w:tc>
          <w:tcPr>
            <w:tcBorders>
              <w:top w:val="single" w:sz="4"/>
            </w:tcBorders>
            <w:shd w:val="clear" w:color="auto" w:fill="FFFFFF"/>
            <w:vAlign w:val="top"/>
          </w:tcPr>
          <w:p>
            <w:pPr>
              <w:pStyle w:val="Style17"/>
              <w:keepNext w:val="0"/>
              <w:keepLines w:val="0"/>
              <w:widowControl w:val="0"/>
              <w:shd w:val="clear" w:color="auto" w:fill="auto"/>
              <w:bidi w:val="0"/>
              <w:spacing w:before="0" w:after="60" w:line="218" w:lineRule="auto"/>
              <w:ind w:left="22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Jerzy Pomian-Piatkowski, </w:t>
            </w:r>
            <w:r>
              <w:rPr>
                <w:rFonts w:ascii="Arial" w:eastAsia="Arial" w:hAnsi="Arial" w:cs="Arial"/>
                <w:color w:val="000000"/>
                <w:spacing w:val="0"/>
                <w:w w:val="100"/>
                <w:position w:val="0"/>
                <w:sz w:val="12"/>
                <w:szCs w:val="12"/>
                <w:shd w:val="clear" w:color="auto" w:fill="auto"/>
                <w:lang w:val="fr-FR" w:eastAsia="fr-FR" w:bidi="fr-FR"/>
              </w:rPr>
              <w:t xml:space="preserve">rua Guiara </w:t>
            </w:r>
            <w:r>
              <w:rPr>
                <w:rFonts w:ascii="Arial" w:eastAsia="Arial" w:hAnsi="Arial" w:cs="Arial"/>
                <w:color w:val="000000"/>
                <w:spacing w:val="0"/>
                <w:w w:val="100"/>
                <w:position w:val="0"/>
                <w:sz w:val="12"/>
                <w:szCs w:val="12"/>
                <w:shd w:val="clear" w:color="auto" w:fill="auto"/>
                <w:lang w:val="pl-PL" w:eastAsia="pl-PL" w:bidi="pl-PL"/>
              </w:rPr>
              <w:t xml:space="preserve">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la-001" w:eastAsia="la-001" w:bidi="la-001"/>
              </w:rPr>
              <w:t xml:space="preserve">Pompeia, </w:t>
            </w:r>
            <w:r>
              <w:rPr>
                <w:rFonts w:ascii="Arial" w:eastAsia="Arial" w:hAnsi="Arial" w:cs="Arial"/>
                <w:color w:val="000000"/>
                <w:spacing w:val="0"/>
                <w:w w:val="100"/>
                <w:position w:val="0"/>
                <w:sz w:val="12"/>
                <w:szCs w:val="12"/>
                <w:shd w:val="clear" w:color="auto" w:fill="auto"/>
                <w:lang w:val="pl-PL" w:eastAsia="pl-PL" w:bidi="pl-PL"/>
              </w:rPr>
              <w:t xml:space="preserve">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p>
            <w:pPr>
              <w:pStyle w:val="Style17"/>
              <w:keepNext w:val="0"/>
              <w:keepLines w:val="0"/>
              <w:widowControl w:val="0"/>
              <w:shd w:val="clear" w:color="auto" w:fill="auto"/>
              <w:tabs>
                <w:tab w:leader="dot" w:pos="4032" w:val="left"/>
              </w:tabs>
              <w:bidi w:val="0"/>
              <w:spacing w:before="0" w:after="0" w:line="226" w:lineRule="auto"/>
              <w:ind w:left="22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FRANCJA : 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22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5,00 F.</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26,00 F.</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50,00 F.</w:t>
            </w:r>
          </w:p>
        </w:tc>
      </w:tr>
      <w:tr>
        <w:trPr>
          <w:trHeight w:val="313" w:hRule="exact"/>
        </w:trPr>
        <w:tc>
          <w:tcPr>
            <w:tcBorders>
              <w:top w:val="single" w:sz="4"/>
            </w:tcBorders>
            <w:shd w:val="clear" w:color="auto" w:fill="FFFFFF"/>
            <w:vAlign w:val="top"/>
          </w:tcPr>
          <w:p>
            <w:pPr>
              <w:pStyle w:val="Style17"/>
              <w:keepNext w:val="0"/>
              <w:keepLines w:val="0"/>
              <w:widowControl w:val="0"/>
              <w:shd w:val="clear" w:color="auto" w:fill="auto"/>
              <w:bidi w:val="0"/>
              <w:spacing w:before="0" w:after="0" w:line="226" w:lineRule="auto"/>
              <w:ind w:left="22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HOLANDIA : Inz. J. Minkiewicz, Wielingenlaan 6, </w:t>
            </w:r>
            <w:r>
              <w:rPr>
                <w:rFonts w:ascii="Arial" w:eastAsia="Arial" w:hAnsi="Arial" w:cs="Arial"/>
                <w:color w:val="000000"/>
                <w:spacing w:val="0"/>
                <w:w w:val="100"/>
                <w:position w:val="0"/>
                <w:sz w:val="12"/>
                <w:szCs w:val="12"/>
                <w:shd w:val="clear" w:color="auto" w:fill="auto"/>
                <w:lang w:val="fr-FR" w:eastAsia="fr-FR" w:bidi="fr-FR"/>
              </w:rPr>
              <w:t xml:space="preserve">Vlissingen, 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lang w:val="fr-FR" w:eastAsia="fr-FR" w:bidi="fr-FR"/>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4,00 Fl. h.</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22,00 Fl. h.</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41,00 Fl. h.</w:t>
            </w:r>
          </w:p>
        </w:tc>
      </w:tr>
      <w:tr>
        <w:trPr>
          <w:trHeight w:val="850" w:hRule="exact"/>
        </w:trPr>
        <w:tc>
          <w:tcPr>
            <w:tcBorders/>
            <w:shd w:val="clear" w:color="auto" w:fill="FFFFFF"/>
            <w:vAlign w:val="top"/>
          </w:tcPr>
          <w:p>
            <w:pPr>
              <w:pStyle w:val="Style17"/>
              <w:keepNext w:val="0"/>
              <w:keepLines w:val="0"/>
              <w:widowControl w:val="0"/>
              <w:shd w:val="clear" w:color="auto" w:fill="auto"/>
              <w:bidi w:val="0"/>
              <w:spacing w:before="0" w:after="0" w:line="230" w:lineRule="auto"/>
              <w:ind w:left="22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KANADA : </w:t>
            </w:r>
            <w:r>
              <w:rPr>
                <w:rFonts w:ascii="Arial" w:eastAsia="Arial" w:hAnsi="Arial" w:cs="Arial"/>
                <w:color w:val="000000"/>
                <w:spacing w:val="0"/>
                <w:w w:val="100"/>
                <w:position w:val="0"/>
                <w:sz w:val="12"/>
                <w:szCs w:val="12"/>
                <w:shd w:val="clear" w:color="auto" w:fill="auto"/>
                <w:lang w:val="fr-FR" w:eastAsia="fr-FR" w:bidi="fr-FR"/>
              </w:rPr>
              <w:t xml:space="preserve">M. Jaxa-Debicka, Polish Voice, 1089 Queen St. W. Toronto 3, Ont, K. </w:t>
            </w:r>
            <w:r>
              <w:rPr>
                <w:rFonts w:ascii="Arial" w:eastAsia="Arial" w:hAnsi="Arial" w:cs="Arial"/>
                <w:color w:val="000000"/>
                <w:spacing w:val="0"/>
                <w:w w:val="100"/>
                <w:position w:val="0"/>
                <w:sz w:val="12"/>
                <w:szCs w:val="12"/>
                <w:shd w:val="clear" w:color="auto" w:fill="auto"/>
                <w:lang w:val="pl-PL" w:eastAsia="pl-PL" w:bidi="pl-PL"/>
              </w:rPr>
              <w:t xml:space="preserve">Krakowska, </w:t>
            </w:r>
            <w:r>
              <w:rPr>
                <w:rFonts w:ascii="Arial" w:eastAsia="Arial" w:hAnsi="Arial" w:cs="Arial"/>
                <w:color w:val="000000"/>
                <w:spacing w:val="0"/>
                <w:w w:val="100"/>
                <w:position w:val="0"/>
                <w:sz w:val="12"/>
                <w:szCs w:val="12"/>
                <w:shd w:val="clear" w:color="auto" w:fill="auto"/>
                <w:lang w:val="fr-FR" w:eastAsia="fr-FR" w:bidi="fr-FR"/>
              </w:rPr>
              <w:t xml:space="preserve">2318 Hingston Ave. Montreal 28, Quebec, téi. : HU 8-5224; « </w:t>
            </w:r>
            <w:r>
              <w:rPr>
                <w:rFonts w:ascii="Arial" w:eastAsia="Arial" w:hAnsi="Arial" w:cs="Arial"/>
                <w:color w:val="000000"/>
                <w:spacing w:val="0"/>
                <w:w w:val="100"/>
                <w:position w:val="0"/>
                <w:sz w:val="12"/>
                <w:szCs w:val="12"/>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 xml:space="preserve">», 1475 Queen St. W., Toronto 3, Ont., Tél. : LE 1-2491; </w:t>
            </w:r>
            <w:r>
              <w:rPr>
                <w:rFonts w:ascii="Arial" w:eastAsia="Arial" w:hAnsi="Arial" w:cs="Arial"/>
                <w:color w:val="000000"/>
                <w:spacing w:val="0"/>
                <w:w w:val="100"/>
                <w:position w:val="0"/>
                <w:sz w:val="12"/>
                <w:szCs w:val="12"/>
                <w:shd w:val="clear" w:color="auto" w:fill="auto"/>
                <w:lang w:val="pl-PL" w:eastAsia="pl-PL" w:bidi="pl-PL"/>
              </w:rPr>
              <w:t>Jozef Pol</w:t>
              <w:softHyphen/>
              <w:t xml:space="preserve">kowski, </w:t>
            </w:r>
            <w:r>
              <w:rPr>
                <w:rFonts w:ascii="Arial" w:eastAsia="Arial" w:hAnsi="Arial" w:cs="Arial"/>
                <w:color w:val="000000"/>
                <w:spacing w:val="0"/>
                <w:w w:val="100"/>
                <w:position w:val="0"/>
                <w:sz w:val="12"/>
                <w:szCs w:val="12"/>
                <w:shd w:val="clear" w:color="auto" w:fill="auto"/>
                <w:lang w:val="fr-FR" w:eastAsia="fr-FR" w:bidi="fr-FR"/>
              </w:rPr>
              <w:t>110 Cobourgh Str., apt. 301, Ottawa 2, téléphone : 233-7212.</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1,50 $ Can.</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8,00 S Can</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13,00 $ Can</w:t>
            </w:r>
          </w:p>
        </w:tc>
      </w:tr>
      <w:tr>
        <w:trPr>
          <w:trHeight w:val="263" w:hRule="exact"/>
        </w:trPr>
        <w:tc>
          <w:tcPr>
            <w:tcBorders/>
            <w:shd w:val="clear" w:color="auto" w:fill="FFFFFF"/>
            <w:vAlign w:val="bottom"/>
          </w:tcPr>
          <w:p>
            <w:pPr>
              <w:pStyle w:val="Style17"/>
              <w:keepNext w:val="0"/>
              <w:keepLines w:val="0"/>
              <w:widowControl w:val="0"/>
              <w:shd w:val="clear" w:color="auto" w:fill="auto"/>
              <w:tabs>
                <w:tab w:pos="537" w:val="left"/>
                <w:tab w:leader="dot" w:pos="4036" w:val="left"/>
              </w:tabs>
              <w:bidi w:val="0"/>
              <w:spacing w:before="0" w:after="0" w:line="218" w:lineRule="auto"/>
              <w:ind w:left="22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2"/>
                <w:szCs w:val="12"/>
                <w:shd w:val="clear" w:color="auto" w:fill="auto"/>
                <w:lang w:val="fr-FR" w:eastAsia="fr-FR" w:bidi="fr-FR"/>
              </w:rPr>
              <w:t>: St. Mlkiciuk, 8 München 45, Gablonzerstr. 7/1</w:t>
              <w:tab/>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4,50 DM</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24,00 DM</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6" w:hRule="exact"/>
        </w:trPr>
        <w:tc>
          <w:tcPr>
            <w:tcBorders>
              <w:top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3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NORWEGIA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Br. Lubiński, </w:t>
            </w:r>
            <w:r>
              <w:rPr>
                <w:rFonts w:ascii="Arial" w:eastAsia="Arial" w:hAnsi="Arial" w:cs="Arial"/>
                <w:color w:val="000000"/>
                <w:spacing w:val="0"/>
                <w:w w:val="100"/>
                <w:position w:val="0"/>
                <w:sz w:val="12"/>
                <w:szCs w:val="12"/>
                <w:shd w:val="clear" w:color="auto" w:fill="auto"/>
                <w:lang w:val="fr-FR" w:eastAsia="fr-FR" w:bidi="fr-FR"/>
              </w:rPr>
              <w:t>Klommenstengt 8, Moss. ..</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5,50 F.</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28,00 </w:t>
            </w:r>
            <w:r>
              <w:rPr>
                <w:rFonts w:ascii="Arial" w:eastAsia="Arial" w:hAnsi="Arial" w:cs="Arial"/>
                <w:i/>
                <w:iCs/>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10" w:hRule="exact"/>
        </w:trPr>
        <w:tc>
          <w:tcPr>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3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2"/>
                <w:szCs w:val="12"/>
                <w:shd w:val="clear" w:color="auto" w:fill="auto"/>
                <w:lang w:val="fr-FR" w:eastAsia="fr-FR" w:bidi="fr-FR"/>
              </w:rPr>
              <w:t>: Maria Wasung, 6, rue des Lilas, Genève.</w:t>
            </w:r>
          </w:p>
          <w:p>
            <w:pPr>
              <w:pStyle w:val="Style17"/>
              <w:keepNext w:val="0"/>
              <w:keepLines w:val="0"/>
              <w:widowControl w:val="0"/>
              <w:shd w:val="clear" w:color="auto" w:fill="auto"/>
              <w:tabs>
                <w:tab w:pos="3050" w:val="left"/>
                <w:tab w:leader="dot" w:pos="4029" w:val="left"/>
              </w:tabs>
              <w:bidi w:val="0"/>
              <w:spacing w:before="0" w:after="0" w:line="226" w:lineRule="auto"/>
              <w:ind w:left="0" w:right="0" w:firstLine="22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1.14431</w:t>
              <w:tab/>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4,75 F. s.</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25,00 F. s.</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48,00 F. s.</w:t>
            </w:r>
          </w:p>
        </w:tc>
      </w:tr>
      <w:tr>
        <w:trPr>
          <w:trHeight w:val="202" w:hRule="exact"/>
        </w:trPr>
        <w:tc>
          <w:tcPr>
            <w:tcBorders>
              <w:top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3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SZWECJA </w:t>
            </w:r>
            <w:r>
              <w:rPr>
                <w:rFonts w:ascii="Arial" w:eastAsia="Arial" w:hAnsi="Arial" w:cs="Arial"/>
                <w:color w:val="000000"/>
                <w:spacing w:val="0"/>
                <w:w w:val="100"/>
                <w:position w:val="0"/>
                <w:sz w:val="12"/>
                <w:szCs w:val="12"/>
                <w:shd w:val="clear" w:color="auto" w:fill="auto"/>
                <w:lang w:val="fr-FR" w:eastAsia="fr-FR" w:bidi="fr-FR"/>
              </w:rPr>
              <w:t>: Norbert Zaba, Kallskàrsgatan 3/IV Stockholm.</w:t>
            </w:r>
          </w:p>
        </w:tc>
        <w:tc>
          <w:tcPr>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6,00 Kor.</w:t>
            </w:r>
          </w:p>
        </w:tc>
        <w:tc>
          <w:tcPr>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30,00 Kor.</w:t>
            </w:r>
          </w:p>
        </w:tc>
        <w:tc>
          <w:tcPr>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58,00 Kor.</w:t>
            </w:r>
          </w:p>
        </w:tc>
      </w:tr>
      <w:tr>
        <w:trPr>
          <w:trHeight w:val="414" w:hRule="exact"/>
        </w:trPr>
        <w:tc>
          <w:tcPr>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36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U.S.A. : J. </w:t>
            </w:r>
            <w:r>
              <w:rPr>
                <w:rFonts w:ascii="Arial" w:eastAsia="Arial" w:hAnsi="Arial" w:cs="Arial"/>
                <w:color w:val="000000"/>
                <w:spacing w:val="0"/>
                <w:w w:val="100"/>
                <w:position w:val="0"/>
                <w:sz w:val="12"/>
                <w:szCs w:val="12"/>
                <w:shd w:val="clear" w:color="auto" w:fill="auto"/>
                <w:lang w:val="pl-PL" w:eastAsia="pl-PL" w:bidi="pl-PL"/>
              </w:rPr>
              <w:t xml:space="preserve">Bieńkowski, </w:t>
            </w:r>
            <w:r>
              <w:rPr>
                <w:rFonts w:ascii="Arial" w:eastAsia="Arial" w:hAnsi="Arial" w:cs="Arial"/>
                <w:color w:val="000000"/>
                <w:spacing w:val="0"/>
                <w:w w:val="100"/>
                <w:position w:val="0"/>
                <w:sz w:val="12"/>
                <w:szCs w:val="12"/>
                <w:shd w:val="clear" w:color="auto" w:fill="auto"/>
                <w:lang w:val="fr-FR" w:eastAsia="fr-FR" w:bidi="fr-FR"/>
              </w:rPr>
              <w:t xml:space="preserve">627 </w:t>
            </w:r>
            <w:r>
              <w:rPr>
                <w:rFonts w:ascii="Arial" w:eastAsia="Arial" w:hAnsi="Arial" w:cs="Arial"/>
                <w:color w:val="000000"/>
                <w:spacing w:val="0"/>
                <w:w w:val="100"/>
                <w:position w:val="0"/>
                <w:sz w:val="12"/>
                <w:szCs w:val="12"/>
                <w:shd w:val="clear" w:color="auto" w:fill="auto"/>
                <w:lang w:val="pl-PL" w:eastAsia="pl-PL" w:bidi="pl-PL"/>
              </w:rPr>
              <w:t xml:space="preserve">Trący </w:t>
            </w:r>
            <w:r>
              <w:rPr>
                <w:rFonts w:ascii="Arial" w:eastAsia="Arial" w:hAnsi="Arial" w:cs="Arial"/>
                <w:color w:val="000000"/>
                <w:spacing w:val="0"/>
                <w:w w:val="100"/>
                <w:position w:val="0"/>
                <w:sz w:val="12"/>
                <w:szCs w:val="12"/>
                <w:shd w:val="clear" w:color="auto" w:fill="auto"/>
                <w:lang w:val="fr-FR" w:eastAsia="fr-FR" w:bidi="fr-FR"/>
              </w:rPr>
              <w:t xml:space="preserve">St. </w:t>
            </w:r>
            <w:r>
              <w:rPr>
                <w:rFonts w:ascii="Arial" w:eastAsia="Arial" w:hAnsi="Arial" w:cs="Arial"/>
                <w:color w:val="000000"/>
                <w:spacing w:val="0"/>
                <w:w w:val="100"/>
                <w:position w:val="0"/>
                <w:sz w:val="12"/>
                <w:szCs w:val="12"/>
                <w:shd w:val="clear" w:color="auto" w:fill="auto"/>
                <w:lang w:val="la-001" w:eastAsia="la-001" w:bidi="la-001"/>
              </w:rPr>
              <w:t xml:space="preserve">Utica, </w:t>
            </w:r>
            <w:r>
              <w:rPr>
                <w:rFonts w:ascii="Arial" w:eastAsia="Arial" w:hAnsi="Arial" w:cs="Arial"/>
                <w:color w:val="000000"/>
                <w:spacing w:val="0"/>
                <w:w w:val="100"/>
                <w:position w:val="0"/>
                <w:sz w:val="12"/>
                <w:szCs w:val="12"/>
                <w:shd w:val="clear" w:color="auto" w:fill="auto"/>
                <w:lang w:val="fr-FR" w:eastAsia="fr-FR" w:bidi="fr-FR"/>
              </w:rPr>
              <w:t>N.Y. 13502;</w:t>
            </w:r>
          </w:p>
          <w:p>
            <w:pPr>
              <w:pStyle w:val="Style17"/>
              <w:keepNext w:val="0"/>
              <w:keepLines w:val="0"/>
              <w:widowControl w:val="0"/>
              <w:shd w:val="clear" w:color="auto" w:fill="auto"/>
              <w:bidi w:val="0"/>
              <w:spacing w:before="0" w:after="0" w:line="218" w:lineRule="auto"/>
              <w:ind w:left="0" w:right="0" w:firstLine="22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S. Dobczynski, Alma Shipping C*, 121 St. Marks PL, New</w:t>
            </w:r>
          </w:p>
          <w:p>
            <w:pPr>
              <w:pStyle w:val="Style17"/>
              <w:keepNext w:val="0"/>
              <w:keepLines w:val="0"/>
              <w:widowControl w:val="0"/>
              <w:shd w:val="clear" w:color="auto" w:fill="auto"/>
              <w:bidi w:val="0"/>
              <w:spacing w:before="0" w:after="0" w:line="226" w:lineRule="auto"/>
              <w:ind w:left="0" w:right="0" w:firstLine="22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York N.Y. 10009; L. Dudarew-Ossetynski, 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Ave.,</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966" w:hRule="exact"/>
        </w:trPr>
        <w:tc>
          <w:tcPr>
            <w:tcBorders/>
            <w:shd w:val="clear" w:color="auto" w:fill="FFFFFF"/>
            <w:vAlign w:val="top"/>
          </w:tcPr>
          <w:p>
            <w:pPr>
              <w:pStyle w:val="Style17"/>
              <w:keepNext w:val="0"/>
              <w:keepLines w:val="0"/>
              <w:widowControl w:val="0"/>
              <w:shd w:val="clear" w:color="auto" w:fill="auto"/>
              <w:tabs>
                <w:tab w:pos="3384" w:val="left"/>
              </w:tabs>
              <w:bidi w:val="0"/>
              <w:spacing w:before="0" w:after="0" w:line="223" w:lineRule="auto"/>
              <w:ind w:left="220" w:right="0" w:firstLine="2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Hollywood, Cal. 90046; S. Dziarczykowski, 2402 Cheremoya Av., Hollywood, Cal. 90028; M. K. </w:t>
            </w:r>
            <w:r>
              <w:rPr>
                <w:rFonts w:ascii="Arial" w:eastAsia="Arial" w:hAnsi="Arial" w:cs="Arial"/>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Adam J. </w:t>
            </w:r>
            <w:r>
              <w:rPr>
                <w:rFonts w:ascii="Arial" w:eastAsia="Arial" w:hAnsi="Arial" w:cs="Arial"/>
                <w:color w:val="000000"/>
                <w:spacing w:val="0"/>
                <w:w w:val="100"/>
                <w:position w:val="0"/>
                <w:sz w:val="12"/>
                <w:szCs w:val="12"/>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T. </w:t>
            </w:r>
            <w:r>
              <w:rPr>
                <w:rFonts w:ascii="Arial" w:eastAsia="Arial" w:hAnsi="Arial" w:cs="Arial"/>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11839 Edge- water Dr., Lakewood, O. 44107, tel. LA-1-2305</w:t>
              <w:tab/>
              <w:t>; Christian</w:t>
            </w:r>
          </w:p>
          <w:p>
            <w:pPr>
              <w:pStyle w:val="Style17"/>
              <w:keepNext w:val="0"/>
              <w:keepLines w:val="0"/>
              <w:widowControl w:val="0"/>
              <w:shd w:val="clear" w:color="auto" w:fill="auto"/>
              <w:bidi w:val="0"/>
              <w:spacing w:before="0" w:after="0" w:line="223" w:lineRule="auto"/>
              <w:ind w:left="220" w:right="0" w:firstLine="2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M. Kretowicz, 4477 Wilson Ave., San Diego, Cal., 92116; V.B. Kwast, 376, Walllngford Terr., Union, NJ. 07083; Polish Amer, Book C* 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E. Posyniak, 595 Fiilmore Av., Buffalo N.Y. 14212; </w:t>
            </w:r>
            <w:r>
              <w:rPr>
                <w:rFonts w:ascii="Arial" w:eastAsia="Arial" w:hAnsi="Arial" w:cs="Arial"/>
                <w:color w:val="000000"/>
                <w:spacing w:val="0"/>
                <w:w w:val="100"/>
                <w:position w:val="0"/>
                <w:sz w:val="12"/>
                <w:szCs w:val="12"/>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fr-FR" w:eastAsia="fr-FR" w:bidi="fr-FR"/>
              </w:rPr>
              <w:t xml:space="preserve">2419 Memphis St., Philadelphia, Pa 19125; The Polish Book Importing C°, Inc., 156 Fifth Ave., New York, N.Y. 10010; R J. Sas-Babczynski, 9530 East Rosecrans Ave, Bellflower, Cal.90706, Tel. 867-1857; </w:t>
            </w:r>
            <w:r>
              <w:rPr>
                <w:rFonts w:ascii="Arial" w:eastAsia="Arial" w:hAnsi="Arial" w:cs="Arial"/>
                <w:color w:val="000000"/>
                <w:spacing w:val="0"/>
                <w:w w:val="100"/>
                <w:position w:val="0"/>
                <w:sz w:val="12"/>
                <w:szCs w:val="12"/>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674 Farmington, Ave., New Britain, Conn. 06053; </w:t>
            </w:r>
            <w:r>
              <w:rPr>
                <w:rFonts w:ascii="Arial" w:eastAsia="Arial" w:hAnsi="Arial" w:cs="Arial"/>
                <w:color w:val="000000"/>
                <w:spacing w:val="0"/>
                <w:w w:val="100"/>
                <w:position w:val="0"/>
                <w:sz w:val="12"/>
                <w:szCs w:val="12"/>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1,25 dol.</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7,00 dol.</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12,00 dol.</w:t>
            </w:r>
          </w:p>
        </w:tc>
      </w:tr>
      <w:tr>
        <w:trPr>
          <w:trHeight w:val="331" w:hRule="exact"/>
        </w:trPr>
        <w:tc>
          <w:tcPr>
            <w:tcBorders/>
            <w:shd w:val="clear" w:color="auto" w:fill="FFFFFF"/>
            <w:vAlign w:val="top"/>
          </w:tcPr>
          <w:p>
            <w:pPr>
              <w:pStyle w:val="Style17"/>
              <w:keepNext w:val="0"/>
              <w:keepLines w:val="0"/>
              <w:widowControl w:val="0"/>
              <w:shd w:val="clear" w:color="auto" w:fill="auto"/>
              <w:bidi w:val="0"/>
              <w:spacing w:before="0" w:after="0" w:line="240" w:lineRule="auto"/>
              <w:ind w:left="0" w:right="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2"/>
                <w:szCs w:val="12"/>
                <w:shd w:val="clear" w:color="auto" w:fill="auto"/>
                <w:lang w:val="fr-FR" w:eastAsia="fr-FR" w:bidi="fr-FR"/>
              </w:rPr>
              <w:t xml:space="preserve">: « </w:t>
            </w:r>
            <w:r>
              <w:rPr>
                <w:rFonts w:ascii="Arial" w:eastAsia="Arial" w:hAnsi="Arial" w:cs="Arial"/>
                <w:color w:val="000000"/>
                <w:spacing w:val="0"/>
                <w:w w:val="100"/>
                <w:position w:val="0"/>
                <w:sz w:val="12"/>
                <w:szCs w:val="12"/>
                <w:shd w:val="clear" w:color="auto" w:fill="auto"/>
                <w:lang w:val="pl-PL" w:eastAsia="pl-PL" w:bidi="pl-PL"/>
              </w:rPr>
              <w:t xml:space="preserve">Gryf </w:t>
            </w:r>
            <w:r>
              <w:rPr>
                <w:rFonts w:ascii="Arial" w:eastAsia="Arial" w:hAnsi="Arial" w:cs="Arial"/>
                <w:color w:val="000000"/>
                <w:spacing w:val="0"/>
                <w:w w:val="100"/>
                <w:position w:val="0"/>
                <w:sz w:val="12"/>
                <w:szCs w:val="12"/>
                <w:shd w:val="clear" w:color="auto" w:fill="auto"/>
                <w:lang w:val="fr-FR" w:eastAsia="fr-FR" w:bidi="fr-FR"/>
              </w:rPr>
              <w:t>» Publication Ltd., 169-171, Battersea</w:t>
            </w:r>
          </w:p>
          <w:p>
            <w:pPr>
              <w:pStyle w:val="Style17"/>
              <w:keepNext w:val="0"/>
              <w:keepLines w:val="0"/>
              <w:widowControl w:val="0"/>
              <w:shd w:val="clear" w:color="auto" w:fill="auto"/>
              <w:tabs>
                <w:tab w:leader="dot" w:pos="4032" w:val="left"/>
              </w:tabs>
              <w:bidi w:val="0"/>
              <w:spacing w:before="0" w:after="0" w:line="218" w:lineRule="auto"/>
              <w:ind w:left="0" w:right="0" w:firstLine="22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Church Road, </w:t>
            </w:r>
            <w:r>
              <w:rPr>
                <w:rFonts w:ascii="Arial" w:eastAsia="Arial" w:hAnsi="Arial" w:cs="Arial"/>
                <w:color w:val="000000"/>
                <w:spacing w:val="0"/>
                <w:w w:val="100"/>
                <w:position w:val="0"/>
                <w:sz w:val="12"/>
                <w:szCs w:val="12"/>
                <w:shd w:val="clear" w:color="auto" w:fill="auto"/>
                <w:lang w:val="fr-FR" w:eastAsia="fr-FR" w:bidi="fr-FR"/>
              </w:rPr>
              <w:t>London, S.W. 11</w:t>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 F</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598" w:hRule="exact"/>
        </w:trPr>
        <w:tc>
          <w:tcPr>
            <w:tcBorders>
              <w:top w:val="single" w:sz="4"/>
              <w:bottom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WŁOCHY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la-001" w:eastAsia="la-001" w:bidi="la-001"/>
              </w:rPr>
              <w:t>Roma, via Gallia 60 int. 27</w:t>
            </w:r>
          </w:p>
          <w:p>
            <w:pPr>
              <w:pStyle w:val="Style17"/>
              <w:keepNext w:val="0"/>
              <w:keepLines w:val="0"/>
              <w:widowControl w:val="0"/>
              <w:shd w:val="clear" w:color="auto" w:fill="auto"/>
              <w:tabs>
                <w:tab w:leader="dot" w:pos="4040" w:val="left"/>
              </w:tabs>
              <w:bidi w:val="0"/>
              <w:spacing w:before="0" w:after="0" w:line="226" w:lineRule="auto"/>
              <w:ind w:left="0" w:right="0" w:firstLine="22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la-001" w:eastAsia="la-001" w:bidi="la-001"/>
              </w:rPr>
              <w:t xml:space="preserve">: 75-67-241 </w:t>
              <w:tab/>
            </w:r>
          </w:p>
        </w:tc>
        <w:tc>
          <w:tcPr>
            <w:tcBorders>
              <w:left w:val="single" w:sz="4"/>
              <w:bottom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L</w:t>
            </w:r>
          </w:p>
        </w:tc>
        <w:tc>
          <w:tcPr>
            <w:tcBorders>
              <w:left w:val="single" w:sz="4"/>
              <w:bottom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3.600 L.</w:t>
            </w:r>
          </w:p>
        </w:tc>
        <w:tc>
          <w:tcPr>
            <w:tcBorders>
              <w:left w:val="single" w:sz="4"/>
              <w:bottom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bl>
    <w:p>
      <w:pPr>
        <w:widowControl w:val="0"/>
        <w:spacing w:after="119" w:line="1" w:lineRule="exact"/>
      </w:pPr>
    </w:p>
    <w:p>
      <w:pPr>
        <w:pStyle w:val="Style25"/>
        <w:keepNext w:val="0"/>
        <w:keepLines w:val="0"/>
        <w:widowControl w:val="0"/>
        <w:shd w:val="clear" w:color="auto" w:fill="auto"/>
        <w:bidi w:val="0"/>
        <w:spacing w:before="0" w:after="0" w:line="343" w:lineRule="auto"/>
        <w:ind w:left="580" w:right="380" w:firstLine="0"/>
        <w:jc w:val="both"/>
        <w:rPr>
          <w:sz w:val="16"/>
          <w:szCs w:val="16"/>
        </w:rPr>
      </w:pPr>
      <w:r>
        <w:rPr>
          <w:b/>
          <w:bCs/>
          <w:color w:val="000000"/>
          <w:spacing w:val="0"/>
          <w:w w:val="100"/>
          <w:position w:val="0"/>
          <w:sz w:val="16"/>
          <w:szCs w:val="16"/>
          <w:shd w:val="clear" w:color="auto" w:fill="auto"/>
          <w:lang w:val="pl-PL" w:eastAsia="pl-PL" w:bidi="pl-PL"/>
        </w:rPr>
        <w:t xml:space="preserve">W krajach niewymienionych prenumerata jak we Francji, plus koszty porta 2 </w:t>
      </w:r>
      <w:r>
        <w:rPr>
          <w:b/>
          <w:bCs/>
          <w:color w:val="000000"/>
          <w:spacing w:val="0"/>
          <w:w w:val="100"/>
          <w:position w:val="0"/>
          <w:sz w:val="16"/>
          <w:szCs w:val="16"/>
          <w:shd w:val="clear" w:color="auto" w:fill="auto"/>
          <w:lang w:val="fr-FR" w:eastAsia="fr-FR" w:bidi="fr-FR"/>
        </w:rPr>
        <w:t xml:space="preserve">F </w:t>
      </w:r>
      <w:r>
        <w:rPr>
          <w:b/>
          <w:bCs/>
          <w:color w:val="000000"/>
          <w:spacing w:val="0"/>
          <w:w w:val="100"/>
          <w:position w:val="0"/>
          <w:sz w:val="16"/>
          <w:szCs w:val="16"/>
          <w:shd w:val="clear" w:color="auto" w:fill="auto"/>
          <w:lang w:val="pl-PL" w:eastAsia="pl-PL" w:bidi="pl-PL"/>
        </w:rPr>
        <w:t xml:space="preserve">półrocznie i 4 </w:t>
      </w:r>
      <w:r>
        <w:rPr>
          <w:b/>
          <w:bCs/>
          <w:color w:val="000000"/>
          <w:spacing w:val="0"/>
          <w:w w:val="100"/>
          <w:position w:val="0"/>
          <w:sz w:val="16"/>
          <w:szCs w:val="16"/>
          <w:shd w:val="clear" w:color="auto" w:fill="auto"/>
          <w:lang w:val="fr-FR" w:eastAsia="fr-FR" w:bidi="fr-FR"/>
        </w:rPr>
        <w:t xml:space="preserve">F </w:t>
      </w:r>
      <w:r>
        <w:rPr>
          <w:b/>
          <w:bCs/>
          <w:color w:val="000000"/>
          <w:spacing w:val="0"/>
          <w:w w:val="100"/>
          <w:position w:val="0"/>
          <w:sz w:val="16"/>
          <w:szCs w:val="16"/>
          <w:shd w:val="clear" w:color="auto" w:fill="auto"/>
          <w:lang w:val="pl-PL" w:eastAsia="pl-PL" w:bidi="pl-PL"/>
        </w:rPr>
        <w:t>rocznie. Przesyłka pojedynczego numeru: 0,35 F. Należności we Francji wpłacać można przekazem pocztowym na adres:</w:t>
      </w:r>
    </w:p>
    <w:p>
      <w:pPr>
        <w:pStyle w:val="Style17"/>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INSTITUT LITTERAIRE, </w:t>
      </w:r>
      <w:r>
        <w:rPr>
          <w:rFonts w:ascii="Arial" w:eastAsia="Arial" w:hAnsi="Arial" w:cs="Arial"/>
          <w:b/>
          <w:bCs/>
          <w:color w:val="000000"/>
          <w:spacing w:val="0"/>
          <w:w w:val="100"/>
          <w:position w:val="0"/>
          <w:sz w:val="12"/>
          <w:szCs w:val="12"/>
          <w:shd w:val="clear" w:color="auto" w:fill="auto"/>
          <w:lang w:val="pl-PL" w:eastAsia="pl-PL" w:bidi="pl-PL"/>
        </w:rPr>
        <w:t xml:space="preserve">91, </w:t>
      </w:r>
      <w:r>
        <w:rPr>
          <w:rFonts w:ascii="Arial" w:eastAsia="Arial" w:hAnsi="Arial" w:cs="Arial"/>
          <w:b/>
          <w:bCs/>
          <w:color w:val="000000"/>
          <w:spacing w:val="0"/>
          <w:w w:val="100"/>
          <w:position w:val="0"/>
          <w:sz w:val="12"/>
          <w:szCs w:val="12"/>
          <w:shd w:val="clear" w:color="auto" w:fill="auto"/>
          <w:lang w:val="fr-FR" w:eastAsia="fr-FR" w:bidi="fr-FR"/>
        </w:rPr>
        <w:t>avenue de Poissy, 78-Mesnil-le-Roi,</w:t>
      </w:r>
    </w:p>
    <w:p>
      <w:pPr>
        <w:pStyle w:val="Style17"/>
        <w:keepNext w:val="0"/>
        <w:keepLines w:val="0"/>
        <w:widowControl w:val="0"/>
        <w:shd w:val="clear" w:color="auto" w:fill="auto"/>
        <w:bidi w:val="0"/>
        <w:spacing w:before="0" w:after="80" w:line="240" w:lineRule="auto"/>
        <w:ind w:left="0" w:right="0" w:firstLine="0"/>
        <w:jc w:val="center"/>
        <w:rPr>
          <w:sz w:val="12"/>
          <w:szCs w:val="12"/>
        </w:rPr>
        <w:sectPr>
          <w:headerReference w:type="default" r:id="rId257"/>
          <w:footerReference w:type="default" r:id="rId258"/>
          <w:headerReference w:type="even" r:id="rId259"/>
          <w:footerReference w:type="even" r:id="rId260"/>
          <w:footnotePr>
            <w:pos w:val="pageBottom"/>
            <w:numFmt w:val="decimal"/>
            <w:numRestart w:val="continuous"/>
            <w15:footnoteColumns w:val="1"/>
          </w:footnotePr>
          <w:pgSz w:w="7009" w:h="11265"/>
          <w:pgMar w:top="154" w:left="68" w:right="266" w:bottom="68" w:header="0" w:footer="3" w:gutter="0"/>
          <w:pgNumType w:start="243"/>
          <w:cols w:space="720"/>
          <w:noEndnote/>
          <w:rtlGutter w:val="0"/>
          <w:docGrid w:linePitch="360"/>
        </w:sectPr>
      </w:pPr>
      <w:r>
        <w:rPr>
          <w:rFonts w:ascii="Arial" w:eastAsia="Arial" w:hAnsi="Arial" w:cs="Arial"/>
          <w:b/>
          <w:bCs/>
          <w:color w:val="000000"/>
          <w:spacing w:val="0"/>
          <w:w w:val="100"/>
          <w:position w:val="0"/>
          <w:sz w:val="12"/>
          <w:szCs w:val="12"/>
          <w:shd w:val="clear" w:color="auto" w:fill="auto"/>
          <w:lang w:val="fr-FR" w:eastAsia="fr-FR" w:bidi="fr-FR"/>
        </w:rPr>
        <w:t>par MAISONS-LAFFITTE — C.C.P. PARIS 18.228-56</w:t>
      </w:r>
    </w:p>
    <w:p>
      <w:pPr>
        <w:pStyle w:val="Style13"/>
        <w:keepNext w:val="0"/>
        <w:keepLines w:val="0"/>
        <w:widowControl w:val="0"/>
        <w:shd w:val="clear" w:color="auto" w:fill="auto"/>
        <w:tabs>
          <w:tab w:leader="underscore" w:pos="364" w:val="left"/>
          <w:tab w:leader="underscore" w:pos="5490" w:val="left"/>
        </w:tabs>
        <w:bidi w:val="0"/>
        <w:spacing w:before="0" w:after="380" w:line="240" w:lineRule="auto"/>
        <w:ind w:left="0" w:right="0" w:firstLine="0"/>
        <w:jc w:val="center"/>
      </w:pPr>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/VooraJeZ</w:t>
      </w:r>
      <w:r>
        <w:rPr>
          <w:color w:val="000000"/>
          <w:spacing w:val="0"/>
          <w:w w:val="100"/>
          <w:position w:val="0"/>
          <w:shd w:val="clear" w:color="auto" w:fill="auto"/>
          <w:lang w:val="la-001" w:eastAsia="la-001" w:bidi="la-001"/>
        </w:rPr>
        <w:tab/>
      </w:r>
    </w:p>
    <w:p>
      <w:pPr>
        <w:pStyle w:val="Style17"/>
        <w:keepNext w:val="0"/>
        <w:keepLines w:val="0"/>
        <w:widowControl w:val="0"/>
        <w:shd w:val="clear" w:color="auto" w:fill="auto"/>
        <w:bidi w:val="0"/>
        <w:spacing w:before="0" w:after="100" w:line="240" w:lineRule="auto"/>
        <w:ind w:left="2100" w:right="0" w:firstLine="0"/>
        <w:jc w:val="left"/>
        <w:rPr>
          <w:sz w:val="22"/>
          <w:szCs w:val="22"/>
        </w:rPr>
      </w:pPr>
      <w:r>
        <w:rPr>
          <w:rFonts w:ascii="Arial" w:eastAsia="Arial" w:hAnsi="Arial" w:cs="Arial"/>
          <w:b/>
          <w:bCs/>
          <w:color w:val="000000"/>
          <w:spacing w:val="0"/>
          <w:w w:val="100"/>
          <w:position w:val="0"/>
          <w:sz w:val="22"/>
          <w:szCs w:val="22"/>
          <w:shd w:val="clear" w:color="auto" w:fill="auto"/>
          <w:lang w:val="pl-PL" w:eastAsia="pl-PL" w:bidi="pl-PL"/>
        </w:rPr>
        <w:t>BIBLIOTEKI «KULTURY»</w:t>
      </w:r>
    </w:p>
    <w:p>
      <w:pPr>
        <w:pStyle w:val="Style17"/>
        <w:keepNext w:val="0"/>
        <w:keepLines w:val="0"/>
        <w:widowControl w:val="0"/>
        <w:shd w:val="clear" w:color="auto" w:fill="auto"/>
        <w:bidi w:val="0"/>
        <w:spacing w:before="0" w:after="0" w:line="240" w:lineRule="auto"/>
        <w:ind w:left="0" w:right="0" w:firstLine="900"/>
        <w:jc w:val="both"/>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TOM 148 — TOMASZ STALIŃSKI</w:t>
      </w:r>
    </w:p>
    <w:p>
      <w:pPr>
        <w:pStyle w:val="Style17"/>
        <w:keepNext w:val="0"/>
        <w:keepLines w:val="0"/>
        <w:widowControl w:val="0"/>
        <w:shd w:val="clear" w:color="auto" w:fill="auto"/>
        <w:bidi w:val="0"/>
        <w:spacing w:before="0" w:after="0" w:line="240" w:lineRule="auto"/>
        <w:ind w:left="0" w:right="0" w:firstLine="0"/>
        <w:jc w:val="center"/>
        <w:rPr>
          <w:sz w:val="42"/>
          <w:szCs w:val="42"/>
        </w:rPr>
      </w:pPr>
      <w:r>
        <w:rPr>
          <w:rFonts w:ascii="Calibri" w:eastAsia="Calibri" w:hAnsi="Calibri" w:cs="Calibri"/>
          <w:b/>
          <w:bCs/>
          <w:color w:val="000000"/>
          <w:spacing w:val="0"/>
          <w:w w:val="100"/>
          <w:position w:val="0"/>
          <w:sz w:val="42"/>
          <w:szCs w:val="42"/>
          <w:shd w:val="clear" w:color="auto" w:fill="auto"/>
          <w:lang w:val="pl-PL" w:eastAsia="pl-PL" w:bidi="pl-PL"/>
        </w:rPr>
        <w:t>WIDZIANE Z GÓRY</w:t>
      </w:r>
    </w:p>
    <w:p>
      <w:pPr>
        <w:pStyle w:val="Style2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Pierwsza powieść o Polsce Ludowej, której bohaterami są</w:t>
        <w:br/>
        <w:t>członkowie Biura Politycznego KC PZPR</w:t>
      </w:r>
    </w:p>
    <w:p>
      <w:pPr>
        <w:pStyle w:val="Style25"/>
        <w:keepNext w:val="0"/>
        <w:keepLines w:val="0"/>
        <w:widowControl w:val="0"/>
        <w:shd w:val="clear" w:color="auto" w:fill="auto"/>
        <w:tabs>
          <w:tab w:pos="3859" w:val="left"/>
        </w:tabs>
        <w:bidi w:val="0"/>
        <w:spacing w:before="0" w:after="100"/>
        <w:ind w:left="0" w:right="0" w:firstLine="900"/>
        <w:jc w:val="both"/>
      </w:pPr>
      <w:r>
        <w:rPr>
          <w:color w:val="000000"/>
          <w:spacing w:val="0"/>
          <w:w w:val="100"/>
          <w:position w:val="0"/>
          <w:shd w:val="clear" w:color="auto" w:fill="auto"/>
          <w:lang w:val="pl-PL" w:eastAsia="pl-PL" w:bidi="pl-PL"/>
        </w:rPr>
        <w:t>Str. 320</w:t>
        <w:tab/>
        <w:t xml:space="preserve">Cena egz. 18,50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(doi. 4,00)</w:t>
      </w:r>
    </w:p>
    <w:p>
      <w:pPr>
        <w:pStyle w:val="Style10"/>
        <w:keepNext/>
        <w:keepLines/>
        <w:widowControl w:val="0"/>
        <w:shd w:val="clear" w:color="auto" w:fill="auto"/>
        <w:bidi w:val="0"/>
        <w:spacing w:before="0" w:after="160" w:line="240" w:lineRule="auto"/>
        <w:ind w:left="3440" w:right="0" w:firstLine="0"/>
        <w:jc w:val="left"/>
      </w:pPr>
      <w:bookmarkStart w:id="151" w:name="bookmark151"/>
      <w:bookmarkStart w:id="152" w:name="bookmark152"/>
      <w:r>
        <w:rPr>
          <w:color w:val="000000"/>
          <w:spacing w:val="0"/>
          <w:w w:val="100"/>
          <w:position w:val="0"/>
          <w:shd w:val="clear" w:color="auto" w:fill="auto"/>
          <w:lang w:val="pl-PL" w:eastAsia="pl-PL" w:bidi="pl-PL"/>
        </w:rPr>
        <w:t>♦</w:t>
      </w:r>
      <w:bookmarkEnd w:id="151"/>
      <w:bookmarkEnd w:id="152"/>
    </w:p>
    <w:p>
      <w:pPr>
        <w:pStyle w:val="Style17"/>
        <w:keepNext w:val="0"/>
        <w:keepLines w:val="0"/>
        <w:widowControl w:val="0"/>
        <w:shd w:val="clear" w:color="auto" w:fill="auto"/>
        <w:bidi w:val="0"/>
        <w:spacing w:before="0" w:after="0" w:line="28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TOM 150 — SERIA „ARCHIWUM REWOLUCJI”</w:t>
        <w:br/>
        <w:t>ŚWIETLANA ALL1LUJEWA</w:t>
      </w:r>
    </w:p>
    <w:p>
      <w:pPr>
        <w:pStyle w:val="Style17"/>
        <w:keepNext w:val="0"/>
        <w:keepLines w:val="0"/>
        <w:widowControl w:val="0"/>
        <w:shd w:val="clear" w:color="auto" w:fill="auto"/>
        <w:bidi w:val="0"/>
        <w:spacing w:before="0" w:after="0" w:line="192" w:lineRule="auto"/>
        <w:ind w:left="0" w:right="0" w:firstLine="0"/>
        <w:jc w:val="center"/>
        <w:rPr>
          <w:sz w:val="42"/>
          <w:szCs w:val="42"/>
        </w:rPr>
      </w:pPr>
      <w:r>
        <w:rPr>
          <w:rFonts w:ascii="Calibri" w:eastAsia="Calibri" w:hAnsi="Calibri" w:cs="Calibri"/>
          <w:b/>
          <w:bCs/>
          <w:color w:val="000000"/>
          <w:spacing w:val="0"/>
          <w:w w:val="100"/>
          <w:position w:val="0"/>
          <w:sz w:val="42"/>
          <w:szCs w:val="42"/>
          <w:shd w:val="clear" w:color="auto" w:fill="auto"/>
          <w:lang w:val="pl-PL" w:eastAsia="pl-PL" w:bidi="pl-PL"/>
        </w:rPr>
        <w:t>DWADZIEŚCIA LISTÓW</w:t>
        <w:br/>
        <w:t>DO PRZYJACIELA</w:t>
      </w:r>
    </w:p>
    <w:p>
      <w:pPr>
        <w:pStyle w:val="Style2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Przełożył z rosyjskiego L. Perzanowski</w:t>
        <w:br/>
        <w:t>PRZEDMOWA GUSTAWA HERLING-GRUDZINSKIEGO</w:t>
      </w:r>
    </w:p>
    <w:p>
      <w:pPr>
        <w:pStyle w:val="Style25"/>
        <w:keepNext w:val="0"/>
        <w:keepLines w:val="0"/>
        <w:widowControl w:val="0"/>
        <w:shd w:val="clear" w:color="auto" w:fill="auto"/>
        <w:tabs>
          <w:tab w:pos="4244" w:val="left"/>
        </w:tabs>
        <w:bidi w:val="0"/>
        <w:spacing w:before="0" w:after="100"/>
        <w:ind w:left="0" w:right="0" w:firstLine="900"/>
        <w:jc w:val="both"/>
      </w:pPr>
      <w:r>
        <w:rPr>
          <w:color w:val="000000"/>
          <w:spacing w:val="0"/>
          <w:w w:val="100"/>
          <w:position w:val="0"/>
          <w:shd w:val="clear" w:color="auto" w:fill="auto"/>
          <w:lang w:val="pl-PL" w:eastAsia="pl-PL" w:bidi="pl-PL"/>
        </w:rPr>
        <w:t>Str. 256</w:t>
        <w:tab/>
        <w:t xml:space="preserve">Cena 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(doi. 3,25)</w:t>
      </w:r>
    </w:p>
    <w:p>
      <w:pPr>
        <w:pStyle w:val="Style10"/>
        <w:keepNext/>
        <w:keepLines/>
        <w:widowControl w:val="0"/>
        <w:shd w:val="clear" w:color="auto" w:fill="auto"/>
        <w:bidi w:val="0"/>
        <w:spacing w:before="0" w:after="100" w:line="240" w:lineRule="auto"/>
        <w:ind w:left="3440" w:right="0" w:firstLine="0"/>
        <w:jc w:val="left"/>
      </w:pPr>
      <w:bookmarkStart w:id="153" w:name="bookmark153"/>
      <w:bookmarkStart w:id="154" w:name="bookmark154"/>
      <w:r>
        <w:rPr>
          <w:color w:val="000000"/>
          <w:spacing w:val="0"/>
          <w:w w:val="100"/>
          <w:position w:val="0"/>
          <w:shd w:val="clear" w:color="auto" w:fill="auto"/>
          <w:lang w:val="pl-PL" w:eastAsia="pl-PL" w:bidi="pl-PL"/>
        </w:rPr>
        <w:t>♦</w:t>
      </w:r>
      <w:bookmarkEnd w:id="153"/>
      <w:bookmarkEnd w:id="154"/>
    </w:p>
    <w:p>
      <w:pPr>
        <w:pStyle w:val="Style17"/>
        <w:keepNext w:val="0"/>
        <w:keepLines w:val="0"/>
        <w:widowControl w:val="0"/>
        <w:shd w:val="clear" w:color="auto" w:fill="auto"/>
        <w:bidi w:val="0"/>
        <w:spacing w:before="0" w:after="0" w:line="290" w:lineRule="auto"/>
        <w:ind w:left="0" w:right="0" w:firstLine="0"/>
        <w:jc w:val="center"/>
        <w:rPr>
          <w:sz w:val="42"/>
          <w:szCs w:val="42"/>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TOM 151 — SERIA „ARCHIWUM REWOLUCJI”</w:t>
        <w:br/>
        <w:t>ALEKSANDER WEISSBERG-CYBULSKI</w:t>
        <w:br/>
      </w:r>
      <w:r>
        <w:rPr>
          <w:rFonts w:ascii="Calibri" w:eastAsia="Calibri" w:hAnsi="Calibri" w:cs="Calibri"/>
          <w:b/>
          <w:bCs/>
          <w:color w:val="000000"/>
          <w:spacing w:val="0"/>
          <w:w w:val="100"/>
          <w:position w:val="0"/>
          <w:sz w:val="42"/>
          <w:szCs w:val="42"/>
          <w:shd w:val="clear" w:color="auto" w:fill="auto"/>
          <w:lang w:val="pl-PL" w:eastAsia="pl-PL" w:bidi="pl-PL"/>
        </w:rPr>
        <w:t>WIELKA CZYSTKA</w:t>
      </w:r>
    </w:p>
    <w:p>
      <w:pPr>
        <w:pStyle w:val="Style25"/>
        <w:keepNext w:val="0"/>
        <w:keepLines w:val="0"/>
        <w:widowControl w:val="0"/>
        <w:shd w:val="clear" w:color="auto" w:fill="auto"/>
        <w:bidi w:val="0"/>
        <w:spacing w:before="0" w:after="0" w:line="211" w:lineRule="auto"/>
        <w:ind w:left="0" w:right="0" w:firstLine="0"/>
        <w:jc w:val="center"/>
      </w:pPr>
      <w:r>
        <w:rPr>
          <w:i/>
          <w:iCs/>
          <w:color w:val="000000"/>
          <w:spacing w:val="0"/>
          <w:w w:val="100"/>
          <w:position w:val="0"/>
          <w:shd w:val="clear" w:color="auto" w:fill="auto"/>
          <w:lang w:val="pl-PL" w:eastAsia="pl-PL" w:bidi="pl-PL"/>
        </w:rPr>
        <w:t>Przekład Adama Ciołkosza</w:t>
        <w:br/>
        <w:t>Ze wstępem Gustawa Herlinga-Grudzińskiego</w:t>
        <w:br/>
      </w:r>
      <w:r>
        <w:rPr>
          <w:color w:val="000000"/>
          <w:spacing w:val="0"/>
          <w:w w:val="100"/>
          <w:position w:val="0"/>
          <w:shd w:val="clear" w:color="auto" w:fill="auto"/>
          <w:lang w:val="pl-PL" w:eastAsia="pl-PL" w:bidi="pl-PL"/>
        </w:rPr>
        <w:t>Najbardziej wstrząsający dokument z okresu stalinizmu.</w:t>
      </w:r>
    </w:p>
    <w:p>
      <w:pPr>
        <w:pStyle w:val="Style25"/>
        <w:keepNext w:val="0"/>
        <w:keepLines w:val="0"/>
        <w:widowControl w:val="0"/>
        <w:shd w:val="clear" w:color="auto" w:fill="auto"/>
        <w:tabs>
          <w:tab w:pos="4043" w:val="left"/>
        </w:tabs>
        <w:bidi w:val="0"/>
        <w:spacing w:before="0" w:after="460"/>
        <w:ind w:left="0" w:right="0" w:firstLine="900"/>
        <w:jc w:val="both"/>
      </w:pPr>
      <w:r>
        <w:rPr>
          <w:color w:val="000000"/>
          <w:spacing w:val="0"/>
          <w:w w:val="100"/>
          <w:position w:val="0"/>
          <w:shd w:val="clear" w:color="auto" w:fill="auto"/>
          <w:lang w:val="pl-PL" w:eastAsia="pl-PL" w:bidi="pl-PL"/>
        </w:rPr>
        <w:t>Str. 576</w:t>
        <w:tab/>
        <w:t xml:space="preserve">Cena egz. 30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(doi. 6,50)</w:t>
      </w:r>
    </w:p>
    <w:p>
      <w:pPr>
        <w:pStyle w:val="Style17"/>
        <w:keepNext w:val="0"/>
        <w:keepLines w:val="0"/>
        <w:widowControl w:val="0"/>
        <w:shd w:val="clear" w:color="auto" w:fill="auto"/>
        <w:bidi w:val="0"/>
        <w:spacing w:before="0" w:after="100" w:line="240"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TOM 152 — LEOPOLD TYRMAND</w:t>
      </w:r>
    </w:p>
    <w:p>
      <w:pPr>
        <w:pStyle w:val="Style17"/>
        <w:keepNext w:val="0"/>
        <w:keepLines w:val="0"/>
        <w:widowControl w:val="0"/>
        <w:shd w:val="clear" w:color="auto" w:fill="auto"/>
        <w:bidi w:val="0"/>
        <w:spacing w:before="0" w:after="0" w:line="139" w:lineRule="auto"/>
        <w:ind w:left="0" w:right="0" w:firstLine="0"/>
        <w:jc w:val="center"/>
        <w:rPr>
          <w:sz w:val="42"/>
          <w:szCs w:val="42"/>
        </w:rPr>
      </w:pPr>
      <w:r>
        <w:rPr>
          <w:rFonts w:ascii="Calibri" w:eastAsia="Calibri" w:hAnsi="Calibri" w:cs="Calibri"/>
          <w:smallCaps/>
          <w:color w:val="000000"/>
          <w:spacing w:val="0"/>
          <w:w w:val="100"/>
          <w:position w:val="0"/>
          <w:sz w:val="60"/>
          <w:szCs w:val="60"/>
          <w:shd w:val="clear" w:color="auto" w:fill="auto"/>
          <w:lang w:val="pl-PL" w:eastAsia="pl-PL" w:bidi="pl-PL"/>
        </w:rPr>
        <w:t>Zycie towarzyskie</w:t>
        <w:br/>
        <w:t>i</w:t>
      </w:r>
      <w:r>
        <w:rPr>
          <w:rFonts w:ascii="Calibri" w:eastAsia="Calibri" w:hAnsi="Calibri" w:cs="Calibri"/>
          <w:b/>
          <w:bCs/>
          <w:color w:val="000000"/>
          <w:spacing w:val="0"/>
          <w:w w:val="100"/>
          <w:position w:val="0"/>
          <w:sz w:val="42"/>
          <w:szCs w:val="42"/>
          <w:shd w:val="clear" w:color="auto" w:fill="auto"/>
          <w:lang w:val="pl-PL" w:eastAsia="pl-PL" w:bidi="pl-PL"/>
        </w:rPr>
        <w:t xml:space="preserve"> UCZUCIOWE</w:t>
      </w:r>
    </w:p>
    <w:p>
      <w:pPr>
        <w:pStyle w:val="Style25"/>
        <w:keepNext w:val="0"/>
        <w:keepLines w:val="0"/>
        <w:widowControl w:val="0"/>
        <w:shd w:val="clear" w:color="auto" w:fill="auto"/>
        <w:bidi w:val="0"/>
        <w:spacing w:before="0" w:after="0" w:line="240" w:lineRule="auto"/>
        <w:ind w:left="2100" w:right="0" w:firstLine="0"/>
        <w:jc w:val="both"/>
      </w:pPr>
      <w:r>
        <w:rPr>
          <w:color w:val="000000"/>
          <w:spacing w:val="0"/>
          <w:w w:val="100"/>
          <w:position w:val="0"/>
          <w:shd w:val="clear" w:color="auto" w:fill="auto"/>
          <w:lang w:val="pl-PL" w:eastAsia="pl-PL" w:bidi="pl-PL"/>
        </w:rPr>
        <w:t>Powieść o potędze małości w socjalizmie</w:t>
      </w:r>
    </w:p>
    <w:p>
      <w:pPr>
        <w:pStyle w:val="Style25"/>
        <w:keepNext w:val="0"/>
        <w:keepLines w:val="0"/>
        <w:widowControl w:val="0"/>
        <w:shd w:val="clear" w:color="auto" w:fill="auto"/>
        <w:tabs>
          <w:tab w:pos="3859" w:val="left"/>
        </w:tabs>
        <w:bidi w:val="0"/>
        <w:spacing w:before="0" w:after="720" w:line="240" w:lineRule="auto"/>
        <w:ind w:left="0" w:right="0" w:firstLine="900"/>
        <w:jc w:val="both"/>
      </w:pPr>
      <w:r>
        <w:rPr>
          <w:color w:val="000000"/>
          <w:spacing w:val="0"/>
          <w:w w:val="100"/>
          <w:position w:val="0"/>
          <w:shd w:val="clear" w:color="auto" w:fill="auto"/>
          <w:lang w:val="pl-PL" w:eastAsia="pl-PL" w:bidi="pl-PL"/>
        </w:rPr>
        <w:t>Str. 520</w:t>
        <w:tab/>
        <w:t xml:space="preserve">Cena egz.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26 (doi. 5,50)</w:t>
      </w:r>
    </w:p>
    <w:p>
      <w:pPr>
        <w:pStyle w:val="Style17"/>
        <w:keepNext w:val="0"/>
        <w:keepLines w:val="0"/>
        <w:widowControl w:val="0"/>
        <w:shd w:val="clear" w:color="auto" w:fill="auto"/>
        <w:bidi w:val="0"/>
        <w:spacing w:before="0" w:after="60" w:line="240" w:lineRule="auto"/>
        <w:ind w:left="0" w:right="0" w:firstLine="90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Richard </w:t>
      </w:r>
      <w:r>
        <w:rPr>
          <w:rFonts w:ascii="Arial" w:eastAsia="Arial" w:hAnsi="Arial" w:cs="Arial"/>
          <w:color w:val="000000"/>
          <w:spacing w:val="0"/>
          <w:w w:val="100"/>
          <w:position w:val="0"/>
          <w:sz w:val="12"/>
          <w:szCs w:val="12"/>
          <w:shd w:val="clear" w:color="auto" w:fill="auto"/>
          <w:lang w:val="pl-PL" w:eastAsia="pl-PL" w:bidi="pl-PL"/>
        </w:rPr>
        <w:t xml:space="preserve">S.A., 24, </w:t>
      </w:r>
      <w:r>
        <w:rPr>
          <w:rFonts w:ascii="Arial" w:eastAsia="Arial" w:hAnsi="Arial" w:cs="Arial"/>
          <w:color w:val="000000"/>
          <w:spacing w:val="0"/>
          <w:w w:val="100"/>
          <w:position w:val="0"/>
          <w:sz w:val="12"/>
          <w:szCs w:val="12"/>
          <w:shd w:val="clear" w:color="auto" w:fill="auto"/>
          <w:lang w:val="fr-FR" w:eastAsia="fr-FR" w:bidi="fr-FR"/>
        </w:rPr>
        <w:t xml:space="preserve">rue </w:t>
      </w:r>
      <w:r>
        <w:rPr>
          <w:rFonts w:ascii="Arial" w:eastAsia="Arial" w:hAnsi="Arial" w:cs="Arial"/>
          <w:color w:val="000000"/>
          <w:spacing w:val="0"/>
          <w:w w:val="100"/>
          <w:position w:val="0"/>
          <w:sz w:val="12"/>
          <w:szCs w:val="12"/>
          <w:shd w:val="clear" w:color="auto" w:fill="auto"/>
          <w:lang w:val="pl-PL" w:eastAsia="pl-PL" w:bidi="pl-PL"/>
        </w:rPr>
        <w:t xml:space="preserve">Stephenson - </w:t>
      </w:r>
      <w:r>
        <w:rPr>
          <w:rFonts w:ascii="Arial" w:eastAsia="Arial" w:hAnsi="Arial" w:cs="Arial"/>
          <w:color w:val="000000"/>
          <w:spacing w:val="0"/>
          <w:w w:val="100"/>
          <w:position w:val="0"/>
          <w:sz w:val="12"/>
          <w:szCs w:val="12"/>
          <w:shd w:val="clear" w:color="auto" w:fill="auto"/>
          <w:lang w:val="fr-FR" w:eastAsia="fr-FR" w:bidi="fr-FR"/>
        </w:rPr>
        <w:t>Paris</w:t>
      </w:r>
    </w:p>
    <w:sectPr>
      <w:headerReference w:type="default" r:id="rId261"/>
      <w:footerReference w:type="default" r:id="rId262"/>
      <w:headerReference w:type="even" r:id="rId263"/>
      <w:footerReference w:type="even" r:id="rId264"/>
      <w:footnotePr>
        <w:pos w:val="pageBottom"/>
        <w:numFmt w:val="decimal"/>
        <w:numRestart w:val="continuous"/>
        <w15:footnoteColumns w:val="1"/>
      </w:footnotePr>
      <w:pgSz w:w="7009" w:h="11265"/>
      <w:pgMar w:top="643" w:left="68" w:right="266" w:bottom="310" w:header="215"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3931285</wp:posOffset>
              </wp:positionH>
              <wp:positionV relativeFrom="page">
                <wp:posOffset>6765290</wp:posOffset>
              </wp:positionV>
              <wp:extent cx="34290" cy="57150"/>
              <wp:wrapNone/>
              <wp:docPr id="305" name="Shape 305"/>
              <a:graphic xmlns:a="http://schemas.openxmlformats.org/drawingml/2006/main">
                <a:graphicData uri="http://schemas.microsoft.com/office/word/2010/wordprocessingShape">
                  <wps:wsp>
                    <wps:cNvSpPr txBox="1"/>
                    <wps:spPr>
                      <a:xfrm>
                        <a:ext cx="34290" cy="5715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fr-FR" w:eastAsia="fr-FR" w:bidi="fr-FR"/>
                            </w:rPr>
                            <w:t>8</w:t>
                          </w:r>
                        </w:p>
                      </w:txbxContent>
                    </wps:txbx>
                    <wps:bodyPr wrap="none" lIns="0" tIns="0" rIns="0" bIns="0">
                      <a:spAutoFit/>
                    </wps:bodyPr>
                  </wps:wsp>
                </a:graphicData>
              </a:graphic>
            </wp:anchor>
          </w:drawing>
        </mc:Choice>
        <mc:Fallback>
          <w:pict>
            <v:shape id="_x0000_s1331" type="#_x0000_t202" style="position:absolute;margin-left:309.55000000000001pt;margin-top:532.70000000000005pt;width:2.7000000000000002pt;height:4.5pt;z-index:-188743863;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fr-FR" w:eastAsia="fr-FR" w:bidi="fr-FR"/>
                      </w:rPr>
                      <w:t>8</w:t>
                    </w:r>
                  </w:p>
                </w:txbxContent>
              </v:textbox>
              <w10:wrap anchorx="page" anchory="page"/>
            </v:shape>
          </w:pict>
        </mc:Fallback>
      </mc:AlternateContent>
    </w: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3931285</wp:posOffset>
              </wp:positionH>
              <wp:positionV relativeFrom="page">
                <wp:posOffset>6765290</wp:posOffset>
              </wp:positionV>
              <wp:extent cx="34290" cy="57150"/>
              <wp:wrapNone/>
              <wp:docPr id="310" name="Shape 310"/>
              <a:graphic xmlns:a="http://schemas.openxmlformats.org/drawingml/2006/main">
                <a:graphicData uri="http://schemas.microsoft.com/office/word/2010/wordprocessingShape">
                  <wps:wsp>
                    <wps:cNvSpPr txBox="1"/>
                    <wps:spPr>
                      <a:xfrm>
                        <a:ext cx="34290" cy="5715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fr-FR" w:eastAsia="fr-FR" w:bidi="fr-FR"/>
                            </w:rPr>
                            <w:t>8</w:t>
                          </w:r>
                        </w:p>
                      </w:txbxContent>
                    </wps:txbx>
                    <wps:bodyPr wrap="none" lIns="0" tIns="0" rIns="0" bIns="0">
                      <a:spAutoFit/>
                    </wps:bodyPr>
                  </wps:wsp>
                </a:graphicData>
              </a:graphic>
            </wp:anchor>
          </w:drawing>
        </mc:Choice>
        <mc:Fallback>
          <w:pict>
            <v:shape id="_x0000_s1336" type="#_x0000_t202" style="position:absolute;margin-left:309.55000000000001pt;margin-top:532.70000000000005pt;width:2.7000000000000002pt;height:4.5pt;z-index:-188743859;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fr-FR" w:eastAsia="fr-FR" w:bidi="fr-FR"/>
                      </w:rPr>
                      <w:t>8</w:t>
                    </w:r>
                  </w:p>
                </w:txbxContent>
              </v:textbox>
              <w10:wrap anchorx="page" anchory="page"/>
            </v:shape>
          </w:pict>
        </mc:Fallback>
      </mc:AlternateContent>
    </w: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2713355</wp:posOffset>
              </wp:positionH>
              <wp:positionV relativeFrom="page">
                <wp:posOffset>6690360</wp:posOffset>
              </wp:positionV>
              <wp:extent cx="1353185" cy="196850"/>
              <wp:wrapNone/>
              <wp:docPr id="334" name="Shape 334"/>
              <a:graphic xmlns:a="http://schemas.openxmlformats.org/drawingml/2006/main">
                <a:graphicData uri="http://schemas.microsoft.com/office/word/2010/wordprocessingShape">
                  <wps:wsp>
                    <wps:cNvSpPr txBox="1"/>
                    <wps:spPr>
                      <a:xfrm>
                        <a:ext cx="1353185" cy="19685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7,50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360" type="#_x0000_t202" style="position:absolute;margin-left:213.65000000000001pt;margin-top:526.79999999999995pt;width:106.55pt;height:15.5pt;z-index:-188743845;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7,50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6551930</wp:posOffset>
              </wp:positionV>
              <wp:extent cx="3573145" cy="0"/>
              <wp:wrapNone/>
              <wp:docPr id="336" name="Shape 33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799999999999997pt;margin-top:515.89999999999998pt;width:281.35000000000002pt;height:0;z-index:-251658240;mso-position-horizontal-relative:page;mso-position-vertical-relative:page">
              <v:stroke weight="1.pt"/>
            </v:shape>
          </w:pict>
        </mc:Fallback>
      </mc:AlternateContent>
    </w: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2713355</wp:posOffset>
              </wp:positionH>
              <wp:positionV relativeFrom="page">
                <wp:posOffset>6690360</wp:posOffset>
              </wp:positionV>
              <wp:extent cx="1353185" cy="196850"/>
              <wp:wrapNone/>
              <wp:docPr id="337" name="Shape 337"/>
              <a:graphic xmlns:a="http://schemas.openxmlformats.org/drawingml/2006/main">
                <a:graphicData uri="http://schemas.microsoft.com/office/word/2010/wordprocessingShape">
                  <wps:wsp>
                    <wps:cNvSpPr txBox="1"/>
                    <wps:spPr>
                      <a:xfrm>
                        <a:ext cx="1353185" cy="19685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7,50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363" type="#_x0000_t202" style="position:absolute;margin-left:213.65000000000001pt;margin-top:526.79999999999995pt;width:106.55pt;height:15.5pt;z-index:-188743843;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7,50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6551930</wp:posOffset>
              </wp:positionV>
              <wp:extent cx="3573145" cy="0"/>
              <wp:wrapNone/>
              <wp:docPr id="339" name="Shape 33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799999999999997pt;margin-top:515.89999999999998pt;width:281.35000000000002pt;height:0;z-index:-251658240;mso-position-horizontal-relative:page;mso-position-vertical-relative:page">
              <v:stroke weight="1.pt"/>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3954145</wp:posOffset>
              </wp:positionH>
              <wp:positionV relativeFrom="page">
                <wp:posOffset>6805295</wp:posOffset>
              </wp:positionV>
              <wp:extent cx="38735" cy="59690"/>
              <wp:wrapNone/>
              <wp:docPr id="64" name="Shape 64"/>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3</w:t>
                          </w:r>
                        </w:p>
                      </w:txbxContent>
                    </wps:txbx>
                    <wps:bodyPr wrap="none" lIns="0" tIns="0" rIns="0" bIns="0">
                      <a:spAutoFit/>
                    </wps:bodyPr>
                  </wps:wsp>
                </a:graphicData>
              </a:graphic>
            </wp:anchor>
          </w:drawing>
        </mc:Choice>
        <mc:Fallback>
          <w:pict>
            <v:shape id="_x0000_s1090" type="#_x0000_t202" style="position:absolute;margin-left:311.35000000000002pt;margin-top:535.85000000000002pt;width:3.0499999999999998pt;height:4.7000000000000002pt;z-index:-188744021;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3</w:t>
                    </w:r>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3954145</wp:posOffset>
              </wp:positionH>
              <wp:positionV relativeFrom="page">
                <wp:posOffset>6805295</wp:posOffset>
              </wp:positionV>
              <wp:extent cx="38735" cy="59690"/>
              <wp:wrapNone/>
              <wp:docPr id="69" name="Shape 69"/>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3</w:t>
                          </w:r>
                        </w:p>
                      </w:txbxContent>
                    </wps:txbx>
                    <wps:bodyPr wrap="none" lIns="0" tIns="0" rIns="0" bIns="0">
                      <a:spAutoFit/>
                    </wps:bodyPr>
                  </wps:wsp>
                </a:graphicData>
              </a:graphic>
            </wp:anchor>
          </w:drawing>
        </mc:Choice>
        <mc:Fallback>
          <w:pict>
            <v:shape id="_x0000_s1095" type="#_x0000_t202" style="position:absolute;margin-left:311.35000000000002pt;margin-top:535.85000000000002pt;width:3.0499999999999998pt;height:4.7000000000000002pt;z-index:-188744017;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3</w:t>
                    </w:r>
                  </w:p>
                </w:txbxContent>
              </v:textbox>
              <w10:wrap anchorx="page" anchory="page"/>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3930015</wp:posOffset>
              </wp:positionH>
              <wp:positionV relativeFrom="page">
                <wp:posOffset>6805295</wp:posOffset>
              </wp:positionV>
              <wp:extent cx="36830" cy="61595"/>
              <wp:wrapNone/>
              <wp:docPr id="35" name="Shape 35"/>
              <a:graphic xmlns:a="http://schemas.openxmlformats.org/drawingml/2006/main">
                <a:graphicData uri="http://schemas.microsoft.com/office/word/2010/wordprocessingShape">
                  <wps:wsp>
                    <wps:cNvSpPr txBox="1"/>
                    <wps:spPr>
                      <a:xfrm>
                        <a:ext cx="36830" cy="6159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wps:txbx>
                    <wps:bodyPr wrap="none" lIns="0" tIns="0" rIns="0" bIns="0">
                      <a:spAutoFit/>
                    </wps:bodyPr>
                  </wps:wsp>
                </a:graphicData>
              </a:graphic>
            </wp:anchor>
          </w:drawing>
        </mc:Choice>
        <mc:Fallback>
          <w:pict>
            <v:shape id="_x0000_s1061" type="#_x0000_t202" style="position:absolute;margin-left:309.44999999999999pt;margin-top:535.85000000000002pt;width:2.8999999999999999pt;height:4.8499999999999996pt;z-index:-188744041;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3933825</wp:posOffset>
              </wp:positionH>
              <wp:positionV relativeFrom="page">
                <wp:posOffset>6809740</wp:posOffset>
              </wp:positionV>
              <wp:extent cx="57150" cy="59690"/>
              <wp:wrapNone/>
              <wp:docPr id="127" name="Shape 127"/>
              <a:graphic xmlns:a="http://schemas.openxmlformats.org/drawingml/2006/main">
                <a:graphicData uri="http://schemas.microsoft.com/office/word/2010/wordprocessingShape">
                  <wps:wsp>
                    <wps:cNvSpPr txBox="1"/>
                    <wps:spPr>
                      <a:xfrm>
                        <a:ext cx="57150" cy="5969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■4</w:t>
                          </w:r>
                        </w:p>
                      </w:txbxContent>
                    </wps:txbx>
                    <wps:bodyPr wrap="none" lIns="0" tIns="0" rIns="0" bIns="0">
                      <a:spAutoFit/>
                    </wps:bodyPr>
                  </wps:wsp>
                </a:graphicData>
              </a:graphic>
            </wp:anchor>
          </w:drawing>
        </mc:Choice>
        <mc:Fallback>
          <w:pict>
            <v:shape id="_x0000_s1153" type="#_x0000_t202" style="position:absolute;margin-left:309.75pt;margin-top:536.20000000000005pt;width:4.5pt;height:4.7000000000000002pt;z-index:-188743979;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■4</w:t>
                    </w:r>
                  </w:p>
                </w:txbxContent>
              </v:textbox>
              <w10:wrap anchorx="page" anchory="page"/>
            </v:shape>
          </w:pict>
        </mc:Fallback>
      </mc:AlternateContent>
    </w: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3925570</wp:posOffset>
              </wp:positionH>
              <wp:positionV relativeFrom="page">
                <wp:posOffset>6808470</wp:posOffset>
              </wp:positionV>
              <wp:extent cx="36830" cy="57150"/>
              <wp:wrapNone/>
              <wp:docPr id="208" name="Shape 208"/>
              <a:graphic xmlns:a="http://schemas.openxmlformats.org/drawingml/2006/main">
                <a:graphicData uri="http://schemas.microsoft.com/office/word/2010/wordprocessingShape">
                  <wps:wsp>
                    <wps:cNvSpPr txBox="1"/>
                    <wps:spPr>
                      <a:xfrm>
                        <a:ext cx="36830" cy="5715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6</w:t>
                          </w:r>
                        </w:p>
                      </w:txbxContent>
                    </wps:txbx>
                    <wps:bodyPr wrap="none" lIns="0" tIns="0" rIns="0" bIns="0">
                      <a:spAutoFit/>
                    </wps:bodyPr>
                  </wps:wsp>
                </a:graphicData>
              </a:graphic>
            </wp:anchor>
          </w:drawing>
        </mc:Choice>
        <mc:Fallback>
          <w:pict>
            <v:shape id="_x0000_s1234" type="#_x0000_t202" style="position:absolute;margin-left:309.10000000000002pt;margin-top:536.10000000000002pt;width:2.8999999999999999pt;height:4.5pt;z-index:-188743927;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6</w:t>
                    </w:r>
                  </w:p>
                </w:txbxContent>
              </v:textbox>
              <w10:wrap anchorx="page" anchory="page"/>
            </v:shape>
          </w:pict>
        </mc:Fallback>
      </mc:AlternateContent>
    </w: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3925570</wp:posOffset>
              </wp:positionH>
              <wp:positionV relativeFrom="page">
                <wp:posOffset>6808470</wp:posOffset>
              </wp:positionV>
              <wp:extent cx="36830" cy="57150"/>
              <wp:wrapNone/>
              <wp:docPr id="213" name="Shape 213"/>
              <a:graphic xmlns:a="http://schemas.openxmlformats.org/drawingml/2006/main">
                <a:graphicData uri="http://schemas.microsoft.com/office/word/2010/wordprocessingShape">
                  <wps:wsp>
                    <wps:cNvSpPr txBox="1"/>
                    <wps:spPr>
                      <a:xfrm>
                        <a:ext cx="36830" cy="5715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6</w:t>
                          </w:r>
                        </w:p>
                      </w:txbxContent>
                    </wps:txbx>
                    <wps:bodyPr wrap="none" lIns="0" tIns="0" rIns="0" bIns="0">
                      <a:spAutoFit/>
                    </wps:bodyPr>
                  </wps:wsp>
                </a:graphicData>
              </a:graphic>
            </wp:anchor>
          </w:drawing>
        </mc:Choice>
        <mc:Fallback>
          <w:pict>
            <v:shape id="_x0000_s1239" type="#_x0000_t202" style="position:absolute;margin-left:309.10000000000002pt;margin-top:536.10000000000002pt;width:2.8999999999999999pt;height:4.5pt;z-index:-188743923;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6</w:t>
                    </w:r>
                  </w:p>
                </w:txbxContent>
              </v:textbox>
              <w10:wrap anchorx="page" anchory="page"/>
            </v:shape>
          </w:pict>
        </mc:Fallback>
      </mc:AlternateContent>
    </w: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3945255</wp:posOffset>
              </wp:positionH>
              <wp:positionV relativeFrom="page">
                <wp:posOffset>6812915</wp:posOffset>
              </wp:positionV>
              <wp:extent cx="38735" cy="54610"/>
              <wp:wrapNone/>
              <wp:docPr id="252" name="Shape 252"/>
              <a:graphic xmlns:a="http://schemas.openxmlformats.org/drawingml/2006/main">
                <a:graphicData uri="http://schemas.microsoft.com/office/word/2010/wordprocessingShape">
                  <wps:wsp>
                    <wps:cNvSpPr txBox="1"/>
                    <wps:spPr>
                      <a:xfrm>
                        <a:ext cx="38735" cy="5461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7</w:t>
                          </w:r>
                        </w:p>
                      </w:txbxContent>
                    </wps:txbx>
                    <wps:bodyPr wrap="none" lIns="0" tIns="0" rIns="0" bIns="0">
                      <a:spAutoFit/>
                    </wps:bodyPr>
                  </wps:wsp>
                </a:graphicData>
              </a:graphic>
            </wp:anchor>
          </w:drawing>
        </mc:Choice>
        <mc:Fallback>
          <w:pict>
            <v:shape id="_x0000_s1278" type="#_x0000_t202" style="position:absolute;margin-left:310.64999999999998pt;margin-top:536.45000000000005pt;width:3.0499999999999998pt;height:4.2999999999999998pt;z-index:-188743899;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7</w:t>
                    </w:r>
                  </w:p>
                </w:txbxContent>
              </v:textbox>
              <w10:wrap anchorx="page" anchory="page"/>
            </v:shape>
          </w:pict>
        </mc:Fallback>
      </mc:AlternateContent>
    </w: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Listy i </w:t>
      </w:r>
      <w:r>
        <w:rPr>
          <w:color w:val="000000"/>
          <w:spacing w:val="0"/>
          <w:w w:val="100"/>
          <w:position w:val="0"/>
          <w:shd w:val="clear" w:color="auto" w:fill="auto"/>
          <w:lang w:val="fr-FR" w:eastAsia="fr-FR" w:bidi="fr-FR"/>
        </w:rPr>
        <w:t xml:space="preserve">komentarzé </w:t>
      </w:r>
      <w:r>
        <w:rPr>
          <w:color w:val="000000"/>
          <w:spacing w:val="0"/>
          <w:w w:val="100"/>
          <w:position w:val="0"/>
          <w:shd w:val="clear" w:color="auto" w:fill="auto"/>
          <w:lang w:val="pl-PL" w:eastAsia="pl-PL" w:bidi="pl-PL"/>
        </w:rPr>
        <w:t>które mnie doszły po ukazaniu się mego eseju „Zawiłości i uproszczenia” w numerze 5/235 „Kultury” uzmysłowiły mi, że okres pięciu lat niepisania pozwolił czytelnikom zapomnieć o powodach dla których używam trudno brzmiących słów: scjentyfika, scjentysta i scjen-</w:t>
      </w:r>
    </w:p>
  </w:footnote>
  <w:footnote w:id="3">
    <w:p>
      <w:pPr>
        <w:pStyle w:val="Style3"/>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Opublikowanym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z lipca 1966 r. (przyp. red.).</w:t>
      </w:r>
    </w:p>
  </w:footnote>
  <w:footnote w:id="4">
    <w:p>
      <w:pPr>
        <w:pStyle w:val="Style3"/>
        <w:keepNext w:val="0"/>
        <w:keepLines w:val="0"/>
        <w:widowControl w:val="0"/>
        <w:shd w:val="clear" w:color="auto" w:fill="auto"/>
        <w:tabs>
          <w:tab w:pos="479" w:val="left"/>
        </w:tabs>
        <w:bidi w:val="0"/>
        <w:spacing w:before="0" w:after="0" w:line="21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PERROUX, F.: </w:t>
      </w:r>
      <w:r>
        <w:rPr>
          <w:color w:val="000000"/>
          <w:spacing w:val="0"/>
          <w:w w:val="100"/>
          <w:position w:val="0"/>
          <w:shd w:val="clear" w:color="auto" w:fill="auto"/>
          <w:lang w:val="pl-PL" w:eastAsia="pl-PL" w:bidi="pl-PL"/>
        </w:rPr>
        <w:t xml:space="preserve">przedmowa, w: </w:t>
      </w:r>
      <w:r>
        <w:rPr>
          <w:color w:val="000000"/>
          <w:spacing w:val="0"/>
          <w:w w:val="100"/>
          <w:position w:val="0"/>
          <w:shd w:val="clear" w:color="auto" w:fill="auto"/>
          <w:lang w:val="fr-FR" w:eastAsia="fr-FR" w:bidi="fr-FR"/>
        </w:rPr>
        <w:t xml:space="preserve">CHAMBRE, H.: </w:t>
      </w:r>
      <w:r>
        <w:rPr>
          <w:i/>
          <w:iCs/>
          <w:color w:val="000000"/>
          <w:spacing w:val="0"/>
          <w:w w:val="100"/>
          <w:position w:val="0"/>
          <w:shd w:val="clear" w:color="auto" w:fill="auto"/>
          <w:lang w:val="fr-FR" w:eastAsia="fr-FR" w:bidi="fr-FR"/>
        </w:rPr>
        <w:t>Union soviétique et développement économique,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1967.</w:t>
      </w:r>
    </w:p>
  </w:footnote>
  <w:footnote w:id="5">
    <w:p>
      <w:pPr>
        <w:pStyle w:val="Style3"/>
        <w:keepNext w:val="0"/>
        <w:keepLines w:val="0"/>
        <w:widowControl w:val="0"/>
        <w:shd w:val="clear" w:color="auto" w:fill="auto"/>
        <w:tabs>
          <w:tab w:pos="482" w:val="left"/>
        </w:tabs>
        <w:bidi w:val="0"/>
        <w:spacing w:before="0" w:after="0" w:line="211"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BORNSTEIN, M. : „Ideologia i ekonomia sowiecka”,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 xml:space="preserve">Studies, </w:t>
      </w:r>
      <w:r>
        <w:rPr>
          <w:color w:val="000000"/>
          <w:spacing w:val="0"/>
          <w:w w:val="100"/>
          <w:position w:val="0"/>
          <w:shd w:val="clear" w:color="auto" w:fill="auto"/>
          <w:lang w:val="pl-PL" w:eastAsia="pl-PL" w:bidi="pl-PL"/>
        </w:rPr>
        <w:t xml:space="preserve">lipiec 1966; także </w:t>
      </w:r>
      <w:r>
        <w:rPr>
          <w:i/>
          <w:iCs/>
          <w:color w:val="000000"/>
          <w:spacing w:val="0"/>
          <w:w w:val="100"/>
          <w:position w:val="0"/>
          <w:shd w:val="clear" w:color="auto" w:fill="auto"/>
          <w:lang w:val="pl-PL" w:eastAsia="pl-PL" w:bidi="pl-PL"/>
        </w:rPr>
        <w:t>Politiczeskaja Ekonomia,</w:t>
      </w:r>
      <w:r>
        <w:rPr>
          <w:color w:val="000000"/>
          <w:spacing w:val="0"/>
          <w:w w:val="100"/>
          <w:position w:val="0"/>
          <w:shd w:val="clear" w:color="auto" w:fill="auto"/>
          <w:lang w:val="pl-PL" w:eastAsia="pl-PL" w:bidi="pl-PL"/>
        </w:rPr>
        <w:t xml:space="preserve"> podręcznik, Wyd. Akad. Nauk ZSRR, Moskwa, 4 wyd.</w:t>
      </w:r>
    </w:p>
  </w:footnote>
  <w:footnote w:id="6">
    <w:p>
      <w:pPr>
        <w:pStyle w:val="Style3"/>
        <w:keepNext w:val="0"/>
        <w:keepLines w:val="0"/>
        <w:widowControl w:val="0"/>
        <w:shd w:val="clear" w:color="auto" w:fill="auto"/>
        <w:tabs>
          <w:tab w:pos="464" w:val="left"/>
        </w:tabs>
        <w:bidi w:val="0"/>
        <w:spacing w:before="0" w:after="0" w:line="211"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JASNY, </w:t>
      </w:r>
      <w:r>
        <w:rPr>
          <w:color w:val="000000"/>
          <w:spacing w:val="0"/>
          <w:w w:val="100"/>
          <w:position w:val="0"/>
          <w:shd w:val="clear" w:color="auto" w:fill="auto"/>
          <w:lang w:val="fr-FR" w:eastAsia="fr-FR" w:bidi="fr-FR"/>
        </w:rPr>
        <w:t xml:space="preserve">N.: </w:t>
      </w:r>
      <w:r>
        <w:rPr>
          <w:i/>
          <w:iCs/>
          <w:color w:val="000000"/>
          <w:spacing w:val="0"/>
          <w:w w:val="100"/>
          <w:position w:val="0"/>
          <w:shd w:val="clear" w:color="auto" w:fill="auto"/>
          <w:lang w:val="fr-FR" w:eastAsia="fr-FR" w:bidi="fr-FR"/>
        </w:rPr>
        <w:t xml:space="preserve">Essays </w:t>
      </w:r>
      <w:r>
        <w:rPr>
          <w:i/>
          <w:iCs/>
          <w:color w:val="000000"/>
          <w:spacing w:val="0"/>
          <w:w w:val="100"/>
          <w:position w:val="0"/>
          <w:shd w:val="clear" w:color="auto" w:fill="auto"/>
          <w:lang w:val="pl-PL" w:eastAsia="pl-PL" w:bidi="pl-PL"/>
        </w:rPr>
        <w:t xml:space="preserve">on the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economy,</w:t>
      </w:r>
      <w:r>
        <w:rPr>
          <w:color w:val="000000"/>
          <w:spacing w:val="0"/>
          <w:w w:val="100"/>
          <w:position w:val="0"/>
          <w:shd w:val="clear" w:color="auto" w:fill="auto"/>
          <w:lang w:val="pl-PL" w:eastAsia="pl-PL" w:bidi="pl-PL"/>
        </w:rPr>
        <w:t xml:space="preserve"> 1962; WILBER, C. K.: „Wskaźniki niemonetarne i rozwój gospodarczy”,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Studies,</w:t>
      </w:r>
      <w:r>
        <w:rPr>
          <w:color w:val="000000"/>
          <w:spacing w:val="0"/>
          <w:w w:val="100"/>
          <w:position w:val="0"/>
          <w:shd w:val="clear" w:color="auto" w:fill="auto"/>
          <w:lang w:val="pl-PL" w:eastAsia="pl-PL" w:bidi="pl-PL"/>
        </w:rPr>
        <w:t xml:space="preserve"> kwiecień 1966.</w:t>
      </w:r>
    </w:p>
  </w:footnote>
  <w:footnote w:id="7">
    <w:p>
      <w:pPr>
        <w:pStyle w:val="Style3"/>
        <w:keepNext w:val="0"/>
        <w:keepLines w:val="0"/>
        <w:widowControl w:val="0"/>
        <w:shd w:val="clear" w:color="auto" w:fill="auto"/>
        <w:tabs>
          <w:tab w:pos="468" w:val="left"/>
        </w:tabs>
        <w:bidi w:val="0"/>
        <w:spacing w:before="0" w:after="0" w:line="216"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BRAGANSKI, B.: „Źródła powstawania gospodarki socjalistycznej”, </w:t>
      </w:r>
      <w:r>
        <w:rPr>
          <w:i/>
          <w:iCs/>
          <w:color w:val="000000"/>
          <w:spacing w:val="0"/>
          <w:w w:val="100"/>
          <w:position w:val="0"/>
          <w:shd w:val="clear" w:color="auto" w:fill="auto"/>
          <w:lang w:val="fr-FR" w:eastAsia="fr-FR" w:bidi="fr-FR"/>
        </w:rPr>
        <w:t>Planovoje Choziaistvo,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nr 7, 1967.</w:t>
      </w:r>
    </w:p>
  </w:footnote>
  <w:footnote w:id="8">
    <w:p>
      <w:pPr>
        <w:pStyle w:val="Style3"/>
        <w:keepNext w:val="0"/>
        <w:keepLines w:val="0"/>
        <w:widowControl w:val="0"/>
        <w:shd w:val="clear" w:color="auto" w:fill="auto"/>
        <w:tabs>
          <w:tab w:pos="472" w:val="left"/>
        </w:tabs>
        <w:bidi w:val="0"/>
        <w:spacing w:before="0" w:after="0" w:line="21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SCHERMAN,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J.: „Ekonomiki marksistowskie i planowanie w ZSRR”,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Studies,</w:t>
      </w:r>
      <w:r>
        <w:rPr>
          <w:color w:val="000000"/>
          <w:spacing w:val="0"/>
          <w:w w:val="100"/>
          <w:position w:val="0"/>
          <w:shd w:val="clear" w:color="auto" w:fill="auto"/>
          <w:lang w:val="pl-PL" w:eastAsia="pl-PL" w:bidi="pl-PL"/>
        </w:rPr>
        <w:t xml:space="preserve"> październik, 1966.</w:t>
      </w:r>
    </w:p>
  </w:footnote>
  <w:footnote w:id="9">
    <w:p>
      <w:pPr>
        <w:pStyle w:val="Style3"/>
        <w:keepNext w:val="0"/>
        <w:keepLines w:val="0"/>
        <w:widowControl w:val="0"/>
        <w:shd w:val="clear" w:color="auto" w:fill="auto"/>
        <w:tabs>
          <w:tab w:pos="469" w:val="left"/>
        </w:tabs>
        <w:bidi w:val="0"/>
        <w:spacing w:before="0" w:after="0" w:line="216"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TEMKIN, G.: </w:t>
      </w:r>
      <w:r>
        <w:rPr>
          <w:i/>
          <w:iCs/>
          <w:color w:val="000000"/>
          <w:spacing w:val="0"/>
          <w:w w:val="100"/>
          <w:position w:val="0"/>
          <w:shd w:val="clear" w:color="auto" w:fill="auto"/>
          <w:lang w:val="pl-PL" w:eastAsia="pl-PL" w:bidi="pl-PL"/>
        </w:rPr>
        <w:t>Marks i idea pieniądza pracy,</w:t>
      </w:r>
      <w:r>
        <w:rPr>
          <w:color w:val="000000"/>
          <w:spacing w:val="0"/>
          <w:w w:val="100"/>
          <w:position w:val="0"/>
          <w:shd w:val="clear" w:color="auto" w:fill="auto"/>
          <w:lang w:val="pl-PL" w:eastAsia="pl-PL" w:bidi="pl-PL"/>
        </w:rPr>
        <w:t xml:space="preserve"> K.iW., Warszawa, 1966.</w:t>
      </w:r>
    </w:p>
  </w:footnote>
  <w:footnote w:id="10">
    <w:p>
      <w:pPr>
        <w:pStyle w:val="Style3"/>
        <w:keepNext w:val="0"/>
        <w:keepLines w:val="0"/>
        <w:widowControl w:val="0"/>
        <w:shd w:val="clear" w:color="auto" w:fill="auto"/>
        <w:tabs>
          <w:tab w:pos="464" w:val="left"/>
        </w:tabs>
        <w:bidi w:val="0"/>
        <w:spacing w:before="0" w:after="0" w:line="20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WOŁODARSKI, L. : „Historyczne doświadczenie uprzemysłowienia ZSRR, </w:t>
      </w:r>
      <w:r>
        <w:rPr>
          <w:i/>
          <w:iCs/>
          <w:color w:val="000000"/>
          <w:spacing w:val="0"/>
          <w:w w:val="100"/>
          <w:position w:val="0"/>
          <w:shd w:val="clear" w:color="auto" w:fill="auto"/>
          <w:lang w:val="pl-PL" w:eastAsia="pl-PL" w:bidi="pl-PL"/>
        </w:rPr>
        <w:t>Kommunist,</w:t>
      </w:r>
      <w:r>
        <w:rPr>
          <w:color w:val="000000"/>
          <w:spacing w:val="0"/>
          <w:w w:val="100"/>
          <w:position w:val="0"/>
          <w:shd w:val="clear" w:color="auto" w:fill="auto"/>
          <w:lang w:val="pl-PL" w:eastAsia="pl-PL" w:bidi="pl-PL"/>
        </w:rPr>
        <w:t xml:space="preserve"> nr 1, 1967.</w:t>
      </w:r>
    </w:p>
  </w:footnote>
  <w:footnote w:id="11">
    <w:p>
      <w:pPr>
        <w:pStyle w:val="Style3"/>
        <w:keepNext w:val="0"/>
        <w:keepLines w:val="0"/>
        <w:widowControl w:val="0"/>
        <w:shd w:val="clear" w:color="auto" w:fill="auto"/>
        <w:tabs>
          <w:tab w:pos="489" w:val="left"/>
        </w:tabs>
        <w:bidi w:val="0"/>
        <w:spacing w:before="0" w:after="0" w:line="20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PREOBRAŻENSKI, E.: </w:t>
      </w:r>
      <w:r>
        <w:rPr>
          <w:i/>
          <w:iCs/>
          <w:color w:val="000000"/>
          <w:spacing w:val="0"/>
          <w:w w:val="100"/>
          <w:position w:val="0"/>
          <w:shd w:val="clear" w:color="auto" w:fill="auto"/>
          <w:lang w:val="fr-FR" w:eastAsia="fr-FR" w:bidi="fr-FR"/>
        </w:rPr>
        <w:t>La nouvelle économique,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E.D.I.,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1966.</w:t>
      </w:r>
    </w:p>
  </w:footnote>
  <w:footnote w:id="12">
    <w:p>
      <w:pPr>
        <w:pStyle w:val="Style3"/>
        <w:keepNext w:val="0"/>
        <w:keepLines w:val="0"/>
        <w:widowControl w:val="0"/>
        <w:shd w:val="clear" w:color="auto" w:fill="auto"/>
        <w:tabs>
          <w:tab w:pos="472" w:val="left"/>
        </w:tabs>
        <w:bidi w:val="0"/>
        <w:spacing w:before="0" w:after="0" w:line="223"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BRZEZIŃSKI, Z.: „Przemiany sowieckiego systemu”,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sty</w:t>
        <w:softHyphen/>
        <w:t>czeń-luty, 1965.</w:t>
      </w:r>
    </w:p>
  </w:footnote>
  <w:footnote w:id="13">
    <w:p>
      <w:pPr>
        <w:pStyle w:val="Style3"/>
        <w:keepNext w:val="0"/>
        <w:keepLines w:val="0"/>
        <w:widowControl w:val="0"/>
        <w:shd w:val="clear" w:color="auto" w:fill="auto"/>
        <w:tabs>
          <w:tab w:pos="551" w:val="left"/>
        </w:tabs>
        <w:bidi w:val="0"/>
        <w:spacing w:before="0" w:after="0" w:line="223"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WAKAR, A.: </w:t>
      </w:r>
      <w:r>
        <w:rPr>
          <w:i/>
          <w:iCs/>
          <w:color w:val="000000"/>
          <w:spacing w:val="0"/>
          <w:w w:val="100"/>
          <w:position w:val="0"/>
          <w:shd w:val="clear" w:color="auto" w:fill="auto"/>
          <w:lang w:val="pl-PL" w:eastAsia="pl-PL" w:bidi="pl-PL"/>
        </w:rPr>
        <w:t>Zarys teorii gospodarki socjalistycznej,</w:t>
      </w:r>
      <w:r>
        <w:rPr>
          <w:color w:val="000000"/>
          <w:spacing w:val="0"/>
          <w:w w:val="100"/>
          <w:position w:val="0"/>
          <w:shd w:val="clear" w:color="auto" w:fill="auto"/>
          <w:lang w:val="pl-PL" w:eastAsia="pl-PL" w:bidi="pl-PL"/>
        </w:rPr>
        <w:t xml:space="preserve"> P.W.N., War</w:t>
        <w:softHyphen/>
        <w:t>szawa, 1965.</w:t>
      </w:r>
    </w:p>
  </w:footnote>
  <w:footnote w:id="14">
    <w:p>
      <w:pPr>
        <w:pStyle w:val="Style3"/>
        <w:keepNext w:val="0"/>
        <w:keepLines w:val="0"/>
        <w:widowControl w:val="0"/>
        <w:shd w:val="clear" w:color="auto" w:fill="auto"/>
        <w:tabs>
          <w:tab w:pos="572" w:val="left"/>
        </w:tabs>
        <w:bidi w:val="0"/>
        <w:spacing w:before="0" w:after="0" w:line="223"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KARCZ, J.: „Problem zbożowy”,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Studies,</w:t>
      </w:r>
      <w:r>
        <w:rPr>
          <w:color w:val="000000"/>
          <w:spacing w:val="0"/>
          <w:w w:val="100"/>
          <w:position w:val="0"/>
          <w:shd w:val="clear" w:color="auto" w:fill="auto"/>
          <w:lang w:val="pl-PL" w:eastAsia="pl-PL" w:bidi="pl-PL"/>
        </w:rPr>
        <w:t xml:space="preserve"> kwiecień 1967.</w:t>
      </w:r>
    </w:p>
  </w:footnote>
  <w:footnote w:id="15">
    <w:p>
      <w:pPr>
        <w:pStyle w:val="Style3"/>
        <w:keepNext w:val="0"/>
        <w:keepLines w:val="0"/>
        <w:widowControl w:val="0"/>
        <w:shd w:val="clear" w:color="auto" w:fill="auto"/>
        <w:tabs>
          <w:tab w:pos="551" w:val="left"/>
        </w:tabs>
        <w:bidi w:val="0"/>
        <w:spacing w:before="0" w:after="0" w:line="214"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ZALESKI, E. : </w:t>
      </w:r>
      <w:r>
        <w:rPr>
          <w:i/>
          <w:iCs/>
          <w:color w:val="000000"/>
          <w:spacing w:val="0"/>
          <w:w w:val="100"/>
          <w:position w:val="0"/>
          <w:shd w:val="clear" w:color="auto" w:fill="auto"/>
          <w:lang w:val="fr-FR" w:eastAsia="fr-FR" w:bidi="fr-FR"/>
        </w:rPr>
        <w:t>Planification de la croissance en URSS,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SEDES,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1962.</w:t>
      </w:r>
    </w:p>
  </w:footnote>
  <w:footnote w:id="16">
    <w:p>
      <w:pPr>
        <w:pStyle w:val="Style3"/>
        <w:keepNext w:val="0"/>
        <w:keepLines w:val="0"/>
        <w:widowControl w:val="0"/>
        <w:shd w:val="clear" w:color="auto" w:fill="auto"/>
        <w:tabs>
          <w:tab w:pos="554" w:val="left"/>
        </w:tabs>
        <w:bidi w:val="0"/>
        <w:spacing w:before="0" w:after="0" w:line="21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WROŃSKI, H.: „Spółdzielnia spożywców w Związku Radzieckim”, </w:t>
      </w:r>
      <w:r>
        <w:rPr>
          <w:i/>
          <w:iCs/>
          <w:color w:val="000000"/>
          <w:spacing w:val="0"/>
          <w:w w:val="100"/>
          <w:position w:val="0"/>
          <w:shd w:val="clear" w:color="auto" w:fill="auto"/>
          <w:lang w:val="fr-FR" w:eastAsia="fr-FR" w:bidi="fr-FR"/>
        </w:rPr>
        <w:t>Archives Internationales de sociologie de la Coopération,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styczeń-czerwiec </w:t>
      </w:r>
      <w:r>
        <w:rPr>
          <w:color w:val="000000"/>
          <w:spacing w:val="0"/>
          <w:w w:val="100"/>
          <w:position w:val="0"/>
          <w:shd w:val="clear" w:color="auto" w:fill="auto"/>
          <w:lang w:val="fr-FR" w:eastAsia="fr-FR" w:bidi="fr-FR"/>
        </w:rPr>
        <w:t>1966.</w:t>
      </w:r>
    </w:p>
  </w:footnote>
  <w:footnote w:id="17">
    <w:p>
      <w:pPr>
        <w:pStyle w:val="Style3"/>
        <w:keepNext w:val="0"/>
        <w:keepLines w:val="0"/>
        <w:widowControl w:val="0"/>
        <w:shd w:val="clear" w:color="auto" w:fill="auto"/>
        <w:tabs>
          <w:tab w:pos="554" w:val="left"/>
        </w:tabs>
        <w:bidi w:val="0"/>
        <w:spacing w:before="0" w:after="0" w:line="221" w:lineRule="auto"/>
        <w:ind w:left="0" w:right="0"/>
        <w:jc w:val="both"/>
      </w:pPr>
      <w:r>
        <w:rPr>
          <w:color w:val="000000"/>
          <w:spacing w:val="0"/>
          <w:w w:val="100"/>
          <w:position w:val="0"/>
          <w:shd w:val="clear" w:color="auto" w:fill="auto"/>
          <w:lang w:val="fr-FR" w:eastAsia="fr-FR" w:bidi="fr-FR"/>
        </w:rPr>
        <w:footnoteRef/>
      </w:r>
      <w:r>
        <w:rPr>
          <w:color w:val="000000"/>
          <w:spacing w:val="0"/>
          <w:w w:val="100"/>
          <w:position w:val="0"/>
          <w:shd w:val="clear" w:color="auto" w:fill="auto"/>
          <w:lang w:val="fr-FR" w:eastAsia="fr-FR" w:bidi="fr-FR"/>
        </w:rPr>
        <w:tab/>
        <w:t xml:space="preserve">BRUS, </w:t>
      </w:r>
      <w:r>
        <w:rPr>
          <w:color w:val="000000"/>
          <w:spacing w:val="0"/>
          <w:w w:val="100"/>
          <w:position w:val="0"/>
          <w:shd w:val="clear" w:color="auto" w:fill="auto"/>
          <w:lang w:val="pl-PL" w:eastAsia="pl-PL" w:bidi="pl-PL"/>
        </w:rPr>
        <w:t xml:space="preserve">W.: „Rachunek ekonomiczny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decyzje polityczne”, Życie </w:t>
      </w:r>
      <w:r>
        <w:rPr>
          <w:i/>
          <w:iCs/>
          <w:color w:val="000000"/>
          <w:spacing w:val="0"/>
          <w:w w:val="100"/>
          <w:position w:val="0"/>
          <w:shd w:val="clear" w:color="auto" w:fill="auto"/>
          <w:lang w:val="pl-PL" w:eastAsia="pl-PL" w:bidi="pl-PL"/>
        </w:rPr>
        <w:t>Gospodarcze,</w:t>
      </w:r>
      <w:r>
        <w:rPr>
          <w:color w:val="000000"/>
          <w:spacing w:val="0"/>
          <w:w w:val="100"/>
          <w:position w:val="0"/>
          <w:shd w:val="clear" w:color="auto" w:fill="auto"/>
          <w:lang w:val="pl-PL" w:eastAsia="pl-PL" w:bidi="pl-PL"/>
        </w:rPr>
        <w:t xml:space="preserve"> nr 34, 1964.</w:t>
      </w:r>
    </w:p>
  </w:footnote>
  <w:footnote w:id="18">
    <w:p>
      <w:pPr>
        <w:pStyle w:val="Style3"/>
        <w:keepNext w:val="0"/>
        <w:keepLines w:val="0"/>
        <w:widowControl w:val="0"/>
        <w:shd w:val="clear" w:color="auto" w:fill="auto"/>
        <w:tabs>
          <w:tab w:pos="564"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SHERMAN, </w:t>
      </w:r>
      <w:r>
        <w:rPr>
          <w:i/>
          <w:iCs/>
          <w:color w:val="000000"/>
          <w:spacing w:val="0"/>
          <w:w w:val="100"/>
          <w:position w:val="0"/>
          <w:shd w:val="clear" w:color="auto" w:fill="auto"/>
          <w:lang w:val="fr-FR" w:eastAsia="fr-FR" w:bidi="fr-FR"/>
        </w:rPr>
        <w:t xml:space="preserve">art. </w:t>
      </w:r>
      <w:r>
        <w:rPr>
          <w:i/>
          <w:iCs/>
          <w:color w:val="000000"/>
          <w:spacing w:val="0"/>
          <w:w w:val="100"/>
          <w:position w:val="0"/>
          <w:shd w:val="clear" w:color="auto" w:fill="auto"/>
          <w:lang w:val="pl-PL" w:eastAsia="pl-PL" w:bidi="pl-PL"/>
        </w:rPr>
        <w:t>cit.</w:t>
      </w:r>
    </w:p>
  </w:footnote>
  <w:footnote w:id="19">
    <w:p>
      <w:pPr>
        <w:pStyle w:val="Style3"/>
        <w:keepNext w:val="0"/>
        <w:keepLines w:val="0"/>
        <w:widowControl w:val="0"/>
        <w:shd w:val="clear" w:color="auto" w:fill="auto"/>
        <w:tabs>
          <w:tab w:pos="551" w:val="left"/>
        </w:tabs>
        <w:bidi w:val="0"/>
        <w:spacing w:before="0" w:after="0" w:line="21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Zniesiono także równocześnie, wprowadzony za czasów Chruszczowa, podział struktury Partii na pion przemysłowy i pion rolniczy. Wprawdzie podział ten kończył się na szczeblu obłasti, ale mógł być uważany za po</w:t>
        <w:softHyphen/>
        <w:t>czątek pewnej odrębności organizacyjno-politycznej chłopów. Kołchoźnicy, którzy, według oficjalnej doktryny sowieckiej, tworzą w ZSSR oddzielną klasę społeczną, nie posiadają żadnej odrębnej organizacji politycznej, zawo</w:t>
        <w:softHyphen/>
        <w:t>dowej, syndykalnej czy społecznej.</w:t>
      </w:r>
    </w:p>
  </w:footnote>
  <w:footnote w:id="20">
    <w:p>
      <w:pPr>
        <w:pStyle w:val="Style3"/>
        <w:keepNext w:val="0"/>
        <w:keepLines w:val="0"/>
        <w:widowControl w:val="0"/>
        <w:shd w:val="clear" w:color="auto" w:fill="auto"/>
        <w:tabs>
          <w:tab w:pos="551" w:val="left"/>
        </w:tabs>
        <w:bidi w:val="0"/>
        <w:spacing w:before="0" w:after="0" w:line="21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Por.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LIBERMANA, w: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z 9. IX. 1962 i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TRAPEZ</w:t>
        <w:softHyphen/>
        <w:t xml:space="preserve">NIKOWA, V. ::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z 17 VIII. 1964.</w:t>
      </w:r>
    </w:p>
  </w:footnote>
  <w:footnote w:id="21">
    <w:p>
      <w:pPr>
        <w:pStyle w:val="Style3"/>
        <w:keepNext w:val="0"/>
        <w:keepLines w:val="0"/>
        <w:widowControl w:val="0"/>
        <w:shd w:val="clear" w:color="auto" w:fill="auto"/>
        <w:tabs>
          <w:tab w:pos="564"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Postanowienie Plenum K.C. K.P. ZSRR, z 21 czerwca 1967.</w:t>
      </w:r>
    </w:p>
  </w:footnote>
  <w:footnote w:id="22">
    <w:p>
      <w:pPr>
        <w:pStyle w:val="Style3"/>
        <w:keepNext w:val="0"/>
        <w:keepLines w:val="0"/>
        <w:widowControl w:val="0"/>
        <w:shd w:val="clear" w:color="auto" w:fill="auto"/>
        <w:tabs>
          <w:tab w:pos="462" w:val="left"/>
        </w:tabs>
        <w:bidi w:val="0"/>
        <w:spacing w:before="0" w:after="0" w:line="240" w:lineRule="auto"/>
        <w:ind w:left="0" w:right="0" w:firstLine="26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r>
      <w:r>
        <w:rPr>
          <w:i/>
          <w:iCs/>
          <w:color w:val="000000"/>
          <w:spacing w:val="0"/>
          <w:w w:val="100"/>
          <w:position w:val="0"/>
          <w:sz w:val="17"/>
          <w:szCs w:val="17"/>
          <w:shd w:val="clear" w:color="auto" w:fill="auto"/>
          <w:lang w:val="pl-PL" w:eastAsia="pl-PL" w:bidi="pl-PL"/>
        </w:rPr>
        <w:t>Pariscope,</w:t>
      </w:r>
      <w:r>
        <w:rPr>
          <w:b/>
          <w:bCs/>
          <w:color w:val="000000"/>
          <w:spacing w:val="0"/>
          <w:w w:val="100"/>
          <w:position w:val="0"/>
          <w:sz w:val="16"/>
          <w:szCs w:val="16"/>
          <w:shd w:val="clear" w:color="auto" w:fill="auto"/>
          <w:lang w:val="pl-PL" w:eastAsia="pl-PL" w:bidi="pl-PL"/>
        </w:rPr>
        <w:t xml:space="preserve"> maj 1966, z okazji wystawy w galerii „3 + 2”.</w:t>
      </w:r>
    </w:p>
  </w:footnote>
  <w:footnote w:id="23">
    <w:p>
      <w:pPr>
        <w:pStyle w:val="Style3"/>
        <w:keepNext w:val="0"/>
        <w:keepLines w:val="0"/>
        <w:widowControl w:val="0"/>
        <w:shd w:val="clear" w:color="auto" w:fill="auto"/>
        <w:tabs>
          <w:tab w:pos="468" w:val="left"/>
        </w:tabs>
        <w:bidi w:val="0"/>
        <w:spacing w:before="0" w:after="0" w:line="214" w:lineRule="auto"/>
        <w:ind w:left="0" w:right="0"/>
        <w:jc w:val="both"/>
        <w:rPr>
          <w:sz w:val="16"/>
          <w:szCs w:val="16"/>
        </w:rPr>
      </w:pPr>
      <w:r>
        <w:rPr>
          <w:i/>
          <w:iCs/>
          <w:color w:val="000000"/>
          <w:spacing w:val="0"/>
          <w:w w:val="100"/>
          <w:position w:val="0"/>
          <w:sz w:val="17"/>
          <w:szCs w:val="17"/>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t xml:space="preserve">Wystawiane w Cannes — Galerie „Cecile Terrsac” — wrzesień 1967 i w paryskiej galerii „La </w:t>
      </w:r>
      <w:r>
        <w:rPr>
          <w:b/>
          <w:bCs/>
          <w:color w:val="000000"/>
          <w:spacing w:val="0"/>
          <w:w w:val="100"/>
          <w:position w:val="0"/>
          <w:sz w:val="16"/>
          <w:szCs w:val="16"/>
          <w:shd w:val="clear" w:color="auto" w:fill="auto"/>
          <w:lang w:val="fr-FR" w:eastAsia="fr-FR" w:bidi="fr-FR"/>
        </w:rPr>
        <w:t xml:space="preserve">Pochade” </w:t>
      </w:r>
      <w:r>
        <w:rPr>
          <w:b/>
          <w:bCs/>
          <w:color w:val="000000"/>
          <w:spacing w:val="0"/>
          <w:w w:val="100"/>
          <w:position w:val="0"/>
          <w:sz w:val="16"/>
          <w:szCs w:val="16"/>
          <w:shd w:val="clear" w:color="auto" w:fill="auto"/>
          <w:lang w:val="pl-PL" w:eastAsia="pl-PL" w:bidi="pl-PL"/>
        </w:rPr>
        <w:t>— październik 1967.</w:t>
      </w:r>
    </w:p>
  </w:footnote>
  <w:footnote w:id="24">
    <w:p>
      <w:pPr>
        <w:pStyle w:val="Style3"/>
        <w:keepNext w:val="0"/>
        <w:keepLines w:val="0"/>
        <w:widowControl w:val="0"/>
        <w:shd w:val="clear" w:color="auto" w:fill="auto"/>
        <w:tabs>
          <w:tab w:pos="479" w:val="left"/>
        </w:tabs>
        <w:bidi w:val="0"/>
        <w:spacing w:before="0" w:after="0" w:line="223" w:lineRule="auto"/>
        <w:ind w:left="0" w:right="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r>
      <w:r>
        <w:rPr>
          <w:b/>
          <w:bCs/>
          <w:color w:val="000000"/>
          <w:spacing w:val="0"/>
          <w:w w:val="100"/>
          <w:position w:val="0"/>
          <w:sz w:val="16"/>
          <w:szCs w:val="16"/>
          <w:shd w:val="clear" w:color="auto" w:fill="auto"/>
          <w:lang w:val="fr-FR" w:eastAsia="fr-FR" w:bidi="fr-FR"/>
        </w:rPr>
        <w:t xml:space="preserve">René </w:t>
      </w:r>
      <w:r>
        <w:rPr>
          <w:b/>
          <w:bCs/>
          <w:color w:val="000000"/>
          <w:spacing w:val="0"/>
          <w:w w:val="100"/>
          <w:position w:val="0"/>
          <w:sz w:val="16"/>
          <w:szCs w:val="16"/>
          <w:shd w:val="clear" w:color="auto" w:fill="auto"/>
          <w:lang w:val="pl-PL" w:eastAsia="pl-PL" w:bidi="pl-PL"/>
        </w:rPr>
        <w:t xml:space="preserve">Rapin, </w:t>
      </w:r>
      <w:r>
        <w:rPr>
          <w:i/>
          <w:iCs/>
          <w:color w:val="000000"/>
          <w:spacing w:val="0"/>
          <w:w w:val="100"/>
          <w:position w:val="0"/>
          <w:sz w:val="17"/>
          <w:szCs w:val="17"/>
          <w:shd w:val="clear" w:color="auto" w:fill="auto"/>
          <w:lang w:val="fr-FR" w:eastAsia="fr-FR" w:bidi="fr-FR"/>
        </w:rPr>
        <w:t xml:space="preserve">Lettres </w:t>
      </w:r>
      <w:r>
        <w:rPr>
          <w:i/>
          <w:iCs/>
          <w:color w:val="000000"/>
          <w:spacing w:val="0"/>
          <w:w w:val="100"/>
          <w:position w:val="0"/>
          <w:sz w:val="17"/>
          <w:szCs w:val="17"/>
          <w:shd w:val="clear" w:color="auto" w:fill="auto"/>
          <w:lang w:val="pl-PL" w:eastAsia="pl-PL" w:bidi="pl-PL"/>
        </w:rPr>
        <w:t xml:space="preserve">de Joseph Conrad </w:t>
      </w:r>
      <w:r>
        <w:rPr>
          <w:i/>
          <w:iCs/>
          <w:color w:val="000000"/>
          <w:spacing w:val="0"/>
          <w:w w:val="100"/>
          <w:position w:val="0"/>
          <w:sz w:val="17"/>
          <w:szCs w:val="17"/>
          <w:shd w:val="clear" w:color="auto" w:fill="auto"/>
          <w:lang w:val="fr-FR" w:eastAsia="fr-FR" w:bidi="fr-FR"/>
        </w:rPr>
        <w:t xml:space="preserve">à Marguerite </w:t>
      </w:r>
      <w:r>
        <w:rPr>
          <w:i/>
          <w:iCs/>
          <w:color w:val="000000"/>
          <w:spacing w:val="0"/>
          <w:w w:val="100"/>
          <w:position w:val="0"/>
          <w:sz w:val="17"/>
          <w:szCs w:val="17"/>
          <w:shd w:val="clear" w:color="auto" w:fill="auto"/>
          <w:lang w:val="pl-PL" w:eastAsia="pl-PL" w:bidi="pl-PL"/>
        </w:rPr>
        <w:t xml:space="preserve">Poradowska, </w:t>
      </w:r>
      <w:r>
        <w:rPr>
          <w:b/>
          <w:bCs/>
          <w:color w:val="000000"/>
          <w:spacing w:val="0"/>
          <w:w w:val="100"/>
          <w:position w:val="0"/>
          <w:sz w:val="16"/>
          <w:szCs w:val="16"/>
          <w:shd w:val="clear" w:color="auto" w:fill="auto"/>
          <w:lang w:val="fr-FR" w:eastAsia="fr-FR" w:bidi="fr-FR"/>
        </w:rPr>
        <w:t>Edition critique précédée d’une étude sur le français de Joseph Conrad, Genève, Librairie Droz S. A., 1966.</w:t>
      </w:r>
    </w:p>
  </w:footnote>
  <w:footnote w:id="25">
    <w:p>
      <w:pPr>
        <w:pStyle w:val="Style3"/>
        <w:keepNext w:val="0"/>
        <w:keepLines w:val="0"/>
        <w:widowControl w:val="0"/>
        <w:shd w:val="clear" w:color="auto" w:fill="auto"/>
        <w:tabs>
          <w:tab w:pos="468" w:val="left"/>
        </w:tabs>
        <w:bidi w:val="0"/>
        <w:spacing w:before="0" w:after="0" w:line="228" w:lineRule="auto"/>
        <w:ind w:left="0" w:right="0" w:firstLine="26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t xml:space="preserve">Norman Sherry, </w:t>
      </w:r>
      <w:r>
        <w:rPr>
          <w:i/>
          <w:iCs/>
          <w:color w:val="000000"/>
          <w:spacing w:val="0"/>
          <w:w w:val="100"/>
          <w:position w:val="0"/>
          <w:sz w:val="17"/>
          <w:szCs w:val="17"/>
          <w:shd w:val="clear" w:color="auto" w:fill="auto"/>
          <w:lang w:val="fr-FR" w:eastAsia="fr-FR" w:bidi="fr-FR"/>
        </w:rPr>
        <w:t xml:space="preserve">Conrad’s </w:t>
      </w:r>
      <w:r>
        <w:rPr>
          <w:i/>
          <w:iCs/>
          <w:color w:val="000000"/>
          <w:spacing w:val="0"/>
          <w:w w:val="100"/>
          <w:position w:val="0"/>
          <w:sz w:val="17"/>
          <w:szCs w:val="17"/>
          <w:shd w:val="clear" w:color="auto" w:fill="auto"/>
          <w:lang w:val="pl-PL" w:eastAsia="pl-PL" w:bidi="pl-PL"/>
        </w:rPr>
        <w:t>Eastern World,</w:t>
      </w:r>
      <w:r>
        <w:rPr>
          <w:b/>
          <w:bCs/>
          <w:color w:val="000000"/>
          <w:spacing w:val="0"/>
          <w:w w:val="100"/>
          <w:position w:val="0"/>
          <w:sz w:val="16"/>
          <w:szCs w:val="16"/>
          <w:shd w:val="clear" w:color="auto" w:fill="auto"/>
          <w:lang w:val="pl-PL" w:eastAsia="pl-PL" w:bidi="pl-PL"/>
        </w:rPr>
        <w:t xml:space="preserve"> Cambridge </w:t>
      </w:r>
      <w:r>
        <w:rPr>
          <w:b/>
          <w:bCs/>
          <w:color w:val="000000"/>
          <w:spacing w:val="0"/>
          <w:w w:val="100"/>
          <w:position w:val="0"/>
          <w:sz w:val="16"/>
          <w:szCs w:val="16"/>
          <w:shd w:val="clear" w:color="auto" w:fill="auto"/>
          <w:lang w:val="fr-FR" w:eastAsia="fr-FR" w:bidi="fr-FR"/>
        </w:rPr>
        <w:t xml:space="preserve">University </w:t>
      </w:r>
      <w:r>
        <w:rPr>
          <w:b/>
          <w:bCs/>
          <w:color w:val="000000"/>
          <w:spacing w:val="0"/>
          <w:w w:val="100"/>
          <w:position w:val="0"/>
          <w:sz w:val="16"/>
          <w:szCs w:val="16"/>
          <w:shd w:val="clear" w:color="auto" w:fill="auto"/>
          <w:lang w:val="pl-PL" w:eastAsia="pl-PL" w:bidi="pl-PL"/>
        </w:rPr>
        <w:t>Press, 1966.</w:t>
      </w:r>
    </w:p>
  </w:footnote>
  <w:footnote w:id="26">
    <w:p>
      <w:pPr>
        <w:pStyle w:val="Style3"/>
        <w:keepNext w:val="0"/>
        <w:keepLines w:val="0"/>
        <w:widowControl w:val="0"/>
        <w:shd w:val="clear" w:color="auto" w:fill="auto"/>
        <w:tabs>
          <w:tab w:pos="482" w:val="left"/>
        </w:tabs>
        <w:bidi w:val="0"/>
        <w:spacing w:before="0" w:after="0" w:line="214" w:lineRule="auto"/>
        <w:ind w:left="0" w:right="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t xml:space="preserve">Andrzej Busza, </w:t>
      </w:r>
      <w:r>
        <w:rPr>
          <w:i/>
          <w:iCs/>
          <w:color w:val="000000"/>
          <w:spacing w:val="0"/>
          <w:w w:val="100"/>
          <w:position w:val="0"/>
          <w:sz w:val="17"/>
          <w:szCs w:val="17"/>
          <w:shd w:val="clear" w:color="auto" w:fill="auto"/>
          <w:lang w:val="fr-FR" w:eastAsia="fr-FR" w:bidi="fr-FR"/>
        </w:rPr>
        <w:t xml:space="preserve">Conrad’s Polish </w:t>
      </w:r>
      <w:r>
        <w:rPr>
          <w:i/>
          <w:iCs/>
          <w:color w:val="000000"/>
          <w:spacing w:val="0"/>
          <w:w w:val="100"/>
          <w:position w:val="0"/>
          <w:sz w:val="17"/>
          <w:szCs w:val="17"/>
          <w:shd w:val="clear" w:color="auto" w:fill="auto"/>
          <w:lang w:val="pl-PL" w:eastAsia="pl-PL" w:bidi="pl-PL"/>
        </w:rPr>
        <w:t xml:space="preserve">Literary </w:t>
      </w:r>
      <w:r>
        <w:rPr>
          <w:i/>
          <w:iCs/>
          <w:color w:val="000000"/>
          <w:spacing w:val="0"/>
          <w:w w:val="100"/>
          <w:position w:val="0"/>
          <w:sz w:val="17"/>
          <w:szCs w:val="17"/>
          <w:shd w:val="clear" w:color="auto" w:fill="auto"/>
          <w:lang w:val="fr-FR" w:eastAsia="fr-FR" w:bidi="fr-FR"/>
        </w:rPr>
        <w:t xml:space="preserve">Background </w:t>
      </w:r>
      <w:r>
        <w:rPr>
          <w:i/>
          <w:iCs/>
          <w:color w:val="000000"/>
          <w:spacing w:val="0"/>
          <w:w w:val="100"/>
          <w:position w:val="0"/>
          <w:sz w:val="17"/>
          <w:szCs w:val="17"/>
          <w:shd w:val="clear" w:color="auto" w:fill="auto"/>
          <w:lang w:val="pl-PL" w:eastAsia="pl-PL" w:bidi="pl-PL"/>
        </w:rPr>
        <w:t xml:space="preserve">and Some </w:t>
      </w:r>
      <w:r>
        <w:rPr>
          <w:i/>
          <w:iCs/>
          <w:color w:val="000000"/>
          <w:spacing w:val="0"/>
          <w:w w:val="100"/>
          <w:position w:val="0"/>
          <w:sz w:val="17"/>
          <w:szCs w:val="17"/>
          <w:shd w:val="clear" w:color="auto" w:fill="auto"/>
          <w:lang w:val="fr-FR" w:eastAsia="fr-FR" w:bidi="fr-FR"/>
        </w:rPr>
        <w:t>Illus</w:t>
        <w:softHyphen/>
        <w:t xml:space="preserve">trations </w:t>
      </w:r>
      <w:r>
        <w:rPr>
          <w:i/>
          <w:iCs/>
          <w:color w:val="000000"/>
          <w:spacing w:val="0"/>
          <w:w w:val="100"/>
          <w:position w:val="0"/>
          <w:sz w:val="17"/>
          <w:szCs w:val="17"/>
          <w:shd w:val="clear" w:color="auto" w:fill="auto"/>
          <w:lang w:val="pl-PL" w:eastAsia="pl-PL" w:bidi="pl-PL"/>
        </w:rPr>
        <w:t>of the Influence of Polish Literaturę on His Work,</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la-001" w:eastAsia="la-001" w:bidi="la-001"/>
        </w:rPr>
        <w:t xml:space="preserve">Institutum Historicum </w:t>
      </w:r>
      <w:r>
        <w:rPr>
          <w:b/>
          <w:bCs/>
          <w:color w:val="000000"/>
          <w:spacing w:val="0"/>
          <w:w w:val="100"/>
          <w:position w:val="0"/>
          <w:sz w:val="16"/>
          <w:szCs w:val="16"/>
          <w:shd w:val="clear" w:color="auto" w:fill="auto"/>
          <w:lang w:val="pl-PL" w:eastAsia="pl-PL" w:bidi="pl-PL"/>
        </w:rPr>
        <w:t xml:space="preserve">Polonicum, </w:t>
      </w:r>
      <w:r>
        <w:rPr>
          <w:b/>
          <w:bCs/>
          <w:color w:val="000000"/>
          <w:spacing w:val="0"/>
          <w:w w:val="100"/>
          <w:position w:val="0"/>
          <w:sz w:val="16"/>
          <w:szCs w:val="16"/>
          <w:shd w:val="clear" w:color="auto" w:fill="auto"/>
          <w:lang w:val="la-001" w:eastAsia="la-001" w:bidi="la-001"/>
        </w:rPr>
        <w:t xml:space="preserve">Romae, </w:t>
      </w:r>
      <w:r>
        <w:rPr>
          <w:b/>
          <w:bCs/>
          <w:color w:val="000000"/>
          <w:spacing w:val="0"/>
          <w:w w:val="100"/>
          <w:position w:val="0"/>
          <w:sz w:val="16"/>
          <w:szCs w:val="16"/>
          <w:shd w:val="clear" w:color="auto" w:fill="auto"/>
          <w:lang w:val="pl-PL" w:eastAsia="pl-PL" w:bidi="pl-PL"/>
        </w:rPr>
        <w:t>1966.</w:t>
      </w:r>
    </w:p>
  </w:footnote>
  <w:footnote w:id="27">
    <w:p>
      <w:pPr>
        <w:pStyle w:val="Style3"/>
        <w:keepNext w:val="0"/>
        <w:keepLines w:val="0"/>
        <w:widowControl w:val="0"/>
        <w:shd w:val="clear" w:color="auto" w:fill="auto"/>
        <w:tabs>
          <w:tab w:pos="475" w:val="left"/>
        </w:tabs>
        <w:bidi w:val="0"/>
        <w:spacing w:before="0" w:after="0" w:line="230" w:lineRule="auto"/>
        <w:ind w:left="0" w:right="0" w:firstLine="26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r>
      <w:r>
        <w:rPr>
          <w:b/>
          <w:bCs/>
          <w:color w:val="000000"/>
          <w:spacing w:val="0"/>
          <w:w w:val="100"/>
          <w:position w:val="0"/>
          <w:sz w:val="16"/>
          <w:szCs w:val="16"/>
          <w:shd w:val="clear" w:color="auto" w:fill="auto"/>
          <w:lang w:val="fr-FR" w:eastAsia="fr-FR" w:bidi="fr-FR"/>
        </w:rPr>
        <w:t xml:space="preserve">„Fiction </w:t>
      </w:r>
      <w:r>
        <w:rPr>
          <w:b/>
          <w:bCs/>
          <w:color w:val="000000"/>
          <w:spacing w:val="0"/>
          <w:w w:val="100"/>
          <w:position w:val="0"/>
          <w:sz w:val="16"/>
          <w:szCs w:val="16"/>
          <w:shd w:val="clear" w:color="auto" w:fill="auto"/>
          <w:lang w:val="pl-PL" w:eastAsia="pl-PL" w:bidi="pl-PL"/>
        </w:rPr>
        <w:t xml:space="preserve">and Politics” by Jan Librach, Reprinted from „The Polish </w:t>
      </w:r>
      <w:r>
        <w:rPr>
          <w:b/>
          <w:bCs/>
          <w:color w:val="000000"/>
          <w:spacing w:val="0"/>
          <w:w w:val="100"/>
          <w:position w:val="0"/>
          <w:sz w:val="16"/>
          <w:szCs w:val="16"/>
          <w:shd w:val="clear" w:color="auto" w:fill="auto"/>
          <w:lang w:val="fr-FR" w:eastAsia="fr-FR" w:bidi="fr-FR"/>
        </w:rPr>
        <w:t xml:space="preserve">Review”, Vol. </w:t>
      </w:r>
      <w:r>
        <w:rPr>
          <w:b/>
          <w:bCs/>
          <w:color w:val="000000"/>
          <w:spacing w:val="0"/>
          <w:w w:val="100"/>
          <w:position w:val="0"/>
          <w:sz w:val="16"/>
          <w:szCs w:val="16"/>
          <w:shd w:val="clear" w:color="auto" w:fill="auto"/>
          <w:lang w:val="pl-PL" w:eastAsia="pl-PL" w:bidi="pl-PL"/>
        </w:rPr>
        <w:t>IX, No. 4, New York.</w:t>
      </w:r>
    </w:p>
  </w:footnote>
  <w:footnote w:id="28">
    <w:p>
      <w:pPr>
        <w:pStyle w:val="Style3"/>
        <w:keepNext w:val="0"/>
        <w:keepLines w:val="0"/>
        <w:widowControl w:val="0"/>
        <w:shd w:val="clear" w:color="auto" w:fill="auto"/>
        <w:tabs>
          <w:tab w:pos="464" w:val="left"/>
        </w:tabs>
        <w:bidi w:val="0"/>
        <w:spacing w:before="0" w:after="0" w:line="226" w:lineRule="auto"/>
        <w:ind w:left="0" w:right="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t xml:space="preserve">Eloise </w:t>
      </w:r>
      <w:r>
        <w:rPr>
          <w:b/>
          <w:bCs/>
          <w:color w:val="000000"/>
          <w:spacing w:val="0"/>
          <w:w w:val="100"/>
          <w:position w:val="0"/>
          <w:sz w:val="16"/>
          <w:szCs w:val="16"/>
          <w:shd w:val="clear" w:color="auto" w:fill="auto"/>
          <w:lang w:val="fr-FR" w:eastAsia="fr-FR" w:bidi="fr-FR"/>
        </w:rPr>
        <w:t xml:space="preserve">Knapp </w:t>
      </w:r>
      <w:r>
        <w:rPr>
          <w:b/>
          <w:bCs/>
          <w:color w:val="000000"/>
          <w:spacing w:val="0"/>
          <w:w w:val="100"/>
          <w:position w:val="0"/>
          <w:sz w:val="16"/>
          <w:szCs w:val="16"/>
          <w:shd w:val="clear" w:color="auto" w:fill="auto"/>
          <w:lang w:val="pl-PL" w:eastAsia="pl-PL" w:bidi="pl-PL"/>
        </w:rPr>
        <w:t xml:space="preserve">Hay, „The Political </w:t>
      </w:r>
      <w:r>
        <w:rPr>
          <w:b/>
          <w:bCs/>
          <w:color w:val="000000"/>
          <w:spacing w:val="0"/>
          <w:w w:val="100"/>
          <w:position w:val="0"/>
          <w:sz w:val="16"/>
          <w:szCs w:val="16"/>
          <w:shd w:val="clear" w:color="auto" w:fill="auto"/>
          <w:lang w:val="fr-FR" w:eastAsia="fr-FR" w:bidi="fr-FR"/>
        </w:rPr>
        <w:t xml:space="preserve">Novels </w:t>
      </w:r>
      <w:r>
        <w:rPr>
          <w:b/>
          <w:bCs/>
          <w:color w:val="000000"/>
          <w:spacing w:val="0"/>
          <w:w w:val="100"/>
          <w:position w:val="0"/>
          <w:sz w:val="16"/>
          <w:szCs w:val="16"/>
          <w:shd w:val="clear" w:color="auto" w:fill="auto"/>
          <w:lang w:val="pl-PL" w:eastAsia="pl-PL" w:bidi="pl-PL"/>
        </w:rPr>
        <w:t xml:space="preserve">of Joseph Conrad — </w:t>
      </w:r>
      <w:r>
        <w:rPr>
          <w:b/>
          <w:bCs/>
          <w:color w:val="000000"/>
          <w:spacing w:val="0"/>
          <w:w w:val="100"/>
          <w:position w:val="0"/>
          <w:sz w:val="16"/>
          <w:szCs w:val="16"/>
          <w:shd w:val="clear" w:color="auto" w:fill="auto"/>
          <w:lang w:val="fr-FR" w:eastAsia="fr-FR" w:bidi="fr-FR"/>
        </w:rPr>
        <w:t xml:space="preserve">A </w:t>
      </w:r>
      <w:r>
        <w:rPr>
          <w:b/>
          <w:bCs/>
          <w:color w:val="000000"/>
          <w:spacing w:val="0"/>
          <w:w w:val="100"/>
          <w:position w:val="0"/>
          <w:sz w:val="16"/>
          <w:szCs w:val="16"/>
          <w:shd w:val="clear" w:color="auto" w:fill="auto"/>
          <w:lang w:val="pl-PL" w:eastAsia="pl-PL" w:bidi="pl-PL"/>
        </w:rPr>
        <w:t xml:space="preserve">Critical Study”, The </w:t>
      </w:r>
      <w:r>
        <w:rPr>
          <w:b/>
          <w:bCs/>
          <w:color w:val="000000"/>
          <w:spacing w:val="0"/>
          <w:w w:val="100"/>
          <w:position w:val="0"/>
          <w:sz w:val="16"/>
          <w:szCs w:val="16"/>
          <w:shd w:val="clear" w:color="auto" w:fill="auto"/>
          <w:lang w:val="fr-FR" w:eastAsia="fr-FR" w:bidi="fr-FR"/>
        </w:rPr>
        <w:t xml:space="preserve">University </w:t>
      </w:r>
      <w:r>
        <w:rPr>
          <w:b/>
          <w:bCs/>
          <w:color w:val="000000"/>
          <w:spacing w:val="0"/>
          <w:w w:val="100"/>
          <w:position w:val="0"/>
          <w:sz w:val="16"/>
          <w:szCs w:val="16"/>
          <w:shd w:val="clear" w:color="auto" w:fill="auto"/>
          <w:lang w:val="pl-PL" w:eastAsia="pl-PL" w:bidi="pl-PL"/>
        </w:rPr>
        <w:t>of Chicago Press, 1963.</w:t>
      </w:r>
    </w:p>
  </w:footnote>
  <w:footnote w:id="29">
    <w:p>
      <w:pPr>
        <w:pStyle w:val="Style3"/>
        <w:keepNext w:val="0"/>
        <w:keepLines w:val="0"/>
        <w:widowControl w:val="0"/>
        <w:shd w:val="clear" w:color="auto" w:fill="auto"/>
        <w:tabs>
          <w:tab w:pos="464" w:val="left"/>
        </w:tabs>
        <w:bidi w:val="0"/>
        <w:spacing w:before="0" w:after="0" w:line="230" w:lineRule="auto"/>
        <w:ind w:left="0" w:right="0" w:firstLine="26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t>Bernard C. Meyer, „Joseph Conrad: A Psychoanalytic Biography”, Princeton, U.S.A., 1966.</w:t>
      </w:r>
    </w:p>
  </w:footnote>
  <w:footnote w:id="30">
    <w:p>
      <w:pPr>
        <w:pStyle w:val="Style3"/>
        <w:keepNext w:val="0"/>
        <w:keepLines w:val="0"/>
        <w:widowControl w:val="0"/>
        <w:shd w:val="clear" w:color="auto" w:fill="auto"/>
        <w:bidi w:val="0"/>
        <w:spacing w:before="0" w:after="0" w:line="218" w:lineRule="auto"/>
        <w:ind w:left="0" w:right="0" w:firstLine="300"/>
        <w:jc w:val="both"/>
        <w:rPr>
          <w:sz w:val="16"/>
          <w:szCs w:val="16"/>
        </w:rPr>
      </w:pPr>
      <w:r>
        <w:rPr>
          <w:i/>
          <w:iCs/>
          <w:color w:val="000000"/>
          <w:spacing w:val="0"/>
          <w:w w:val="100"/>
          <w:position w:val="0"/>
          <w:sz w:val="17"/>
          <w:szCs w:val="17"/>
          <w:shd w:val="clear" w:color="auto" w:fill="auto"/>
          <w:lang w:val="pl-PL" w:eastAsia="pl-PL" w:bidi="pl-PL"/>
        </w:rPr>
        <w:t xml:space="preserve">* </w:t>
      </w:r>
      <w:r>
        <w:rPr>
          <w:i/>
          <w:iCs/>
          <w:color w:val="000000"/>
          <w:spacing w:val="0"/>
          <w:w w:val="100"/>
          <w:position w:val="0"/>
          <w:sz w:val="17"/>
          <w:szCs w:val="17"/>
          <w:shd w:val="clear" w:color="auto" w:fill="auto"/>
          <w:lang w:val="fr-FR" w:eastAsia="fr-FR" w:bidi="fr-FR"/>
        </w:rPr>
        <w:t xml:space="preserve">A </w:t>
      </w:r>
      <w:r>
        <w:rPr>
          <w:i/>
          <w:iCs/>
          <w:color w:val="000000"/>
          <w:spacing w:val="0"/>
          <w:w w:val="100"/>
          <w:position w:val="0"/>
          <w:sz w:val="17"/>
          <w:szCs w:val="17"/>
          <w:shd w:val="clear" w:color="auto" w:fill="auto"/>
          <w:lang w:val="pl-PL" w:eastAsia="pl-PL" w:bidi="pl-PL"/>
        </w:rPr>
        <w:t xml:space="preserve">diary </w:t>
      </w:r>
      <w:r>
        <w:rPr>
          <w:i/>
          <w:iCs/>
          <w:color w:val="000000"/>
          <w:spacing w:val="0"/>
          <w:w w:val="100"/>
          <w:position w:val="0"/>
          <w:sz w:val="17"/>
          <w:szCs w:val="17"/>
          <w:shd w:val="clear" w:color="auto" w:fill="auto"/>
          <w:lang w:val="fr-FR" w:eastAsia="fr-FR" w:bidi="fr-FR"/>
        </w:rPr>
        <w:t xml:space="preserve">in </w:t>
      </w:r>
      <w:r>
        <w:rPr>
          <w:i/>
          <w:iCs/>
          <w:color w:val="000000"/>
          <w:spacing w:val="0"/>
          <w:w w:val="100"/>
          <w:position w:val="0"/>
          <w:sz w:val="17"/>
          <w:szCs w:val="17"/>
          <w:shd w:val="clear" w:color="auto" w:fill="auto"/>
          <w:lang w:val="pl-PL" w:eastAsia="pl-PL" w:bidi="pl-PL"/>
        </w:rPr>
        <w:t xml:space="preserve">the </w:t>
      </w:r>
      <w:r>
        <w:rPr>
          <w:i/>
          <w:iCs/>
          <w:color w:val="000000"/>
          <w:spacing w:val="0"/>
          <w:w w:val="100"/>
          <w:position w:val="0"/>
          <w:sz w:val="17"/>
          <w:szCs w:val="17"/>
          <w:shd w:val="clear" w:color="auto" w:fill="auto"/>
          <w:lang w:val="fr-FR" w:eastAsia="fr-FR" w:bidi="fr-FR"/>
        </w:rPr>
        <w:t xml:space="preserve">strict </w:t>
      </w:r>
      <w:r>
        <w:rPr>
          <w:i/>
          <w:iCs/>
          <w:color w:val="000000"/>
          <w:spacing w:val="0"/>
          <w:w w:val="100"/>
          <w:position w:val="0"/>
          <w:sz w:val="17"/>
          <w:szCs w:val="17"/>
          <w:shd w:val="clear" w:color="auto" w:fill="auto"/>
          <w:lang w:val="la-001" w:eastAsia="la-001" w:bidi="la-001"/>
        </w:rPr>
        <w:t xml:space="preserve">sense </w:t>
      </w:r>
      <w:r>
        <w:rPr>
          <w:i/>
          <w:iCs/>
          <w:color w:val="000000"/>
          <w:spacing w:val="0"/>
          <w:w w:val="100"/>
          <w:position w:val="0"/>
          <w:sz w:val="17"/>
          <w:szCs w:val="17"/>
          <w:shd w:val="clear" w:color="auto" w:fill="auto"/>
          <w:lang w:val="pl-PL" w:eastAsia="pl-PL" w:bidi="pl-PL"/>
        </w:rPr>
        <w:t>of the term</w:t>
      </w:r>
      <w:r>
        <w:rPr>
          <w:b/>
          <w:bCs/>
          <w:color w:val="000000"/>
          <w:spacing w:val="0"/>
          <w:w w:val="100"/>
          <w:position w:val="0"/>
          <w:sz w:val="16"/>
          <w:szCs w:val="16"/>
          <w:shd w:val="clear" w:color="auto" w:fill="auto"/>
          <w:lang w:val="pl-PL" w:eastAsia="pl-PL" w:bidi="pl-PL"/>
        </w:rPr>
        <w:t xml:space="preserve"> by </w:t>
      </w:r>
      <w:r>
        <w:rPr>
          <w:b/>
          <w:bCs/>
          <w:color w:val="000000"/>
          <w:spacing w:val="0"/>
          <w:w w:val="100"/>
          <w:position w:val="0"/>
          <w:sz w:val="16"/>
          <w:szCs w:val="16"/>
          <w:shd w:val="clear" w:color="auto" w:fill="auto"/>
          <w:lang w:val="fr-FR" w:eastAsia="fr-FR" w:bidi="fr-FR"/>
        </w:rPr>
        <w:t xml:space="preserve">Bronislaw </w:t>
      </w:r>
      <w:r>
        <w:rPr>
          <w:b/>
          <w:bCs/>
          <w:color w:val="000000"/>
          <w:spacing w:val="0"/>
          <w:w w:val="100"/>
          <w:position w:val="0"/>
          <w:sz w:val="16"/>
          <w:szCs w:val="16"/>
          <w:shd w:val="clear" w:color="auto" w:fill="auto"/>
          <w:lang w:val="pl-PL" w:eastAsia="pl-PL" w:bidi="pl-PL"/>
        </w:rPr>
        <w:t xml:space="preserve">Malinowski. </w:t>
      </w:r>
      <w:r>
        <w:rPr>
          <w:b/>
          <w:bCs/>
          <w:color w:val="000000"/>
          <w:spacing w:val="0"/>
          <w:w w:val="100"/>
          <w:position w:val="0"/>
          <w:sz w:val="16"/>
          <w:szCs w:val="16"/>
          <w:shd w:val="clear" w:color="auto" w:fill="auto"/>
          <w:lang w:val="fr-FR" w:eastAsia="fr-FR" w:bidi="fr-FR"/>
        </w:rPr>
        <w:t xml:space="preserve">Préfacé </w:t>
      </w:r>
      <w:r>
        <w:rPr>
          <w:b/>
          <w:bCs/>
          <w:color w:val="000000"/>
          <w:spacing w:val="0"/>
          <w:w w:val="100"/>
          <w:position w:val="0"/>
          <w:sz w:val="16"/>
          <w:szCs w:val="16"/>
          <w:shd w:val="clear" w:color="auto" w:fill="auto"/>
          <w:lang w:val="pl-PL" w:eastAsia="pl-PL" w:bidi="pl-PL"/>
        </w:rPr>
        <w:t xml:space="preserve">by </w:t>
      </w:r>
      <w:r>
        <w:rPr>
          <w:b/>
          <w:bCs/>
          <w:color w:val="000000"/>
          <w:spacing w:val="0"/>
          <w:w w:val="100"/>
          <w:position w:val="0"/>
          <w:sz w:val="16"/>
          <w:szCs w:val="16"/>
          <w:shd w:val="clear" w:color="auto" w:fill="auto"/>
          <w:lang w:val="fr-FR" w:eastAsia="fr-FR" w:bidi="fr-FR"/>
        </w:rPr>
        <w:t xml:space="preserve">Valetta </w:t>
      </w:r>
      <w:r>
        <w:rPr>
          <w:b/>
          <w:bCs/>
          <w:color w:val="000000"/>
          <w:spacing w:val="0"/>
          <w:w w:val="100"/>
          <w:position w:val="0"/>
          <w:sz w:val="16"/>
          <w:szCs w:val="16"/>
          <w:shd w:val="clear" w:color="auto" w:fill="auto"/>
          <w:lang w:val="pl-PL" w:eastAsia="pl-PL" w:bidi="pl-PL"/>
        </w:rPr>
        <w:t xml:space="preserve">Malinowska. </w:t>
      </w:r>
      <w:r>
        <w:rPr>
          <w:b/>
          <w:bCs/>
          <w:color w:val="000000"/>
          <w:spacing w:val="0"/>
          <w:w w:val="100"/>
          <w:position w:val="0"/>
          <w:sz w:val="16"/>
          <w:szCs w:val="16"/>
          <w:shd w:val="clear" w:color="auto" w:fill="auto"/>
          <w:lang w:val="fr-FR" w:eastAsia="fr-FR" w:bidi="fr-FR"/>
        </w:rPr>
        <w:t xml:space="preserve">Introduction </w:t>
      </w:r>
      <w:r>
        <w:rPr>
          <w:b/>
          <w:bCs/>
          <w:color w:val="000000"/>
          <w:spacing w:val="0"/>
          <w:w w:val="100"/>
          <w:position w:val="0"/>
          <w:sz w:val="16"/>
          <w:szCs w:val="16"/>
          <w:shd w:val="clear" w:color="auto" w:fill="auto"/>
          <w:lang w:val="pl-PL" w:eastAsia="pl-PL" w:bidi="pl-PL"/>
        </w:rPr>
        <w:t xml:space="preserve">by Raymond Firth. Transla- ted by Norbert Guterman. </w:t>
      </w:r>
      <w:r>
        <w:rPr>
          <w:b/>
          <w:bCs/>
          <w:color w:val="000000"/>
          <w:spacing w:val="0"/>
          <w:w w:val="100"/>
          <w:position w:val="0"/>
          <w:sz w:val="16"/>
          <w:szCs w:val="16"/>
          <w:shd w:val="clear" w:color="auto" w:fill="auto"/>
          <w:lang w:val="fr-FR" w:eastAsia="fr-FR" w:bidi="fr-FR"/>
        </w:rPr>
        <w:t xml:space="preserve">Index </w:t>
      </w:r>
      <w:r>
        <w:rPr>
          <w:b/>
          <w:bCs/>
          <w:color w:val="000000"/>
          <w:spacing w:val="0"/>
          <w:w w:val="100"/>
          <w:position w:val="0"/>
          <w:sz w:val="16"/>
          <w:szCs w:val="16"/>
          <w:shd w:val="clear" w:color="auto" w:fill="auto"/>
          <w:lang w:val="pl-PL" w:eastAsia="pl-PL" w:bidi="pl-PL"/>
        </w:rPr>
        <w:t xml:space="preserve">of </w:t>
      </w:r>
      <w:r>
        <w:rPr>
          <w:b/>
          <w:bCs/>
          <w:color w:val="000000"/>
          <w:spacing w:val="0"/>
          <w:w w:val="100"/>
          <w:position w:val="0"/>
          <w:sz w:val="16"/>
          <w:szCs w:val="16"/>
          <w:shd w:val="clear" w:color="auto" w:fill="auto"/>
          <w:lang w:val="fr-FR" w:eastAsia="fr-FR" w:bidi="fr-FR"/>
        </w:rPr>
        <w:t xml:space="preserve">native </w:t>
      </w:r>
      <w:r>
        <w:rPr>
          <w:b/>
          <w:bCs/>
          <w:color w:val="000000"/>
          <w:spacing w:val="0"/>
          <w:w w:val="100"/>
          <w:position w:val="0"/>
          <w:sz w:val="16"/>
          <w:szCs w:val="16"/>
          <w:shd w:val="clear" w:color="auto" w:fill="auto"/>
          <w:lang w:val="pl-PL" w:eastAsia="pl-PL" w:bidi="pl-PL"/>
        </w:rPr>
        <w:t xml:space="preserve">terms by Mario Bick. London, 1967, </w:t>
      </w:r>
      <w:r>
        <w:rPr>
          <w:b/>
          <w:bCs/>
          <w:color w:val="000000"/>
          <w:spacing w:val="0"/>
          <w:w w:val="100"/>
          <w:position w:val="0"/>
          <w:sz w:val="16"/>
          <w:szCs w:val="16"/>
          <w:shd w:val="clear" w:color="auto" w:fill="auto"/>
          <w:lang w:val="fr-FR" w:eastAsia="fr-FR" w:bidi="fr-FR"/>
        </w:rPr>
        <w:t xml:space="preserve">Routledge </w:t>
      </w:r>
      <w:r>
        <w:rPr>
          <w:b/>
          <w:bCs/>
          <w:color w:val="000000"/>
          <w:spacing w:val="0"/>
          <w:w w:val="100"/>
          <w:position w:val="0"/>
          <w:sz w:val="16"/>
          <w:szCs w:val="16"/>
          <w:shd w:val="clear" w:color="auto" w:fill="auto"/>
          <w:lang w:val="pl-PL" w:eastAsia="pl-PL" w:bidi="pl-PL"/>
        </w:rPr>
        <w:t xml:space="preserve">and </w:t>
      </w:r>
      <w:r>
        <w:rPr>
          <w:b/>
          <w:bCs/>
          <w:color w:val="000000"/>
          <w:spacing w:val="0"/>
          <w:w w:val="100"/>
          <w:position w:val="0"/>
          <w:sz w:val="16"/>
          <w:szCs w:val="16"/>
          <w:shd w:val="clear" w:color="auto" w:fill="auto"/>
          <w:lang w:val="fr-FR" w:eastAsia="fr-FR" w:bidi="fr-FR"/>
        </w:rPr>
        <w:t xml:space="preserve">Kegan </w:t>
      </w:r>
      <w:r>
        <w:rPr>
          <w:b/>
          <w:bCs/>
          <w:color w:val="000000"/>
          <w:spacing w:val="0"/>
          <w:w w:val="100"/>
          <w:position w:val="0"/>
          <w:sz w:val="16"/>
          <w:szCs w:val="16"/>
          <w:shd w:val="clear" w:color="auto" w:fill="auto"/>
          <w:lang w:val="pl-PL" w:eastAsia="pl-PL" w:bidi="pl-PL"/>
        </w:rPr>
        <w:t>Paul, 8°, 315 stron, faks, i 3 mapy.</w:t>
      </w:r>
    </w:p>
  </w:footnote>
  <w:footnote w:id="31">
    <w:p>
      <w:pPr>
        <w:pStyle w:val="Style3"/>
        <w:keepNext w:val="0"/>
        <w:keepLines w:val="0"/>
        <w:widowControl w:val="0"/>
        <w:shd w:val="clear" w:color="auto" w:fill="auto"/>
        <w:tabs>
          <w:tab w:pos="464" w:val="left"/>
        </w:tabs>
        <w:bidi w:val="0"/>
        <w:spacing w:before="0" w:after="0" w:line="221" w:lineRule="auto"/>
        <w:ind w:left="0" w:right="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t>Wobec niemożności dotarcia do rękopisu przytoczone w tekście cytaty odtwarzają tekst polski na podstawie przekładu Gutermana i nie są, niestety, bezpośrednimi tekstami Malinowskiego.</w:t>
      </w:r>
    </w:p>
  </w:footnote>
  <w:footnote w:id="32">
    <w:p>
      <w:pPr>
        <w:pStyle w:val="Style3"/>
        <w:keepNext w:val="0"/>
        <w:keepLines w:val="0"/>
        <w:widowControl w:val="0"/>
        <w:shd w:val="clear" w:color="auto" w:fill="auto"/>
        <w:tabs>
          <w:tab w:pos="482" w:val="left"/>
        </w:tabs>
        <w:bidi w:val="0"/>
        <w:spacing w:before="0" w:after="0" w:line="221" w:lineRule="auto"/>
        <w:ind w:left="0" w:right="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t>Przy sposobności przypomnieć warto ową Polkę, dr Czaplicką, o dwa lata młodszą od Malinowskiego, która już w r. 1912, mając lat 26, prowa</w:t>
        <w:softHyphen/>
        <w:t xml:space="preserve">dziła wykłady i ćwiczenia z etnologii w </w:t>
      </w:r>
      <w:r>
        <w:rPr>
          <w:b/>
          <w:bCs/>
          <w:color w:val="000000"/>
          <w:spacing w:val="0"/>
          <w:w w:val="100"/>
          <w:position w:val="0"/>
          <w:sz w:val="16"/>
          <w:szCs w:val="16"/>
          <w:shd w:val="clear" w:color="auto" w:fill="auto"/>
          <w:lang w:val="la-001" w:eastAsia="la-001" w:bidi="la-001"/>
        </w:rPr>
        <w:t xml:space="preserve">Oxfordzie, </w:t>
      </w:r>
      <w:r>
        <w:rPr>
          <w:b/>
          <w:bCs/>
          <w:color w:val="000000"/>
          <w:spacing w:val="0"/>
          <w:w w:val="100"/>
          <w:position w:val="0"/>
          <w:sz w:val="16"/>
          <w:szCs w:val="16"/>
          <w:shd w:val="clear" w:color="auto" w:fill="auto"/>
          <w:lang w:val="pl-PL" w:eastAsia="pl-PL" w:bidi="pl-PL"/>
        </w:rPr>
        <w:t xml:space="preserve">a następnie Londynie i Bristolu. Zmarła, tragicznie, w Bristolu, pochowana w </w:t>
      </w:r>
      <w:r>
        <w:rPr>
          <w:b/>
          <w:bCs/>
          <w:color w:val="000000"/>
          <w:spacing w:val="0"/>
          <w:w w:val="100"/>
          <w:position w:val="0"/>
          <w:sz w:val="16"/>
          <w:szCs w:val="16"/>
          <w:shd w:val="clear" w:color="auto" w:fill="auto"/>
          <w:lang w:val="la-001" w:eastAsia="la-001" w:bidi="la-001"/>
        </w:rPr>
        <w:t xml:space="preserve">Oxfordzie </w:t>
      </w:r>
      <w:r>
        <w:rPr>
          <w:b/>
          <w:bCs/>
          <w:color w:val="000000"/>
          <w:spacing w:val="0"/>
          <w:w w:val="100"/>
          <w:position w:val="0"/>
          <w:sz w:val="16"/>
          <w:szCs w:val="16"/>
          <w:shd w:val="clear" w:color="auto" w:fill="auto"/>
          <w:lang w:val="pl-PL" w:eastAsia="pl-PL" w:bidi="pl-PL"/>
        </w:rPr>
        <w:t xml:space="preserve">2 czerwca 1921. Na rok przed śmiercią otrzymała nagrodę Murchisona przyznaną jej przez </w:t>
      </w:r>
      <w:r>
        <w:rPr>
          <w:b/>
          <w:bCs/>
          <w:color w:val="000000"/>
          <w:spacing w:val="0"/>
          <w:w w:val="100"/>
          <w:position w:val="0"/>
          <w:sz w:val="16"/>
          <w:szCs w:val="16"/>
          <w:shd w:val="clear" w:color="auto" w:fill="auto"/>
          <w:lang w:val="fr-FR" w:eastAsia="fr-FR" w:bidi="fr-FR"/>
        </w:rPr>
        <w:t xml:space="preserve">Royal Geographical Society </w:t>
      </w:r>
      <w:r>
        <w:rPr>
          <w:b/>
          <w:bCs/>
          <w:color w:val="000000"/>
          <w:spacing w:val="0"/>
          <w:w w:val="100"/>
          <w:position w:val="0"/>
          <w:sz w:val="16"/>
          <w:szCs w:val="16"/>
          <w:shd w:val="clear" w:color="auto" w:fill="auto"/>
          <w:lang w:val="pl-PL" w:eastAsia="pl-PL" w:bidi="pl-PL"/>
        </w:rPr>
        <w:t xml:space="preserve">w Londynie za ogłoszone drukiem w trzech tomach wyniki badań nad pierwotnymi plemionami syberyjskimi. Prof. </w:t>
      </w:r>
      <w:r>
        <w:rPr>
          <w:b/>
          <w:bCs/>
          <w:color w:val="000000"/>
          <w:spacing w:val="0"/>
          <w:w w:val="100"/>
          <w:position w:val="0"/>
          <w:sz w:val="16"/>
          <w:szCs w:val="16"/>
          <w:shd w:val="clear" w:color="auto" w:fill="auto"/>
          <w:lang w:val="fr-FR" w:eastAsia="fr-FR" w:bidi="fr-FR"/>
        </w:rPr>
        <w:t xml:space="preserve">R. </w:t>
      </w:r>
      <w:r>
        <w:rPr>
          <w:b/>
          <w:bCs/>
          <w:color w:val="000000"/>
          <w:spacing w:val="0"/>
          <w:w w:val="100"/>
          <w:position w:val="0"/>
          <w:sz w:val="16"/>
          <w:szCs w:val="16"/>
          <w:shd w:val="clear" w:color="auto" w:fill="auto"/>
          <w:lang w:val="pl-PL" w:eastAsia="pl-PL" w:bidi="pl-PL"/>
        </w:rPr>
        <w:t xml:space="preserve">R. Marett przepowiadał jej </w:t>
      </w:r>
      <w:r>
        <w:rPr>
          <w:i/>
          <w:iCs/>
          <w:color w:val="000000"/>
          <w:spacing w:val="0"/>
          <w:w w:val="100"/>
          <w:position w:val="0"/>
          <w:sz w:val="17"/>
          <w:szCs w:val="17"/>
          <w:shd w:val="clear" w:color="auto" w:fill="auto"/>
          <w:lang w:val="fr-FR" w:eastAsia="fr-FR" w:bidi="fr-FR"/>
        </w:rPr>
        <w:t xml:space="preserve">a spécial niche in </w:t>
      </w:r>
      <w:r>
        <w:rPr>
          <w:i/>
          <w:iCs/>
          <w:color w:val="000000"/>
          <w:spacing w:val="0"/>
          <w:w w:val="100"/>
          <w:position w:val="0"/>
          <w:sz w:val="17"/>
          <w:szCs w:val="17"/>
          <w:shd w:val="clear" w:color="auto" w:fill="auto"/>
          <w:lang w:val="pl-PL" w:eastAsia="pl-PL" w:bidi="pl-PL"/>
        </w:rPr>
        <w:t xml:space="preserve">the </w:t>
      </w:r>
      <w:r>
        <w:rPr>
          <w:i/>
          <w:iCs/>
          <w:color w:val="000000"/>
          <w:spacing w:val="0"/>
          <w:w w:val="100"/>
          <w:position w:val="0"/>
          <w:sz w:val="17"/>
          <w:szCs w:val="17"/>
          <w:shd w:val="clear" w:color="auto" w:fill="auto"/>
          <w:lang w:val="fr-FR" w:eastAsia="fr-FR" w:bidi="fr-FR"/>
        </w:rPr>
        <w:t xml:space="preserve">Polish Temple of </w:t>
      </w:r>
      <w:r>
        <w:rPr>
          <w:i/>
          <w:iCs/>
          <w:color w:val="000000"/>
          <w:spacing w:val="0"/>
          <w:w w:val="100"/>
          <w:position w:val="0"/>
          <w:sz w:val="17"/>
          <w:szCs w:val="17"/>
          <w:shd w:val="clear" w:color="auto" w:fill="auto"/>
          <w:lang w:val="la-001" w:eastAsia="la-001" w:bidi="la-001"/>
        </w:rPr>
        <w:t>Fame.</w:t>
      </w:r>
      <w:r>
        <w:rPr>
          <w:b/>
          <w:bCs/>
          <w:color w:val="000000"/>
          <w:spacing w:val="0"/>
          <w:w w:val="100"/>
          <w:position w:val="0"/>
          <w:sz w:val="16"/>
          <w:szCs w:val="16"/>
          <w:shd w:val="clear" w:color="auto" w:fill="auto"/>
          <w:lang w:val="la-001" w:eastAsia="la-001" w:bidi="la-001"/>
        </w:rPr>
        <w:t xml:space="preserve"> </w:t>
      </w:r>
      <w:r>
        <w:rPr>
          <w:b/>
          <w:bCs/>
          <w:color w:val="000000"/>
          <w:spacing w:val="0"/>
          <w:w w:val="100"/>
          <w:position w:val="0"/>
          <w:sz w:val="16"/>
          <w:szCs w:val="16"/>
          <w:shd w:val="clear" w:color="auto" w:fill="auto"/>
          <w:lang w:val="pl-PL" w:eastAsia="pl-PL" w:bidi="pl-PL"/>
        </w:rPr>
        <w:t>Warta przypomnienia.</w:t>
      </w:r>
    </w:p>
  </w:footnote>
  <w:footnote w:id="33">
    <w:p>
      <w:pPr>
        <w:pStyle w:val="Style3"/>
        <w:keepNext w:val="0"/>
        <w:keepLines w:val="0"/>
        <w:widowControl w:val="0"/>
        <w:shd w:val="clear" w:color="auto" w:fill="auto"/>
        <w:tabs>
          <w:tab w:pos="482" w:val="left"/>
        </w:tabs>
        <w:bidi w:val="0"/>
        <w:spacing w:before="0" w:after="0" w:line="221" w:lineRule="auto"/>
        <w:ind w:left="0" w:right="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t>Nazwisko to ma swoją wymowę — jemu właśnie dedykował Malinow</w:t>
        <w:softHyphen/>
        <w:t>ski „Życie seksualne dzikich”. Był autorem młodopolskich utworów poetyc</w:t>
        <w:softHyphen/>
        <w:t>kich zbagatelizowanych przez krytykę. Zamknął się w skorupie zniechęce</w:t>
        <w:softHyphen/>
        <w:t xml:space="preserve">nia — i dziś tylko domyśleć się można, jakie dręczyły go kompleksy i kosz, mary. Przez długie lata, do upadku Francji miał pod opieką Czytelnię Biblioteki Polskiej w Paryżu, sumienny, „niekomunikatywny”. Zmarł w czasie II wojny w </w:t>
      </w:r>
      <w:r>
        <w:rPr>
          <w:b/>
          <w:bCs/>
          <w:color w:val="000000"/>
          <w:spacing w:val="0"/>
          <w:w w:val="100"/>
          <w:position w:val="0"/>
          <w:sz w:val="16"/>
          <w:szCs w:val="16"/>
          <w:shd w:val="clear" w:color="auto" w:fill="auto"/>
          <w:lang w:val="fr-FR" w:eastAsia="fr-FR" w:bidi="fr-FR"/>
        </w:rPr>
        <w:t xml:space="preserve">Aix-les-Bains, </w:t>
      </w:r>
      <w:r>
        <w:rPr>
          <w:b/>
          <w:bCs/>
          <w:color w:val="000000"/>
          <w:spacing w:val="0"/>
          <w:w w:val="100"/>
          <w:position w:val="0"/>
          <w:sz w:val="16"/>
          <w:szCs w:val="16"/>
          <w:shd w:val="clear" w:color="auto" w:fill="auto"/>
          <w:lang w:val="pl-PL" w:eastAsia="pl-PL" w:bidi="pl-PL"/>
        </w:rPr>
        <w:t xml:space="preserve">w schronisku Czerwonego Krzyża, gdzie mieszkał z żoną i gdzie ukrywał i karmił tajemnicze postacie Ruchu Oporu — w tym śp. por. Ważnego. Żona, malarka, utopiła się w </w:t>
      </w:r>
      <w:r>
        <w:rPr>
          <w:b/>
          <w:bCs/>
          <w:color w:val="000000"/>
          <w:spacing w:val="0"/>
          <w:w w:val="100"/>
          <w:position w:val="0"/>
          <w:sz w:val="16"/>
          <w:szCs w:val="16"/>
          <w:shd w:val="clear" w:color="auto" w:fill="auto"/>
          <w:lang w:val="fr-FR" w:eastAsia="fr-FR" w:bidi="fr-FR"/>
        </w:rPr>
        <w:t xml:space="preserve">Lac du Bourget, </w:t>
      </w:r>
      <w:r>
        <w:rPr>
          <w:b/>
          <w:bCs/>
          <w:color w:val="000000"/>
          <w:spacing w:val="0"/>
          <w:w w:val="100"/>
          <w:position w:val="0"/>
          <w:sz w:val="16"/>
          <w:szCs w:val="16"/>
          <w:shd w:val="clear" w:color="auto" w:fill="auto"/>
          <w:lang w:val="pl-PL" w:eastAsia="pl-PL" w:bidi="pl-PL"/>
        </w:rPr>
        <w:t>poszła za nim. Przypomniał ich oboje, Tadeusza i Zofię, Tymon Terlecki w swym „Paryżu”. I ja, znająca ich z Paryża i Aix dorzucam słowo przy</w:t>
        <w:softHyphen/>
        <w:t>pomnienia i wezwanie do obszerniejszej o nich relacji.</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1579880</wp:posOffset>
              </wp:positionH>
              <wp:positionV relativeFrom="page">
                <wp:posOffset>385445</wp:posOffset>
              </wp:positionV>
              <wp:extent cx="2411730" cy="86995"/>
              <wp:wrapNone/>
              <wp:docPr id="1" name="Shape 1"/>
              <a:graphic xmlns:a="http://schemas.openxmlformats.org/drawingml/2006/main">
                <a:graphicData uri="http://schemas.microsoft.com/office/word/2010/wordprocessingShape">
                  <wps:wsp>
                    <wps:cNvSpPr txBox="1"/>
                    <wps:spPr>
                      <a:xfrm>
                        <a:ext cx="2411730" cy="86995"/>
                      </a:xfrm>
                      <a:prstGeom prst="rect"/>
                      <a:noFill/>
                    </wps:spPr>
                    <wps:txbx>
                      <w:txbxContent>
                        <w:p>
                          <w:pPr>
                            <w:pStyle w:val="Style38"/>
                            <w:keepNext w:val="0"/>
                            <w:keepLines w:val="0"/>
                            <w:widowControl w:val="0"/>
                            <w:shd w:val="clear" w:color="auto" w:fill="auto"/>
                            <w:tabs>
                              <w:tab w:pos="379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KARTKI Z NOTATNIKA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24.40000000000001pt;margin-top:30.350000000000001pt;width:189.90000000000001pt;height:6.8499999999999996pt;z-index:-18874406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9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KARTKI Z NOTATNIKA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518160</wp:posOffset>
              </wp:positionV>
              <wp:extent cx="3586480" cy="0"/>
              <wp:wrapNone/>
              <wp:docPr id="3" name="Shape 3"/>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3.700000000000003pt;margin-top:40.799999999999997pt;width:282.39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447675</wp:posOffset>
              </wp:positionH>
              <wp:positionV relativeFrom="page">
                <wp:posOffset>387350</wp:posOffset>
              </wp:positionV>
              <wp:extent cx="2267585" cy="80010"/>
              <wp:wrapNone/>
              <wp:docPr id="17" name="Shape 17"/>
              <a:graphic xmlns:a="http://schemas.openxmlformats.org/drawingml/2006/main">
                <a:graphicData uri="http://schemas.microsoft.com/office/word/2010/wordprocessingShape">
                  <wps:wsp>
                    <wps:cNvSpPr txBox="1"/>
                    <wps:spPr>
                      <a:xfrm>
                        <a:ext cx="2267585" cy="80010"/>
                      </a:xfrm>
                      <a:prstGeom prst="rect"/>
                      <a:noFill/>
                    </wps:spPr>
                    <wps:txbx>
                      <w:txbxContent>
                        <w:p>
                          <w:pPr>
                            <w:pStyle w:val="Style38"/>
                            <w:keepNext w:val="0"/>
                            <w:keepLines w:val="0"/>
                            <w:widowControl w:val="0"/>
                            <w:shd w:val="clear" w:color="auto" w:fill="auto"/>
                            <w:tabs>
                              <w:tab w:pos="3571"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43" type="#_x0000_t202" style="position:absolute;margin-left:35.25pt;margin-top:30.5pt;width:178.55000000000001pt;height:6.2999999999999998pt;z-index:-18874405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71"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513080</wp:posOffset>
              </wp:positionV>
              <wp:extent cx="3584575" cy="0"/>
              <wp:wrapNone/>
              <wp:docPr id="19" name="Shape 1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200000000000003pt;margin-top:40.399999999999999pt;width:282.25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1208405</wp:posOffset>
              </wp:positionH>
              <wp:positionV relativeFrom="page">
                <wp:posOffset>440055</wp:posOffset>
              </wp:positionV>
              <wp:extent cx="2816225" cy="86995"/>
              <wp:wrapNone/>
              <wp:docPr id="249" name="Shape 249"/>
              <a:graphic xmlns:a="http://schemas.openxmlformats.org/drawingml/2006/main">
                <a:graphicData uri="http://schemas.microsoft.com/office/word/2010/wordprocessingShape">
                  <wps:wsp>
                    <wps:cNvSpPr txBox="1"/>
                    <wps:spPr>
                      <a:xfrm>
                        <a:ext cx="2816225" cy="86995"/>
                      </a:xfrm>
                      <a:prstGeom prst="rect"/>
                      <a:noFill/>
                    </wps:spPr>
                    <wps:txbx>
                      <w:txbxContent>
                        <w:p>
                          <w:pPr>
                            <w:pStyle w:val="Style42"/>
                            <w:keepNext w:val="0"/>
                            <w:keepLines w:val="0"/>
                            <w:widowControl w:val="0"/>
                            <w:shd w:val="clear" w:color="auto" w:fill="auto"/>
                            <w:tabs>
                              <w:tab w:pos="4435" w:val="right"/>
                            </w:tabs>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CZŁEKOPIES CZYLI SUKINSYNOLOGIA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5" type="#_x0000_t202" style="position:absolute;margin-left:95.150000000000006pt;margin-top:34.649999999999999pt;width:221.75pt;height:6.8499999999999996pt;z-index:-18874390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35" w:val="right"/>
                      </w:tabs>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CZŁEKOPIES CZYLI SUKINSYNOLOGIA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568325</wp:posOffset>
              </wp:positionV>
              <wp:extent cx="3582035" cy="0"/>
              <wp:wrapNone/>
              <wp:docPr id="251" name="Shape 25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75pt;margin-top:44.75pt;width:282.05000000000001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469265</wp:posOffset>
              </wp:positionH>
              <wp:positionV relativeFrom="page">
                <wp:posOffset>387350</wp:posOffset>
              </wp:positionV>
              <wp:extent cx="2651760" cy="84455"/>
              <wp:wrapNone/>
              <wp:docPr id="254" name="Shape 254"/>
              <a:graphic xmlns:a="http://schemas.openxmlformats.org/drawingml/2006/main">
                <a:graphicData uri="http://schemas.microsoft.com/office/word/2010/wordprocessingShape">
                  <wps:wsp>
                    <wps:cNvSpPr txBox="1"/>
                    <wps:spPr>
                      <a:xfrm>
                        <a:ext cx="2651760" cy="84455"/>
                      </a:xfrm>
                      <a:prstGeom prst="rect"/>
                      <a:noFill/>
                    </wps:spPr>
                    <wps:txbx>
                      <w:txbxContent>
                        <w:p>
                          <w:pPr>
                            <w:pStyle w:val="Style42"/>
                            <w:keepNext w:val="0"/>
                            <w:keepLines w:val="0"/>
                            <w:widowControl w:val="0"/>
                            <w:shd w:val="clear" w:color="auto" w:fill="auto"/>
                            <w:tabs>
                              <w:tab w:pos="41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280" type="#_x0000_t202" style="position:absolute;margin-left:36.950000000000003pt;margin-top:30.5pt;width:208.80000000000001pt;height:6.6500000000000004pt;z-index:-18874389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516255</wp:posOffset>
              </wp:positionV>
              <wp:extent cx="3582035" cy="0"/>
              <wp:wrapNone/>
              <wp:docPr id="256" name="Shape 25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200000000000003pt;margin-top:40.649999999999999pt;width:282.0500000000000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1212215</wp:posOffset>
              </wp:positionH>
              <wp:positionV relativeFrom="page">
                <wp:posOffset>387350</wp:posOffset>
              </wp:positionV>
              <wp:extent cx="2809240" cy="84455"/>
              <wp:wrapNone/>
              <wp:docPr id="257" name="Shape 257"/>
              <a:graphic xmlns:a="http://schemas.openxmlformats.org/drawingml/2006/main">
                <a:graphicData uri="http://schemas.microsoft.com/office/word/2010/wordprocessingShape">
                  <wps:wsp>
                    <wps:cNvSpPr txBox="1"/>
                    <wps:spPr>
                      <a:xfrm>
                        <a:ext cx="2809240" cy="84455"/>
                      </a:xfrm>
                      <a:prstGeom prst="rect"/>
                      <a:noFill/>
                    </wps:spPr>
                    <wps:txbx>
                      <w:txbxContent>
                        <w:p>
                          <w:pPr>
                            <w:pStyle w:val="Style42"/>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CZŁEKOPIES CZYLI SUKINSYNOLOGIA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3" type="#_x0000_t202" style="position:absolute;margin-left:95.450000000000003pt;margin-top:30.5pt;width:221.19999999999999pt;height:6.6500000000000004pt;z-index:-18874389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CZŁEKOPIES CZYLI SUKINSYNOLOGIA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516255</wp:posOffset>
              </wp:positionV>
              <wp:extent cx="3577590" cy="0"/>
              <wp:wrapNone/>
              <wp:docPr id="259" name="Shape 25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200000000000003pt;margin-top:40.649999999999999pt;width:281.69999999999999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1745615</wp:posOffset>
              </wp:positionH>
              <wp:positionV relativeFrom="page">
                <wp:posOffset>387350</wp:posOffset>
              </wp:positionV>
              <wp:extent cx="2290445" cy="80010"/>
              <wp:wrapNone/>
              <wp:docPr id="260" name="Shape 260"/>
              <a:graphic xmlns:a="http://schemas.openxmlformats.org/drawingml/2006/main">
                <a:graphicData uri="http://schemas.microsoft.com/office/word/2010/wordprocessingShape">
                  <wps:wsp>
                    <wps:cNvSpPr txBox="1"/>
                    <wps:spPr>
                      <a:xfrm>
                        <a:ext cx="2290445" cy="80010"/>
                      </a:xfrm>
                      <a:prstGeom prst="rect"/>
                      <a:noFill/>
                    </wps:spPr>
                    <wps:txbx>
                      <w:txbxContent>
                        <w:p>
                          <w:pPr>
                            <w:pStyle w:val="Style42"/>
                            <w:keepNext w:val="0"/>
                            <w:keepLines w:val="0"/>
                            <w:widowControl w:val="0"/>
                            <w:shd w:val="clear" w:color="auto" w:fill="auto"/>
                            <w:tabs>
                              <w:tab w:pos="3607"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OBRAZY WITOLDA</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86" type="#_x0000_t202" style="position:absolute;margin-left:137.44999999999999pt;margin-top:30.5pt;width:180.34999999999999pt;height:6.2999999999999998pt;z-index:-18874389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07"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OBRAZY WITOLDA</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521970</wp:posOffset>
              </wp:positionV>
              <wp:extent cx="3584575" cy="0"/>
              <wp:wrapNone/>
              <wp:docPr id="262" name="Shape 26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299999999999997pt;margin-top:41.100000000000001pt;width:282.25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447675</wp:posOffset>
              </wp:positionH>
              <wp:positionV relativeFrom="page">
                <wp:posOffset>387350</wp:posOffset>
              </wp:positionV>
              <wp:extent cx="2254250" cy="86995"/>
              <wp:wrapNone/>
              <wp:docPr id="263" name="Shape 263"/>
              <a:graphic xmlns:a="http://schemas.openxmlformats.org/drawingml/2006/main">
                <a:graphicData uri="http://schemas.microsoft.com/office/word/2010/wordprocessingShape">
                  <wps:wsp>
                    <wps:cNvSpPr txBox="1"/>
                    <wps:spPr>
                      <a:xfrm>
                        <a:ext cx="2254250" cy="86995"/>
                      </a:xfrm>
                      <a:prstGeom prst="rect"/>
                      <a:noFill/>
                    </wps:spPr>
                    <wps:txbx>
                      <w:txbxContent>
                        <w:p>
                          <w:pPr>
                            <w:pStyle w:val="Style42"/>
                            <w:keepNext w:val="0"/>
                            <w:keepLines w:val="0"/>
                            <w:widowControl w:val="0"/>
                            <w:shd w:val="clear" w:color="auto" w:fill="auto"/>
                            <w:tabs>
                              <w:tab w:pos="3550" w:val="right"/>
                            </w:tabs>
                            <w:bidi w:val="0"/>
                            <w:spacing w:before="0" w:after="0" w:line="240" w:lineRule="auto"/>
                            <w:ind w:left="0" w:right="0" w:firstLine="0"/>
                            <w:jc w:val="left"/>
                            <w:rPr>
                              <w:sz w:val="16"/>
                              <w:szCs w:val="16"/>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ANDRZEJ </w:t>
                          </w:r>
                          <w:r>
                            <w:rPr>
                              <w:b/>
                              <w:bCs/>
                              <w:color w:val="000000"/>
                              <w:spacing w:val="0"/>
                              <w:w w:val="100"/>
                              <w:position w:val="0"/>
                              <w:sz w:val="16"/>
                              <w:szCs w:val="16"/>
                              <w:shd w:val="clear" w:color="auto" w:fill="auto"/>
                              <w:lang w:val="fr-FR" w:eastAsia="fr-FR" w:bidi="fr-FR"/>
                            </w:rPr>
                            <w:t>NAKOV</w:t>
                          </w:r>
                        </w:p>
                      </w:txbxContent>
                    </wps:txbx>
                    <wps:bodyPr lIns="0" tIns="0" rIns="0" bIns="0">
                      <a:spAutoFit/>
                    </wps:bodyPr>
                  </wps:wsp>
                </a:graphicData>
              </a:graphic>
            </wp:anchor>
          </w:drawing>
        </mc:Choice>
        <mc:Fallback>
          <w:pict>
            <v:shape id="_x0000_s1289" type="#_x0000_t202" style="position:absolute;margin-left:35.25pt;margin-top:30.5pt;width:177.5pt;height:6.8499999999999996pt;z-index:-18874389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50" w:val="right"/>
                      </w:tabs>
                      <w:bidi w:val="0"/>
                      <w:spacing w:before="0" w:after="0" w:line="240" w:lineRule="auto"/>
                      <w:ind w:left="0" w:right="0" w:firstLine="0"/>
                      <w:jc w:val="left"/>
                      <w:rPr>
                        <w:sz w:val="16"/>
                        <w:szCs w:val="16"/>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ANDRZEJ </w:t>
                    </w:r>
                    <w:r>
                      <w:rPr>
                        <w:b/>
                        <w:bCs/>
                        <w:color w:val="000000"/>
                        <w:spacing w:val="0"/>
                        <w:w w:val="100"/>
                        <w:position w:val="0"/>
                        <w:sz w:val="16"/>
                        <w:szCs w:val="16"/>
                        <w:shd w:val="clear" w:color="auto" w:fill="auto"/>
                        <w:lang w:val="fr-FR" w:eastAsia="fr-FR" w:bidi="fr-FR"/>
                      </w:rPr>
                      <w:t>NAKOV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511810</wp:posOffset>
              </wp:positionV>
              <wp:extent cx="3582035" cy="0"/>
              <wp:wrapNone/>
              <wp:docPr id="265" name="Shape 26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700000000000003pt;margin-top:40.299999999999997pt;width:282.0500000000000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1543685</wp:posOffset>
              </wp:positionH>
              <wp:positionV relativeFrom="page">
                <wp:posOffset>384810</wp:posOffset>
              </wp:positionV>
              <wp:extent cx="2494280" cy="95885"/>
              <wp:wrapNone/>
              <wp:docPr id="266" name="Shape 266"/>
              <a:graphic xmlns:a="http://schemas.openxmlformats.org/drawingml/2006/main">
                <a:graphicData uri="http://schemas.microsoft.com/office/word/2010/wordprocessingShape">
                  <wps:wsp>
                    <wps:cNvSpPr txBox="1"/>
                    <wps:spPr>
                      <a:xfrm>
                        <a:ext cx="2494280" cy="95885"/>
                      </a:xfrm>
                      <a:prstGeom prst="rect"/>
                      <a:noFill/>
                    </wps:spPr>
                    <wps:txbx>
                      <w:txbxContent>
                        <w:p>
                          <w:pPr>
                            <w:pStyle w:val="Style42"/>
                            <w:keepNext w:val="0"/>
                            <w:keepLines w:val="0"/>
                            <w:widowControl w:val="0"/>
                            <w:shd w:val="clear" w:color="auto" w:fill="auto"/>
                            <w:tabs>
                              <w:tab w:pos="3928" w:val="right"/>
                            </w:tabs>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DYSKUSJA O „KULTURZE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2" type="#_x0000_t202" style="position:absolute;margin-left:121.55pt;margin-top:30.300000000000001pt;width:196.40000000000001pt;height:7.5499999999999998pt;z-index:-18874388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28" w:val="right"/>
                      </w:tabs>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DYSKUSJA O „KULTURZE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519430</wp:posOffset>
              </wp:positionV>
              <wp:extent cx="3120390" cy="0"/>
              <wp:wrapNone/>
              <wp:docPr id="268" name="Shape 268"/>
              <a:graphic xmlns:a="http://schemas.openxmlformats.org/drawingml/2006/main">
                <a:graphicData uri="http://schemas.microsoft.com/office/word/2010/wordprocessingShape">
                  <wps:wsp>
                    <wps:cNvCnPr/>
                    <wps:spPr>
                      <a:xfrm>
                        <a:ext cx="3120390" cy="0"/>
                      </a:xfrm>
                      <a:prstGeom prst="straightConnector1"/>
                      <a:ln w="12700">
                        <a:solidFill/>
                      </a:ln>
                    </wps:spPr>
                    <wps:bodyPr/>
                  </wps:wsp>
                </a:graphicData>
              </a:graphic>
            </wp:anchor>
          </w:drawing>
        </mc:Choice>
        <mc:Fallback>
          <w:pict>
            <v:shape o:spt="32" o:oned="true" path="m,l21600,21600e" style="position:absolute;margin-left:36.200000000000003pt;margin-top:40.899999999999999pt;width:245.6999999999999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452120</wp:posOffset>
              </wp:positionH>
              <wp:positionV relativeFrom="page">
                <wp:posOffset>389255</wp:posOffset>
              </wp:positionV>
              <wp:extent cx="2315845" cy="82550"/>
              <wp:wrapNone/>
              <wp:docPr id="269" name="Shape 269"/>
              <a:graphic xmlns:a="http://schemas.openxmlformats.org/drawingml/2006/main">
                <a:graphicData uri="http://schemas.microsoft.com/office/word/2010/wordprocessingShape">
                  <wps:wsp>
                    <wps:cNvSpPr txBox="1"/>
                    <wps:spPr>
                      <a:xfrm>
                        <a:ext cx="2315845" cy="82550"/>
                      </a:xfrm>
                      <a:prstGeom prst="rect"/>
                      <a:noFill/>
                    </wps:spPr>
                    <wps:txbx>
                      <w:txbxContent>
                        <w:p>
                          <w:pPr>
                            <w:pStyle w:val="Style42"/>
                            <w:keepNext w:val="0"/>
                            <w:keepLines w:val="0"/>
                            <w:widowControl w:val="0"/>
                            <w:shd w:val="clear" w:color="auto" w:fill="auto"/>
                            <w:tabs>
                              <w:tab w:pos="3647" w:val="right"/>
                            </w:tabs>
                            <w:bidi w:val="0"/>
                            <w:spacing w:before="0" w:after="0" w:line="240" w:lineRule="auto"/>
                            <w:ind w:left="0" w:right="0" w:firstLine="0"/>
                            <w:jc w:val="left"/>
                            <w:rPr>
                              <w:sz w:val="16"/>
                              <w:szCs w:val="16"/>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b/>
                              <w:bCs/>
                              <w:color w:val="000000"/>
                              <w:spacing w:val="0"/>
                              <w:w w:val="100"/>
                              <w:position w:val="0"/>
                              <w:sz w:val="16"/>
                              <w:szCs w:val="16"/>
                              <w:shd w:val="clear" w:color="auto" w:fill="auto"/>
                              <w:lang w:val="pl-PL" w:eastAsia="pl-PL" w:bidi="pl-PL"/>
                            </w:rPr>
                            <w:t>WACŁAW IWANIUK</w:t>
                          </w:r>
                        </w:p>
                      </w:txbxContent>
                    </wps:txbx>
                    <wps:bodyPr lIns="0" tIns="0" rIns="0" bIns="0">
                      <a:spAutoFit/>
                    </wps:bodyPr>
                  </wps:wsp>
                </a:graphicData>
              </a:graphic>
            </wp:anchor>
          </w:drawing>
        </mc:Choice>
        <mc:Fallback>
          <w:pict>
            <v:shape id="_x0000_s1295" type="#_x0000_t202" style="position:absolute;margin-left:35.600000000000001pt;margin-top:30.649999999999999pt;width:182.34999999999999pt;height:6.5pt;z-index:-18874388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47" w:val="right"/>
                      </w:tabs>
                      <w:bidi w:val="0"/>
                      <w:spacing w:before="0" w:after="0" w:line="240" w:lineRule="auto"/>
                      <w:ind w:left="0" w:right="0" w:firstLine="0"/>
                      <w:jc w:val="left"/>
                      <w:rPr>
                        <w:sz w:val="16"/>
                        <w:szCs w:val="16"/>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b/>
                        <w:bCs/>
                        <w:color w:val="000000"/>
                        <w:spacing w:val="0"/>
                        <w:w w:val="100"/>
                        <w:position w:val="0"/>
                        <w:sz w:val="16"/>
                        <w:szCs w:val="16"/>
                        <w:shd w:val="clear" w:color="auto" w:fill="auto"/>
                        <w:lang w:val="pl-PL" w:eastAsia="pl-PL" w:bidi="pl-PL"/>
                      </w:rPr>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516255</wp:posOffset>
              </wp:positionV>
              <wp:extent cx="3586480" cy="0"/>
              <wp:wrapNone/>
              <wp:docPr id="271" name="Shape 27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399999999999999pt;margin-top:40.649999999999999pt;width:282.39999999999998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1865630</wp:posOffset>
              </wp:positionH>
              <wp:positionV relativeFrom="page">
                <wp:posOffset>389255</wp:posOffset>
              </wp:positionV>
              <wp:extent cx="2160270" cy="84455"/>
              <wp:wrapNone/>
              <wp:docPr id="272" name="Shape 272"/>
              <a:graphic xmlns:a="http://schemas.openxmlformats.org/drawingml/2006/main">
                <a:graphicData uri="http://schemas.microsoft.com/office/word/2010/wordprocessingShape">
                  <wps:wsp>
                    <wps:cNvSpPr txBox="1"/>
                    <wps:spPr>
                      <a:xfrm>
                        <a:ext cx="2160270" cy="84455"/>
                      </a:xfrm>
                      <a:prstGeom prst="rect"/>
                      <a:noFill/>
                    </wps:spPr>
                    <wps:txbx>
                      <w:txbxContent>
                        <w:p>
                          <w:pPr>
                            <w:pStyle w:val="Style42"/>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8" type="#_x0000_t202" style="position:absolute;margin-left:146.90000000000001pt;margin-top:30.649999999999999pt;width:170.09999999999999pt;height:6.6500000000000004pt;z-index:-18874388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517525</wp:posOffset>
              </wp:positionV>
              <wp:extent cx="3575050" cy="0"/>
              <wp:wrapNone/>
              <wp:docPr id="274" name="Shape 27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399999999999999pt;margin-top:40.75pt;width:281.5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1865630</wp:posOffset>
              </wp:positionH>
              <wp:positionV relativeFrom="page">
                <wp:posOffset>389255</wp:posOffset>
              </wp:positionV>
              <wp:extent cx="2160270" cy="84455"/>
              <wp:wrapNone/>
              <wp:docPr id="275" name="Shape 275"/>
              <a:graphic xmlns:a="http://schemas.openxmlformats.org/drawingml/2006/main">
                <a:graphicData uri="http://schemas.microsoft.com/office/word/2010/wordprocessingShape">
                  <wps:wsp>
                    <wps:cNvSpPr txBox="1"/>
                    <wps:spPr>
                      <a:xfrm>
                        <a:ext cx="2160270" cy="84455"/>
                      </a:xfrm>
                      <a:prstGeom prst="rect"/>
                      <a:noFill/>
                    </wps:spPr>
                    <wps:txbx>
                      <w:txbxContent>
                        <w:p>
                          <w:pPr>
                            <w:pStyle w:val="Style42"/>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1" type="#_x0000_t202" style="position:absolute;margin-left:146.90000000000001pt;margin-top:30.649999999999999pt;width:170.09999999999999pt;height:6.6500000000000004pt;z-index:-18874388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517525</wp:posOffset>
              </wp:positionV>
              <wp:extent cx="3575050" cy="0"/>
              <wp:wrapNone/>
              <wp:docPr id="277" name="Shape 27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399999999999999pt;margin-top:40.75pt;width:281.5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486410</wp:posOffset>
              </wp:positionH>
              <wp:positionV relativeFrom="page">
                <wp:posOffset>391795</wp:posOffset>
              </wp:positionV>
              <wp:extent cx="2164715" cy="82550"/>
              <wp:wrapNone/>
              <wp:docPr id="278" name="Shape 278"/>
              <a:graphic xmlns:a="http://schemas.openxmlformats.org/drawingml/2006/main">
                <a:graphicData uri="http://schemas.microsoft.com/office/word/2010/wordprocessingShape">
                  <wps:wsp>
                    <wps:cNvSpPr txBox="1"/>
                    <wps:spPr>
                      <a:xfrm>
                        <a:ext cx="2164715" cy="82550"/>
                      </a:xfrm>
                      <a:prstGeom prst="rect"/>
                      <a:noFill/>
                    </wps:spPr>
                    <wps:txbx>
                      <w:txbxContent>
                        <w:p>
                          <w:pPr>
                            <w:pStyle w:val="Style42"/>
                            <w:keepNext w:val="0"/>
                            <w:keepLines w:val="0"/>
                            <w:widowControl w:val="0"/>
                            <w:shd w:val="clear" w:color="auto" w:fill="auto"/>
                            <w:tabs>
                              <w:tab w:pos="34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304" type="#_x0000_t202" style="position:absolute;margin-left:38.299999999999997pt;margin-top:30.850000000000001pt;width:170.44999999999999pt;height:6.5pt;z-index:-18874388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521335</wp:posOffset>
              </wp:positionV>
              <wp:extent cx="3586480" cy="0"/>
              <wp:wrapNone/>
              <wp:docPr id="280" name="Shape 28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75pt;margin-top:41.049999999999997pt;width:282.39999999999998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1229360</wp:posOffset>
              </wp:positionH>
              <wp:positionV relativeFrom="page">
                <wp:posOffset>389255</wp:posOffset>
              </wp:positionV>
              <wp:extent cx="2795905" cy="116840"/>
              <wp:wrapNone/>
              <wp:docPr id="281" name="Shape 281"/>
              <a:graphic xmlns:a="http://schemas.openxmlformats.org/drawingml/2006/main">
                <a:graphicData uri="http://schemas.microsoft.com/office/word/2010/wordprocessingShape">
                  <wps:wsp>
                    <wps:cNvSpPr txBox="1"/>
                    <wps:spPr>
                      <a:xfrm>
                        <a:ext cx="2795905" cy="116840"/>
                      </a:xfrm>
                      <a:prstGeom prst="rect"/>
                      <a:noFill/>
                    </wps:spPr>
                    <wps:txbx>
                      <w:txbxContent>
                        <w:p>
                          <w:pPr>
                            <w:pStyle w:val="Style42"/>
                            <w:keepNext w:val="0"/>
                            <w:keepLines w:val="0"/>
                            <w:widowControl w:val="0"/>
                            <w:shd w:val="clear" w:color="auto" w:fill="auto"/>
                            <w:tabs>
                              <w:tab w:pos="4403" w:val="right"/>
                            </w:tabs>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UWAGI O NOWYCH CONRADIANACH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7" type="#_x0000_t202" style="position:absolute;margin-left:96.799999999999997pt;margin-top:30.649999999999999pt;width:220.15000000000001pt;height:9.1999999999999993pt;z-index:-18874387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03" w:val="right"/>
                      </w:tabs>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UWAGI O NOWYCH CONRADIANACH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539115</wp:posOffset>
              </wp:positionV>
              <wp:extent cx="3582035" cy="0"/>
              <wp:wrapNone/>
              <wp:docPr id="283" name="Shape 28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75pt;margin-top:42.450000000000003pt;width:282.05000000000001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487680</wp:posOffset>
              </wp:positionH>
              <wp:positionV relativeFrom="page">
                <wp:posOffset>391795</wp:posOffset>
              </wp:positionV>
              <wp:extent cx="2265680" cy="77470"/>
              <wp:wrapNone/>
              <wp:docPr id="284" name="Shape 284"/>
              <a:graphic xmlns:a="http://schemas.openxmlformats.org/drawingml/2006/main">
                <a:graphicData uri="http://schemas.microsoft.com/office/word/2010/wordprocessingShape">
                  <wps:wsp>
                    <wps:cNvSpPr txBox="1"/>
                    <wps:spPr>
                      <a:xfrm>
                        <a:ext cx="2265680" cy="77470"/>
                      </a:xfrm>
                      <a:prstGeom prst="rect"/>
                      <a:noFill/>
                    </wps:spPr>
                    <wps:txbx>
                      <w:txbxContent>
                        <w:p>
                          <w:pPr>
                            <w:pStyle w:val="Style42"/>
                            <w:keepNext w:val="0"/>
                            <w:keepLines w:val="0"/>
                            <w:widowControl w:val="0"/>
                            <w:shd w:val="clear" w:color="auto" w:fill="auto"/>
                            <w:tabs>
                              <w:tab w:pos="3568"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WIT TARNAWSKI</w:t>
                          </w:r>
                        </w:p>
                      </w:txbxContent>
                    </wps:txbx>
                    <wps:bodyPr lIns="0" tIns="0" rIns="0" bIns="0">
                      <a:spAutoFit/>
                    </wps:bodyPr>
                  </wps:wsp>
                </a:graphicData>
              </a:graphic>
            </wp:anchor>
          </w:drawing>
        </mc:Choice>
        <mc:Fallback>
          <w:pict>
            <v:shape id="_x0000_s1310" type="#_x0000_t202" style="position:absolute;margin-left:38.399999999999999pt;margin-top:30.850000000000001pt;width:178.40000000000001pt;height:6.0999999999999996pt;z-index:-18874387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68"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519430</wp:posOffset>
              </wp:positionV>
              <wp:extent cx="3580130" cy="0"/>
              <wp:wrapNone/>
              <wp:docPr id="286" name="Shape 28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200000000000003pt;margin-top:40.899999999999999pt;width:281.89999999999998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1622425</wp:posOffset>
              </wp:positionH>
              <wp:positionV relativeFrom="page">
                <wp:posOffset>384810</wp:posOffset>
              </wp:positionV>
              <wp:extent cx="2409190" cy="93980"/>
              <wp:wrapNone/>
              <wp:docPr id="287" name="Shape 287"/>
              <a:graphic xmlns:a="http://schemas.openxmlformats.org/drawingml/2006/main">
                <a:graphicData uri="http://schemas.microsoft.com/office/word/2010/wordprocessingShape">
                  <wps:wsp>
                    <wps:cNvSpPr txBox="1"/>
                    <wps:spPr>
                      <a:xfrm>
                        <a:ext cx="2409190" cy="93980"/>
                      </a:xfrm>
                      <a:prstGeom prst="rect"/>
                      <a:noFill/>
                    </wps:spPr>
                    <wps:txbx>
                      <w:txbxContent>
                        <w:p>
                          <w:pPr>
                            <w:pStyle w:val="Style42"/>
                            <w:keepNext w:val="0"/>
                            <w:keepLines w:val="0"/>
                            <w:widowControl w:val="0"/>
                            <w:shd w:val="clear" w:color="auto" w:fill="auto"/>
                            <w:tabs>
                              <w:tab w:pos="3794"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MAŁOŚĆ W WIELKOŚCI</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13" type="#_x0000_t202" style="position:absolute;margin-left:127.75pt;margin-top:30.300000000000001pt;width:189.69999999999999pt;height:7.4000000000000004pt;z-index:-18874387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94"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MAŁOŚĆ W WIELKOŚCI</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525145</wp:posOffset>
              </wp:positionV>
              <wp:extent cx="3582035" cy="0"/>
              <wp:wrapNone/>
              <wp:docPr id="289" name="Shape 28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5pt;margin-top:41.350000000000001pt;width:282.05000000000001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469265</wp:posOffset>
              </wp:positionH>
              <wp:positionV relativeFrom="page">
                <wp:posOffset>391795</wp:posOffset>
              </wp:positionV>
              <wp:extent cx="2466340" cy="80010"/>
              <wp:wrapNone/>
              <wp:docPr id="290" name="Shape 290"/>
              <a:graphic xmlns:a="http://schemas.openxmlformats.org/drawingml/2006/main">
                <a:graphicData uri="http://schemas.microsoft.com/office/word/2010/wordprocessingShape">
                  <wps:wsp>
                    <wps:cNvSpPr txBox="1"/>
                    <wps:spPr>
                      <a:xfrm>
                        <a:ext cx="2466340" cy="80010"/>
                      </a:xfrm>
                      <a:prstGeom prst="rect"/>
                      <a:noFill/>
                    </wps:spPr>
                    <wps:txbx>
                      <w:txbxContent>
                        <w:p>
                          <w:pPr>
                            <w:pStyle w:val="Style42"/>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 xml:space="preserve">DANILEWICZÓW </w:t>
                          </w:r>
                          <w:r>
                            <w:rPr>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316" type="#_x0000_t202" style="position:absolute;margin-left:36.950000000000003pt;margin-top:30.850000000000001pt;width:194.19999999999999pt;height:6.2999999999999998pt;z-index:-18874387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 xml:space="preserve">DANILEWICZÓW </w:t>
                    </w:r>
                    <w:r>
                      <w:rPr>
                        <w:color w:val="000000"/>
                        <w:spacing w:val="0"/>
                        <w:w w:val="100"/>
                        <w:position w:val="0"/>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517525</wp:posOffset>
              </wp:positionV>
              <wp:extent cx="3577590" cy="0"/>
              <wp:wrapNone/>
              <wp:docPr id="292" name="Shape 29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299999999999997pt;margin-top:40.75pt;width:281.69999999999999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1622425</wp:posOffset>
              </wp:positionH>
              <wp:positionV relativeFrom="page">
                <wp:posOffset>384810</wp:posOffset>
              </wp:positionV>
              <wp:extent cx="2409190" cy="93980"/>
              <wp:wrapNone/>
              <wp:docPr id="293" name="Shape 293"/>
              <a:graphic xmlns:a="http://schemas.openxmlformats.org/drawingml/2006/main">
                <a:graphicData uri="http://schemas.microsoft.com/office/word/2010/wordprocessingShape">
                  <wps:wsp>
                    <wps:cNvSpPr txBox="1"/>
                    <wps:spPr>
                      <a:xfrm>
                        <a:ext cx="2409190" cy="93980"/>
                      </a:xfrm>
                      <a:prstGeom prst="rect"/>
                      <a:noFill/>
                    </wps:spPr>
                    <wps:txbx>
                      <w:txbxContent>
                        <w:p>
                          <w:pPr>
                            <w:pStyle w:val="Style42"/>
                            <w:keepNext w:val="0"/>
                            <w:keepLines w:val="0"/>
                            <w:widowControl w:val="0"/>
                            <w:shd w:val="clear" w:color="auto" w:fill="auto"/>
                            <w:tabs>
                              <w:tab w:pos="3794"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MAŁOŚĆ W WIELKOŚCI</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19" type="#_x0000_t202" style="position:absolute;margin-left:127.75pt;margin-top:30.300000000000001pt;width:189.69999999999999pt;height:7.4000000000000004pt;z-index:-18874387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94"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MAŁOŚĆ W WIELKOŚCI</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525145</wp:posOffset>
              </wp:positionV>
              <wp:extent cx="3582035" cy="0"/>
              <wp:wrapNone/>
              <wp:docPr id="295" name="Shape 29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5pt;margin-top:41.350000000000001pt;width:282.05000000000001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459105</wp:posOffset>
              </wp:positionH>
              <wp:positionV relativeFrom="page">
                <wp:posOffset>391795</wp:posOffset>
              </wp:positionV>
              <wp:extent cx="2466340" cy="77470"/>
              <wp:wrapNone/>
              <wp:docPr id="296" name="Shape 296"/>
              <a:graphic xmlns:a="http://schemas.openxmlformats.org/drawingml/2006/main">
                <a:graphicData uri="http://schemas.microsoft.com/office/word/2010/wordprocessingShape">
                  <wps:wsp>
                    <wps:cNvSpPr txBox="1"/>
                    <wps:spPr>
                      <a:xfrm>
                        <a:ext cx="2466340" cy="77470"/>
                      </a:xfrm>
                      <a:prstGeom prst="rect"/>
                      <a:noFill/>
                    </wps:spPr>
                    <wps:txbx>
                      <w:txbxContent>
                        <w:p>
                          <w:pPr>
                            <w:pStyle w:val="Style42"/>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 xml:space="preserve">DANILEWICZÓW </w:t>
                          </w:r>
                          <w:r>
                            <w:rPr>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322" type="#_x0000_t202" style="position:absolute;margin-left:36.149999999999999pt;margin-top:30.850000000000001pt;width:194.19999999999999pt;height:6.0999999999999996pt;z-index:-18874386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 xml:space="preserve">DANILEWICZÓW </w:t>
                    </w:r>
                    <w:r>
                      <w:rPr>
                        <w:color w:val="000000"/>
                        <w:spacing w:val="0"/>
                        <w:w w:val="100"/>
                        <w:position w:val="0"/>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518795</wp:posOffset>
              </wp:positionV>
              <wp:extent cx="3371850" cy="0"/>
              <wp:wrapNone/>
              <wp:docPr id="298" name="Shape 298"/>
              <a:graphic xmlns:a="http://schemas.openxmlformats.org/drawingml/2006/main">
                <a:graphicData uri="http://schemas.microsoft.com/office/word/2010/wordprocessingShape">
                  <wps:wsp>
                    <wps:cNvCnPr/>
                    <wps:spPr>
                      <a:xfrm>
                        <a:ext cx="3371850" cy="0"/>
                      </a:xfrm>
                      <a:prstGeom prst="straightConnector1"/>
                      <a:ln w="12700">
                        <a:solidFill/>
                      </a:ln>
                    </wps:spPr>
                    <wps:bodyPr/>
                  </wps:wsp>
                </a:graphicData>
              </a:graphic>
            </wp:anchor>
          </w:drawing>
        </mc:Choice>
        <mc:Fallback>
          <w:pict>
            <v:shape o:spt="32" o:oned="true" path="m,l21600,21600e" style="position:absolute;margin-left:36.5pt;margin-top:40.850000000000001pt;width:265.5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466725</wp:posOffset>
              </wp:positionH>
              <wp:positionV relativeFrom="page">
                <wp:posOffset>394335</wp:posOffset>
              </wp:positionV>
              <wp:extent cx="2466340" cy="77470"/>
              <wp:wrapNone/>
              <wp:docPr id="299" name="Shape 299"/>
              <a:graphic xmlns:a="http://schemas.openxmlformats.org/drawingml/2006/main">
                <a:graphicData uri="http://schemas.microsoft.com/office/word/2010/wordprocessingShape">
                  <wps:wsp>
                    <wps:cNvSpPr txBox="1"/>
                    <wps:spPr>
                      <a:xfrm>
                        <a:ext cx="2466340" cy="77470"/>
                      </a:xfrm>
                      <a:prstGeom prst="rect"/>
                      <a:noFill/>
                    </wps:spPr>
                    <wps:txbx>
                      <w:txbxContent>
                        <w:p>
                          <w:pPr>
                            <w:pStyle w:val="Style42"/>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DANILEWICZOWA</w:t>
                          </w:r>
                        </w:p>
                      </w:txbxContent>
                    </wps:txbx>
                    <wps:bodyPr lIns="0" tIns="0" rIns="0" bIns="0">
                      <a:spAutoFit/>
                    </wps:bodyPr>
                  </wps:wsp>
                </a:graphicData>
              </a:graphic>
            </wp:anchor>
          </w:drawing>
        </mc:Choice>
        <mc:Fallback>
          <w:pict>
            <v:shape id="_x0000_s1325" type="#_x0000_t202" style="position:absolute;margin-left:36.75pt;margin-top:31.050000000000001pt;width:194.19999999999999pt;height:6.0999999999999996pt;z-index:-18874386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DANILEWICZOWA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520065</wp:posOffset>
              </wp:positionV>
              <wp:extent cx="3582035" cy="0"/>
              <wp:wrapNone/>
              <wp:docPr id="301" name="Shape 30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99999999999999pt;margin-top:40.950000000000003pt;width:282.05000000000001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1245235</wp:posOffset>
              </wp:positionH>
              <wp:positionV relativeFrom="page">
                <wp:posOffset>389890</wp:posOffset>
              </wp:positionV>
              <wp:extent cx="2793365" cy="102870"/>
              <wp:wrapNone/>
              <wp:docPr id="302" name="Shape 302"/>
              <a:graphic xmlns:a="http://schemas.openxmlformats.org/drawingml/2006/main">
                <a:graphicData uri="http://schemas.microsoft.com/office/word/2010/wordprocessingShape">
                  <wps:wsp>
                    <wps:cNvSpPr txBox="1"/>
                    <wps:spPr>
                      <a:xfrm>
                        <a:ext cx="2793365" cy="102870"/>
                      </a:xfrm>
                      <a:prstGeom prst="rect"/>
                      <a:noFill/>
                    </wps:spPr>
                    <wps:txbx>
                      <w:txbxContent>
                        <w:p>
                          <w:pPr>
                            <w:pStyle w:val="Style42"/>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8" type="#_x0000_t202" style="position:absolute;margin-left:98.049999999999997pt;margin-top:30.699999999999999pt;width:219.94999999999999pt;height:8.0999999999999996pt;z-index:-18874386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528955</wp:posOffset>
              </wp:positionV>
              <wp:extent cx="3573145" cy="0"/>
              <wp:wrapNone/>
              <wp:docPr id="304" name="Shape 30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850000000000001pt;margin-top:41.649999999999999pt;width:281.35000000000002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1245235</wp:posOffset>
              </wp:positionH>
              <wp:positionV relativeFrom="page">
                <wp:posOffset>389890</wp:posOffset>
              </wp:positionV>
              <wp:extent cx="2793365" cy="102870"/>
              <wp:wrapNone/>
              <wp:docPr id="307" name="Shape 307"/>
              <a:graphic xmlns:a="http://schemas.openxmlformats.org/drawingml/2006/main">
                <a:graphicData uri="http://schemas.microsoft.com/office/word/2010/wordprocessingShape">
                  <wps:wsp>
                    <wps:cNvSpPr txBox="1"/>
                    <wps:spPr>
                      <a:xfrm>
                        <a:ext cx="2793365" cy="102870"/>
                      </a:xfrm>
                      <a:prstGeom prst="rect"/>
                      <a:noFill/>
                    </wps:spPr>
                    <wps:txbx>
                      <w:txbxContent>
                        <w:p>
                          <w:pPr>
                            <w:pStyle w:val="Style42"/>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3" type="#_x0000_t202" style="position:absolute;margin-left:98.049999999999997pt;margin-top:30.699999999999999pt;width:219.94999999999999pt;height:8.0999999999999996pt;z-index:-18874386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528955</wp:posOffset>
              </wp:positionV>
              <wp:extent cx="3573145" cy="0"/>
              <wp:wrapNone/>
              <wp:docPr id="309" name="Shape 30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850000000000001pt;margin-top:41.649999999999999pt;width:281.35000000000002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447675</wp:posOffset>
              </wp:positionH>
              <wp:positionV relativeFrom="page">
                <wp:posOffset>389255</wp:posOffset>
              </wp:positionV>
              <wp:extent cx="2468880" cy="82550"/>
              <wp:wrapNone/>
              <wp:docPr id="312" name="Shape 312"/>
              <a:graphic xmlns:a="http://schemas.openxmlformats.org/drawingml/2006/main">
                <a:graphicData uri="http://schemas.microsoft.com/office/word/2010/wordprocessingShape">
                  <wps:wsp>
                    <wps:cNvSpPr txBox="1"/>
                    <wps:spPr>
                      <a:xfrm>
                        <a:ext cx="2468880" cy="82550"/>
                      </a:xfrm>
                      <a:prstGeom prst="rect"/>
                      <a:noFill/>
                    </wps:spPr>
                    <wps:txbx>
                      <w:txbxContent>
                        <w:p>
                          <w:pPr>
                            <w:pStyle w:val="Style42"/>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MARIA DANILEWICZOWA</w:t>
                          </w:r>
                        </w:p>
                      </w:txbxContent>
                    </wps:txbx>
                    <wps:bodyPr lIns="0" tIns="0" rIns="0" bIns="0">
                      <a:spAutoFit/>
                    </wps:bodyPr>
                  </wps:wsp>
                </a:graphicData>
              </a:graphic>
            </wp:anchor>
          </w:drawing>
        </mc:Choice>
        <mc:Fallback>
          <w:pict>
            <v:shape id="_x0000_s1338" type="#_x0000_t202" style="position:absolute;margin-left:35.25pt;margin-top:30.649999999999999pt;width:194.40000000000001pt;height:6.5pt;z-index:-18874385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MARIA DANILEWICZOWA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516255</wp:posOffset>
              </wp:positionV>
              <wp:extent cx="3584575" cy="0"/>
              <wp:wrapNone/>
              <wp:docPr id="314" name="Shape 31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850000000000001pt;margin-top:40.649999999999999pt;width:282.25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1810385</wp:posOffset>
              </wp:positionH>
              <wp:positionV relativeFrom="page">
                <wp:posOffset>388620</wp:posOffset>
              </wp:positionV>
              <wp:extent cx="2448560" cy="98425"/>
              <wp:wrapNone/>
              <wp:docPr id="315" name="Shape 315"/>
              <a:graphic xmlns:a="http://schemas.openxmlformats.org/drawingml/2006/main">
                <a:graphicData uri="http://schemas.microsoft.com/office/word/2010/wordprocessingShape">
                  <wps:wsp>
                    <wps:cNvSpPr txBox="1"/>
                    <wps:spPr>
                      <a:xfrm>
                        <a:ext cx="2448560" cy="98425"/>
                      </a:xfrm>
                      <a:prstGeom prst="rect"/>
                      <a:noFill/>
                    </wps:spPr>
                    <wps:txbx>
                      <w:txbxContent>
                        <w:p>
                          <w:pPr>
                            <w:pStyle w:val="Style42"/>
                            <w:keepNext w:val="0"/>
                            <w:keepLines w:val="0"/>
                            <w:widowControl w:val="0"/>
                            <w:shd w:val="clear" w:color="auto" w:fill="auto"/>
                            <w:tabs>
                              <w:tab w:pos="3856"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WYDARZENIA MIESIĄCA</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41" type="#_x0000_t202" style="position:absolute;margin-left:142.55000000000001pt;margin-top:30.600000000000001pt;width:192.80000000000001pt;height:7.75pt;z-index:-18874385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56"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WYDARZENIA MIESIĄCA</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11430</wp:posOffset>
              </wp:positionH>
              <wp:positionV relativeFrom="page">
                <wp:posOffset>523240</wp:posOffset>
              </wp:positionV>
              <wp:extent cx="4254500" cy="0"/>
              <wp:wrapNone/>
              <wp:docPr id="317" name="Shape 317"/>
              <a:graphic xmlns:a="http://schemas.openxmlformats.org/drawingml/2006/main">
                <a:graphicData uri="http://schemas.microsoft.com/office/word/2010/wordprocessingShape">
                  <wps:wsp>
                    <wps:cNvCnPr/>
                    <wps:spPr>
                      <a:xfrm>
                        <a:ext cx="4254500" cy="0"/>
                      </a:xfrm>
                      <a:prstGeom prst="straightConnector1"/>
                      <a:ln w="12700">
                        <a:solidFill/>
                      </a:ln>
                    </wps:spPr>
                    <wps:bodyPr/>
                  </wps:wsp>
                </a:graphicData>
              </a:graphic>
            </wp:anchor>
          </w:drawing>
        </mc:Choice>
        <mc:Fallback>
          <w:pict>
            <v:shape o:spt="32" o:oned="true" path="m,l21600,21600e" style="position:absolute;margin-left:0.90000000000000002pt;margin-top:41.200000000000003pt;width:335.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251460</wp:posOffset>
              </wp:positionH>
              <wp:positionV relativeFrom="page">
                <wp:posOffset>386715</wp:posOffset>
              </wp:positionV>
              <wp:extent cx="2446020" cy="98425"/>
              <wp:wrapNone/>
              <wp:docPr id="318" name="Shape 318"/>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42"/>
                            <w:keepNext w:val="0"/>
                            <w:keepLines w:val="0"/>
                            <w:widowControl w:val="0"/>
                            <w:shd w:val="clear" w:color="auto" w:fill="auto"/>
                            <w:tabs>
                              <w:tab w:pos="3852"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344" type="#_x0000_t202" style="position:absolute;margin-left:19.800000000000001pt;margin-top:30.449999999999999pt;width:192.59999999999999pt;height:7.75pt;z-index:-18874385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52"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254000</wp:posOffset>
              </wp:positionH>
              <wp:positionV relativeFrom="page">
                <wp:posOffset>516255</wp:posOffset>
              </wp:positionV>
              <wp:extent cx="3893185" cy="0"/>
              <wp:wrapNone/>
              <wp:docPr id="320" name="Shape 320"/>
              <a:graphic xmlns:a="http://schemas.openxmlformats.org/drawingml/2006/main">
                <a:graphicData uri="http://schemas.microsoft.com/office/word/2010/wordprocessingShape">
                  <wps:wsp>
                    <wps:cNvCnPr/>
                    <wps:spPr>
                      <a:xfrm>
                        <a:ext cx="3893185" cy="0"/>
                      </a:xfrm>
                      <a:prstGeom prst="straightConnector1"/>
                      <a:ln w="12700">
                        <a:solidFill/>
                      </a:ln>
                    </wps:spPr>
                    <wps:bodyPr/>
                  </wps:wsp>
                </a:graphicData>
              </a:graphic>
            </wp:anchor>
          </w:drawing>
        </mc:Choice>
        <mc:Fallback>
          <w:pict>
            <v:shape o:spt="32" o:oned="true" path="m,l21600,21600e" style="position:absolute;margin-left:20.pt;margin-top:40.649999999999999pt;width:306.55000000000001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3870325</wp:posOffset>
              </wp:positionH>
              <wp:positionV relativeFrom="page">
                <wp:posOffset>488315</wp:posOffset>
              </wp:positionV>
              <wp:extent cx="151130" cy="68580"/>
              <wp:wrapNone/>
              <wp:docPr id="321" name="Shape 321"/>
              <a:graphic xmlns:a="http://schemas.openxmlformats.org/drawingml/2006/main">
                <a:graphicData uri="http://schemas.microsoft.com/office/word/2010/wordprocessingShape">
                  <wps:wsp>
                    <wps:cNvSpPr txBox="1"/>
                    <wps:spPr>
                      <a:xfrm>
                        <a:ext cx="151130" cy="6858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47" type="#_x0000_t202" style="position:absolute;margin-left:304.75pt;margin-top:38.450000000000003pt;width:11.9pt;height:5.4000000000000004pt;z-index:-188743851;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594995</wp:posOffset>
              </wp:positionV>
              <wp:extent cx="3566160" cy="0"/>
              <wp:wrapNone/>
              <wp:docPr id="323" name="Shape 32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549999999999997pt;margin-top:46.850000000000001pt;width:280.80000000000001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1353820</wp:posOffset>
              </wp:positionH>
              <wp:positionV relativeFrom="page">
                <wp:posOffset>377190</wp:posOffset>
              </wp:positionV>
              <wp:extent cx="2656205" cy="105410"/>
              <wp:wrapNone/>
              <wp:docPr id="20" name="Shape 20"/>
              <a:graphic xmlns:a="http://schemas.openxmlformats.org/drawingml/2006/main">
                <a:graphicData uri="http://schemas.microsoft.com/office/word/2010/wordprocessingShape">
                  <wps:wsp>
                    <wps:cNvSpPr txBox="1"/>
                    <wps:spPr>
                      <a:xfrm>
                        <a:ext cx="2656205" cy="105410"/>
                      </a:xfrm>
                      <a:prstGeom prst="rect"/>
                      <a:noFill/>
                    </wps:spPr>
                    <wps:txbx>
                      <w:txbxContent>
                        <w:p>
                          <w:pPr>
                            <w:pStyle w:val="Style42"/>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Z GHANY 1966 (DOK.)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6" type="#_x0000_t202" style="position:absolute;margin-left:106.59999999999999pt;margin-top:29.699999999999999pt;width:209.15000000000001pt;height:8.3000000000000007pt;z-index:-18874405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Z GHANY 1966 (DOK.)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507365</wp:posOffset>
              </wp:positionV>
              <wp:extent cx="3577590" cy="0"/>
              <wp:wrapNone/>
              <wp:docPr id="22" name="Shape 2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950000000000003pt;margin-top:39.950000000000003pt;width:281.69999999999999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1697990</wp:posOffset>
              </wp:positionH>
              <wp:positionV relativeFrom="page">
                <wp:posOffset>389255</wp:posOffset>
              </wp:positionV>
              <wp:extent cx="2350135" cy="93980"/>
              <wp:wrapNone/>
              <wp:docPr id="326" name="Shape 326"/>
              <a:graphic xmlns:a="http://schemas.openxmlformats.org/drawingml/2006/main">
                <a:graphicData uri="http://schemas.microsoft.com/office/word/2010/wordprocessingShape">
                  <wps:wsp>
                    <wps:cNvSpPr txBox="1"/>
                    <wps:spPr>
                      <a:xfrm>
                        <a:ext cx="2350135" cy="93980"/>
                      </a:xfrm>
                      <a:prstGeom prst="rect"/>
                      <a:noFill/>
                    </wps:spPr>
                    <wps:txbx>
                      <w:txbxContent>
                        <w:p>
                          <w:pPr>
                            <w:pStyle w:val="Style42"/>
                            <w:keepNext w:val="0"/>
                            <w:keepLines w:val="0"/>
                            <w:widowControl w:val="0"/>
                            <w:shd w:val="clear" w:color="auto" w:fill="auto"/>
                            <w:tabs>
                              <w:tab w:pos="3701" w:val="right"/>
                            </w:tabs>
                            <w:bidi w:val="0"/>
                            <w:spacing w:before="0" w:after="0" w:line="240" w:lineRule="auto"/>
                            <w:ind w:left="0" w:right="0" w:firstLine="0"/>
                            <w:jc w:val="left"/>
                            <w:rPr>
                              <w:sz w:val="15"/>
                              <w:szCs w:val="15"/>
                            </w:rPr>
                          </w:pPr>
                          <w:r>
                            <w:rPr>
                              <w:b/>
                              <w:bCs/>
                              <w:color w:val="000000"/>
                              <w:spacing w:val="0"/>
                              <w:w w:val="100"/>
                              <w:position w:val="0"/>
                              <w:sz w:val="16"/>
                              <w:szCs w:val="16"/>
                              <w:shd w:val="clear" w:color="auto" w:fill="auto"/>
                              <w:lang w:val="pl-PL" w:eastAsia="pl-PL" w:bidi="pl-PL"/>
                            </w:rPr>
                            <w:t>LISTY DO REDAKCJI</w:t>
                            <w:tab/>
                          </w:r>
                          <w:fldSimple w:instr=" PAGE \* MERGEFORMAT ">
                            <w:r>
                              <w:rPr>
                                <w:b/>
                                <w:bCs/>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352" type="#_x0000_t202" style="position:absolute;margin-left:133.69999999999999pt;margin-top:30.649999999999999pt;width:185.05000000000001pt;height:7.4000000000000004pt;z-index:-18874384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01" w:val="right"/>
                      </w:tabs>
                      <w:bidi w:val="0"/>
                      <w:spacing w:before="0" w:after="0" w:line="240" w:lineRule="auto"/>
                      <w:ind w:left="0" w:right="0" w:firstLine="0"/>
                      <w:jc w:val="left"/>
                      <w:rPr>
                        <w:sz w:val="15"/>
                        <w:szCs w:val="15"/>
                      </w:rPr>
                    </w:pPr>
                    <w:r>
                      <w:rPr>
                        <w:b/>
                        <w:bCs/>
                        <w:color w:val="000000"/>
                        <w:spacing w:val="0"/>
                        <w:w w:val="100"/>
                        <w:position w:val="0"/>
                        <w:sz w:val="16"/>
                        <w:szCs w:val="16"/>
                        <w:shd w:val="clear" w:color="auto" w:fill="auto"/>
                        <w:lang w:val="pl-PL" w:eastAsia="pl-PL" w:bidi="pl-PL"/>
                      </w:rPr>
                      <w:t>LISTY DO REDAKCJI</w:t>
                      <w:tab/>
                    </w:r>
                    <w:fldSimple w:instr=" PAGE \* MERGEFORMAT ">
                      <w:r>
                        <w:rPr>
                          <w:b/>
                          <w:bCs/>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518160</wp:posOffset>
              </wp:positionV>
              <wp:extent cx="3584575" cy="0"/>
              <wp:wrapNone/>
              <wp:docPr id="328" name="Shape 32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200000000000003pt;margin-top:40.799999999999997pt;width:282.25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485140</wp:posOffset>
              </wp:positionH>
              <wp:positionV relativeFrom="page">
                <wp:posOffset>387350</wp:posOffset>
              </wp:positionV>
              <wp:extent cx="2354580" cy="93980"/>
              <wp:wrapNone/>
              <wp:docPr id="329" name="Shape 329"/>
              <a:graphic xmlns:a="http://schemas.openxmlformats.org/drawingml/2006/main">
                <a:graphicData uri="http://schemas.microsoft.com/office/word/2010/wordprocessingShape">
                  <wps:wsp>
                    <wps:cNvSpPr txBox="1"/>
                    <wps:spPr>
                      <a:xfrm>
                        <a:ext cx="2354580" cy="93980"/>
                      </a:xfrm>
                      <a:prstGeom prst="rect"/>
                      <a:noFill/>
                    </wps:spPr>
                    <wps:txbx>
                      <w:txbxContent>
                        <w:p>
                          <w:pPr>
                            <w:pStyle w:val="Style42"/>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55" type="#_x0000_t202" style="position:absolute;margin-left:38.200000000000003pt;margin-top:30.5pt;width:185.40000000000001pt;height:7.4000000000000004pt;z-index:-18874384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518160</wp:posOffset>
              </wp:positionV>
              <wp:extent cx="3586480" cy="0"/>
              <wp:wrapNone/>
              <wp:docPr id="331" name="Shape 33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850000000000001pt;margin-top:40.799999999999997pt;width:282.39999999999998pt;height:0;z-index:-251658240;mso-position-horizontal-relative:page;mso-position-vertical-relative:page">
              <v:stroke weight="1.pt"/>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473710</wp:posOffset>
              </wp:positionH>
              <wp:positionV relativeFrom="page">
                <wp:posOffset>386715</wp:posOffset>
              </wp:positionV>
              <wp:extent cx="2277110" cy="82550"/>
              <wp:wrapNone/>
              <wp:docPr id="23" name="Shape 23"/>
              <a:graphic xmlns:a="http://schemas.openxmlformats.org/drawingml/2006/main">
                <a:graphicData uri="http://schemas.microsoft.com/office/word/2010/wordprocessingShape">
                  <wps:wsp>
                    <wps:cNvSpPr txBox="1"/>
                    <wps:spPr>
                      <a:xfrm>
                        <a:ext cx="2277110" cy="82550"/>
                      </a:xfrm>
                      <a:prstGeom prst="rect"/>
                      <a:noFill/>
                    </wps:spPr>
                    <wps:txbx>
                      <w:txbxContent>
                        <w:p>
                          <w:pPr>
                            <w:pStyle w:val="Style38"/>
                            <w:keepNext w:val="0"/>
                            <w:keepLines w:val="0"/>
                            <w:widowControl w:val="0"/>
                            <w:shd w:val="clear" w:color="auto" w:fill="auto"/>
                            <w:tabs>
                              <w:tab w:pos="358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TYMON TERLECKI</w:t>
                          </w:r>
                        </w:p>
                      </w:txbxContent>
                    </wps:txbx>
                    <wps:bodyPr lIns="0" tIns="0" rIns="0" bIns="0">
                      <a:spAutoFit/>
                    </wps:bodyPr>
                  </wps:wsp>
                </a:graphicData>
              </a:graphic>
            </wp:anchor>
          </w:drawing>
        </mc:Choice>
        <mc:Fallback>
          <w:pict>
            <v:shape id="_x0000_s1049" type="#_x0000_t202" style="position:absolute;margin-left:37.299999999999997pt;margin-top:30.449999999999999pt;width:179.30000000000001pt;height:6.5pt;z-index:-18874404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514350</wp:posOffset>
              </wp:positionV>
              <wp:extent cx="3589020" cy="0"/>
              <wp:wrapNone/>
              <wp:docPr id="25" name="Shape 2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549999999999997pt;margin-top:40.5pt;width:282.60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1360805</wp:posOffset>
              </wp:positionH>
              <wp:positionV relativeFrom="page">
                <wp:posOffset>395605</wp:posOffset>
              </wp:positionV>
              <wp:extent cx="2663190" cy="107315"/>
              <wp:wrapNone/>
              <wp:docPr id="26" name="Shape 26"/>
              <a:graphic xmlns:a="http://schemas.openxmlformats.org/drawingml/2006/main">
                <a:graphicData uri="http://schemas.microsoft.com/office/word/2010/wordprocessingShape">
                  <wps:wsp>
                    <wps:cNvSpPr txBox="1"/>
                    <wps:spPr>
                      <a:xfrm>
                        <a:ext cx="2663190" cy="107315"/>
                      </a:xfrm>
                      <a:prstGeom prst="rect"/>
                      <a:noFill/>
                    </wps:spPr>
                    <wps:txbx>
                      <w:txbxContent>
                        <w:p>
                          <w:pPr>
                            <w:pStyle w:val="Style42"/>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Z GHANY I960 (DOK.)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2" type="#_x0000_t202" style="position:absolute;margin-left:107.15000000000001pt;margin-top:31.149999999999999pt;width:209.69999999999999pt;height:8.4499999999999993pt;z-index:-18874404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Z GHANY I960 (DOK.)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524510</wp:posOffset>
              </wp:positionV>
              <wp:extent cx="3575050" cy="0"/>
              <wp:wrapNone/>
              <wp:docPr id="28" name="Shape 2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049999999999997pt;margin-top:41.299999999999997pt;width:281.5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473710</wp:posOffset>
              </wp:positionH>
              <wp:positionV relativeFrom="page">
                <wp:posOffset>386715</wp:posOffset>
              </wp:positionV>
              <wp:extent cx="2277110" cy="82550"/>
              <wp:wrapNone/>
              <wp:docPr id="29" name="Shape 29"/>
              <a:graphic xmlns:a="http://schemas.openxmlformats.org/drawingml/2006/main">
                <a:graphicData uri="http://schemas.microsoft.com/office/word/2010/wordprocessingShape">
                  <wps:wsp>
                    <wps:cNvSpPr txBox="1"/>
                    <wps:spPr>
                      <a:xfrm>
                        <a:ext cx="2277110" cy="82550"/>
                      </a:xfrm>
                      <a:prstGeom prst="rect"/>
                      <a:noFill/>
                    </wps:spPr>
                    <wps:txbx>
                      <w:txbxContent>
                        <w:p>
                          <w:pPr>
                            <w:pStyle w:val="Style38"/>
                            <w:keepNext w:val="0"/>
                            <w:keepLines w:val="0"/>
                            <w:widowControl w:val="0"/>
                            <w:shd w:val="clear" w:color="auto" w:fill="auto"/>
                            <w:tabs>
                              <w:tab w:pos="358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TYMON TERLECKI</w:t>
                          </w:r>
                        </w:p>
                      </w:txbxContent>
                    </wps:txbx>
                    <wps:bodyPr lIns="0" tIns="0" rIns="0" bIns="0">
                      <a:spAutoFit/>
                    </wps:bodyPr>
                  </wps:wsp>
                </a:graphicData>
              </a:graphic>
            </wp:anchor>
          </w:drawing>
        </mc:Choice>
        <mc:Fallback>
          <w:pict>
            <v:shape id="_x0000_s1055" type="#_x0000_t202" style="position:absolute;margin-left:37.299999999999997pt;margin-top:30.449999999999999pt;width:179.30000000000001pt;height:6.5pt;z-index:-18874404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514350</wp:posOffset>
              </wp:positionV>
              <wp:extent cx="3589020" cy="0"/>
              <wp:wrapNone/>
              <wp:docPr id="31" name="Shape 3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549999999999997pt;margin-top:40.5pt;width:282.60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1372235</wp:posOffset>
              </wp:positionH>
              <wp:positionV relativeFrom="page">
                <wp:posOffset>399415</wp:posOffset>
              </wp:positionV>
              <wp:extent cx="2663190" cy="107315"/>
              <wp:wrapNone/>
              <wp:docPr id="32" name="Shape 32"/>
              <a:graphic xmlns:a="http://schemas.openxmlformats.org/drawingml/2006/main">
                <a:graphicData uri="http://schemas.microsoft.com/office/word/2010/wordprocessingShape">
                  <wps:wsp>
                    <wps:cNvSpPr txBox="1"/>
                    <wps:spPr>
                      <a:xfrm>
                        <a:ext cx="2663190" cy="107315"/>
                      </a:xfrm>
                      <a:prstGeom prst="rect"/>
                      <a:noFill/>
                    </wps:spPr>
                    <wps:txbx>
                      <w:txbxContent>
                        <w:p>
                          <w:pPr>
                            <w:pStyle w:val="Style42"/>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Z GHANY 1966 (DOK.)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108.05pt;margin-top:31.449999999999999pt;width:209.69999999999999pt;height:8.4499999999999993pt;z-index:-18874404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Z GHANY 1966 (DOK.)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529590</wp:posOffset>
              </wp:positionV>
              <wp:extent cx="3577590" cy="0"/>
              <wp:wrapNone/>
              <wp:docPr id="34" name="Shape 3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75pt;margin-top:41.700000000000003pt;width:281.69999999999999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1372235</wp:posOffset>
              </wp:positionH>
              <wp:positionV relativeFrom="page">
                <wp:posOffset>381635</wp:posOffset>
              </wp:positionV>
              <wp:extent cx="2660650" cy="102870"/>
              <wp:wrapNone/>
              <wp:docPr id="37" name="Shape 37"/>
              <a:graphic xmlns:a="http://schemas.openxmlformats.org/drawingml/2006/main">
                <a:graphicData uri="http://schemas.microsoft.com/office/word/2010/wordprocessingShape">
                  <wps:wsp>
                    <wps:cNvSpPr txBox="1"/>
                    <wps:spPr>
                      <a:xfrm>
                        <a:ext cx="2660650" cy="102870"/>
                      </a:xfrm>
                      <a:prstGeom prst="rect"/>
                      <a:noFill/>
                    </wps:spPr>
                    <wps:txbx>
                      <w:txbxContent>
                        <w:p>
                          <w:pPr>
                            <w:pStyle w:val="Style42"/>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Z GHANY 1966 (DOK.)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108.05pt;margin-top:30.050000000000001pt;width:209.5pt;height:8.0999999999999996pt;z-index:-18874403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Z GHANY 1966 (DOK.)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715645</wp:posOffset>
              </wp:positionH>
              <wp:positionV relativeFrom="page">
                <wp:posOffset>515620</wp:posOffset>
              </wp:positionV>
              <wp:extent cx="3328670" cy="0"/>
              <wp:wrapNone/>
              <wp:docPr id="39" name="Shape 39"/>
              <a:graphic xmlns:a="http://schemas.openxmlformats.org/drawingml/2006/main">
                <a:graphicData uri="http://schemas.microsoft.com/office/word/2010/wordprocessingShape">
                  <wps:wsp>
                    <wps:cNvCnPr/>
                    <wps:spPr>
                      <a:xfrm>
                        <a:ext cx="3328670" cy="0"/>
                      </a:xfrm>
                      <a:prstGeom prst="straightConnector1"/>
                      <a:ln w="12700">
                        <a:solidFill/>
                      </a:ln>
                    </wps:spPr>
                    <wps:bodyPr/>
                  </wps:wsp>
                </a:graphicData>
              </a:graphic>
            </wp:anchor>
          </w:drawing>
        </mc:Choice>
        <mc:Fallback>
          <w:pict>
            <v:shape o:spt="32" o:oned="true" path="m,l21600,21600e" style="position:absolute;margin-left:56.350000000000001pt;margin-top:40.600000000000001pt;width:262.10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473710</wp:posOffset>
              </wp:positionH>
              <wp:positionV relativeFrom="page">
                <wp:posOffset>386715</wp:posOffset>
              </wp:positionV>
              <wp:extent cx="2277110" cy="82550"/>
              <wp:wrapNone/>
              <wp:docPr id="40" name="Shape 40"/>
              <a:graphic xmlns:a="http://schemas.openxmlformats.org/drawingml/2006/main">
                <a:graphicData uri="http://schemas.microsoft.com/office/word/2010/wordprocessingShape">
                  <wps:wsp>
                    <wps:cNvSpPr txBox="1"/>
                    <wps:spPr>
                      <a:xfrm>
                        <a:ext cx="2277110" cy="82550"/>
                      </a:xfrm>
                      <a:prstGeom prst="rect"/>
                      <a:noFill/>
                    </wps:spPr>
                    <wps:txbx>
                      <w:txbxContent>
                        <w:p>
                          <w:pPr>
                            <w:pStyle w:val="Style38"/>
                            <w:keepNext w:val="0"/>
                            <w:keepLines w:val="0"/>
                            <w:widowControl w:val="0"/>
                            <w:shd w:val="clear" w:color="auto" w:fill="auto"/>
                            <w:tabs>
                              <w:tab w:pos="358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TYMON TERLECKI</w:t>
                          </w:r>
                        </w:p>
                      </w:txbxContent>
                    </wps:txbx>
                    <wps:bodyPr lIns="0" tIns="0" rIns="0" bIns="0">
                      <a:spAutoFit/>
                    </wps:bodyPr>
                  </wps:wsp>
                </a:graphicData>
              </a:graphic>
            </wp:anchor>
          </w:drawing>
        </mc:Choice>
        <mc:Fallback>
          <w:pict>
            <v:shape id="_x0000_s1066" type="#_x0000_t202" style="position:absolute;margin-left:37.299999999999997pt;margin-top:30.449999999999999pt;width:179.30000000000001pt;height:6.5pt;z-index:-18874403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514350</wp:posOffset>
              </wp:positionV>
              <wp:extent cx="3589020" cy="0"/>
              <wp:wrapNone/>
              <wp:docPr id="42" name="Shape 4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549999999999997pt;margin-top:40.5pt;width:282.60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473710</wp:posOffset>
              </wp:positionH>
              <wp:positionV relativeFrom="page">
                <wp:posOffset>387985</wp:posOffset>
              </wp:positionV>
              <wp:extent cx="2128520" cy="82550"/>
              <wp:wrapNone/>
              <wp:docPr id="4" name="Shape 4"/>
              <a:graphic xmlns:a="http://schemas.openxmlformats.org/drawingml/2006/main">
                <a:graphicData uri="http://schemas.microsoft.com/office/word/2010/wordprocessingShape">
                  <wps:wsp>
                    <wps:cNvSpPr txBox="1"/>
                    <wps:spPr>
                      <a:xfrm>
                        <a:ext cx="2128520" cy="82550"/>
                      </a:xfrm>
                      <a:prstGeom prst="rect"/>
                      <a:noFill/>
                    </wps:spPr>
                    <wps:txbx>
                      <w:txbxContent>
                        <w:p>
                          <w:pPr>
                            <w:pStyle w:val="Style38"/>
                            <w:keepNext w:val="0"/>
                            <w:keepLines w:val="0"/>
                            <w:widowControl w:val="0"/>
                            <w:shd w:val="clear" w:color="auto" w:fill="auto"/>
                            <w:tabs>
                              <w:tab w:pos="3352"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PIOTR GUZY</w:t>
                          </w:r>
                        </w:p>
                      </w:txbxContent>
                    </wps:txbx>
                    <wps:bodyPr lIns="0" tIns="0" rIns="0" bIns="0">
                      <a:spAutoFit/>
                    </wps:bodyPr>
                  </wps:wsp>
                </a:graphicData>
              </a:graphic>
            </wp:anchor>
          </w:drawing>
        </mc:Choice>
        <mc:Fallback>
          <w:pict>
            <v:shape id="_x0000_s1030" type="#_x0000_t202" style="position:absolute;margin-left:37.299999999999997pt;margin-top:30.550000000000001pt;width:167.59999999999999pt;height:6.5pt;z-index:-18874406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52"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PIOTR GUZY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514350</wp:posOffset>
              </wp:positionV>
              <wp:extent cx="3589020" cy="0"/>
              <wp:wrapNone/>
              <wp:docPr id="6" name="Shape 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399999999999999pt;margin-top:40.5pt;width:282.60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839470</wp:posOffset>
              </wp:positionH>
              <wp:positionV relativeFrom="page">
                <wp:posOffset>384175</wp:posOffset>
              </wp:positionV>
              <wp:extent cx="3181985" cy="84455"/>
              <wp:wrapNone/>
              <wp:docPr id="43" name="Shape 43"/>
              <a:graphic xmlns:a="http://schemas.openxmlformats.org/drawingml/2006/main">
                <a:graphicData uri="http://schemas.microsoft.com/office/word/2010/wordprocessingShape">
                  <wps:wsp>
                    <wps:cNvSpPr txBox="1"/>
                    <wps:spPr>
                      <a:xfrm>
                        <a:ext cx="3181985" cy="84455"/>
                      </a:xfrm>
                      <a:prstGeom prst="rect"/>
                      <a:noFill/>
                    </wps:spPr>
                    <wps:txbx>
                      <w:txbxContent>
                        <w:p>
                          <w:pPr>
                            <w:pStyle w:val="Style42"/>
                            <w:keepNext w:val="0"/>
                            <w:keepLines w:val="0"/>
                            <w:widowControl w:val="0"/>
                            <w:shd w:val="clear" w:color="auto" w:fill="auto"/>
                            <w:tabs>
                              <w:tab w:pos="50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KOGO NAZYWAMY CZŁOWIEKIEM KULTURALNYM?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66.099999999999994pt;margin-top:30.25pt;width:250.55000000000001pt;height:6.6500000000000004pt;z-index:-18874403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50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KOGO NAZYWAMY CZŁOWIEKIEM KULTURALNYM?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513080</wp:posOffset>
              </wp:positionV>
              <wp:extent cx="3577590" cy="0"/>
              <wp:wrapNone/>
              <wp:docPr id="45" name="Shape 4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399999999999999pt;margin-top:40.399999999999999pt;width:281.69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463550</wp:posOffset>
              </wp:positionH>
              <wp:positionV relativeFrom="page">
                <wp:posOffset>381635</wp:posOffset>
              </wp:positionV>
              <wp:extent cx="2395855" cy="80010"/>
              <wp:wrapNone/>
              <wp:docPr id="46" name="Shape 46"/>
              <a:graphic xmlns:a="http://schemas.openxmlformats.org/drawingml/2006/main">
                <a:graphicData uri="http://schemas.microsoft.com/office/word/2010/wordprocessingShape">
                  <wps:wsp>
                    <wps:cNvSpPr txBox="1"/>
                    <wps:spPr>
                      <a:xfrm>
                        <a:ext cx="2395855" cy="80010"/>
                      </a:xfrm>
                      <a:prstGeom prst="rect"/>
                      <a:noFill/>
                    </wps:spPr>
                    <wps:txbx>
                      <w:txbxContent>
                        <w:p>
                          <w:pPr>
                            <w:pStyle w:val="Style42"/>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SCHOENFELD</w:t>
                          </w:r>
                        </w:p>
                      </w:txbxContent>
                    </wps:txbx>
                    <wps:bodyPr lIns="0" tIns="0" rIns="0" bIns="0">
                      <a:spAutoFit/>
                    </wps:bodyPr>
                  </wps:wsp>
                </a:graphicData>
              </a:graphic>
            </wp:anchor>
          </w:drawing>
        </mc:Choice>
        <mc:Fallback>
          <w:pict>
            <v:shape id="_x0000_s1072" type="#_x0000_t202" style="position:absolute;margin-left:36.5pt;margin-top:30.050000000000001pt;width:188.65000000000001pt;height:6.2999999999999998pt;z-index:-18874403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SCHOENFELD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514350</wp:posOffset>
              </wp:positionV>
              <wp:extent cx="3575050" cy="0"/>
              <wp:wrapNone/>
              <wp:docPr id="48" name="Shape 4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299999999999997pt;margin-top:40.5pt;width:281.5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463550</wp:posOffset>
              </wp:positionH>
              <wp:positionV relativeFrom="page">
                <wp:posOffset>381635</wp:posOffset>
              </wp:positionV>
              <wp:extent cx="2393315" cy="86995"/>
              <wp:wrapNone/>
              <wp:docPr id="49" name="Shape 49"/>
              <a:graphic xmlns:a="http://schemas.openxmlformats.org/drawingml/2006/main">
                <a:graphicData uri="http://schemas.microsoft.com/office/word/2010/wordprocessingShape">
                  <wps:wsp>
                    <wps:cNvSpPr txBox="1"/>
                    <wps:spPr>
                      <a:xfrm>
                        <a:ext cx="2393315" cy="86995"/>
                      </a:xfrm>
                      <a:prstGeom prst="rect"/>
                      <a:noFill/>
                    </wps:spPr>
                    <wps:txbx>
                      <w:txbxContent>
                        <w:p>
                          <w:pPr>
                            <w:pStyle w:val="Style42"/>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69</w:t>
                            <w:tab/>
                            <w:t>HENRYK SCHOENFELD</w:t>
                          </w:r>
                        </w:p>
                      </w:txbxContent>
                    </wps:txbx>
                    <wps:bodyPr lIns="0" tIns="0" rIns="0" bIns="0">
                      <a:spAutoFit/>
                    </wps:bodyPr>
                  </wps:wsp>
                </a:graphicData>
              </a:graphic>
            </wp:anchor>
          </w:drawing>
        </mc:Choice>
        <mc:Fallback>
          <w:pict>
            <v:shape id="_x0000_s1075" type="#_x0000_t202" style="position:absolute;margin-left:36.5pt;margin-top:30.050000000000001pt;width:188.44999999999999pt;height:6.8499999999999996pt;z-index:-18874403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69</w:t>
                      <w:tab/>
                      <w:t>HENRYK SCHOENFELD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510540</wp:posOffset>
              </wp:positionV>
              <wp:extent cx="3534410" cy="0"/>
              <wp:wrapNone/>
              <wp:docPr id="51" name="Shape 51"/>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5.950000000000003pt;margin-top:40.200000000000003pt;width:278.30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463550</wp:posOffset>
              </wp:positionH>
              <wp:positionV relativeFrom="page">
                <wp:posOffset>381635</wp:posOffset>
              </wp:positionV>
              <wp:extent cx="2393315" cy="86995"/>
              <wp:wrapNone/>
              <wp:docPr id="52" name="Shape 52"/>
              <a:graphic xmlns:a="http://schemas.openxmlformats.org/drawingml/2006/main">
                <a:graphicData uri="http://schemas.microsoft.com/office/word/2010/wordprocessingShape">
                  <wps:wsp>
                    <wps:cNvSpPr txBox="1"/>
                    <wps:spPr>
                      <a:xfrm>
                        <a:ext cx="2393315" cy="86995"/>
                      </a:xfrm>
                      <a:prstGeom prst="rect"/>
                      <a:noFill/>
                    </wps:spPr>
                    <wps:txbx>
                      <w:txbxContent>
                        <w:p>
                          <w:pPr>
                            <w:pStyle w:val="Style42"/>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69</w:t>
                            <w:tab/>
                            <w:t>HENRYK SCHOENFELD</w:t>
                          </w:r>
                        </w:p>
                      </w:txbxContent>
                    </wps:txbx>
                    <wps:bodyPr lIns="0" tIns="0" rIns="0" bIns="0">
                      <a:spAutoFit/>
                    </wps:bodyPr>
                  </wps:wsp>
                </a:graphicData>
              </a:graphic>
            </wp:anchor>
          </w:drawing>
        </mc:Choice>
        <mc:Fallback>
          <w:pict>
            <v:shape id="_x0000_s1078" type="#_x0000_t202" style="position:absolute;margin-left:36.5pt;margin-top:30.050000000000001pt;width:188.44999999999999pt;height:6.8499999999999996pt;z-index:-18874402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69</w:t>
                      <w:tab/>
                      <w:t>HENRYK SCHOENFELD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510540</wp:posOffset>
              </wp:positionV>
              <wp:extent cx="3534410" cy="0"/>
              <wp:wrapNone/>
              <wp:docPr id="54" name="Shape 5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5.950000000000003pt;margin-top:40.200000000000003pt;width:278.30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839470</wp:posOffset>
              </wp:positionH>
              <wp:positionV relativeFrom="page">
                <wp:posOffset>384175</wp:posOffset>
              </wp:positionV>
              <wp:extent cx="3181985" cy="84455"/>
              <wp:wrapNone/>
              <wp:docPr id="55" name="Shape 55"/>
              <a:graphic xmlns:a="http://schemas.openxmlformats.org/drawingml/2006/main">
                <a:graphicData uri="http://schemas.microsoft.com/office/word/2010/wordprocessingShape">
                  <wps:wsp>
                    <wps:cNvSpPr txBox="1"/>
                    <wps:spPr>
                      <a:xfrm>
                        <a:ext cx="3181985" cy="84455"/>
                      </a:xfrm>
                      <a:prstGeom prst="rect"/>
                      <a:noFill/>
                    </wps:spPr>
                    <wps:txbx>
                      <w:txbxContent>
                        <w:p>
                          <w:pPr>
                            <w:pStyle w:val="Style42"/>
                            <w:keepNext w:val="0"/>
                            <w:keepLines w:val="0"/>
                            <w:widowControl w:val="0"/>
                            <w:shd w:val="clear" w:color="auto" w:fill="auto"/>
                            <w:tabs>
                              <w:tab w:pos="50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KOGO NAZYWAMY CZŁOWIEKIEM KULTURALNYM?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66.099999999999994pt;margin-top:30.25pt;width:250.55000000000001pt;height:6.6500000000000004pt;z-index:-18874402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50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KOGO NAZYWAMY CZŁOWIEKIEM KULTURALNYM?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513080</wp:posOffset>
              </wp:positionV>
              <wp:extent cx="3577590" cy="0"/>
              <wp:wrapNone/>
              <wp:docPr id="57" name="Shape 5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399999999999999pt;margin-top:40.399999999999999pt;width:281.6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463550</wp:posOffset>
              </wp:positionH>
              <wp:positionV relativeFrom="page">
                <wp:posOffset>381635</wp:posOffset>
              </wp:positionV>
              <wp:extent cx="2395855" cy="80010"/>
              <wp:wrapNone/>
              <wp:docPr id="58" name="Shape 58"/>
              <a:graphic xmlns:a="http://schemas.openxmlformats.org/drawingml/2006/main">
                <a:graphicData uri="http://schemas.microsoft.com/office/word/2010/wordprocessingShape">
                  <wps:wsp>
                    <wps:cNvSpPr txBox="1"/>
                    <wps:spPr>
                      <a:xfrm>
                        <a:ext cx="2395855" cy="80010"/>
                      </a:xfrm>
                      <a:prstGeom prst="rect"/>
                      <a:noFill/>
                    </wps:spPr>
                    <wps:txbx>
                      <w:txbxContent>
                        <w:p>
                          <w:pPr>
                            <w:pStyle w:val="Style42"/>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SCHOENFELD</w:t>
                          </w:r>
                        </w:p>
                      </w:txbxContent>
                    </wps:txbx>
                    <wps:bodyPr lIns="0" tIns="0" rIns="0" bIns="0">
                      <a:spAutoFit/>
                    </wps:bodyPr>
                  </wps:wsp>
                </a:graphicData>
              </a:graphic>
            </wp:anchor>
          </w:drawing>
        </mc:Choice>
        <mc:Fallback>
          <w:pict>
            <v:shape id="_x0000_s1084" type="#_x0000_t202" style="position:absolute;margin-left:36.5pt;margin-top:30.050000000000001pt;width:188.65000000000001pt;height:6.2999999999999998pt;z-index:-18874402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SCHOENFELD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514350</wp:posOffset>
              </wp:positionV>
              <wp:extent cx="3575050" cy="0"/>
              <wp:wrapNone/>
              <wp:docPr id="60" name="Shape 6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299999999999997pt;margin-top:40.5pt;width:281.5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835660</wp:posOffset>
              </wp:positionH>
              <wp:positionV relativeFrom="page">
                <wp:posOffset>427355</wp:posOffset>
              </wp:positionV>
              <wp:extent cx="3181985" cy="86995"/>
              <wp:wrapNone/>
              <wp:docPr id="61" name="Shape 61"/>
              <a:graphic xmlns:a="http://schemas.openxmlformats.org/drawingml/2006/main">
                <a:graphicData uri="http://schemas.microsoft.com/office/word/2010/wordprocessingShape">
                  <wps:wsp>
                    <wps:cNvSpPr txBox="1"/>
                    <wps:spPr>
                      <a:xfrm>
                        <a:ext cx="3181985" cy="86995"/>
                      </a:xfrm>
                      <a:prstGeom prst="rect"/>
                      <a:noFill/>
                    </wps:spPr>
                    <wps:txbx>
                      <w:txbxContent>
                        <w:p>
                          <w:pPr>
                            <w:pStyle w:val="Style42"/>
                            <w:keepNext w:val="0"/>
                            <w:keepLines w:val="0"/>
                            <w:widowControl w:val="0"/>
                            <w:shd w:val="clear" w:color="auto" w:fill="auto"/>
                            <w:tabs>
                              <w:tab w:pos="5011"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KOGO NAZYWAMY CZŁOWIEKIEM KULTURALNYM?</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65.799999999999997pt;margin-top:33.649999999999999pt;width:250.55000000000001pt;height:6.8499999999999996pt;z-index:-18874402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5011"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KOGO NAZYWAMY CZŁOWIEKIEM KULTURALNYM?</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556895</wp:posOffset>
              </wp:positionV>
              <wp:extent cx="3575050" cy="0"/>
              <wp:wrapNone/>
              <wp:docPr id="63" name="Shape 6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600000000000001pt;margin-top:43.850000000000001pt;width:281.5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835660</wp:posOffset>
              </wp:positionH>
              <wp:positionV relativeFrom="page">
                <wp:posOffset>427355</wp:posOffset>
              </wp:positionV>
              <wp:extent cx="3181985" cy="86995"/>
              <wp:wrapNone/>
              <wp:docPr id="66" name="Shape 66"/>
              <a:graphic xmlns:a="http://schemas.openxmlformats.org/drawingml/2006/main">
                <a:graphicData uri="http://schemas.microsoft.com/office/word/2010/wordprocessingShape">
                  <wps:wsp>
                    <wps:cNvSpPr txBox="1"/>
                    <wps:spPr>
                      <a:xfrm>
                        <a:ext cx="3181985" cy="86995"/>
                      </a:xfrm>
                      <a:prstGeom prst="rect"/>
                      <a:noFill/>
                    </wps:spPr>
                    <wps:txbx>
                      <w:txbxContent>
                        <w:p>
                          <w:pPr>
                            <w:pStyle w:val="Style42"/>
                            <w:keepNext w:val="0"/>
                            <w:keepLines w:val="0"/>
                            <w:widowControl w:val="0"/>
                            <w:shd w:val="clear" w:color="auto" w:fill="auto"/>
                            <w:tabs>
                              <w:tab w:pos="5011"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KOGO NAZYWAMY CZŁOWIEKIEM KULTURALNYM?</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92" type="#_x0000_t202" style="position:absolute;margin-left:65.799999999999997pt;margin-top:33.649999999999999pt;width:250.55000000000001pt;height:6.8499999999999996pt;z-index:-18874401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5011"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KOGO NAZYWAMY CZŁOWIEKIEM KULTURALNYM?</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556895</wp:posOffset>
              </wp:positionV>
              <wp:extent cx="3575050" cy="0"/>
              <wp:wrapNone/>
              <wp:docPr id="68" name="Shape 6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600000000000001pt;margin-top:43.850000000000001pt;width:281.5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1818005</wp:posOffset>
              </wp:positionH>
              <wp:positionV relativeFrom="page">
                <wp:posOffset>386080</wp:posOffset>
              </wp:positionV>
              <wp:extent cx="2210435" cy="86995"/>
              <wp:wrapNone/>
              <wp:docPr id="71" name="Shape 71"/>
              <a:graphic xmlns:a="http://schemas.openxmlformats.org/drawingml/2006/main">
                <a:graphicData uri="http://schemas.microsoft.com/office/word/2010/wordprocessingShape">
                  <wps:wsp>
                    <wps:cNvSpPr txBox="1"/>
                    <wps:spPr>
                      <a:xfrm>
                        <a:ext cx="2210435" cy="86995"/>
                      </a:xfrm>
                      <a:prstGeom prst="rect"/>
                      <a:noFill/>
                    </wps:spPr>
                    <wps:txbx>
                      <w:txbxContent>
                        <w:p>
                          <w:pPr>
                            <w:pStyle w:val="Style42"/>
                            <w:keepNext w:val="0"/>
                            <w:keepLines w:val="0"/>
                            <w:widowControl w:val="0"/>
                            <w:shd w:val="clear" w:color="auto" w:fill="auto"/>
                            <w:tabs>
                              <w:tab w:pos="3481"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ANTYOJCZYZNA</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43.15000000000001pt;margin-top:30.399999999999999pt;width:174.05000000000001pt;height:6.8499999999999996pt;z-index:-18874401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81"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ANTYOJCZYZNA</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518160</wp:posOffset>
              </wp:positionV>
              <wp:extent cx="3577590" cy="0"/>
              <wp:wrapNone/>
              <wp:docPr id="73" name="Shape 7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200000000000003pt;margin-top:40.799999999999997pt;width:281.69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459740</wp:posOffset>
              </wp:positionH>
              <wp:positionV relativeFrom="page">
                <wp:posOffset>387985</wp:posOffset>
              </wp:positionV>
              <wp:extent cx="2301875" cy="86995"/>
              <wp:wrapNone/>
              <wp:docPr id="74" name="Shape 74"/>
              <a:graphic xmlns:a="http://schemas.openxmlformats.org/drawingml/2006/main">
                <a:graphicData uri="http://schemas.microsoft.com/office/word/2010/wordprocessingShape">
                  <wps:wsp>
                    <wps:cNvSpPr txBox="1"/>
                    <wps:spPr>
                      <a:xfrm>
                        <a:ext cx="2301875" cy="86995"/>
                      </a:xfrm>
                      <a:prstGeom prst="rect"/>
                      <a:noFill/>
                    </wps:spPr>
                    <wps:txbx>
                      <w:txbxContent>
                        <w:p>
                          <w:pPr>
                            <w:pStyle w:val="Style42"/>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JADWIGA MAURER</w:t>
                          </w:r>
                        </w:p>
                      </w:txbxContent>
                    </wps:txbx>
                    <wps:bodyPr lIns="0" tIns="0" rIns="0" bIns="0">
                      <a:spAutoFit/>
                    </wps:bodyPr>
                  </wps:wsp>
                </a:graphicData>
              </a:graphic>
            </wp:anchor>
          </w:drawing>
        </mc:Choice>
        <mc:Fallback>
          <w:pict>
            <v:shape id="_x0000_s1100" type="#_x0000_t202" style="position:absolute;margin-left:36.200000000000003pt;margin-top:30.550000000000001pt;width:181.25pt;height:6.8499999999999996pt;z-index:-18874401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JADWIGA MAURER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517525</wp:posOffset>
              </wp:positionV>
              <wp:extent cx="3582035" cy="0"/>
              <wp:wrapNone/>
              <wp:docPr id="76" name="Shape 7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649999999999999pt;margin-top:40.75pt;width:282.05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1726565</wp:posOffset>
              </wp:positionH>
              <wp:positionV relativeFrom="page">
                <wp:posOffset>390525</wp:posOffset>
              </wp:positionV>
              <wp:extent cx="1035685" cy="86995"/>
              <wp:wrapNone/>
              <wp:docPr id="77" name="Shape 77"/>
              <a:graphic xmlns:a="http://schemas.openxmlformats.org/drawingml/2006/main">
                <a:graphicData uri="http://schemas.microsoft.com/office/word/2010/wordprocessingShape">
                  <wps:wsp>
                    <wps:cNvSpPr txBox="1"/>
                    <wps:spPr>
                      <a:xfrm>
                        <a:ext cx="1035685" cy="8699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JADWIGA MAURER</w:t>
                          </w:r>
                        </w:p>
                      </w:txbxContent>
                    </wps:txbx>
                    <wps:bodyPr wrap="none" lIns="0" tIns="0" rIns="0" bIns="0">
                      <a:spAutoFit/>
                    </wps:bodyPr>
                  </wps:wsp>
                </a:graphicData>
              </a:graphic>
            </wp:anchor>
          </w:drawing>
        </mc:Choice>
        <mc:Fallback>
          <w:pict>
            <v:shape id="_x0000_s1103" type="#_x0000_t202" style="position:absolute;margin-left:135.94999999999999pt;margin-top:30.75pt;width:81.549999999999997pt;height:6.8499999999999996pt;z-index:-188744011;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JADWIGA MAURER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518160</wp:posOffset>
              </wp:positionV>
              <wp:extent cx="3582035" cy="0"/>
              <wp:wrapNone/>
              <wp:docPr id="79" name="Shape 7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5pt;margin-top:40.799999999999997pt;width:282.0500000000000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1726565</wp:posOffset>
              </wp:positionH>
              <wp:positionV relativeFrom="page">
                <wp:posOffset>390525</wp:posOffset>
              </wp:positionV>
              <wp:extent cx="1035685" cy="86995"/>
              <wp:wrapNone/>
              <wp:docPr id="80" name="Shape 80"/>
              <a:graphic xmlns:a="http://schemas.openxmlformats.org/drawingml/2006/main">
                <a:graphicData uri="http://schemas.microsoft.com/office/word/2010/wordprocessingShape">
                  <wps:wsp>
                    <wps:cNvSpPr txBox="1"/>
                    <wps:spPr>
                      <a:xfrm>
                        <a:ext cx="1035685" cy="8699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JADWIGA MAURER</w:t>
                          </w:r>
                        </w:p>
                      </w:txbxContent>
                    </wps:txbx>
                    <wps:bodyPr wrap="none" lIns="0" tIns="0" rIns="0" bIns="0">
                      <a:spAutoFit/>
                    </wps:bodyPr>
                  </wps:wsp>
                </a:graphicData>
              </a:graphic>
            </wp:anchor>
          </w:drawing>
        </mc:Choice>
        <mc:Fallback>
          <w:pict>
            <v:shape id="_x0000_s1106" type="#_x0000_t202" style="position:absolute;margin-left:135.94999999999999pt;margin-top:30.75pt;width:81.549999999999997pt;height:6.8499999999999996pt;z-index:-188744009;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JADWIGA MAURER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518160</wp:posOffset>
              </wp:positionV>
              <wp:extent cx="3582035" cy="0"/>
              <wp:wrapNone/>
              <wp:docPr id="82" name="Shape 8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5pt;margin-top:40.799999999999997pt;width:282.05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1818005</wp:posOffset>
              </wp:positionH>
              <wp:positionV relativeFrom="page">
                <wp:posOffset>386080</wp:posOffset>
              </wp:positionV>
              <wp:extent cx="2210435" cy="86995"/>
              <wp:wrapNone/>
              <wp:docPr id="83" name="Shape 83"/>
              <a:graphic xmlns:a="http://schemas.openxmlformats.org/drawingml/2006/main">
                <a:graphicData uri="http://schemas.microsoft.com/office/word/2010/wordprocessingShape">
                  <wps:wsp>
                    <wps:cNvSpPr txBox="1"/>
                    <wps:spPr>
                      <a:xfrm>
                        <a:ext cx="2210435" cy="86995"/>
                      </a:xfrm>
                      <a:prstGeom prst="rect"/>
                      <a:noFill/>
                    </wps:spPr>
                    <wps:txbx>
                      <w:txbxContent>
                        <w:p>
                          <w:pPr>
                            <w:pStyle w:val="Style42"/>
                            <w:keepNext w:val="0"/>
                            <w:keepLines w:val="0"/>
                            <w:widowControl w:val="0"/>
                            <w:shd w:val="clear" w:color="auto" w:fill="auto"/>
                            <w:tabs>
                              <w:tab w:pos="3481"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ANTYOJCZYZNA</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143.15000000000001pt;margin-top:30.399999999999999pt;width:174.05000000000001pt;height:6.8499999999999996pt;z-index:-18874400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81"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ANTYOJCZYZNA</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518160</wp:posOffset>
              </wp:positionV>
              <wp:extent cx="3577590" cy="0"/>
              <wp:wrapNone/>
              <wp:docPr id="85" name="Shape 8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200000000000003pt;margin-top:40.799999999999997pt;width:281.69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463550</wp:posOffset>
              </wp:positionH>
              <wp:positionV relativeFrom="page">
                <wp:posOffset>390525</wp:posOffset>
              </wp:positionV>
              <wp:extent cx="2304415" cy="86995"/>
              <wp:wrapNone/>
              <wp:docPr id="86" name="Shape 86"/>
              <a:graphic xmlns:a="http://schemas.openxmlformats.org/drawingml/2006/main">
                <a:graphicData uri="http://schemas.microsoft.com/office/word/2010/wordprocessingShape">
                  <wps:wsp>
                    <wps:cNvSpPr txBox="1"/>
                    <wps:spPr>
                      <a:xfrm>
                        <a:ext cx="2304415" cy="86995"/>
                      </a:xfrm>
                      <a:prstGeom prst="rect"/>
                      <a:noFill/>
                    </wps:spPr>
                    <wps:txbx>
                      <w:txbxContent>
                        <w:p>
                          <w:pPr>
                            <w:pStyle w:val="Style42"/>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JADWIGA MAURER</w:t>
                          </w:r>
                        </w:p>
                      </w:txbxContent>
                    </wps:txbx>
                    <wps:bodyPr lIns="0" tIns="0" rIns="0" bIns="0">
                      <a:spAutoFit/>
                    </wps:bodyPr>
                  </wps:wsp>
                </a:graphicData>
              </a:graphic>
            </wp:anchor>
          </w:drawing>
        </mc:Choice>
        <mc:Fallback>
          <w:pict>
            <v:shape id="_x0000_s1112" type="#_x0000_t202" style="position:absolute;margin-left:36.5pt;margin-top:30.75pt;width:181.44999999999999pt;height:6.8499999999999996pt;z-index:-18874400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JADWIGA MAURER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519430</wp:posOffset>
              </wp:positionV>
              <wp:extent cx="3573145" cy="0"/>
              <wp:wrapNone/>
              <wp:docPr id="88" name="Shape 8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649999999999999pt;margin-top:40.899999999999999pt;width:281.35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1855470</wp:posOffset>
              </wp:positionH>
              <wp:positionV relativeFrom="page">
                <wp:posOffset>386715</wp:posOffset>
              </wp:positionV>
              <wp:extent cx="2167255" cy="88900"/>
              <wp:wrapNone/>
              <wp:docPr id="91" name="Shape 91"/>
              <a:graphic xmlns:a="http://schemas.openxmlformats.org/drawingml/2006/main">
                <a:graphicData uri="http://schemas.microsoft.com/office/word/2010/wordprocessingShape">
                  <wps:wsp>
                    <wps:cNvSpPr txBox="1"/>
                    <wps:spPr>
                      <a:xfrm>
                        <a:ext cx="2167255" cy="88900"/>
                      </a:xfrm>
                      <a:prstGeom prst="rect"/>
                      <a:noFill/>
                    </wps:spPr>
                    <wps:txbx>
                      <w:txbxContent>
                        <w:p>
                          <w:pPr>
                            <w:pStyle w:val="Style42"/>
                            <w:keepNext w:val="0"/>
                            <w:keepLines w:val="0"/>
                            <w:widowControl w:val="0"/>
                            <w:shd w:val="clear" w:color="auto" w:fill="auto"/>
                            <w:tabs>
                              <w:tab w:pos="3413"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ROZPROSZONY</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17" type="#_x0000_t202" style="position:absolute;margin-left:146.09999999999999pt;margin-top:30.449999999999999pt;width:170.65000000000001pt;height:7.pt;z-index:-18874400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13"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ROZPROSZONY</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518160</wp:posOffset>
              </wp:positionV>
              <wp:extent cx="3575050" cy="0"/>
              <wp:wrapNone/>
              <wp:docPr id="93" name="Shape 9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149999999999999pt;margin-top:40.799999999999997pt;width:281.5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474980</wp:posOffset>
              </wp:positionH>
              <wp:positionV relativeFrom="page">
                <wp:posOffset>391160</wp:posOffset>
              </wp:positionV>
              <wp:extent cx="2357120" cy="80010"/>
              <wp:wrapNone/>
              <wp:docPr id="94" name="Shape 94"/>
              <a:graphic xmlns:a="http://schemas.openxmlformats.org/drawingml/2006/main">
                <a:graphicData uri="http://schemas.microsoft.com/office/word/2010/wordprocessingShape">
                  <wps:wsp>
                    <wps:cNvSpPr txBox="1"/>
                    <wps:spPr>
                      <a:xfrm>
                        <a:ext cx="2357120" cy="80010"/>
                      </a:xfrm>
                      <a:prstGeom prst="rect"/>
                      <a:noFill/>
                    </wps:spPr>
                    <wps:txbx>
                      <w:txbxContent>
                        <w:p>
                          <w:pPr>
                            <w:pStyle w:val="Style42"/>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120" type="#_x0000_t202" style="position:absolute;margin-left:37.399999999999999pt;margin-top:30.800000000000001pt;width:185.59999999999999pt;height:6.2999999999999998pt;z-index:-18874400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519430</wp:posOffset>
              </wp:positionV>
              <wp:extent cx="3568700" cy="0"/>
              <wp:wrapNone/>
              <wp:docPr id="96" name="Shape 9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00000000000003pt;margin-top:40.899999999999999pt;width:28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445770</wp:posOffset>
              </wp:positionH>
              <wp:positionV relativeFrom="page">
                <wp:posOffset>372745</wp:posOffset>
              </wp:positionV>
              <wp:extent cx="2471420" cy="105410"/>
              <wp:wrapNone/>
              <wp:docPr id="97" name="Shape 97"/>
              <a:graphic xmlns:a="http://schemas.openxmlformats.org/drawingml/2006/main">
                <a:graphicData uri="http://schemas.microsoft.com/office/word/2010/wordprocessingShape">
                  <wps:wsp>
                    <wps:cNvSpPr txBox="1"/>
                    <wps:spPr>
                      <a:xfrm>
                        <a:ext cx="2471420" cy="105410"/>
                      </a:xfrm>
                      <a:prstGeom prst="rect"/>
                      <a:noFill/>
                    </wps:spPr>
                    <wps:txbx>
                      <w:txbxContent>
                        <w:p>
                          <w:pPr>
                            <w:pStyle w:val="Style42"/>
                            <w:keepNext w:val="0"/>
                            <w:keepLines w:val="0"/>
                            <w:widowControl w:val="0"/>
                            <w:shd w:val="clear" w:color="auto" w:fill="auto"/>
                            <w:tabs>
                              <w:tab w:pos="3892" w:val="right"/>
                            </w:tabs>
                            <w:bidi w:val="0"/>
                            <w:spacing w:before="0" w:after="0" w:line="240" w:lineRule="auto"/>
                            <w:ind w:left="0" w:right="0" w:firstLine="0"/>
                            <w:jc w:val="left"/>
                            <w:rPr>
                              <w:sz w:val="16"/>
                              <w:szCs w:val="16"/>
                            </w:rPr>
                          </w:pPr>
                          <w:fldSimple w:instr=" PAGE \* MERGEFORMAT ">
                            <w:r>
                              <w:rPr>
                                <w:rFonts w:ascii="Arial" w:eastAsia="Arial" w:hAnsi="Arial" w:cs="Arial"/>
                                <w:b/>
                                <w:bCs/>
                                <w:color w:val="000000"/>
                                <w:spacing w:val="0"/>
                                <w:w w:val="100"/>
                                <w:position w:val="0"/>
                                <w:sz w:val="13"/>
                                <w:szCs w:val="13"/>
                                <w:shd w:val="clear" w:color="auto" w:fill="auto"/>
                                <w:lang w:val="pl-PL" w:eastAsia="pl-PL" w:bidi="pl-PL"/>
                              </w:rPr>
                              <w:t>#</w:t>
                            </w:r>
                          </w:fldSimple>
                          <w:r>
                            <w:rPr>
                              <w:rFonts w:ascii="Arial" w:eastAsia="Arial" w:hAnsi="Arial" w:cs="Arial"/>
                              <w:b/>
                              <w:bCs/>
                              <w:color w:val="000000"/>
                              <w:spacing w:val="0"/>
                              <w:w w:val="100"/>
                              <w:position w:val="0"/>
                              <w:sz w:val="13"/>
                              <w:szCs w:val="13"/>
                              <w:shd w:val="clear" w:color="auto" w:fill="auto"/>
                              <w:lang w:val="pl-PL" w:eastAsia="pl-PL" w:bidi="pl-PL"/>
                            </w:rPr>
                            <w:tab/>
                          </w:r>
                          <w:r>
                            <w:rPr>
                              <w:b/>
                              <w:bCs/>
                              <w:color w:val="000000"/>
                              <w:spacing w:val="0"/>
                              <w:w w:val="100"/>
                              <w:position w:val="0"/>
                              <w:sz w:val="16"/>
                              <w:szCs w:val="16"/>
                              <w:shd w:val="clear" w:color="auto" w:fill="auto"/>
                              <w:lang w:val="pl-PL" w:eastAsia="pl-PL" w:bidi="pl-PL"/>
                            </w:rPr>
                            <w:t>KAZIMIERZ WIERZYŃSKI</w:t>
                          </w:r>
                        </w:p>
                      </w:txbxContent>
                    </wps:txbx>
                    <wps:bodyPr lIns="0" tIns="0" rIns="0" bIns="0">
                      <a:spAutoFit/>
                    </wps:bodyPr>
                  </wps:wsp>
                </a:graphicData>
              </a:graphic>
            </wp:anchor>
          </w:drawing>
        </mc:Choice>
        <mc:Fallback>
          <w:pict>
            <v:shape id="_x0000_s1123" type="#_x0000_t202" style="position:absolute;margin-left:35.100000000000001pt;margin-top:29.350000000000001pt;width:194.59999999999999pt;height:8.3000000000000007pt;z-index:-18874399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92" w:val="right"/>
                      </w:tabs>
                      <w:bidi w:val="0"/>
                      <w:spacing w:before="0" w:after="0" w:line="240" w:lineRule="auto"/>
                      <w:ind w:left="0" w:right="0" w:firstLine="0"/>
                      <w:jc w:val="left"/>
                      <w:rPr>
                        <w:sz w:val="16"/>
                        <w:szCs w:val="16"/>
                      </w:rPr>
                    </w:pPr>
                    <w:fldSimple w:instr=" PAGE \* MERGEFORMAT ">
                      <w:r>
                        <w:rPr>
                          <w:rFonts w:ascii="Arial" w:eastAsia="Arial" w:hAnsi="Arial" w:cs="Arial"/>
                          <w:b/>
                          <w:bCs/>
                          <w:color w:val="000000"/>
                          <w:spacing w:val="0"/>
                          <w:w w:val="100"/>
                          <w:position w:val="0"/>
                          <w:sz w:val="13"/>
                          <w:szCs w:val="13"/>
                          <w:shd w:val="clear" w:color="auto" w:fill="auto"/>
                          <w:lang w:val="pl-PL" w:eastAsia="pl-PL" w:bidi="pl-PL"/>
                        </w:rPr>
                        <w:t>#</w:t>
                      </w:r>
                    </w:fldSimple>
                    <w:r>
                      <w:rPr>
                        <w:rFonts w:ascii="Arial" w:eastAsia="Arial" w:hAnsi="Arial" w:cs="Arial"/>
                        <w:b/>
                        <w:bCs/>
                        <w:color w:val="000000"/>
                        <w:spacing w:val="0"/>
                        <w:w w:val="100"/>
                        <w:position w:val="0"/>
                        <w:sz w:val="13"/>
                        <w:szCs w:val="13"/>
                        <w:shd w:val="clear" w:color="auto" w:fill="auto"/>
                        <w:lang w:val="pl-PL" w:eastAsia="pl-PL" w:bidi="pl-PL"/>
                      </w:rPr>
                      <w:tab/>
                    </w:r>
                    <w:r>
                      <w:rPr>
                        <w:b/>
                        <w:bCs/>
                        <w:color w:val="000000"/>
                        <w:spacing w:val="0"/>
                        <w:w w:val="100"/>
                        <w:position w:val="0"/>
                        <w:sz w:val="16"/>
                        <w:szCs w:val="16"/>
                        <w:shd w:val="clear" w:color="auto" w:fill="auto"/>
                        <w:lang w:val="pl-PL" w:eastAsia="pl-PL" w:bidi="pl-PL"/>
                      </w:rPr>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511175</wp:posOffset>
              </wp:positionV>
              <wp:extent cx="3582035" cy="0"/>
              <wp:wrapNone/>
              <wp:docPr id="99" name="Shape 9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399999999999999pt;margin-top:40.25pt;width:282.05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445770</wp:posOffset>
              </wp:positionH>
              <wp:positionV relativeFrom="page">
                <wp:posOffset>372745</wp:posOffset>
              </wp:positionV>
              <wp:extent cx="2471420" cy="105410"/>
              <wp:wrapNone/>
              <wp:docPr id="100" name="Shape 100"/>
              <a:graphic xmlns:a="http://schemas.openxmlformats.org/drawingml/2006/main">
                <a:graphicData uri="http://schemas.microsoft.com/office/word/2010/wordprocessingShape">
                  <wps:wsp>
                    <wps:cNvSpPr txBox="1"/>
                    <wps:spPr>
                      <a:xfrm>
                        <a:ext cx="2471420" cy="105410"/>
                      </a:xfrm>
                      <a:prstGeom prst="rect"/>
                      <a:noFill/>
                    </wps:spPr>
                    <wps:txbx>
                      <w:txbxContent>
                        <w:p>
                          <w:pPr>
                            <w:pStyle w:val="Style42"/>
                            <w:keepNext w:val="0"/>
                            <w:keepLines w:val="0"/>
                            <w:widowControl w:val="0"/>
                            <w:shd w:val="clear" w:color="auto" w:fill="auto"/>
                            <w:tabs>
                              <w:tab w:pos="3892" w:val="right"/>
                            </w:tabs>
                            <w:bidi w:val="0"/>
                            <w:spacing w:before="0" w:after="0" w:line="240" w:lineRule="auto"/>
                            <w:ind w:left="0" w:right="0" w:firstLine="0"/>
                            <w:jc w:val="left"/>
                            <w:rPr>
                              <w:sz w:val="16"/>
                              <w:szCs w:val="16"/>
                            </w:rPr>
                          </w:pPr>
                          <w:fldSimple w:instr=" PAGE \* MERGEFORMAT ">
                            <w:r>
                              <w:rPr>
                                <w:rFonts w:ascii="Arial" w:eastAsia="Arial" w:hAnsi="Arial" w:cs="Arial"/>
                                <w:b/>
                                <w:bCs/>
                                <w:color w:val="000000"/>
                                <w:spacing w:val="0"/>
                                <w:w w:val="100"/>
                                <w:position w:val="0"/>
                                <w:sz w:val="13"/>
                                <w:szCs w:val="13"/>
                                <w:shd w:val="clear" w:color="auto" w:fill="auto"/>
                                <w:lang w:val="pl-PL" w:eastAsia="pl-PL" w:bidi="pl-PL"/>
                              </w:rPr>
                              <w:t>#</w:t>
                            </w:r>
                          </w:fldSimple>
                          <w:r>
                            <w:rPr>
                              <w:rFonts w:ascii="Arial" w:eastAsia="Arial" w:hAnsi="Arial" w:cs="Arial"/>
                              <w:b/>
                              <w:bCs/>
                              <w:color w:val="000000"/>
                              <w:spacing w:val="0"/>
                              <w:w w:val="100"/>
                              <w:position w:val="0"/>
                              <w:sz w:val="13"/>
                              <w:szCs w:val="13"/>
                              <w:shd w:val="clear" w:color="auto" w:fill="auto"/>
                              <w:lang w:val="pl-PL" w:eastAsia="pl-PL" w:bidi="pl-PL"/>
                            </w:rPr>
                            <w:tab/>
                          </w:r>
                          <w:r>
                            <w:rPr>
                              <w:b/>
                              <w:bCs/>
                              <w:color w:val="000000"/>
                              <w:spacing w:val="0"/>
                              <w:w w:val="100"/>
                              <w:position w:val="0"/>
                              <w:sz w:val="16"/>
                              <w:szCs w:val="16"/>
                              <w:shd w:val="clear" w:color="auto" w:fill="auto"/>
                              <w:lang w:val="pl-PL" w:eastAsia="pl-PL" w:bidi="pl-PL"/>
                            </w:rPr>
                            <w:t>KAZIMIERZ WIERZYŃSKI</w:t>
                          </w:r>
                        </w:p>
                      </w:txbxContent>
                    </wps:txbx>
                    <wps:bodyPr lIns="0" tIns="0" rIns="0" bIns="0">
                      <a:spAutoFit/>
                    </wps:bodyPr>
                  </wps:wsp>
                </a:graphicData>
              </a:graphic>
            </wp:anchor>
          </w:drawing>
        </mc:Choice>
        <mc:Fallback>
          <w:pict>
            <v:shape id="_x0000_s1126" type="#_x0000_t202" style="position:absolute;margin-left:35.100000000000001pt;margin-top:29.350000000000001pt;width:194.59999999999999pt;height:8.3000000000000007pt;z-index:-18874399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92" w:val="right"/>
                      </w:tabs>
                      <w:bidi w:val="0"/>
                      <w:spacing w:before="0" w:after="0" w:line="240" w:lineRule="auto"/>
                      <w:ind w:left="0" w:right="0" w:firstLine="0"/>
                      <w:jc w:val="left"/>
                      <w:rPr>
                        <w:sz w:val="16"/>
                        <w:szCs w:val="16"/>
                      </w:rPr>
                    </w:pPr>
                    <w:fldSimple w:instr=" PAGE \* MERGEFORMAT ">
                      <w:r>
                        <w:rPr>
                          <w:rFonts w:ascii="Arial" w:eastAsia="Arial" w:hAnsi="Arial" w:cs="Arial"/>
                          <w:b/>
                          <w:bCs/>
                          <w:color w:val="000000"/>
                          <w:spacing w:val="0"/>
                          <w:w w:val="100"/>
                          <w:position w:val="0"/>
                          <w:sz w:val="13"/>
                          <w:szCs w:val="13"/>
                          <w:shd w:val="clear" w:color="auto" w:fill="auto"/>
                          <w:lang w:val="pl-PL" w:eastAsia="pl-PL" w:bidi="pl-PL"/>
                        </w:rPr>
                        <w:t>#</w:t>
                      </w:r>
                    </w:fldSimple>
                    <w:r>
                      <w:rPr>
                        <w:rFonts w:ascii="Arial" w:eastAsia="Arial" w:hAnsi="Arial" w:cs="Arial"/>
                        <w:b/>
                        <w:bCs/>
                        <w:color w:val="000000"/>
                        <w:spacing w:val="0"/>
                        <w:w w:val="100"/>
                        <w:position w:val="0"/>
                        <w:sz w:val="13"/>
                        <w:szCs w:val="13"/>
                        <w:shd w:val="clear" w:color="auto" w:fill="auto"/>
                        <w:lang w:val="pl-PL" w:eastAsia="pl-PL" w:bidi="pl-PL"/>
                      </w:rPr>
                      <w:tab/>
                    </w:r>
                    <w:r>
                      <w:rPr>
                        <w:b/>
                        <w:bCs/>
                        <w:color w:val="000000"/>
                        <w:spacing w:val="0"/>
                        <w:w w:val="100"/>
                        <w:position w:val="0"/>
                        <w:sz w:val="16"/>
                        <w:szCs w:val="16"/>
                        <w:shd w:val="clear" w:color="auto" w:fill="auto"/>
                        <w:lang w:val="pl-PL" w:eastAsia="pl-PL" w:bidi="pl-PL"/>
                      </w:rPr>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511175</wp:posOffset>
              </wp:positionV>
              <wp:extent cx="3582035" cy="0"/>
              <wp:wrapNone/>
              <wp:docPr id="102" name="Shape 10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399999999999999pt;margin-top:40.25pt;width:282.05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1791970</wp:posOffset>
              </wp:positionH>
              <wp:positionV relativeFrom="page">
                <wp:posOffset>393700</wp:posOffset>
              </wp:positionV>
              <wp:extent cx="2217420" cy="98425"/>
              <wp:wrapNone/>
              <wp:docPr id="103" name="Shape 103"/>
              <a:graphic xmlns:a="http://schemas.openxmlformats.org/drawingml/2006/main">
                <a:graphicData uri="http://schemas.microsoft.com/office/word/2010/wordprocessingShape">
                  <wps:wsp>
                    <wps:cNvSpPr txBox="1"/>
                    <wps:spPr>
                      <a:xfrm>
                        <a:ext cx="2217420" cy="98425"/>
                      </a:xfrm>
                      <a:prstGeom prst="rect"/>
                      <a:noFill/>
                    </wps:spPr>
                    <wps:txbx>
                      <w:txbxContent>
                        <w:p>
                          <w:pPr>
                            <w:pStyle w:val="Style42"/>
                            <w:keepNext w:val="0"/>
                            <w:keepLines w:val="0"/>
                            <w:widowControl w:val="0"/>
                            <w:shd w:val="clear" w:color="auto" w:fill="auto"/>
                            <w:tabs>
                              <w:tab w:pos="3492" w:val="right"/>
                            </w:tabs>
                            <w:bidi w:val="0"/>
                            <w:spacing w:before="0" w:after="0" w:line="240" w:lineRule="auto"/>
                            <w:ind w:left="0" w:right="0" w:firstLine="0"/>
                            <w:jc w:val="left"/>
                            <w:rPr>
                              <w:sz w:val="14"/>
                              <w:szCs w:val="14"/>
                            </w:rPr>
                          </w:pPr>
                          <w:r>
                            <w:rPr>
                              <w:color w:val="000000"/>
                              <w:spacing w:val="0"/>
                              <w:w w:val="100"/>
                              <w:position w:val="0"/>
                              <w:sz w:val="17"/>
                              <w:szCs w:val="17"/>
                              <w:shd w:val="clear" w:color="auto" w:fill="auto"/>
                              <w:lang w:val="pl-PL" w:eastAsia="pl-PL" w:bidi="pl-PL"/>
                            </w:rPr>
                            <w:t>SZCZEKAJĄ PSY</w:t>
                            <w:tab/>
                          </w:r>
                          <w:r>
                            <w:rPr>
                              <w:b/>
                              <w:bCs/>
                              <w:color w:val="000000"/>
                              <w:spacing w:val="0"/>
                              <w:w w:val="100"/>
                              <w:position w:val="0"/>
                              <w:sz w:val="14"/>
                              <w:szCs w:val="14"/>
                              <w:shd w:val="clear" w:color="auto" w:fill="auto"/>
                              <w:lang w:val="pl-PL" w:eastAsia="pl-PL" w:bidi="pl-PL"/>
                            </w:rPr>
                            <w:t>95</w:t>
                          </w:r>
                        </w:p>
                      </w:txbxContent>
                    </wps:txbx>
                    <wps:bodyPr lIns="0" tIns="0" rIns="0" bIns="0">
                      <a:spAutoFit/>
                    </wps:bodyPr>
                  </wps:wsp>
                </a:graphicData>
              </a:graphic>
            </wp:anchor>
          </w:drawing>
        </mc:Choice>
        <mc:Fallback>
          <w:pict>
            <v:shape id="_x0000_s1129" type="#_x0000_t202" style="position:absolute;margin-left:141.09999999999999pt;margin-top:31.pt;width:174.59999999999999pt;height:7.75pt;z-index:-18874399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92" w:val="right"/>
                      </w:tabs>
                      <w:bidi w:val="0"/>
                      <w:spacing w:before="0" w:after="0" w:line="240" w:lineRule="auto"/>
                      <w:ind w:left="0" w:right="0" w:firstLine="0"/>
                      <w:jc w:val="left"/>
                      <w:rPr>
                        <w:sz w:val="14"/>
                        <w:szCs w:val="14"/>
                      </w:rPr>
                    </w:pPr>
                    <w:r>
                      <w:rPr>
                        <w:color w:val="000000"/>
                        <w:spacing w:val="0"/>
                        <w:w w:val="100"/>
                        <w:position w:val="0"/>
                        <w:sz w:val="17"/>
                        <w:szCs w:val="17"/>
                        <w:shd w:val="clear" w:color="auto" w:fill="auto"/>
                        <w:lang w:val="pl-PL" w:eastAsia="pl-PL" w:bidi="pl-PL"/>
                      </w:rPr>
                      <w:t>SZCZEKAJĄ PSY</w:t>
                      <w:tab/>
                    </w:r>
                    <w:r>
                      <w:rPr>
                        <w:b/>
                        <w:bCs/>
                        <w:color w:val="000000"/>
                        <w:spacing w:val="0"/>
                        <w:w w:val="100"/>
                        <w:position w:val="0"/>
                        <w:sz w:val="14"/>
                        <w:szCs w:val="14"/>
                        <w:shd w:val="clear" w:color="auto" w:fill="auto"/>
                        <w:lang w:val="pl-PL" w:eastAsia="pl-PL" w:bidi="pl-PL"/>
                      </w:rPr>
                      <w:t>95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522605</wp:posOffset>
              </wp:positionV>
              <wp:extent cx="3582035" cy="0"/>
              <wp:wrapNone/>
              <wp:docPr id="105" name="Shape 10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200000000000003pt;margin-top:41.149999999999999pt;width:282.05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1791970</wp:posOffset>
              </wp:positionH>
              <wp:positionV relativeFrom="page">
                <wp:posOffset>393700</wp:posOffset>
              </wp:positionV>
              <wp:extent cx="2217420" cy="98425"/>
              <wp:wrapNone/>
              <wp:docPr id="106" name="Shape 106"/>
              <a:graphic xmlns:a="http://schemas.openxmlformats.org/drawingml/2006/main">
                <a:graphicData uri="http://schemas.microsoft.com/office/word/2010/wordprocessingShape">
                  <wps:wsp>
                    <wps:cNvSpPr txBox="1"/>
                    <wps:spPr>
                      <a:xfrm>
                        <a:ext cx="2217420" cy="98425"/>
                      </a:xfrm>
                      <a:prstGeom prst="rect"/>
                      <a:noFill/>
                    </wps:spPr>
                    <wps:txbx>
                      <w:txbxContent>
                        <w:p>
                          <w:pPr>
                            <w:pStyle w:val="Style42"/>
                            <w:keepNext w:val="0"/>
                            <w:keepLines w:val="0"/>
                            <w:widowControl w:val="0"/>
                            <w:shd w:val="clear" w:color="auto" w:fill="auto"/>
                            <w:tabs>
                              <w:tab w:pos="3492" w:val="right"/>
                            </w:tabs>
                            <w:bidi w:val="0"/>
                            <w:spacing w:before="0" w:after="0" w:line="240" w:lineRule="auto"/>
                            <w:ind w:left="0" w:right="0" w:firstLine="0"/>
                            <w:jc w:val="left"/>
                            <w:rPr>
                              <w:sz w:val="14"/>
                              <w:szCs w:val="14"/>
                            </w:rPr>
                          </w:pPr>
                          <w:r>
                            <w:rPr>
                              <w:color w:val="000000"/>
                              <w:spacing w:val="0"/>
                              <w:w w:val="100"/>
                              <w:position w:val="0"/>
                              <w:sz w:val="17"/>
                              <w:szCs w:val="17"/>
                              <w:shd w:val="clear" w:color="auto" w:fill="auto"/>
                              <w:lang w:val="pl-PL" w:eastAsia="pl-PL" w:bidi="pl-PL"/>
                            </w:rPr>
                            <w:t>SZCZEKAJĄ PSY</w:t>
                            <w:tab/>
                          </w:r>
                          <w:r>
                            <w:rPr>
                              <w:b/>
                              <w:bCs/>
                              <w:color w:val="000000"/>
                              <w:spacing w:val="0"/>
                              <w:w w:val="100"/>
                              <w:position w:val="0"/>
                              <w:sz w:val="14"/>
                              <w:szCs w:val="14"/>
                              <w:shd w:val="clear" w:color="auto" w:fill="auto"/>
                              <w:lang w:val="pl-PL" w:eastAsia="pl-PL" w:bidi="pl-PL"/>
                            </w:rPr>
                            <w:t>95</w:t>
                          </w:r>
                        </w:p>
                      </w:txbxContent>
                    </wps:txbx>
                    <wps:bodyPr lIns="0" tIns="0" rIns="0" bIns="0">
                      <a:spAutoFit/>
                    </wps:bodyPr>
                  </wps:wsp>
                </a:graphicData>
              </a:graphic>
            </wp:anchor>
          </w:drawing>
        </mc:Choice>
        <mc:Fallback>
          <w:pict>
            <v:shape id="_x0000_s1132" type="#_x0000_t202" style="position:absolute;margin-left:141.09999999999999pt;margin-top:31.pt;width:174.59999999999999pt;height:7.75pt;z-index:-18874399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92" w:val="right"/>
                      </w:tabs>
                      <w:bidi w:val="0"/>
                      <w:spacing w:before="0" w:after="0" w:line="240" w:lineRule="auto"/>
                      <w:ind w:left="0" w:right="0" w:firstLine="0"/>
                      <w:jc w:val="left"/>
                      <w:rPr>
                        <w:sz w:val="14"/>
                        <w:szCs w:val="14"/>
                      </w:rPr>
                    </w:pPr>
                    <w:r>
                      <w:rPr>
                        <w:color w:val="000000"/>
                        <w:spacing w:val="0"/>
                        <w:w w:val="100"/>
                        <w:position w:val="0"/>
                        <w:sz w:val="17"/>
                        <w:szCs w:val="17"/>
                        <w:shd w:val="clear" w:color="auto" w:fill="auto"/>
                        <w:lang w:val="pl-PL" w:eastAsia="pl-PL" w:bidi="pl-PL"/>
                      </w:rPr>
                      <w:t>SZCZEKAJĄ PSY</w:t>
                      <w:tab/>
                    </w:r>
                    <w:r>
                      <w:rPr>
                        <w:b/>
                        <w:bCs/>
                        <w:color w:val="000000"/>
                        <w:spacing w:val="0"/>
                        <w:w w:val="100"/>
                        <w:position w:val="0"/>
                        <w:sz w:val="14"/>
                        <w:szCs w:val="14"/>
                        <w:shd w:val="clear" w:color="auto" w:fill="auto"/>
                        <w:lang w:val="pl-PL" w:eastAsia="pl-PL" w:bidi="pl-PL"/>
                      </w:rPr>
                      <w:t>95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522605</wp:posOffset>
              </wp:positionV>
              <wp:extent cx="3582035" cy="0"/>
              <wp:wrapNone/>
              <wp:docPr id="108" name="Shape 10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200000000000003pt;margin-top:41.149999999999999pt;width:282.05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1563370</wp:posOffset>
              </wp:positionH>
              <wp:positionV relativeFrom="page">
                <wp:posOffset>377825</wp:posOffset>
              </wp:positionV>
              <wp:extent cx="2439035" cy="100330"/>
              <wp:wrapNone/>
              <wp:docPr id="109" name="Shape 109"/>
              <a:graphic xmlns:a="http://schemas.openxmlformats.org/drawingml/2006/main">
                <a:graphicData uri="http://schemas.microsoft.com/office/word/2010/wordprocessingShape">
                  <wps:wsp>
                    <wps:cNvSpPr txBox="1"/>
                    <wps:spPr>
                      <a:xfrm>
                        <a:ext cx="2439035" cy="100330"/>
                      </a:xfrm>
                      <a:prstGeom prst="rect"/>
                      <a:noFill/>
                    </wps:spPr>
                    <wps:txbx>
                      <w:txbxContent>
                        <w:p>
                          <w:pPr>
                            <w:pStyle w:val="Style42"/>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ALEJA W GŁĘBI CZASU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123.09999999999999pt;margin-top:29.75pt;width:192.05000000000001pt;height:7.9000000000000004pt;z-index:-18874399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ALEJA W GŁĘBI CZASU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505460</wp:posOffset>
              </wp:positionV>
              <wp:extent cx="3580130" cy="0"/>
              <wp:wrapNone/>
              <wp:docPr id="111" name="Shape 11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200000000000003pt;margin-top:39.799999999999997pt;width:281.89999999999998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1563370</wp:posOffset>
              </wp:positionH>
              <wp:positionV relativeFrom="page">
                <wp:posOffset>377825</wp:posOffset>
              </wp:positionV>
              <wp:extent cx="2439035" cy="100330"/>
              <wp:wrapNone/>
              <wp:docPr id="112" name="Shape 112"/>
              <a:graphic xmlns:a="http://schemas.openxmlformats.org/drawingml/2006/main">
                <a:graphicData uri="http://schemas.microsoft.com/office/word/2010/wordprocessingShape">
                  <wps:wsp>
                    <wps:cNvSpPr txBox="1"/>
                    <wps:spPr>
                      <a:xfrm>
                        <a:ext cx="2439035" cy="100330"/>
                      </a:xfrm>
                      <a:prstGeom prst="rect"/>
                      <a:noFill/>
                    </wps:spPr>
                    <wps:txbx>
                      <w:txbxContent>
                        <w:p>
                          <w:pPr>
                            <w:pStyle w:val="Style42"/>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ALEJA W GŁĘBI CZASU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8" type="#_x0000_t202" style="position:absolute;margin-left:123.09999999999999pt;margin-top:29.75pt;width:192.05000000000001pt;height:7.9000000000000004pt;z-index:-18874398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ALEJA W GŁĘBI CZASU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505460</wp:posOffset>
              </wp:positionV>
              <wp:extent cx="3580130" cy="0"/>
              <wp:wrapNone/>
              <wp:docPr id="114" name="Shape 11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200000000000003pt;margin-top:39.799999999999997pt;width:281.89999999999998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1602105</wp:posOffset>
              </wp:positionH>
              <wp:positionV relativeFrom="page">
                <wp:posOffset>387350</wp:posOffset>
              </wp:positionV>
              <wp:extent cx="2423160" cy="82550"/>
              <wp:wrapNone/>
              <wp:docPr id="7" name="Shape 7"/>
              <a:graphic xmlns:a="http://schemas.openxmlformats.org/drawingml/2006/main">
                <a:graphicData uri="http://schemas.microsoft.com/office/word/2010/wordprocessingShape">
                  <wps:wsp>
                    <wps:cNvSpPr txBox="1"/>
                    <wps:spPr>
                      <a:xfrm>
                        <a:ext cx="2423160" cy="82550"/>
                      </a:xfrm>
                      <a:prstGeom prst="rect"/>
                      <a:noFill/>
                    </wps:spPr>
                    <wps:txbx>
                      <w:txbxContent>
                        <w:p>
                          <w:pPr>
                            <w:pStyle w:val="Style38"/>
                            <w:keepNext w:val="0"/>
                            <w:keepLines w:val="0"/>
                            <w:widowControl w:val="0"/>
                            <w:shd w:val="clear" w:color="auto" w:fill="auto"/>
                            <w:tabs>
                              <w:tab w:pos="3816"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FRAGMENT DZIENNIKA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26.15000000000001pt;margin-top:30.5pt;width:190.80000000000001pt;height:6.5pt;z-index:-18874405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16"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FRAGMENT DZIENNIKA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514985</wp:posOffset>
              </wp:positionV>
              <wp:extent cx="3584575" cy="0"/>
              <wp:wrapNone/>
              <wp:docPr id="9" name="Shape 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950000000000003pt;margin-top:40.549999999999997pt;width:282.25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445770</wp:posOffset>
              </wp:positionH>
              <wp:positionV relativeFrom="page">
                <wp:posOffset>372745</wp:posOffset>
              </wp:positionV>
              <wp:extent cx="2471420" cy="105410"/>
              <wp:wrapNone/>
              <wp:docPr id="115" name="Shape 115"/>
              <a:graphic xmlns:a="http://schemas.openxmlformats.org/drawingml/2006/main">
                <a:graphicData uri="http://schemas.microsoft.com/office/word/2010/wordprocessingShape">
                  <wps:wsp>
                    <wps:cNvSpPr txBox="1"/>
                    <wps:spPr>
                      <a:xfrm>
                        <a:ext cx="2471420" cy="105410"/>
                      </a:xfrm>
                      <a:prstGeom prst="rect"/>
                      <a:noFill/>
                    </wps:spPr>
                    <wps:txbx>
                      <w:txbxContent>
                        <w:p>
                          <w:pPr>
                            <w:pStyle w:val="Style42"/>
                            <w:keepNext w:val="0"/>
                            <w:keepLines w:val="0"/>
                            <w:widowControl w:val="0"/>
                            <w:shd w:val="clear" w:color="auto" w:fill="auto"/>
                            <w:tabs>
                              <w:tab w:pos="3892" w:val="right"/>
                            </w:tabs>
                            <w:bidi w:val="0"/>
                            <w:spacing w:before="0" w:after="0" w:line="240" w:lineRule="auto"/>
                            <w:ind w:left="0" w:right="0" w:firstLine="0"/>
                            <w:jc w:val="left"/>
                            <w:rPr>
                              <w:sz w:val="16"/>
                              <w:szCs w:val="16"/>
                            </w:rPr>
                          </w:pPr>
                          <w:fldSimple w:instr=" PAGE \* MERGEFORMAT ">
                            <w:r>
                              <w:rPr>
                                <w:rFonts w:ascii="Arial" w:eastAsia="Arial" w:hAnsi="Arial" w:cs="Arial"/>
                                <w:b/>
                                <w:bCs/>
                                <w:color w:val="000000"/>
                                <w:spacing w:val="0"/>
                                <w:w w:val="100"/>
                                <w:position w:val="0"/>
                                <w:sz w:val="13"/>
                                <w:szCs w:val="13"/>
                                <w:shd w:val="clear" w:color="auto" w:fill="auto"/>
                                <w:lang w:val="pl-PL" w:eastAsia="pl-PL" w:bidi="pl-PL"/>
                              </w:rPr>
                              <w:t>#</w:t>
                            </w:r>
                          </w:fldSimple>
                          <w:r>
                            <w:rPr>
                              <w:rFonts w:ascii="Arial" w:eastAsia="Arial" w:hAnsi="Arial" w:cs="Arial"/>
                              <w:b/>
                              <w:bCs/>
                              <w:color w:val="000000"/>
                              <w:spacing w:val="0"/>
                              <w:w w:val="100"/>
                              <w:position w:val="0"/>
                              <w:sz w:val="13"/>
                              <w:szCs w:val="13"/>
                              <w:shd w:val="clear" w:color="auto" w:fill="auto"/>
                              <w:lang w:val="pl-PL" w:eastAsia="pl-PL" w:bidi="pl-PL"/>
                            </w:rPr>
                            <w:tab/>
                          </w:r>
                          <w:r>
                            <w:rPr>
                              <w:b/>
                              <w:bCs/>
                              <w:color w:val="000000"/>
                              <w:spacing w:val="0"/>
                              <w:w w:val="100"/>
                              <w:position w:val="0"/>
                              <w:sz w:val="16"/>
                              <w:szCs w:val="16"/>
                              <w:shd w:val="clear" w:color="auto" w:fill="auto"/>
                              <w:lang w:val="pl-PL" w:eastAsia="pl-PL" w:bidi="pl-PL"/>
                            </w:rPr>
                            <w:t>KAZIMIERZ WIERZYŃSKI</w:t>
                          </w:r>
                        </w:p>
                      </w:txbxContent>
                    </wps:txbx>
                    <wps:bodyPr lIns="0" tIns="0" rIns="0" bIns="0">
                      <a:spAutoFit/>
                    </wps:bodyPr>
                  </wps:wsp>
                </a:graphicData>
              </a:graphic>
            </wp:anchor>
          </w:drawing>
        </mc:Choice>
        <mc:Fallback>
          <w:pict>
            <v:shape id="_x0000_s1141" type="#_x0000_t202" style="position:absolute;margin-left:35.100000000000001pt;margin-top:29.350000000000001pt;width:194.59999999999999pt;height:8.3000000000000007pt;z-index:-18874398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92" w:val="right"/>
                      </w:tabs>
                      <w:bidi w:val="0"/>
                      <w:spacing w:before="0" w:after="0" w:line="240" w:lineRule="auto"/>
                      <w:ind w:left="0" w:right="0" w:firstLine="0"/>
                      <w:jc w:val="left"/>
                      <w:rPr>
                        <w:sz w:val="16"/>
                        <w:szCs w:val="16"/>
                      </w:rPr>
                    </w:pPr>
                    <w:fldSimple w:instr=" PAGE \* MERGEFORMAT ">
                      <w:r>
                        <w:rPr>
                          <w:rFonts w:ascii="Arial" w:eastAsia="Arial" w:hAnsi="Arial" w:cs="Arial"/>
                          <w:b/>
                          <w:bCs/>
                          <w:color w:val="000000"/>
                          <w:spacing w:val="0"/>
                          <w:w w:val="100"/>
                          <w:position w:val="0"/>
                          <w:sz w:val="13"/>
                          <w:szCs w:val="13"/>
                          <w:shd w:val="clear" w:color="auto" w:fill="auto"/>
                          <w:lang w:val="pl-PL" w:eastAsia="pl-PL" w:bidi="pl-PL"/>
                        </w:rPr>
                        <w:t>#</w:t>
                      </w:r>
                    </w:fldSimple>
                    <w:r>
                      <w:rPr>
                        <w:rFonts w:ascii="Arial" w:eastAsia="Arial" w:hAnsi="Arial" w:cs="Arial"/>
                        <w:b/>
                        <w:bCs/>
                        <w:color w:val="000000"/>
                        <w:spacing w:val="0"/>
                        <w:w w:val="100"/>
                        <w:position w:val="0"/>
                        <w:sz w:val="13"/>
                        <w:szCs w:val="13"/>
                        <w:shd w:val="clear" w:color="auto" w:fill="auto"/>
                        <w:lang w:val="pl-PL" w:eastAsia="pl-PL" w:bidi="pl-PL"/>
                      </w:rPr>
                      <w:tab/>
                    </w:r>
                    <w:r>
                      <w:rPr>
                        <w:b/>
                        <w:bCs/>
                        <w:color w:val="000000"/>
                        <w:spacing w:val="0"/>
                        <w:w w:val="100"/>
                        <w:position w:val="0"/>
                        <w:sz w:val="16"/>
                        <w:szCs w:val="16"/>
                        <w:shd w:val="clear" w:color="auto" w:fill="auto"/>
                        <w:lang w:val="pl-PL" w:eastAsia="pl-PL" w:bidi="pl-PL"/>
                      </w:rPr>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511175</wp:posOffset>
              </wp:positionV>
              <wp:extent cx="3582035" cy="0"/>
              <wp:wrapNone/>
              <wp:docPr id="117" name="Shape 11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399999999999999pt;margin-top:40.25pt;width:282.05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1984375</wp:posOffset>
              </wp:positionH>
              <wp:positionV relativeFrom="page">
                <wp:posOffset>384175</wp:posOffset>
              </wp:positionV>
              <wp:extent cx="2027555" cy="84455"/>
              <wp:wrapNone/>
              <wp:docPr id="118" name="Shape 118"/>
              <a:graphic xmlns:a="http://schemas.openxmlformats.org/drawingml/2006/main">
                <a:graphicData uri="http://schemas.microsoft.com/office/word/2010/wordprocessingShape">
                  <wps:wsp>
                    <wps:cNvSpPr txBox="1"/>
                    <wps:spPr>
                      <a:xfrm>
                        <a:ext cx="2027555" cy="84455"/>
                      </a:xfrm>
                      <a:prstGeom prst="rect"/>
                      <a:noFill/>
                    </wps:spPr>
                    <wps:txbx>
                      <w:txbxContent>
                        <w:p>
                          <w:pPr>
                            <w:pStyle w:val="Style42"/>
                            <w:keepNext w:val="0"/>
                            <w:keepLines w:val="0"/>
                            <w:widowControl w:val="0"/>
                            <w:shd w:val="clear" w:color="auto" w:fill="auto"/>
                            <w:tabs>
                              <w:tab w:pos="31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ROK 2000</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4" type="#_x0000_t202" style="position:absolute;margin-left:156.25pt;margin-top:30.25pt;width:159.65000000000001pt;height:6.6500000000000004pt;z-index:-18874398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1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ROK 2000</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524510</wp:posOffset>
              </wp:positionV>
              <wp:extent cx="3575050" cy="0"/>
              <wp:wrapNone/>
              <wp:docPr id="120" name="Shape 12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450000000000003pt;margin-top:41.299999999999997pt;width:281.5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461645</wp:posOffset>
              </wp:positionH>
              <wp:positionV relativeFrom="page">
                <wp:posOffset>372745</wp:posOffset>
              </wp:positionV>
              <wp:extent cx="2446020" cy="86995"/>
              <wp:wrapNone/>
              <wp:docPr id="121" name="Shape 121"/>
              <a:graphic xmlns:a="http://schemas.openxmlformats.org/drawingml/2006/main">
                <a:graphicData uri="http://schemas.microsoft.com/office/word/2010/wordprocessingShape">
                  <wps:wsp>
                    <wps:cNvSpPr txBox="1"/>
                    <wps:spPr>
                      <a:xfrm>
                        <a:ext cx="2446020" cy="86995"/>
                      </a:xfrm>
                      <a:prstGeom prst="rect"/>
                      <a:noFill/>
                    </wps:spPr>
                    <wps:txbx>
                      <w:txbxContent>
                        <w:p>
                          <w:pPr>
                            <w:pStyle w:val="Style42"/>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47" type="#_x0000_t202" style="position:absolute;margin-left:36.350000000000001pt;margin-top:29.350000000000001pt;width:192.59999999999999pt;height:6.8499999999999996pt;z-index:-18874398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521335</wp:posOffset>
              </wp:positionV>
              <wp:extent cx="3577590" cy="0"/>
              <wp:wrapNone/>
              <wp:docPr id="123" name="Shape 12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149999999999999pt;margin-top:41.049999999999997pt;width:281.69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1984375</wp:posOffset>
              </wp:positionH>
              <wp:positionV relativeFrom="page">
                <wp:posOffset>390525</wp:posOffset>
              </wp:positionV>
              <wp:extent cx="2030095" cy="88900"/>
              <wp:wrapNone/>
              <wp:docPr id="124" name="Shape 124"/>
              <a:graphic xmlns:a="http://schemas.openxmlformats.org/drawingml/2006/main">
                <a:graphicData uri="http://schemas.microsoft.com/office/word/2010/wordprocessingShape">
                  <wps:wsp>
                    <wps:cNvSpPr txBox="1"/>
                    <wps:spPr>
                      <a:xfrm>
                        <a:ext cx="2030095" cy="88900"/>
                      </a:xfrm>
                      <a:prstGeom prst="rect"/>
                      <a:noFill/>
                    </wps:spPr>
                    <wps:txbx>
                      <w:txbxContent>
                        <w:p>
                          <w:pPr>
                            <w:pStyle w:val="Style42"/>
                            <w:keepNext w:val="0"/>
                            <w:keepLines w:val="0"/>
                            <w:widowControl w:val="0"/>
                            <w:shd w:val="clear" w:color="auto" w:fill="auto"/>
                            <w:tabs>
                              <w:tab w:pos="31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ROK 2000</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0" type="#_x0000_t202" style="position:absolute;margin-left:156.25pt;margin-top:30.75pt;width:159.84999999999999pt;height:7.pt;z-index:-18874398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1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ROK 2000</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520700</wp:posOffset>
              </wp:positionV>
              <wp:extent cx="3577590" cy="0"/>
              <wp:wrapNone/>
              <wp:docPr id="126" name="Shape 12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25pt;margin-top:41.pt;width:281.69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1643380</wp:posOffset>
              </wp:positionH>
              <wp:positionV relativeFrom="page">
                <wp:posOffset>386080</wp:posOffset>
              </wp:positionV>
              <wp:extent cx="2377440" cy="86995"/>
              <wp:wrapNone/>
              <wp:docPr id="129" name="Shape 129"/>
              <a:graphic xmlns:a="http://schemas.openxmlformats.org/drawingml/2006/main">
                <a:graphicData uri="http://schemas.microsoft.com/office/word/2010/wordprocessingShape">
                  <wps:wsp>
                    <wps:cNvSpPr txBox="1"/>
                    <wps:spPr>
                      <a:xfrm>
                        <a:ext cx="2377440" cy="86995"/>
                      </a:xfrm>
                      <a:prstGeom prst="rect"/>
                      <a:noFill/>
                    </wps:spPr>
                    <wps:txbx>
                      <w:txbxContent>
                        <w:p>
                          <w:pPr>
                            <w:pStyle w:val="Style42"/>
                            <w:keepNext w:val="0"/>
                            <w:keepLines w:val="0"/>
                            <w:widowControl w:val="0"/>
                            <w:shd w:val="clear" w:color="auto" w:fill="auto"/>
                            <w:tabs>
                              <w:tab w:pos="3744"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KRONIKA ANGIELSKA</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29.40000000000001pt;margin-top:30.399999999999999pt;width:187.19999999999999pt;height:6.8499999999999996pt;z-index:-18874397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44"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KRONIKA ANGIELSKA</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524510</wp:posOffset>
              </wp:positionV>
              <wp:extent cx="3531870" cy="0"/>
              <wp:wrapNone/>
              <wp:docPr id="131" name="Shape 131"/>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5.799999999999997pt;margin-top:41.299999999999997pt;width:278.10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481965</wp:posOffset>
              </wp:positionH>
              <wp:positionV relativeFrom="page">
                <wp:posOffset>390525</wp:posOffset>
              </wp:positionV>
              <wp:extent cx="2155825" cy="88900"/>
              <wp:wrapNone/>
              <wp:docPr id="132" name="Shape 132"/>
              <a:graphic xmlns:a="http://schemas.openxmlformats.org/drawingml/2006/main">
                <a:graphicData uri="http://schemas.microsoft.com/office/word/2010/wordprocessingShape">
                  <wps:wsp>
                    <wps:cNvSpPr txBox="1"/>
                    <wps:spPr>
                      <a:xfrm>
                        <a:ext cx="2155825" cy="88900"/>
                      </a:xfrm>
                      <a:prstGeom prst="rect"/>
                      <a:noFill/>
                    </wps:spPr>
                    <wps:txbx>
                      <w:txbxContent>
                        <w:p>
                          <w:pPr>
                            <w:pStyle w:val="Style42"/>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58" type="#_x0000_t202" style="position:absolute;margin-left:37.950000000000003pt;margin-top:30.75pt;width:169.75pt;height:7.pt;z-index:-18874397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521970</wp:posOffset>
              </wp:positionV>
              <wp:extent cx="3577590" cy="0"/>
              <wp:wrapNone/>
              <wp:docPr id="134" name="Shape 13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799999999999997pt;margin-top:41.100000000000001pt;width:281.69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453390</wp:posOffset>
              </wp:positionH>
              <wp:positionV relativeFrom="page">
                <wp:posOffset>387350</wp:posOffset>
              </wp:positionV>
              <wp:extent cx="2402840" cy="80010"/>
              <wp:wrapNone/>
              <wp:docPr id="10" name="Shape 10"/>
              <a:graphic xmlns:a="http://schemas.openxmlformats.org/drawingml/2006/main">
                <a:graphicData uri="http://schemas.microsoft.com/office/word/2010/wordprocessingShape">
                  <wps:wsp>
                    <wps:cNvSpPr txBox="1"/>
                    <wps:spPr>
                      <a:xfrm>
                        <a:ext cx="2402840" cy="80010"/>
                      </a:xfrm>
                      <a:prstGeom prst="rect"/>
                      <a:noFill/>
                    </wps:spPr>
                    <wps:txbx>
                      <w:txbxContent>
                        <w:p>
                          <w:pPr>
                            <w:pStyle w:val="Style38"/>
                            <w:keepNext w:val="0"/>
                            <w:keepLines w:val="0"/>
                            <w:widowControl w:val="0"/>
                            <w:shd w:val="clear" w:color="auto" w:fill="auto"/>
                            <w:tabs>
                              <w:tab w:pos="3784"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36" type="#_x0000_t202" style="position:absolute;margin-left:35.700000000000003pt;margin-top:30.5pt;width:189.19999999999999pt;height:6.2999999999999998pt;z-index:-18874405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84"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518160</wp:posOffset>
              </wp:positionV>
              <wp:extent cx="3589020" cy="0"/>
              <wp:wrapNone/>
              <wp:docPr id="12" name="Shape 1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799999999999997pt;margin-top:40.799999999999997pt;width:282.60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1628140</wp:posOffset>
              </wp:positionH>
              <wp:positionV relativeFrom="page">
                <wp:posOffset>384810</wp:posOffset>
              </wp:positionV>
              <wp:extent cx="2377440" cy="88900"/>
              <wp:wrapNone/>
              <wp:docPr id="137" name="Shape 137"/>
              <a:graphic xmlns:a="http://schemas.openxmlformats.org/drawingml/2006/main">
                <a:graphicData uri="http://schemas.microsoft.com/office/word/2010/wordprocessingShape">
                  <wps:wsp>
                    <wps:cNvSpPr txBox="1"/>
                    <wps:spPr>
                      <a:xfrm>
                        <a:ext cx="2377440" cy="88900"/>
                      </a:xfrm>
                      <a:prstGeom prst="rect"/>
                      <a:noFill/>
                    </wps:spPr>
                    <wps:txbx>
                      <w:txbxContent>
                        <w:p>
                          <w:pPr>
                            <w:pStyle w:val="Style42"/>
                            <w:keepNext w:val="0"/>
                            <w:keepLines w:val="0"/>
                            <w:widowControl w:val="0"/>
                            <w:shd w:val="clear" w:color="auto" w:fill="auto"/>
                            <w:tabs>
                              <w:tab w:pos="3744"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KONSTYTUCJA I SEJM</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63" type="#_x0000_t202" style="position:absolute;margin-left:128.19999999999999pt;margin-top:30.300000000000001pt;width:187.19999999999999pt;height:7.pt;z-index:-18874397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44"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KONSTYTUCJA I SEJM</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517525</wp:posOffset>
              </wp:positionV>
              <wp:extent cx="3575050" cy="0"/>
              <wp:wrapNone/>
              <wp:docPr id="139" name="Shape 13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799999999999997pt;margin-top:40.75pt;width:281.5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479425</wp:posOffset>
              </wp:positionH>
              <wp:positionV relativeFrom="page">
                <wp:posOffset>384810</wp:posOffset>
              </wp:positionV>
              <wp:extent cx="2448560" cy="88900"/>
              <wp:wrapNone/>
              <wp:docPr id="140" name="Shape 140"/>
              <a:graphic xmlns:a="http://schemas.openxmlformats.org/drawingml/2006/main">
                <a:graphicData uri="http://schemas.microsoft.com/office/word/2010/wordprocessingShape">
                  <wps:wsp>
                    <wps:cNvSpPr txBox="1"/>
                    <wps:spPr>
                      <a:xfrm>
                        <a:ext cx="2448560" cy="88900"/>
                      </a:xfrm>
                      <a:prstGeom prst="rect"/>
                      <a:noFill/>
                    </wps:spPr>
                    <wps:txbx>
                      <w:txbxContent>
                        <w:p>
                          <w:pPr>
                            <w:pStyle w:val="Style4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JANUARY GRZEDZ1ŃSKI</w:t>
                          </w:r>
                        </w:p>
                      </w:txbxContent>
                    </wps:txbx>
                    <wps:bodyPr lIns="0" tIns="0" rIns="0" bIns="0">
                      <a:spAutoFit/>
                    </wps:bodyPr>
                  </wps:wsp>
                </a:graphicData>
              </a:graphic>
            </wp:anchor>
          </w:drawing>
        </mc:Choice>
        <mc:Fallback>
          <w:pict>
            <v:shape id="_x0000_s1166" type="#_x0000_t202" style="position:absolute;margin-left:37.75pt;margin-top:30.300000000000001pt;width:192.80000000000001pt;height:7.pt;z-index:-18874397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JANUARY GRZEDZ1ŃSKI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516255</wp:posOffset>
              </wp:positionV>
              <wp:extent cx="3570605" cy="0"/>
              <wp:wrapNone/>
              <wp:docPr id="142" name="Shape 14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950000000000003pt;margin-top:40.649999999999999pt;width:281.14999999999998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1628140</wp:posOffset>
              </wp:positionH>
              <wp:positionV relativeFrom="page">
                <wp:posOffset>384810</wp:posOffset>
              </wp:positionV>
              <wp:extent cx="2377440" cy="88900"/>
              <wp:wrapNone/>
              <wp:docPr id="143" name="Shape 143"/>
              <a:graphic xmlns:a="http://schemas.openxmlformats.org/drawingml/2006/main">
                <a:graphicData uri="http://schemas.microsoft.com/office/word/2010/wordprocessingShape">
                  <wps:wsp>
                    <wps:cNvSpPr txBox="1"/>
                    <wps:spPr>
                      <a:xfrm>
                        <a:ext cx="2377440" cy="88900"/>
                      </a:xfrm>
                      <a:prstGeom prst="rect"/>
                      <a:noFill/>
                    </wps:spPr>
                    <wps:txbx>
                      <w:txbxContent>
                        <w:p>
                          <w:pPr>
                            <w:pStyle w:val="Style42"/>
                            <w:keepNext w:val="0"/>
                            <w:keepLines w:val="0"/>
                            <w:widowControl w:val="0"/>
                            <w:shd w:val="clear" w:color="auto" w:fill="auto"/>
                            <w:tabs>
                              <w:tab w:pos="3744"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KONSTYTUCJA I SEJM</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69" type="#_x0000_t202" style="position:absolute;margin-left:128.19999999999999pt;margin-top:30.300000000000001pt;width:187.19999999999999pt;height:7.pt;z-index:-18874396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44" w:val="right"/>
                      </w:tabs>
                      <w:bidi w:val="0"/>
                      <w:spacing w:before="0" w:after="0" w:line="240" w:lineRule="auto"/>
                      <w:ind w:left="0" w:right="0" w:firstLine="0"/>
                      <w:jc w:val="left"/>
                      <w:rPr>
                        <w:sz w:val="16"/>
                        <w:szCs w:val="16"/>
                      </w:rPr>
                    </w:pPr>
                    <w:r>
                      <w:rPr>
                        <w:color w:val="000000"/>
                        <w:spacing w:val="0"/>
                        <w:w w:val="100"/>
                        <w:position w:val="0"/>
                        <w:sz w:val="17"/>
                        <w:szCs w:val="17"/>
                        <w:shd w:val="clear" w:color="auto" w:fill="auto"/>
                        <w:lang w:val="pl-PL" w:eastAsia="pl-PL" w:bidi="pl-PL"/>
                      </w:rPr>
                      <w:t>KONSTYTUCJA I SEJM</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517525</wp:posOffset>
              </wp:positionV>
              <wp:extent cx="3575050" cy="0"/>
              <wp:wrapNone/>
              <wp:docPr id="145" name="Shape 14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799999999999997pt;margin-top:40.75pt;width:281.5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471170</wp:posOffset>
              </wp:positionH>
              <wp:positionV relativeFrom="page">
                <wp:posOffset>389255</wp:posOffset>
              </wp:positionV>
              <wp:extent cx="2448560" cy="105410"/>
              <wp:wrapNone/>
              <wp:docPr id="146" name="Shape 146"/>
              <a:graphic xmlns:a="http://schemas.openxmlformats.org/drawingml/2006/main">
                <a:graphicData uri="http://schemas.microsoft.com/office/word/2010/wordprocessingShape">
                  <wps:wsp>
                    <wps:cNvSpPr txBox="1"/>
                    <wps:spPr>
                      <a:xfrm>
                        <a:ext cx="2448560" cy="105410"/>
                      </a:xfrm>
                      <a:prstGeom prst="rect"/>
                      <a:noFill/>
                    </wps:spPr>
                    <wps:txbx>
                      <w:txbxContent>
                        <w:p>
                          <w:pPr>
                            <w:pStyle w:val="Style4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JANUARY </w:t>
                          </w:r>
                          <w:r>
                            <w:rPr>
                              <w:color w:val="000000"/>
                              <w:spacing w:val="0"/>
                              <w:w w:val="100"/>
                              <w:position w:val="0"/>
                              <w:shd w:val="clear" w:color="auto" w:fill="auto"/>
                              <w:lang w:val="fr-FR" w:eastAsia="fr-FR" w:bidi="fr-FR"/>
                            </w:rPr>
                            <w:t>GRZÇDZINSKI</w:t>
                          </w:r>
                        </w:p>
                      </w:txbxContent>
                    </wps:txbx>
                    <wps:bodyPr lIns="0" tIns="0" rIns="0" bIns="0">
                      <a:spAutoFit/>
                    </wps:bodyPr>
                  </wps:wsp>
                </a:graphicData>
              </a:graphic>
            </wp:anchor>
          </w:drawing>
        </mc:Choice>
        <mc:Fallback>
          <w:pict>
            <v:shape id="_x0000_s1172" type="#_x0000_t202" style="position:absolute;margin-left:37.100000000000001pt;margin-top:30.649999999999999pt;width:192.80000000000001pt;height:8.3000000000000007pt;z-index:-18874396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JANUARY </w:t>
                    </w:r>
                    <w:r>
                      <w:rPr>
                        <w:color w:val="000000"/>
                        <w:spacing w:val="0"/>
                        <w:w w:val="100"/>
                        <w:position w:val="0"/>
                        <w:shd w:val="clear" w:color="auto" w:fill="auto"/>
                        <w:lang w:val="fr-FR" w:eastAsia="fr-FR" w:bidi="fr-FR"/>
                      </w:rPr>
                      <w:t>GRZÇDZINSKI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523875</wp:posOffset>
              </wp:positionV>
              <wp:extent cx="3580130" cy="0"/>
              <wp:wrapNone/>
              <wp:docPr id="148" name="Shape 14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399999999999999pt;margin-top:41.25pt;width:281.89999999999998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729615</wp:posOffset>
              </wp:positionH>
              <wp:positionV relativeFrom="page">
                <wp:posOffset>382905</wp:posOffset>
              </wp:positionV>
              <wp:extent cx="3294380" cy="107315"/>
              <wp:wrapNone/>
              <wp:docPr id="149" name="Shape 149"/>
              <a:graphic xmlns:a="http://schemas.openxmlformats.org/drawingml/2006/main">
                <a:graphicData uri="http://schemas.microsoft.com/office/word/2010/wordprocessingShape">
                  <wps:wsp>
                    <wps:cNvSpPr txBox="1"/>
                    <wps:spPr>
                      <a:xfrm>
                        <a:ext cx="3294380" cy="10731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OŚWIADCZENIE DLA WOJ. KOM. KONTROLI PARTYJNEJ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5" type="#_x0000_t202" style="position:absolute;margin-left:57.450000000000003pt;margin-top:30.149999999999999pt;width:259.39999999999998pt;height:8.4499999999999993pt;z-index:-188743965;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OŚWIADCZENIE DLA WOJ. KOM. KONTROLI PARTYJNEJ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561975</wp:posOffset>
              </wp:positionV>
              <wp:extent cx="3573145" cy="0"/>
              <wp:wrapNone/>
              <wp:docPr id="151" name="Shape 15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399999999999999pt;margin-top:44.25pt;width:281.35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457835</wp:posOffset>
              </wp:positionH>
              <wp:positionV relativeFrom="page">
                <wp:posOffset>389255</wp:posOffset>
              </wp:positionV>
              <wp:extent cx="2397760" cy="82550"/>
              <wp:wrapNone/>
              <wp:docPr id="152" name="Shape 152"/>
              <a:graphic xmlns:a="http://schemas.openxmlformats.org/drawingml/2006/main">
                <a:graphicData uri="http://schemas.microsoft.com/office/word/2010/wordprocessingShape">
                  <wps:wsp>
                    <wps:cNvSpPr txBox="1"/>
                    <wps:spPr>
                      <a:xfrm>
                        <a:ext cx="2397760" cy="82550"/>
                      </a:xfrm>
                      <a:prstGeom prst="rect"/>
                      <a:noFill/>
                    </wps:spPr>
                    <wps:txbx>
                      <w:txbxContent>
                        <w:p>
                          <w:pPr>
                            <w:pStyle w:val="Style42"/>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ANTONI </w:t>
                          </w:r>
                          <w:r>
                            <w:rPr>
                              <w:color w:val="000000"/>
                              <w:spacing w:val="0"/>
                              <w:w w:val="100"/>
                              <w:position w:val="0"/>
                              <w:shd w:val="clear" w:color="auto" w:fill="auto"/>
                              <w:lang w:val="pl-PL" w:eastAsia="pl-PL" w:bidi="pl-PL"/>
                            </w:rPr>
                            <w:t>ZAMBROWSKI</w:t>
                          </w:r>
                        </w:p>
                      </w:txbxContent>
                    </wps:txbx>
                    <wps:bodyPr lIns="0" tIns="0" rIns="0" bIns="0">
                      <a:spAutoFit/>
                    </wps:bodyPr>
                  </wps:wsp>
                </a:graphicData>
              </a:graphic>
            </wp:anchor>
          </w:drawing>
        </mc:Choice>
        <mc:Fallback>
          <w:pict>
            <v:shape id="_x0000_s1178" type="#_x0000_t202" style="position:absolute;margin-left:36.049999999999997pt;margin-top:30.649999999999999pt;width:188.80000000000001pt;height:6.5pt;z-index:-18874396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ANTONI </w:t>
                    </w:r>
                    <w:r>
                      <w:rPr>
                        <w:color w:val="000000"/>
                        <w:spacing w:val="0"/>
                        <w:w w:val="100"/>
                        <w:position w:val="0"/>
                        <w:shd w:val="clear" w:color="auto" w:fill="auto"/>
                        <w:lang w:val="pl-PL" w:eastAsia="pl-PL" w:bidi="pl-PL"/>
                      </w:rPr>
                      <w:t>ZAMBROWSKI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518795</wp:posOffset>
              </wp:positionV>
              <wp:extent cx="3580130" cy="0"/>
              <wp:wrapNone/>
              <wp:docPr id="154" name="Shape 15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149999999999999pt;margin-top:40.850000000000001pt;width:281.89999999999998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470535</wp:posOffset>
              </wp:positionH>
              <wp:positionV relativeFrom="page">
                <wp:posOffset>389255</wp:posOffset>
              </wp:positionV>
              <wp:extent cx="2441575" cy="84455"/>
              <wp:wrapNone/>
              <wp:docPr id="155" name="Shape 155"/>
              <a:graphic xmlns:a="http://schemas.openxmlformats.org/drawingml/2006/main">
                <a:graphicData uri="http://schemas.microsoft.com/office/word/2010/wordprocessingShape">
                  <wps:wsp>
                    <wps:cNvSpPr txBox="1"/>
                    <wps:spPr>
                      <a:xfrm>
                        <a:ext cx="2441575" cy="84455"/>
                      </a:xfrm>
                      <a:prstGeom prst="rect"/>
                      <a:noFill/>
                    </wps:spPr>
                    <wps:txbx>
                      <w:txbxContent>
                        <w:p>
                          <w:pPr>
                            <w:pStyle w:val="Style42"/>
                            <w:keepNext w:val="0"/>
                            <w:keepLines w:val="0"/>
                            <w:widowControl w:val="0"/>
                            <w:shd w:val="clear" w:color="auto" w:fill="auto"/>
                            <w:tabs>
                              <w:tab w:pos="3845" w:val="right"/>
                            </w:tabs>
                            <w:bidi w:val="0"/>
                            <w:spacing w:before="0" w:after="0" w:line="240" w:lineRule="auto"/>
                            <w:ind w:left="0" w:right="0" w:firstLine="0"/>
                            <w:jc w:val="left"/>
                            <w:rPr>
                              <w:sz w:val="16"/>
                              <w:szCs w:val="16"/>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b/>
                              <w:bCs/>
                              <w:color w:val="000000"/>
                              <w:spacing w:val="0"/>
                              <w:w w:val="100"/>
                              <w:position w:val="0"/>
                              <w:sz w:val="16"/>
                              <w:szCs w:val="16"/>
                              <w:shd w:val="clear" w:color="auto" w:fill="auto"/>
                              <w:lang w:val="pl-PL" w:eastAsia="pl-PL" w:bidi="pl-PL"/>
                            </w:rPr>
                            <w:t>JAN KROK-PASZKOWSKI</w:t>
                          </w:r>
                        </w:p>
                      </w:txbxContent>
                    </wps:txbx>
                    <wps:bodyPr lIns="0" tIns="0" rIns="0" bIns="0">
                      <a:spAutoFit/>
                    </wps:bodyPr>
                  </wps:wsp>
                </a:graphicData>
              </a:graphic>
            </wp:anchor>
          </w:drawing>
        </mc:Choice>
        <mc:Fallback>
          <w:pict>
            <v:shape id="_x0000_s1181" type="#_x0000_t202" style="position:absolute;margin-left:37.049999999999997pt;margin-top:30.649999999999999pt;width:192.25pt;height:6.6500000000000004pt;z-index:-18874396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5" w:val="right"/>
                      </w:tabs>
                      <w:bidi w:val="0"/>
                      <w:spacing w:before="0" w:after="0" w:line="240" w:lineRule="auto"/>
                      <w:ind w:left="0" w:right="0" w:firstLine="0"/>
                      <w:jc w:val="left"/>
                      <w:rPr>
                        <w:sz w:val="16"/>
                        <w:szCs w:val="16"/>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b/>
                        <w:bCs/>
                        <w:color w:val="000000"/>
                        <w:spacing w:val="0"/>
                        <w:w w:val="100"/>
                        <w:position w:val="0"/>
                        <w:sz w:val="16"/>
                        <w:szCs w:val="16"/>
                        <w:shd w:val="clear" w:color="auto" w:fill="auto"/>
                        <w:lang w:val="pl-PL" w:eastAsia="pl-PL" w:bidi="pl-PL"/>
                      </w:rPr>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513715</wp:posOffset>
              </wp:positionV>
              <wp:extent cx="3582035" cy="0"/>
              <wp:wrapNone/>
              <wp:docPr id="157" name="Shape 15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5pt;margin-top:40.450000000000003pt;width:282.05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470535</wp:posOffset>
              </wp:positionH>
              <wp:positionV relativeFrom="page">
                <wp:posOffset>389255</wp:posOffset>
              </wp:positionV>
              <wp:extent cx="2441575" cy="84455"/>
              <wp:wrapNone/>
              <wp:docPr id="158" name="Shape 158"/>
              <a:graphic xmlns:a="http://schemas.openxmlformats.org/drawingml/2006/main">
                <a:graphicData uri="http://schemas.microsoft.com/office/word/2010/wordprocessingShape">
                  <wps:wsp>
                    <wps:cNvSpPr txBox="1"/>
                    <wps:spPr>
                      <a:xfrm>
                        <a:ext cx="2441575" cy="84455"/>
                      </a:xfrm>
                      <a:prstGeom prst="rect"/>
                      <a:noFill/>
                    </wps:spPr>
                    <wps:txbx>
                      <w:txbxContent>
                        <w:p>
                          <w:pPr>
                            <w:pStyle w:val="Style42"/>
                            <w:keepNext w:val="0"/>
                            <w:keepLines w:val="0"/>
                            <w:widowControl w:val="0"/>
                            <w:shd w:val="clear" w:color="auto" w:fill="auto"/>
                            <w:tabs>
                              <w:tab w:pos="3845" w:val="right"/>
                            </w:tabs>
                            <w:bidi w:val="0"/>
                            <w:spacing w:before="0" w:after="0" w:line="240" w:lineRule="auto"/>
                            <w:ind w:left="0" w:right="0" w:firstLine="0"/>
                            <w:jc w:val="left"/>
                            <w:rPr>
                              <w:sz w:val="16"/>
                              <w:szCs w:val="16"/>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b/>
                              <w:bCs/>
                              <w:color w:val="000000"/>
                              <w:spacing w:val="0"/>
                              <w:w w:val="100"/>
                              <w:position w:val="0"/>
                              <w:sz w:val="16"/>
                              <w:szCs w:val="16"/>
                              <w:shd w:val="clear" w:color="auto" w:fill="auto"/>
                              <w:lang w:val="pl-PL" w:eastAsia="pl-PL" w:bidi="pl-PL"/>
                            </w:rPr>
                            <w:t>JAN KROK-PASZKOWSKI</w:t>
                          </w:r>
                        </w:p>
                      </w:txbxContent>
                    </wps:txbx>
                    <wps:bodyPr lIns="0" tIns="0" rIns="0" bIns="0">
                      <a:spAutoFit/>
                    </wps:bodyPr>
                  </wps:wsp>
                </a:graphicData>
              </a:graphic>
            </wp:anchor>
          </w:drawing>
        </mc:Choice>
        <mc:Fallback>
          <w:pict>
            <v:shape id="_x0000_s1184" type="#_x0000_t202" style="position:absolute;margin-left:37.049999999999997pt;margin-top:30.649999999999999pt;width:192.25pt;height:6.6500000000000004pt;z-index:-18874395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5" w:val="right"/>
                      </w:tabs>
                      <w:bidi w:val="0"/>
                      <w:spacing w:before="0" w:after="0" w:line="240" w:lineRule="auto"/>
                      <w:ind w:left="0" w:right="0" w:firstLine="0"/>
                      <w:jc w:val="left"/>
                      <w:rPr>
                        <w:sz w:val="16"/>
                        <w:szCs w:val="16"/>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b/>
                        <w:bCs/>
                        <w:color w:val="000000"/>
                        <w:spacing w:val="0"/>
                        <w:w w:val="100"/>
                        <w:position w:val="0"/>
                        <w:sz w:val="16"/>
                        <w:szCs w:val="16"/>
                        <w:shd w:val="clear" w:color="auto" w:fill="auto"/>
                        <w:lang w:val="pl-PL" w:eastAsia="pl-PL" w:bidi="pl-PL"/>
                      </w:rPr>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513715</wp:posOffset>
              </wp:positionV>
              <wp:extent cx="3582035" cy="0"/>
              <wp:wrapNone/>
              <wp:docPr id="160" name="Shape 16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5pt;margin-top:40.450000000000003pt;width:282.05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1702435</wp:posOffset>
              </wp:positionH>
              <wp:positionV relativeFrom="page">
                <wp:posOffset>387350</wp:posOffset>
              </wp:positionV>
              <wp:extent cx="2324735" cy="98425"/>
              <wp:wrapNone/>
              <wp:docPr id="161" name="Shape 161"/>
              <a:graphic xmlns:a="http://schemas.openxmlformats.org/drawingml/2006/main">
                <a:graphicData uri="http://schemas.microsoft.com/office/word/2010/wordprocessingShape">
                  <wps:wsp>
                    <wps:cNvSpPr txBox="1"/>
                    <wps:spPr>
                      <a:xfrm>
                        <a:ext cx="2324735" cy="98425"/>
                      </a:xfrm>
                      <a:prstGeom prst="rect"/>
                      <a:noFill/>
                    </wps:spPr>
                    <wps:txbx>
                      <w:txbxContent>
                        <w:p>
                          <w:pPr>
                            <w:pStyle w:val="Style42"/>
                            <w:keepNext w:val="0"/>
                            <w:keepLines w:val="0"/>
                            <w:widowControl w:val="0"/>
                            <w:shd w:val="clear" w:color="auto" w:fill="auto"/>
                            <w:tabs>
                              <w:tab w:pos="3661"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PODATEK OD MIĘSA</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134.05000000000001pt;margin-top:30.5pt;width:183.05000000000001pt;height:7.75pt;z-index:-18874395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61"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PODATEK OD MIĘSA</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521335</wp:posOffset>
              </wp:positionV>
              <wp:extent cx="3573145" cy="0"/>
              <wp:wrapNone/>
              <wp:docPr id="163" name="Shape 16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299999999999997pt;margin-top:41.049999999999997pt;width:281.35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993775</wp:posOffset>
              </wp:positionH>
              <wp:positionV relativeFrom="page">
                <wp:posOffset>384810</wp:posOffset>
              </wp:positionV>
              <wp:extent cx="3120390" cy="98425"/>
              <wp:wrapNone/>
              <wp:docPr id="164" name="Shape 164"/>
              <a:graphic xmlns:a="http://schemas.openxmlformats.org/drawingml/2006/main">
                <a:graphicData uri="http://schemas.microsoft.com/office/word/2010/wordprocessingShape">
                  <wps:wsp>
                    <wps:cNvSpPr txBox="1"/>
                    <wps:spPr>
                      <a:xfrm>
                        <a:ext cx="3120390" cy="98425"/>
                      </a:xfrm>
                      <a:prstGeom prst="rect"/>
                      <a:noFill/>
                    </wps:spPr>
                    <wps:txbx>
                      <w:txbxContent>
                        <w:p>
                          <w:pPr>
                            <w:pStyle w:val="Style42"/>
                            <w:keepNext w:val="0"/>
                            <w:keepLines w:val="0"/>
                            <w:widowControl w:val="0"/>
                            <w:shd w:val="clear" w:color="auto" w:fill="auto"/>
                            <w:tabs>
                              <w:tab w:pos="4540" w:val="left"/>
                            </w:tabs>
                            <w:bidi w:val="0"/>
                            <w:spacing w:before="0" w:after="0" w:line="240" w:lineRule="auto"/>
                            <w:ind w:left="0" w:right="0" w:firstLine="0"/>
                            <w:jc w:val="left"/>
                            <w:rPr>
                              <w:sz w:val="13"/>
                              <w:szCs w:val="13"/>
                            </w:rPr>
                          </w:pPr>
                          <w:r>
                            <w:rPr>
                              <w:b/>
                              <w:bCs/>
                              <w:color w:val="000000"/>
                              <w:spacing w:val="0"/>
                              <w:w w:val="100"/>
                              <w:position w:val="0"/>
                              <w:sz w:val="16"/>
                              <w:szCs w:val="16"/>
                              <w:shd w:val="clear" w:color="auto" w:fill="auto"/>
                              <w:lang w:val="pl-PL" w:eastAsia="pl-PL" w:bidi="pl-PL"/>
                            </w:rPr>
                            <w:t>Z PAMIĘTNIKA ARCHITEKTA POWIATOWEGO</w:t>
                            <w:tab/>
                          </w:r>
                          <w:fldSimple w:instr=" PAGE \* MERGEFORMAT ">
                            <w:r>
                              <w:rPr>
                                <w:rFonts w:ascii="Arial" w:eastAsia="Arial" w:hAnsi="Arial" w:cs="Arial"/>
                                <w:b/>
                                <w:bCs/>
                                <w:color w:val="000000"/>
                                <w:spacing w:val="0"/>
                                <w:w w:val="100"/>
                                <w:position w:val="0"/>
                                <w:sz w:val="13"/>
                                <w:szCs w:val="13"/>
                                <w:shd w:val="clear" w:color="auto" w:fill="auto"/>
                                <w:lang w:val="pl-PL" w:eastAsia="pl-PL" w:bidi="pl-PL"/>
                              </w:rPr>
                              <w:t>#</w:t>
                            </w:r>
                          </w:fldSimple>
                          <w:r>
                            <w:rPr>
                              <w:rFonts w:ascii="Arial" w:eastAsia="Arial" w:hAnsi="Arial" w:cs="Arial"/>
                              <w:b/>
                              <w:bCs/>
                              <w:color w:val="000000"/>
                              <w:spacing w:val="0"/>
                              <w:w w:val="100"/>
                              <w:position w:val="0"/>
                              <w:sz w:val="13"/>
                              <w:szCs w:val="13"/>
                              <w:shd w:val="clear" w:color="auto" w:fill="auto"/>
                              <w:lang w:val="pl-PL" w:eastAsia="pl-PL" w:bidi="pl-PL"/>
                            </w:rPr>
                            <w:t>^</w:t>
                          </w:r>
                        </w:p>
                      </w:txbxContent>
                    </wps:txbx>
                    <wps:bodyPr lIns="0" tIns="0" rIns="0" bIns="0">
                      <a:spAutoFit/>
                    </wps:bodyPr>
                  </wps:wsp>
                </a:graphicData>
              </a:graphic>
            </wp:anchor>
          </w:drawing>
        </mc:Choice>
        <mc:Fallback>
          <w:pict>
            <v:shape id="_x0000_s1190" type="#_x0000_t202" style="position:absolute;margin-left:78.25pt;margin-top:30.300000000000001pt;width:245.69999999999999pt;height:7.75pt;z-index:-18874395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540" w:val="left"/>
                      </w:tabs>
                      <w:bidi w:val="0"/>
                      <w:spacing w:before="0" w:after="0" w:line="240" w:lineRule="auto"/>
                      <w:ind w:left="0" w:right="0" w:firstLine="0"/>
                      <w:jc w:val="left"/>
                      <w:rPr>
                        <w:sz w:val="13"/>
                        <w:szCs w:val="13"/>
                      </w:rPr>
                    </w:pPr>
                    <w:r>
                      <w:rPr>
                        <w:b/>
                        <w:bCs/>
                        <w:color w:val="000000"/>
                        <w:spacing w:val="0"/>
                        <w:w w:val="100"/>
                        <w:position w:val="0"/>
                        <w:sz w:val="16"/>
                        <w:szCs w:val="16"/>
                        <w:shd w:val="clear" w:color="auto" w:fill="auto"/>
                        <w:lang w:val="pl-PL" w:eastAsia="pl-PL" w:bidi="pl-PL"/>
                      </w:rPr>
                      <w:t>Z PAMIĘTNIKA ARCHITEKTA POWIATOWEGO</w:t>
                      <w:tab/>
                    </w:r>
                    <w:fldSimple w:instr=" PAGE \* MERGEFORMAT ">
                      <w:r>
                        <w:rPr>
                          <w:rFonts w:ascii="Arial" w:eastAsia="Arial" w:hAnsi="Arial" w:cs="Arial"/>
                          <w:b/>
                          <w:bCs/>
                          <w:color w:val="000000"/>
                          <w:spacing w:val="0"/>
                          <w:w w:val="100"/>
                          <w:position w:val="0"/>
                          <w:sz w:val="13"/>
                          <w:szCs w:val="13"/>
                          <w:shd w:val="clear" w:color="auto" w:fill="auto"/>
                          <w:lang w:val="pl-PL" w:eastAsia="pl-PL" w:bidi="pl-PL"/>
                        </w:rPr>
                        <w:t>#</w:t>
                      </w:r>
                    </w:fldSimple>
                    <w:r>
                      <w:rPr>
                        <w:rFonts w:ascii="Arial" w:eastAsia="Arial" w:hAnsi="Arial" w:cs="Arial"/>
                        <w:b/>
                        <w:bCs/>
                        <w:color w:val="000000"/>
                        <w:spacing w:val="0"/>
                        <w:w w:val="100"/>
                        <w:position w:val="0"/>
                        <w:sz w:val="13"/>
                        <w:szCs w:val="13"/>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514350</wp:posOffset>
              </wp:positionV>
              <wp:extent cx="3577590" cy="0"/>
              <wp:wrapNone/>
              <wp:docPr id="166" name="Shape 16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75pt;margin-top:40.5pt;width:281.6999999999999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440690</wp:posOffset>
              </wp:positionH>
              <wp:positionV relativeFrom="page">
                <wp:posOffset>389255</wp:posOffset>
              </wp:positionV>
              <wp:extent cx="2297430" cy="82550"/>
              <wp:wrapNone/>
              <wp:docPr id="167" name="Shape 167"/>
              <a:graphic xmlns:a="http://schemas.openxmlformats.org/drawingml/2006/main">
                <a:graphicData uri="http://schemas.microsoft.com/office/word/2010/wordprocessingShape">
                  <wps:wsp>
                    <wps:cNvSpPr txBox="1"/>
                    <wps:spPr>
                      <a:xfrm>
                        <a:ext cx="2297430" cy="82550"/>
                      </a:xfrm>
                      <a:prstGeom prst="rect"/>
                      <a:noFill/>
                    </wps:spPr>
                    <wps:txbx>
                      <w:txbxContent>
                        <w:p>
                          <w:pPr>
                            <w:pStyle w:val="Style42"/>
                            <w:keepNext w:val="0"/>
                            <w:keepLines w:val="0"/>
                            <w:widowControl w:val="0"/>
                            <w:shd w:val="clear" w:color="auto" w:fill="auto"/>
                            <w:tabs>
                              <w:tab w:pos="3618"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BOGDAN ADAMSKI</w:t>
                          </w:r>
                        </w:p>
                      </w:txbxContent>
                    </wps:txbx>
                    <wps:bodyPr lIns="0" tIns="0" rIns="0" bIns="0">
                      <a:spAutoFit/>
                    </wps:bodyPr>
                  </wps:wsp>
                </a:graphicData>
              </a:graphic>
            </wp:anchor>
          </w:drawing>
        </mc:Choice>
        <mc:Fallback>
          <w:pict>
            <v:shape id="_x0000_s1193" type="#_x0000_t202" style="position:absolute;margin-left:34.700000000000003pt;margin-top:30.649999999999999pt;width:180.90000000000001pt;height:6.5pt;z-index:-18874395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18"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BOGDAN ADAMSKI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517525</wp:posOffset>
              </wp:positionV>
              <wp:extent cx="3580130" cy="0"/>
              <wp:wrapNone/>
              <wp:docPr id="169" name="Shape 16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149999999999999pt;margin-top:40.75pt;width:281.8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1662430</wp:posOffset>
              </wp:positionH>
              <wp:positionV relativeFrom="page">
                <wp:posOffset>382905</wp:posOffset>
              </wp:positionV>
              <wp:extent cx="2372995" cy="91440"/>
              <wp:wrapNone/>
              <wp:docPr id="170" name="Shape 170"/>
              <a:graphic xmlns:a="http://schemas.openxmlformats.org/drawingml/2006/main">
                <a:graphicData uri="http://schemas.microsoft.com/office/word/2010/wordprocessingShape">
                  <wps:wsp>
                    <wps:cNvSpPr txBox="1"/>
                    <wps:spPr>
                      <a:xfrm>
                        <a:ext cx="2372995" cy="91440"/>
                      </a:xfrm>
                      <a:prstGeom prst="rect"/>
                      <a:noFill/>
                    </wps:spPr>
                    <wps:txbx>
                      <w:txbxContent>
                        <w:p>
                          <w:pPr>
                            <w:pStyle w:val="Style42"/>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OSTATNIEJ CHWILI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130.90000000000001pt;margin-top:30.149999999999999pt;width:186.84999999999999pt;height:7.2000000000000002pt;z-index:-18874395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OSTATNIEJ CHWILI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513080</wp:posOffset>
              </wp:positionV>
              <wp:extent cx="3513455" cy="0"/>
              <wp:wrapNone/>
              <wp:docPr id="172" name="Shape 172"/>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1.100000000000001pt;margin-top:40.399999999999999pt;width:276.64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1662430</wp:posOffset>
              </wp:positionH>
              <wp:positionV relativeFrom="page">
                <wp:posOffset>382905</wp:posOffset>
              </wp:positionV>
              <wp:extent cx="2372995" cy="91440"/>
              <wp:wrapNone/>
              <wp:docPr id="173" name="Shape 173"/>
              <a:graphic xmlns:a="http://schemas.openxmlformats.org/drawingml/2006/main">
                <a:graphicData uri="http://schemas.microsoft.com/office/word/2010/wordprocessingShape">
                  <wps:wsp>
                    <wps:cNvSpPr txBox="1"/>
                    <wps:spPr>
                      <a:xfrm>
                        <a:ext cx="2372995" cy="91440"/>
                      </a:xfrm>
                      <a:prstGeom prst="rect"/>
                      <a:noFill/>
                    </wps:spPr>
                    <wps:txbx>
                      <w:txbxContent>
                        <w:p>
                          <w:pPr>
                            <w:pStyle w:val="Style42"/>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OSTATNIEJ CHWILI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9" type="#_x0000_t202" style="position:absolute;margin-left:130.90000000000001pt;margin-top:30.149999999999999pt;width:186.84999999999999pt;height:7.2000000000000002pt;z-index:-18874394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OSTATNIEJ CHWILI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513080</wp:posOffset>
              </wp:positionV>
              <wp:extent cx="3513455" cy="0"/>
              <wp:wrapNone/>
              <wp:docPr id="175" name="Shape 175"/>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1.100000000000001pt;margin-top:40.399999999999999pt;width:276.64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1323975</wp:posOffset>
              </wp:positionH>
              <wp:positionV relativeFrom="page">
                <wp:posOffset>384810</wp:posOffset>
              </wp:positionV>
              <wp:extent cx="2683510" cy="91440"/>
              <wp:wrapNone/>
              <wp:docPr id="178" name="Shape 178"/>
              <a:graphic xmlns:a="http://schemas.openxmlformats.org/drawingml/2006/main">
                <a:graphicData uri="http://schemas.microsoft.com/office/word/2010/wordprocessingShape">
                  <wps:wsp>
                    <wps:cNvSpPr txBox="1"/>
                    <wps:spPr>
                      <a:xfrm>
                        <a:ext cx="2683510" cy="91440"/>
                      </a:xfrm>
                      <a:prstGeom prst="rect"/>
                      <a:noFill/>
                    </wps:spPr>
                    <wps:txbx>
                      <w:txbxContent>
                        <w:p>
                          <w:pPr>
                            <w:pStyle w:val="Style42"/>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50-LECIE SOWIECKIEJ EKONOMII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104.25pt;margin-top:30.300000000000001pt;width:211.30000000000001pt;height:7.2000000000000002pt;z-index:-18874394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50-LECIE SOWIECKIEJ EKONOMII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520065</wp:posOffset>
              </wp:positionV>
              <wp:extent cx="3570605" cy="0"/>
              <wp:wrapNone/>
              <wp:docPr id="180" name="Shape 18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149999999999999pt;margin-top:40.950000000000003pt;width:281.14999999999998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499110</wp:posOffset>
              </wp:positionH>
              <wp:positionV relativeFrom="page">
                <wp:posOffset>387350</wp:posOffset>
              </wp:positionV>
              <wp:extent cx="2299970" cy="84455"/>
              <wp:wrapNone/>
              <wp:docPr id="181" name="Shape 181"/>
              <a:graphic xmlns:a="http://schemas.openxmlformats.org/drawingml/2006/main">
                <a:graphicData uri="http://schemas.microsoft.com/office/word/2010/wordprocessingShape">
                  <wps:wsp>
                    <wps:cNvSpPr txBox="1"/>
                    <wps:spPr>
                      <a:xfrm>
                        <a:ext cx="2299970" cy="84455"/>
                      </a:xfrm>
                      <a:prstGeom prst="rect"/>
                      <a:noFill/>
                    </wps:spPr>
                    <wps:txbx>
                      <w:txbxContent>
                        <w:p>
                          <w:pPr>
                            <w:pStyle w:val="Style42"/>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WROŃSKI</w:t>
                          </w:r>
                        </w:p>
                      </w:txbxContent>
                    </wps:txbx>
                    <wps:bodyPr lIns="0" tIns="0" rIns="0" bIns="0">
                      <a:spAutoFit/>
                    </wps:bodyPr>
                  </wps:wsp>
                </a:graphicData>
              </a:graphic>
            </wp:anchor>
          </w:drawing>
        </mc:Choice>
        <mc:Fallback>
          <w:pict>
            <v:shape id="_x0000_s1207" type="#_x0000_t202" style="position:absolute;margin-left:39.299999999999997pt;margin-top:30.5pt;width:181.09999999999999pt;height:6.6500000000000004pt;z-index:-18874394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WROŃSKI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523875</wp:posOffset>
              </wp:positionH>
              <wp:positionV relativeFrom="page">
                <wp:posOffset>520065</wp:posOffset>
              </wp:positionV>
              <wp:extent cx="3545840" cy="0"/>
              <wp:wrapNone/>
              <wp:docPr id="183" name="Shape 18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1.25pt;margin-top:40.950000000000003pt;width:279.19999999999999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1719580</wp:posOffset>
              </wp:positionH>
              <wp:positionV relativeFrom="page">
                <wp:posOffset>389255</wp:posOffset>
              </wp:positionV>
              <wp:extent cx="2288540" cy="95885"/>
              <wp:wrapNone/>
              <wp:docPr id="184" name="Shape 184"/>
              <a:graphic xmlns:a="http://schemas.openxmlformats.org/drawingml/2006/main">
                <a:graphicData uri="http://schemas.microsoft.com/office/word/2010/wordprocessingShape">
                  <wps:wsp>
                    <wps:cNvSpPr txBox="1"/>
                    <wps:spPr>
                      <a:xfrm>
                        <a:ext cx="2288540" cy="95885"/>
                      </a:xfrm>
                      <a:prstGeom prst="rect"/>
                      <a:noFill/>
                    </wps:spPr>
                    <wps:txbx>
                      <w:txbxContent>
                        <w:p>
                          <w:pPr>
                            <w:pStyle w:val="Style42"/>
                            <w:keepNext w:val="0"/>
                            <w:keepLines w:val="0"/>
                            <w:widowControl w:val="0"/>
                            <w:shd w:val="clear" w:color="auto" w:fill="auto"/>
                            <w:tabs>
                              <w:tab w:pos="36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SĄSIEDZI LITWINI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0" type="#_x0000_t202" style="position:absolute;margin-left:135.40000000000001pt;margin-top:30.649999999999999pt;width:180.19999999999999pt;height:7.5499999999999998pt;z-index:-18874394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SĄSIEDZI LITWINI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519430</wp:posOffset>
              </wp:positionV>
              <wp:extent cx="3566160" cy="0"/>
              <wp:wrapNone/>
              <wp:docPr id="186" name="Shape 18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049999999999997pt;margin-top:40.899999999999999pt;width:280.80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480695</wp:posOffset>
              </wp:positionH>
              <wp:positionV relativeFrom="page">
                <wp:posOffset>384810</wp:posOffset>
              </wp:positionV>
              <wp:extent cx="2084705" cy="80010"/>
              <wp:wrapNone/>
              <wp:docPr id="187" name="Shape 187"/>
              <a:graphic xmlns:a="http://schemas.openxmlformats.org/drawingml/2006/main">
                <a:graphicData uri="http://schemas.microsoft.com/office/word/2010/wordprocessingShape">
                  <wps:wsp>
                    <wps:cNvSpPr txBox="1"/>
                    <wps:spPr>
                      <a:xfrm>
                        <a:ext cx="2084705" cy="80010"/>
                      </a:xfrm>
                      <a:prstGeom prst="rect"/>
                      <a:noFill/>
                    </wps:spPr>
                    <wps:txbx>
                      <w:txbxContent>
                        <w:p>
                          <w:pPr>
                            <w:pStyle w:val="Style42"/>
                            <w:keepNext w:val="0"/>
                            <w:keepLines w:val="0"/>
                            <w:widowControl w:val="0"/>
                            <w:shd w:val="clear" w:color="auto" w:fill="auto"/>
                            <w:tabs>
                              <w:tab w:pos="32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 ŻAGIELL</w:t>
                          </w:r>
                        </w:p>
                      </w:txbxContent>
                    </wps:txbx>
                    <wps:bodyPr lIns="0" tIns="0" rIns="0" bIns="0">
                      <a:spAutoFit/>
                    </wps:bodyPr>
                  </wps:wsp>
                </a:graphicData>
              </a:graphic>
            </wp:anchor>
          </w:drawing>
        </mc:Choice>
        <mc:Fallback>
          <w:pict>
            <v:shape id="_x0000_s1213" type="#_x0000_t202" style="position:absolute;margin-left:37.850000000000001pt;margin-top:30.300000000000001pt;width:164.15000000000001pt;height:6.2999999999999998pt;z-index:-18874394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2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 ŻAGIELL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519430</wp:posOffset>
              </wp:positionV>
              <wp:extent cx="3554730" cy="0"/>
              <wp:wrapNone/>
              <wp:docPr id="189" name="Shape 18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549999999999997pt;margin-top:40.899999999999999pt;width:279.89999999999998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1614170</wp:posOffset>
              </wp:positionH>
              <wp:positionV relativeFrom="page">
                <wp:posOffset>384810</wp:posOffset>
              </wp:positionV>
              <wp:extent cx="2393315" cy="98425"/>
              <wp:wrapNone/>
              <wp:docPr id="190" name="Shape 190"/>
              <a:graphic xmlns:a="http://schemas.openxmlformats.org/drawingml/2006/main">
                <a:graphicData uri="http://schemas.microsoft.com/office/word/2010/wordprocessingShape">
                  <wps:wsp>
                    <wps:cNvSpPr txBox="1"/>
                    <wps:spPr>
                      <a:xfrm>
                        <a:ext cx="2393315" cy="98425"/>
                      </a:xfrm>
                      <a:prstGeom prst="rect"/>
                      <a:noFill/>
                    </wps:spPr>
                    <wps:txbx>
                      <w:txbxContent>
                        <w:p>
                          <w:pPr>
                            <w:pStyle w:val="Style42"/>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NIEMIECKI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127.09999999999999pt;margin-top:30.300000000000001pt;width:188.44999999999999pt;height:7.75pt;z-index:-18874393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NIEMIECKI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517525</wp:posOffset>
              </wp:positionV>
              <wp:extent cx="3575050" cy="0"/>
              <wp:wrapNone/>
              <wp:docPr id="192" name="Shape 19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149999999999999pt;margin-top:40.75pt;width:281.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487680</wp:posOffset>
              </wp:positionH>
              <wp:positionV relativeFrom="page">
                <wp:posOffset>389255</wp:posOffset>
              </wp:positionV>
              <wp:extent cx="2279015" cy="82550"/>
              <wp:wrapNone/>
              <wp:docPr id="193" name="Shape 193"/>
              <a:graphic xmlns:a="http://schemas.openxmlformats.org/drawingml/2006/main">
                <a:graphicData uri="http://schemas.microsoft.com/office/word/2010/wordprocessingShape">
                  <wps:wsp>
                    <wps:cNvSpPr txBox="1"/>
                    <wps:spPr>
                      <a:xfrm>
                        <a:ext cx="2279015" cy="82550"/>
                      </a:xfrm>
                      <a:prstGeom prst="rect"/>
                      <a:noFill/>
                    </wps:spPr>
                    <wps:txbx>
                      <w:txbxContent>
                        <w:p>
                          <w:pPr>
                            <w:pStyle w:val="Style42"/>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wps:txbx>
                    <wps:bodyPr lIns="0" tIns="0" rIns="0" bIns="0">
                      <a:spAutoFit/>
                    </wps:bodyPr>
                  </wps:wsp>
                </a:graphicData>
              </a:graphic>
            </wp:anchor>
          </w:drawing>
        </mc:Choice>
        <mc:Fallback>
          <w:pict>
            <v:shape id="_x0000_s1219" type="#_x0000_t202" style="position:absolute;margin-left:38.399999999999999pt;margin-top:30.649999999999999pt;width:179.44999999999999pt;height:6.5pt;z-index:-18874393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516255</wp:posOffset>
              </wp:positionV>
              <wp:extent cx="3580130" cy="0"/>
              <wp:wrapNone/>
              <wp:docPr id="195" name="Shape 19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299999999999997pt;margin-top:40.649999999999999pt;width:281.89999999999998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482600</wp:posOffset>
              </wp:positionH>
              <wp:positionV relativeFrom="page">
                <wp:posOffset>389255</wp:posOffset>
              </wp:positionV>
              <wp:extent cx="2448560" cy="82550"/>
              <wp:wrapNone/>
              <wp:docPr id="196" name="Shape 196"/>
              <a:graphic xmlns:a="http://schemas.openxmlformats.org/drawingml/2006/main">
                <a:graphicData uri="http://schemas.microsoft.com/office/word/2010/wordprocessingShape">
                  <wps:wsp>
                    <wps:cNvSpPr txBox="1"/>
                    <wps:spPr>
                      <a:xfrm>
                        <a:ext cx="2448560" cy="82550"/>
                      </a:xfrm>
                      <a:prstGeom prst="rect"/>
                      <a:noFill/>
                    </wps:spPr>
                    <wps:txbx>
                      <w:txbxContent>
                        <w:p>
                          <w:pPr>
                            <w:pStyle w:val="Style4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BOGUSŁAW MIEDZINSKI</w:t>
                          </w:r>
                        </w:p>
                      </w:txbxContent>
                    </wps:txbx>
                    <wps:bodyPr lIns="0" tIns="0" rIns="0" bIns="0">
                      <a:spAutoFit/>
                    </wps:bodyPr>
                  </wps:wsp>
                </a:graphicData>
              </a:graphic>
            </wp:anchor>
          </w:drawing>
        </mc:Choice>
        <mc:Fallback>
          <w:pict>
            <v:shape id="_x0000_s1222" type="#_x0000_t202" style="position:absolute;margin-left:38.pt;margin-top:30.649999999999999pt;width:192.80000000000001pt;height:6.5pt;z-index:-18874393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BOGUSŁAW MIEDZINSKI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518160</wp:posOffset>
              </wp:positionV>
              <wp:extent cx="3582035" cy="0"/>
              <wp:wrapNone/>
              <wp:docPr id="198" name="Shape 19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100000000000001pt;margin-top:40.799999999999997pt;width:282.05000000000001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482600</wp:posOffset>
              </wp:positionH>
              <wp:positionV relativeFrom="page">
                <wp:posOffset>389255</wp:posOffset>
              </wp:positionV>
              <wp:extent cx="2448560" cy="82550"/>
              <wp:wrapNone/>
              <wp:docPr id="199" name="Shape 199"/>
              <a:graphic xmlns:a="http://schemas.openxmlformats.org/drawingml/2006/main">
                <a:graphicData uri="http://schemas.microsoft.com/office/word/2010/wordprocessingShape">
                  <wps:wsp>
                    <wps:cNvSpPr txBox="1"/>
                    <wps:spPr>
                      <a:xfrm>
                        <a:ext cx="2448560" cy="82550"/>
                      </a:xfrm>
                      <a:prstGeom prst="rect"/>
                      <a:noFill/>
                    </wps:spPr>
                    <wps:txbx>
                      <w:txbxContent>
                        <w:p>
                          <w:pPr>
                            <w:pStyle w:val="Style4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BOGUSŁAW MIEDZINSKI</w:t>
                          </w:r>
                        </w:p>
                      </w:txbxContent>
                    </wps:txbx>
                    <wps:bodyPr lIns="0" tIns="0" rIns="0" bIns="0">
                      <a:spAutoFit/>
                    </wps:bodyPr>
                  </wps:wsp>
                </a:graphicData>
              </a:graphic>
            </wp:anchor>
          </w:drawing>
        </mc:Choice>
        <mc:Fallback>
          <w:pict>
            <v:shape id="_x0000_s1225" type="#_x0000_t202" style="position:absolute;margin-left:38.pt;margin-top:30.649999999999999pt;width:192.80000000000001pt;height:6.5pt;z-index:-18874393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BOGUSŁAW MIEDZINSKI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518160</wp:posOffset>
              </wp:positionV>
              <wp:extent cx="3582035" cy="0"/>
              <wp:wrapNone/>
              <wp:docPr id="201" name="Shape 20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100000000000001pt;margin-top:40.799999999999997pt;width:282.05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1511300</wp:posOffset>
              </wp:positionH>
              <wp:positionV relativeFrom="page">
                <wp:posOffset>384810</wp:posOffset>
              </wp:positionV>
              <wp:extent cx="2503170" cy="95885"/>
              <wp:wrapNone/>
              <wp:docPr id="202" name="Shape 202"/>
              <a:graphic xmlns:a="http://schemas.openxmlformats.org/drawingml/2006/main">
                <a:graphicData uri="http://schemas.microsoft.com/office/word/2010/wordprocessingShape">
                  <wps:wsp>
                    <wps:cNvSpPr txBox="1"/>
                    <wps:spPr>
                      <a:xfrm>
                        <a:ext cx="2503170" cy="95885"/>
                      </a:xfrm>
                      <a:prstGeom prst="rect"/>
                      <a:noFill/>
                    </wps:spPr>
                    <wps:txbx>
                      <w:txbxContent>
                        <w:p>
                          <w:pPr>
                            <w:pStyle w:val="Style42"/>
                            <w:keepNext w:val="0"/>
                            <w:keepLines w:val="0"/>
                            <w:widowControl w:val="0"/>
                            <w:shd w:val="clear" w:color="auto" w:fill="auto"/>
                            <w:tabs>
                              <w:tab w:pos="3942"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PIŁSUDSKI I SOSNKOWSKI</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28" type="#_x0000_t202" style="position:absolute;margin-left:119.pt;margin-top:30.300000000000001pt;width:197.09999999999999pt;height:7.5499999999999998pt;z-index:-18874393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42"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PIŁSUDSKI I SOSNKOWSKI</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516255</wp:posOffset>
              </wp:positionV>
              <wp:extent cx="3497580" cy="0"/>
              <wp:wrapNone/>
              <wp:docPr id="204" name="Shape 204"/>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35.5pt;margin-top:40.649999999999999pt;width:275.39999999999998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1529715</wp:posOffset>
              </wp:positionH>
              <wp:positionV relativeFrom="page">
                <wp:posOffset>428625</wp:posOffset>
              </wp:positionV>
              <wp:extent cx="2498725" cy="102870"/>
              <wp:wrapNone/>
              <wp:docPr id="205" name="Shape 205"/>
              <a:graphic xmlns:a="http://schemas.openxmlformats.org/drawingml/2006/main">
                <a:graphicData uri="http://schemas.microsoft.com/office/word/2010/wordprocessingShape">
                  <wps:wsp>
                    <wps:cNvSpPr txBox="1"/>
                    <wps:spPr>
                      <a:xfrm>
                        <a:ext cx="2498725" cy="102870"/>
                      </a:xfrm>
                      <a:prstGeom prst="rect"/>
                      <a:noFill/>
                    </wps:spPr>
                    <wps:txbx>
                      <w:txbxContent>
                        <w:p>
                          <w:pPr>
                            <w:pStyle w:val="Style42"/>
                            <w:keepNext w:val="0"/>
                            <w:keepLines w:val="0"/>
                            <w:widowControl w:val="0"/>
                            <w:shd w:val="clear" w:color="auto" w:fill="auto"/>
                            <w:tabs>
                              <w:tab w:pos="3935" w:val="right"/>
                            </w:tabs>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PIŁSUDSKI I SOSNKOWSKI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1" type="#_x0000_t202" style="position:absolute;margin-left:120.45pt;margin-top:33.75pt;width:196.75pt;height:8.0999999999999996pt;z-index:-18874392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35" w:val="right"/>
                      </w:tabs>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PIŁSUDSKI I SOSNKOWSKI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839470</wp:posOffset>
              </wp:positionH>
              <wp:positionV relativeFrom="page">
                <wp:posOffset>560070</wp:posOffset>
              </wp:positionV>
              <wp:extent cx="2752090" cy="0"/>
              <wp:wrapNone/>
              <wp:docPr id="207" name="Shape 207"/>
              <a:graphic xmlns:a="http://schemas.openxmlformats.org/drawingml/2006/main">
                <a:graphicData uri="http://schemas.microsoft.com/office/word/2010/wordprocessingShape">
                  <wps:wsp>
                    <wps:cNvCnPr/>
                    <wps:spPr>
                      <a:xfrm>
                        <a:ext cx="2752090" cy="0"/>
                      </a:xfrm>
                      <a:prstGeom prst="straightConnector1"/>
                      <a:ln w="12700">
                        <a:solidFill/>
                      </a:ln>
                    </wps:spPr>
                    <wps:bodyPr/>
                  </wps:wsp>
                </a:graphicData>
              </a:graphic>
            </wp:anchor>
          </w:drawing>
        </mc:Choice>
        <mc:Fallback>
          <w:pict>
            <v:shape o:spt="32" o:oned="true" path="m,l21600,21600e" style="position:absolute;margin-left:66.099999999999994pt;margin-top:44.100000000000001pt;width:216.69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1529715</wp:posOffset>
              </wp:positionH>
              <wp:positionV relativeFrom="page">
                <wp:posOffset>428625</wp:posOffset>
              </wp:positionV>
              <wp:extent cx="2498725" cy="102870"/>
              <wp:wrapNone/>
              <wp:docPr id="210" name="Shape 210"/>
              <a:graphic xmlns:a="http://schemas.openxmlformats.org/drawingml/2006/main">
                <a:graphicData uri="http://schemas.microsoft.com/office/word/2010/wordprocessingShape">
                  <wps:wsp>
                    <wps:cNvSpPr txBox="1"/>
                    <wps:spPr>
                      <a:xfrm>
                        <a:ext cx="2498725" cy="102870"/>
                      </a:xfrm>
                      <a:prstGeom prst="rect"/>
                      <a:noFill/>
                    </wps:spPr>
                    <wps:txbx>
                      <w:txbxContent>
                        <w:p>
                          <w:pPr>
                            <w:pStyle w:val="Style42"/>
                            <w:keepNext w:val="0"/>
                            <w:keepLines w:val="0"/>
                            <w:widowControl w:val="0"/>
                            <w:shd w:val="clear" w:color="auto" w:fill="auto"/>
                            <w:tabs>
                              <w:tab w:pos="3935" w:val="right"/>
                            </w:tabs>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PIŁSUDSKI I SOSNKOWSKI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20.45pt;margin-top:33.75pt;width:196.75pt;height:8.0999999999999996pt;z-index:-18874392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35" w:val="right"/>
                      </w:tabs>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PIŁSUDSKI I SOSNKOWSKI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839470</wp:posOffset>
              </wp:positionH>
              <wp:positionV relativeFrom="page">
                <wp:posOffset>560070</wp:posOffset>
              </wp:positionV>
              <wp:extent cx="2752090" cy="0"/>
              <wp:wrapNone/>
              <wp:docPr id="212" name="Shape 212"/>
              <a:graphic xmlns:a="http://schemas.openxmlformats.org/drawingml/2006/main">
                <a:graphicData uri="http://schemas.microsoft.com/office/word/2010/wordprocessingShape">
                  <wps:wsp>
                    <wps:cNvCnPr/>
                    <wps:spPr>
                      <a:xfrm>
                        <a:ext cx="2752090" cy="0"/>
                      </a:xfrm>
                      <a:prstGeom prst="straightConnector1"/>
                      <a:ln w="12700">
                        <a:solidFill/>
                      </a:ln>
                    </wps:spPr>
                    <wps:bodyPr/>
                  </wps:wsp>
                </a:graphicData>
              </a:graphic>
            </wp:anchor>
          </w:drawing>
        </mc:Choice>
        <mc:Fallback>
          <w:pict>
            <v:shape o:spt="32" o:oned="true" path="m,l21600,21600e" style="position:absolute;margin-left:66.099999999999994pt;margin-top:44.100000000000001pt;width:216.69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1525270</wp:posOffset>
              </wp:positionH>
              <wp:positionV relativeFrom="page">
                <wp:posOffset>389255</wp:posOffset>
              </wp:positionV>
              <wp:extent cx="2500630" cy="91440"/>
              <wp:wrapNone/>
              <wp:docPr id="215" name="Shape 215"/>
              <a:graphic xmlns:a="http://schemas.openxmlformats.org/drawingml/2006/main">
                <a:graphicData uri="http://schemas.microsoft.com/office/word/2010/wordprocessingShape">
                  <wps:wsp>
                    <wps:cNvSpPr txBox="1"/>
                    <wps:spPr>
                      <a:xfrm>
                        <a:ext cx="2500630" cy="91440"/>
                      </a:xfrm>
                      <a:prstGeom prst="rect"/>
                      <a:noFill/>
                    </wps:spPr>
                    <wps:txbx>
                      <w:txbxContent>
                        <w:p>
                          <w:pPr>
                            <w:pStyle w:val="Style42"/>
                            <w:keepNext w:val="0"/>
                            <w:keepLines w:val="0"/>
                            <w:widowControl w:val="0"/>
                            <w:shd w:val="clear" w:color="auto" w:fill="auto"/>
                            <w:tabs>
                              <w:tab w:pos="3938"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PIŁSUDSKI I SOSNKOWSKI</w:t>
                            <w:tab/>
                            <w:t>165</w:t>
                          </w:r>
                        </w:p>
                      </w:txbxContent>
                    </wps:txbx>
                    <wps:bodyPr lIns="0" tIns="0" rIns="0" bIns="0">
                      <a:spAutoFit/>
                    </wps:bodyPr>
                  </wps:wsp>
                </a:graphicData>
              </a:graphic>
            </wp:anchor>
          </w:drawing>
        </mc:Choice>
        <mc:Fallback>
          <w:pict>
            <v:shape id="_x0000_s1241" type="#_x0000_t202" style="position:absolute;margin-left:120.09999999999999pt;margin-top:30.649999999999999pt;width:196.90000000000001pt;height:7.2000000000000002pt;z-index:-18874392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38"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PIŁSUDSKI I SOSNKOWSKI</w:t>
                      <w:tab/>
                      <w:t>165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622300</wp:posOffset>
              </wp:positionH>
              <wp:positionV relativeFrom="page">
                <wp:posOffset>520065</wp:posOffset>
              </wp:positionV>
              <wp:extent cx="3195955" cy="0"/>
              <wp:wrapNone/>
              <wp:docPr id="217" name="Shape 217"/>
              <a:graphic xmlns:a="http://schemas.openxmlformats.org/drawingml/2006/main">
                <a:graphicData uri="http://schemas.microsoft.com/office/word/2010/wordprocessingShape">
                  <wps:wsp>
                    <wps:cNvCnPr/>
                    <wps:spPr>
                      <a:xfrm>
                        <a:ext cx="3195955" cy="0"/>
                      </a:xfrm>
                      <a:prstGeom prst="straightConnector1"/>
                      <a:ln w="12700">
                        <a:solidFill/>
                      </a:ln>
                    </wps:spPr>
                    <wps:bodyPr/>
                  </wps:wsp>
                </a:graphicData>
              </a:graphic>
            </wp:anchor>
          </w:drawing>
        </mc:Choice>
        <mc:Fallback>
          <w:pict>
            <v:shape o:spt="32" o:oned="true" path="m,l21600,21600e" style="position:absolute;margin-left:49.pt;margin-top:40.950000000000003pt;width:251.6500000000000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1525270</wp:posOffset>
              </wp:positionH>
              <wp:positionV relativeFrom="page">
                <wp:posOffset>389255</wp:posOffset>
              </wp:positionV>
              <wp:extent cx="2500630" cy="91440"/>
              <wp:wrapNone/>
              <wp:docPr id="218" name="Shape 218"/>
              <a:graphic xmlns:a="http://schemas.openxmlformats.org/drawingml/2006/main">
                <a:graphicData uri="http://schemas.microsoft.com/office/word/2010/wordprocessingShape">
                  <wps:wsp>
                    <wps:cNvSpPr txBox="1"/>
                    <wps:spPr>
                      <a:xfrm>
                        <a:ext cx="2500630" cy="91440"/>
                      </a:xfrm>
                      <a:prstGeom prst="rect"/>
                      <a:noFill/>
                    </wps:spPr>
                    <wps:txbx>
                      <w:txbxContent>
                        <w:p>
                          <w:pPr>
                            <w:pStyle w:val="Style42"/>
                            <w:keepNext w:val="0"/>
                            <w:keepLines w:val="0"/>
                            <w:widowControl w:val="0"/>
                            <w:shd w:val="clear" w:color="auto" w:fill="auto"/>
                            <w:tabs>
                              <w:tab w:pos="3938"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PIŁSUDSKI I SOSNKOWSKI</w:t>
                            <w:tab/>
                            <w:t>165</w:t>
                          </w:r>
                        </w:p>
                      </w:txbxContent>
                    </wps:txbx>
                    <wps:bodyPr lIns="0" tIns="0" rIns="0" bIns="0">
                      <a:spAutoFit/>
                    </wps:bodyPr>
                  </wps:wsp>
                </a:graphicData>
              </a:graphic>
            </wp:anchor>
          </w:drawing>
        </mc:Choice>
        <mc:Fallback>
          <w:pict>
            <v:shape id="_x0000_s1244" type="#_x0000_t202" style="position:absolute;margin-left:120.09999999999999pt;margin-top:30.649999999999999pt;width:196.90000000000001pt;height:7.2000000000000002pt;z-index:-18874391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38"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PIŁSUDSKI I SOSNKOWSKI</w:t>
                      <w:tab/>
                      <w:t>165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622300</wp:posOffset>
              </wp:positionH>
              <wp:positionV relativeFrom="page">
                <wp:posOffset>520065</wp:posOffset>
              </wp:positionV>
              <wp:extent cx="3195955" cy="0"/>
              <wp:wrapNone/>
              <wp:docPr id="220" name="Shape 220"/>
              <a:graphic xmlns:a="http://schemas.openxmlformats.org/drawingml/2006/main">
                <a:graphicData uri="http://schemas.microsoft.com/office/word/2010/wordprocessingShape">
                  <wps:wsp>
                    <wps:cNvCnPr/>
                    <wps:spPr>
                      <a:xfrm>
                        <a:ext cx="3195955" cy="0"/>
                      </a:xfrm>
                      <a:prstGeom prst="straightConnector1"/>
                      <a:ln w="12700">
                        <a:solidFill/>
                      </a:ln>
                    </wps:spPr>
                    <wps:bodyPr/>
                  </wps:wsp>
                </a:graphicData>
              </a:graphic>
            </wp:anchor>
          </w:drawing>
        </mc:Choice>
        <mc:Fallback>
          <w:pict>
            <v:shape o:spt="32" o:oned="true" path="m,l21600,21600e" style="position:absolute;margin-left:49.pt;margin-top:40.950000000000003pt;width:251.65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1330325</wp:posOffset>
              </wp:positionH>
              <wp:positionV relativeFrom="page">
                <wp:posOffset>389255</wp:posOffset>
              </wp:positionV>
              <wp:extent cx="2658745" cy="95885"/>
              <wp:wrapNone/>
              <wp:docPr id="14" name="Shape 14"/>
              <a:graphic xmlns:a="http://schemas.openxmlformats.org/drawingml/2006/main">
                <a:graphicData uri="http://schemas.microsoft.com/office/word/2010/wordprocessingShape">
                  <wps:wsp>
                    <wps:cNvSpPr txBox="1"/>
                    <wps:spPr>
                      <a:xfrm>
                        <a:ext cx="2658745" cy="95885"/>
                      </a:xfrm>
                      <a:prstGeom prst="rect"/>
                      <a:noFill/>
                    </wps:spPr>
                    <wps:txbx>
                      <w:txbxContent>
                        <w:p>
                          <w:pPr>
                            <w:pStyle w:val="Style38"/>
                            <w:keepNext w:val="0"/>
                            <w:keepLines w:val="0"/>
                            <w:widowControl w:val="0"/>
                            <w:shd w:val="clear" w:color="auto" w:fill="auto"/>
                            <w:tabs>
                              <w:tab w:pos="4187"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ZAPISANE WCZESNYM RANKIEM</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40" type="#_x0000_t202" style="position:absolute;margin-left:104.75pt;margin-top:30.649999999999999pt;width:209.34999999999999pt;height:7.5499999999999998pt;z-index:-18874405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87"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ZAPISANE WCZESNYM RANKIEM</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521335</wp:posOffset>
              </wp:positionV>
              <wp:extent cx="3517900" cy="0"/>
              <wp:wrapNone/>
              <wp:docPr id="16" name="Shape 16"/>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8.5pt;margin-top:41.049999999999997pt;width:277.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472440</wp:posOffset>
              </wp:positionH>
              <wp:positionV relativeFrom="page">
                <wp:posOffset>387350</wp:posOffset>
              </wp:positionV>
              <wp:extent cx="2441575" cy="88900"/>
              <wp:wrapNone/>
              <wp:docPr id="221" name="Shape 221"/>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42"/>
                            <w:keepNext w:val="0"/>
                            <w:keepLines w:val="0"/>
                            <w:widowControl w:val="0"/>
                            <w:shd w:val="clear" w:color="auto" w:fill="auto"/>
                            <w:tabs>
                              <w:tab w:pos="384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164</w:t>
                            <w:tab/>
                            <w:t>BOGUSŁAW MIEDZINSK1</w:t>
                          </w:r>
                        </w:p>
                      </w:txbxContent>
                    </wps:txbx>
                    <wps:bodyPr lIns="0" tIns="0" rIns="0" bIns="0">
                      <a:spAutoFit/>
                    </wps:bodyPr>
                  </wps:wsp>
                </a:graphicData>
              </a:graphic>
            </wp:anchor>
          </w:drawing>
        </mc:Choice>
        <mc:Fallback>
          <w:pict>
            <v:shape id="_x0000_s1247" type="#_x0000_t202" style="position:absolute;margin-left:37.200000000000003pt;margin-top:30.5pt;width:192.25pt;height:7.pt;z-index:-18874391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164</w:t>
                      <w:tab/>
                      <w:t>BOGUSŁAW MIEDZINSK1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517525</wp:posOffset>
              </wp:positionV>
              <wp:extent cx="3573145" cy="0"/>
              <wp:wrapNone/>
              <wp:docPr id="223" name="Shape 22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5pt;margin-top:40.75pt;width:281.35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1527810</wp:posOffset>
              </wp:positionH>
              <wp:positionV relativeFrom="page">
                <wp:posOffset>384810</wp:posOffset>
              </wp:positionV>
              <wp:extent cx="2505710" cy="86995"/>
              <wp:wrapNone/>
              <wp:docPr id="224" name="Shape 224"/>
              <a:graphic xmlns:a="http://schemas.openxmlformats.org/drawingml/2006/main">
                <a:graphicData uri="http://schemas.microsoft.com/office/word/2010/wordprocessingShape">
                  <wps:wsp>
                    <wps:cNvSpPr txBox="1"/>
                    <wps:spPr>
                      <a:xfrm>
                        <a:ext cx="2505710" cy="86995"/>
                      </a:xfrm>
                      <a:prstGeom prst="rect"/>
                      <a:noFill/>
                    </wps:spPr>
                    <wps:txbx>
                      <w:txbxContent>
                        <w:p>
                          <w:pPr>
                            <w:pStyle w:val="Style42"/>
                            <w:keepNext w:val="0"/>
                            <w:keepLines w:val="0"/>
                            <w:widowControl w:val="0"/>
                            <w:shd w:val="clear" w:color="auto" w:fill="auto"/>
                            <w:tabs>
                              <w:tab w:pos="3946"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PIŁSUDSKI I SOSNKOWSKI</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50" type="#_x0000_t202" style="position:absolute;margin-left:120.3pt;margin-top:30.300000000000001pt;width:197.30000000000001pt;height:6.8499999999999996pt;z-index:-18874391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46"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PIŁSUDSKI I SOSNKOWSKI</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517525</wp:posOffset>
              </wp:positionV>
              <wp:extent cx="3357880" cy="0"/>
              <wp:wrapNone/>
              <wp:docPr id="226" name="Shape 226"/>
              <a:graphic xmlns:a="http://schemas.openxmlformats.org/drawingml/2006/main">
                <a:graphicData uri="http://schemas.microsoft.com/office/word/2010/wordprocessingShape">
                  <wps:wsp>
                    <wps:cNvCnPr/>
                    <wps:spPr>
                      <a:xfrm>
                        <a:ext cx="3357880" cy="0"/>
                      </a:xfrm>
                      <a:prstGeom prst="straightConnector1"/>
                      <a:ln w="12700">
                        <a:solidFill/>
                      </a:ln>
                    </wps:spPr>
                    <wps:bodyPr/>
                  </wps:wsp>
                </a:graphicData>
              </a:graphic>
            </wp:anchor>
          </w:drawing>
        </mc:Choice>
        <mc:Fallback>
          <w:pict>
            <v:shape o:spt="32" o:oned="true" path="m,l21600,21600e" style="position:absolute;margin-left:36.75pt;margin-top:40.75pt;width:264.39999999999998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479425</wp:posOffset>
              </wp:positionH>
              <wp:positionV relativeFrom="page">
                <wp:posOffset>389255</wp:posOffset>
              </wp:positionV>
              <wp:extent cx="2443480" cy="82550"/>
              <wp:wrapNone/>
              <wp:docPr id="227" name="Shape 227"/>
              <a:graphic xmlns:a="http://schemas.openxmlformats.org/drawingml/2006/main">
                <a:graphicData uri="http://schemas.microsoft.com/office/word/2010/wordprocessingShape">
                  <wps:wsp>
                    <wps:cNvSpPr txBox="1"/>
                    <wps:spPr>
                      <a:xfrm>
                        <a:ext cx="2443480" cy="82550"/>
                      </a:xfrm>
                      <a:prstGeom prst="rect"/>
                      <a:noFill/>
                    </wps:spPr>
                    <wps:txbx>
                      <w:txbxContent>
                        <w:p>
                          <w:pPr>
                            <w:pStyle w:val="Style42"/>
                            <w:keepNext w:val="0"/>
                            <w:keepLines w:val="0"/>
                            <w:widowControl w:val="0"/>
                            <w:shd w:val="clear" w:color="auto" w:fill="auto"/>
                            <w:tabs>
                              <w:tab w:pos="3848"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 xml:space="preserve">BOGUSŁAW </w:t>
                          </w:r>
                          <w:r>
                            <w:rPr>
                              <w:b/>
                              <w:bCs/>
                              <w:color w:val="000000"/>
                              <w:spacing w:val="0"/>
                              <w:w w:val="100"/>
                              <w:position w:val="0"/>
                              <w:sz w:val="16"/>
                              <w:szCs w:val="16"/>
                              <w:shd w:val="clear" w:color="auto" w:fill="auto"/>
                              <w:lang w:val="fr-FR" w:eastAsia="fr-FR" w:bidi="fr-FR"/>
                            </w:rPr>
                            <w:t>MIEDZlrQSKI</w:t>
                          </w:r>
                        </w:p>
                      </w:txbxContent>
                    </wps:txbx>
                    <wps:bodyPr lIns="0" tIns="0" rIns="0" bIns="0">
                      <a:spAutoFit/>
                    </wps:bodyPr>
                  </wps:wsp>
                </a:graphicData>
              </a:graphic>
            </wp:anchor>
          </w:drawing>
        </mc:Choice>
        <mc:Fallback>
          <w:pict>
            <v:shape id="_x0000_s1253" type="#_x0000_t202" style="position:absolute;margin-left:37.75pt;margin-top:30.649999999999999pt;width:192.40000000000001pt;height:6.5pt;z-index:-18874391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8"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 xml:space="preserve">BOGUSŁAW </w:t>
                    </w:r>
                    <w:r>
                      <w:rPr>
                        <w:b/>
                        <w:bCs/>
                        <w:color w:val="000000"/>
                        <w:spacing w:val="0"/>
                        <w:w w:val="100"/>
                        <w:position w:val="0"/>
                        <w:sz w:val="16"/>
                        <w:szCs w:val="16"/>
                        <w:shd w:val="clear" w:color="auto" w:fill="auto"/>
                        <w:lang w:val="fr-FR" w:eastAsia="fr-FR" w:bidi="fr-FR"/>
                      </w:rPr>
                      <w:t>MIEDZlrQSKI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518160</wp:posOffset>
              </wp:positionV>
              <wp:extent cx="3577590" cy="0"/>
              <wp:wrapNone/>
              <wp:docPr id="229" name="Shape 22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200000000000003pt;margin-top:40.799999999999997pt;width:281.69999999999999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471170</wp:posOffset>
              </wp:positionH>
              <wp:positionV relativeFrom="page">
                <wp:posOffset>387350</wp:posOffset>
              </wp:positionV>
              <wp:extent cx="2441575" cy="84455"/>
              <wp:wrapNone/>
              <wp:docPr id="230" name="Shape 230"/>
              <a:graphic xmlns:a="http://schemas.openxmlformats.org/drawingml/2006/main">
                <a:graphicData uri="http://schemas.microsoft.com/office/word/2010/wordprocessingShape">
                  <wps:wsp>
                    <wps:cNvSpPr txBox="1"/>
                    <wps:spPr>
                      <a:xfrm>
                        <a:ext cx="2441575" cy="84455"/>
                      </a:xfrm>
                      <a:prstGeom prst="rect"/>
                      <a:noFill/>
                    </wps:spPr>
                    <wps:txbx>
                      <w:txbxContent>
                        <w:p>
                          <w:pPr>
                            <w:pStyle w:val="Style42"/>
                            <w:keepNext w:val="0"/>
                            <w:keepLines w:val="0"/>
                            <w:widowControl w:val="0"/>
                            <w:shd w:val="clear" w:color="auto" w:fill="auto"/>
                            <w:tabs>
                              <w:tab w:pos="3845"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BOGUSŁAW MIEDZINSKI</w:t>
                          </w:r>
                        </w:p>
                      </w:txbxContent>
                    </wps:txbx>
                    <wps:bodyPr lIns="0" tIns="0" rIns="0" bIns="0">
                      <a:spAutoFit/>
                    </wps:bodyPr>
                  </wps:wsp>
                </a:graphicData>
              </a:graphic>
            </wp:anchor>
          </w:drawing>
        </mc:Choice>
        <mc:Fallback>
          <w:pict>
            <v:shape id="_x0000_s1256" type="#_x0000_t202" style="position:absolute;margin-left:37.100000000000001pt;margin-top:30.5pt;width:192.25pt;height:6.6500000000000004pt;z-index:-18874391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5"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BOGUSŁAW MIEDZINSKI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516255</wp:posOffset>
              </wp:positionV>
              <wp:extent cx="3582035" cy="0"/>
              <wp:wrapNone/>
              <wp:docPr id="232" name="Shape 23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200000000000003pt;margin-top:40.649999999999999pt;width:282.05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1527810</wp:posOffset>
              </wp:positionH>
              <wp:positionV relativeFrom="page">
                <wp:posOffset>384810</wp:posOffset>
              </wp:positionV>
              <wp:extent cx="2505710" cy="86995"/>
              <wp:wrapNone/>
              <wp:docPr id="233" name="Shape 233"/>
              <a:graphic xmlns:a="http://schemas.openxmlformats.org/drawingml/2006/main">
                <a:graphicData uri="http://schemas.microsoft.com/office/word/2010/wordprocessingShape">
                  <wps:wsp>
                    <wps:cNvSpPr txBox="1"/>
                    <wps:spPr>
                      <a:xfrm>
                        <a:ext cx="2505710" cy="86995"/>
                      </a:xfrm>
                      <a:prstGeom prst="rect"/>
                      <a:noFill/>
                    </wps:spPr>
                    <wps:txbx>
                      <w:txbxContent>
                        <w:p>
                          <w:pPr>
                            <w:pStyle w:val="Style42"/>
                            <w:keepNext w:val="0"/>
                            <w:keepLines w:val="0"/>
                            <w:widowControl w:val="0"/>
                            <w:shd w:val="clear" w:color="auto" w:fill="auto"/>
                            <w:tabs>
                              <w:tab w:pos="3946"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PIŁSUDSKI I SOSNKOWSKI</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59" type="#_x0000_t202" style="position:absolute;margin-left:120.3pt;margin-top:30.300000000000001pt;width:197.30000000000001pt;height:6.8499999999999996pt;z-index:-18874390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46"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PIŁSUDSKI I SOSNKOWSKI</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517525</wp:posOffset>
              </wp:positionV>
              <wp:extent cx="3357880" cy="0"/>
              <wp:wrapNone/>
              <wp:docPr id="235" name="Shape 235"/>
              <a:graphic xmlns:a="http://schemas.openxmlformats.org/drawingml/2006/main">
                <a:graphicData uri="http://schemas.microsoft.com/office/word/2010/wordprocessingShape">
                  <wps:wsp>
                    <wps:cNvCnPr/>
                    <wps:spPr>
                      <a:xfrm>
                        <a:ext cx="3357880" cy="0"/>
                      </a:xfrm>
                      <a:prstGeom prst="straightConnector1"/>
                      <a:ln w="12700">
                        <a:solidFill/>
                      </a:ln>
                    </wps:spPr>
                    <wps:bodyPr/>
                  </wps:wsp>
                </a:graphicData>
              </a:graphic>
            </wp:anchor>
          </w:drawing>
        </mc:Choice>
        <mc:Fallback>
          <w:pict>
            <v:shape o:spt="32" o:oned="true" path="m,l21600,21600e" style="position:absolute;margin-left:36.75pt;margin-top:40.75pt;width:264.39999999999998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456565</wp:posOffset>
              </wp:positionH>
              <wp:positionV relativeFrom="page">
                <wp:posOffset>384810</wp:posOffset>
              </wp:positionV>
              <wp:extent cx="2441575" cy="84455"/>
              <wp:wrapNone/>
              <wp:docPr id="236" name="Shape 236"/>
              <a:graphic xmlns:a="http://schemas.openxmlformats.org/drawingml/2006/main">
                <a:graphicData uri="http://schemas.microsoft.com/office/word/2010/wordprocessingShape">
                  <wps:wsp>
                    <wps:cNvSpPr txBox="1"/>
                    <wps:spPr>
                      <a:xfrm>
                        <a:ext cx="2441575" cy="84455"/>
                      </a:xfrm>
                      <a:prstGeom prst="rect"/>
                      <a:noFill/>
                    </wps:spPr>
                    <wps:txbx>
                      <w:txbxContent>
                        <w:p>
                          <w:pPr>
                            <w:pStyle w:val="Style42"/>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BOGUSŁAW MIEDZINSKI</w:t>
                          </w:r>
                        </w:p>
                      </w:txbxContent>
                    </wps:txbx>
                    <wps:bodyPr lIns="0" tIns="0" rIns="0" bIns="0">
                      <a:spAutoFit/>
                    </wps:bodyPr>
                  </wps:wsp>
                </a:graphicData>
              </a:graphic>
            </wp:anchor>
          </w:drawing>
        </mc:Choice>
        <mc:Fallback>
          <w:pict>
            <v:shape id="_x0000_s1262" type="#_x0000_t202" style="position:absolute;margin-left:35.950000000000003pt;margin-top:30.300000000000001pt;width:192.25pt;height:6.6500000000000004pt;z-index:-18874390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BOGUSŁAW MIEDZINSKI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548005</wp:posOffset>
              </wp:positionV>
              <wp:extent cx="3580130" cy="0"/>
              <wp:wrapNone/>
              <wp:docPr id="238" name="Shape 23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049999999999997pt;margin-top:43.149999999999999pt;width:281.89999999999998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1024890</wp:posOffset>
              </wp:positionH>
              <wp:positionV relativeFrom="page">
                <wp:posOffset>384810</wp:posOffset>
              </wp:positionV>
              <wp:extent cx="3010535" cy="98425"/>
              <wp:wrapNone/>
              <wp:docPr id="241" name="Shape 241"/>
              <a:graphic xmlns:a="http://schemas.openxmlformats.org/drawingml/2006/main">
                <a:graphicData uri="http://schemas.microsoft.com/office/word/2010/wordprocessingShape">
                  <wps:wsp>
                    <wps:cNvSpPr txBox="1"/>
                    <wps:spPr>
                      <a:xfrm>
                        <a:ext cx="3010535" cy="98425"/>
                      </a:xfrm>
                      <a:prstGeom prst="rect"/>
                      <a:noFill/>
                    </wps:spPr>
                    <wps:txbx>
                      <w:txbxContent>
                        <w:p>
                          <w:pPr>
                            <w:pStyle w:val="Style42"/>
                            <w:keepNext w:val="0"/>
                            <w:keepLines w:val="0"/>
                            <w:widowControl w:val="0"/>
                            <w:shd w:val="clear" w:color="auto" w:fill="auto"/>
                            <w:tabs>
                              <w:tab w:pos="47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WYWIAD Z PREZESEM ZNP A. MAZEWSKIM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80.700000000000003pt;margin-top:30.300000000000001pt;width:237.05000000000001pt;height:7.75pt;z-index:-18874390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7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WYWIAD Z PREZESEM ZNP A. MAZEWSKIM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539115</wp:posOffset>
              </wp:positionV>
              <wp:extent cx="3582035" cy="0"/>
              <wp:wrapNone/>
              <wp:docPr id="243" name="Shape 24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600000000000001pt;margin-top:42.450000000000003pt;width:282.05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466725</wp:posOffset>
              </wp:positionH>
              <wp:positionV relativeFrom="page">
                <wp:posOffset>389255</wp:posOffset>
              </wp:positionV>
              <wp:extent cx="2231390" cy="82550"/>
              <wp:wrapNone/>
              <wp:docPr id="244" name="Shape 244"/>
              <a:graphic xmlns:a="http://schemas.openxmlformats.org/drawingml/2006/main">
                <a:graphicData uri="http://schemas.microsoft.com/office/word/2010/wordprocessingShape">
                  <wps:wsp>
                    <wps:cNvSpPr txBox="1"/>
                    <wps:spPr>
                      <a:xfrm>
                        <a:ext cx="2231390" cy="82550"/>
                      </a:xfrm>
                      <a:prstGeom prst="rect"/>
                      <a:noFill/>
                    </wps:spPr>
                    <wps:txbx>
                      <w:txbxContent>
                        <w:p>
                          <w:pPr>
                            <w:pStyle w:val="Style42"/>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PUACZ</w:t>
                          </w:r>
                        </w:p>
                      </w:txbxContent>
                    </wps:txbx>
                    <wps:bodyPr lIns="0" tIns="0" rIns="0" bIns="0">
                      <a:spAutoFit/>
                    </wps:bodyPr>
                  </wps:wsp>
                </a:graphicData>
              </a:graphic>
            </wp:anchor>
          </w:drawing>
        </mc:Choice>
        <mc:Fallback>
          <w:pict>
            <v:shape id="_x0000_s1270" type="#_x0000_t202" style="position:absolute;margin-left:36.75pt;margin-top:30.649999999999999pt;width:175.69999999999999pt;height:6.5pt;z-index:-18874390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PUACZ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516255</wp:posOffset>
              </wp:positionV>
              <wp:extent cx="3586480" cy="0"/>
              <wp:wrapNone/>
              <wp:docPr id="246" name="Shape 24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049999999999997pt;margin-top:40.649999999999999pt;width:282.39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
    <w:multiLevelType w:val="multilevel"/>
    <w:lvl w:ilvl="0">
      <w:start w:val="6"/>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1"/>
      <w:numFmt w:val="decimal"/>
      <w:lvlText w:val="%1."/>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6">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3"/>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6">
    <w:multiLevelType w:val="multilevel"/>
    <w:lvl w:ilvl="0">
      <w:start w:val="1966"/>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8">
    <w:name w:val="Nagłówek #1_"/>
    <w:basedOn w:val="DefaultParagraphFont"/>
    <w:link w:val="Style7"/>
    <w:rPr>
      <w:rFonts w:ascii="Times New Roman" w:eastAsia="Times New Roman" w:hAnsi="Times New Roman" w:cs="Times New Roman"/>
      <w:b/>
      <w:bCs/>
      <w:i/>
      <w:iCs/>
      <w:smallCaps w:val="0"/>
      <w:strike w:val="0"/>
      <w:sz w:val="36"/>
      <w:szCs w:val="36"/>
      <w:u w:val="none"/>
    </w:rPr>
  </w:style>
  <w:style w:type="character" w:customStyle="1" w:styleId="CharStyle11">
    <w:name w:val="Nagłówek #3_"/>
    <w:basedOn w:val="DefaultParagraphFont"/>
    <w:link w:val="Style10"/>
    <w:rPr>
      <w:rFonts w:ascii="Arial" w:eastAsia="Arial" w:hAnsi="Arial" w:cs="Arial"/>
      <w:b w:val="0"/>
      <w:bCs w:val="0"/>
      <w:i w:val="0"/>
      <w:iCs w:val="0"/>
      <w:smallCaps w:val="0"/>
      <w:strike w:val="0"/>
      <w:sz w:val="20"/>
      <w:szCs w:val="20"/>
      <w:u w:val="none"/>
    </w:rPr>
  </w:style>
  <w:style w:type="character" w:customStyle="1" w:styleId="CharStyle14">
    <w:name w:val="Tekst treści (3)_"/>
    <w:basedOn w:val="DefaultParagraphFont"/>
    <w:link w:val="Style13"/>
    <w:rPr>
      <w:rFonts w:ascii="Arial" w:eastAsia="Arial" w:hAnsi="Arial" w:cs="Arial"/>
      <w:b/>
      <w:bCs/>
      <w:i w:val="0"/>
      <w:iCs w:val="0"/>
      <w:smallCaps w:val="0"/>
      <w:strike w:val="0"/>
      <w:sz w:val="26"/>
      <w:szCs w:val="26"/>
      <w:u w:val="none"/>
    </w:rPr>
  </w:style>
  <w:style w:type="character" w:customStyle="1" w:styleId="CharStyle18">
    <w:name w:val="Inne_"/>
    <w:basedOn w:val="DefaultParagraphFont"/>
    <w:link w:val="Style17"/>
    <w:rPr>
      <w:rFonts w:ascii="Georgia" w:eastAsia="Georgia" w:hAnsi="Georgia" w:cs="Georgia"/>
      <w:b w:val="0"/>
      <w:bCs w:val="0"/>
      <w:i w:val="0"/>
      <w:iCs w:val="0"/>
      <w:smallCaps w:val="0"/>
      <w:strike w:val="0"/>
      <w:sz w:val="18"/>
      <w:szCs w:val="18"/>
      <w:u w:val="none"/>
    </w:rPr>
  </w:style>
  <w:style w:type="character" w:customStyle="1" w:styleId="CharStyle21">
    <w:name w:val="Spis treści_"/>
    <w:basedOn w:val="DefaultParagraphFont"/>
    <w:link w:val="Style20"/>
    <w:rPr>
      <w:rFonts w:ascii="Times New Roman" w:eastAsia="Times New Roman" w:hAnsi="Times New Roman" w:cs="Times New Roman"/>
      <w:b w:val="0"/>
      <w:bCs w:val="0"/>
      <w:i w:val="0"/>
      <w:iCs w:val="0"/>
      <w:smallCaps w:val="0"/>
      <w:strike w:val="0"/>
      <w:sz w:val="17"/>
      <w:szCs w:val="17"/>
      <w:u w:val="none"/>
    </w:rPr>
  </w:style>
  <w:style w:type="character" w:customStyle="1" w:styleId="CharStyle26">
    <w:name w:val="Tekst treści (2)_"/>
    <w:basedOn w:val="DefaultParagraphFont"/>
    <w:link w:val="Style25"/>
    <w:rPr>
      <w:rFonts w:ascii="Times New Roman" w:eastAsia="Times New Roman" w:hAnsi="Times New Roman" w:cs="Times New Roman"/>
      <w:b w:val="0"/>
      <w:bCs w:val="0"/>
      <w:i w:val="0"/>
      <w:iCs w:val="0"/>
      <w:smallCaps w:val="0"/>
      <w:strike w:val="0"/>
      <w:sz w:val="17"/>
      <w:szCs w:val="17"/>
      <w:u w:val="none"/>
    </w:rPr>
  </w:style>
  <w:style w:type="character" w:customStyle="1" w:styleId="CharStyle29">
    <w:name w:val="Podpis obrazu_"/>
    <w:basedOn w:val="DefaultParagraphFont"/>
    <w:link w:val="Style28"/>
    <w:rPr>
      <w:rFonts w:ascii="Arial" w:eastAsia="Arial" w:hAnsi="Arial" w:cs="Arial"/>
      <w:b w:val="0"/>
      <w:bCs w:val="0"/>
      <w:i w:val="0"/>
      <w:iCs w:val="0"/>
      <w:smallCaps w:val="0"/>
      <w:strike w:val="0"/>
      <w:sz w:val="30"/>
      <w:szCs w:val="30"/>
      <w:u w:val="none"/>
    </w:rPr>
  </w:style>
  <w:style w:type="character" w:customStyle="1" w:styleId="CharStyle34">
    <w:name w:val="Nagłówek #2_"/>
    <w:basedOn w:val="DefaultParagraphFont"/>
    <w:link w:val="Style33"/>
    <w:rPr>
      <w:rFonts w:ascii="Arial" w:eastAsia="Arial" w:hAnsi="Arial" w:cs="Arial"/>
      <w:b/>
      <w:bCs/>
      <w:i w:val="0"/>
      <w:iCs w:val="0"/>
      <w:smallCaps w:val="0"/>
      <w:strike w:val="0"/>
      <w:sz w:val="32"/>
      <w:szCs w:val="32"/>
      <w:u w:val="none"/>
    </w:rPr>
  </w:style>
  <w:style w:type="character" w:customStyle="1" w:styleId="CharStyle36">
    <w:name w:val="Tekst treści_"/>
    <w:basedOn w:val="DefaultParagraphFont"/>
    <w:link w:val="Style35"/>
    <w:rPr>
      <w:rFonts w:ascii="Georgia" w:eastAsia="Georgia" w:hAnsi="Georgia" w:cs="Georgia"/>
      <w:b w:val="0"/>
      <w:bCs w:val="0"/>
      <w:i w:val="0"/>
      <w:iCs w:val="0"/>
      <w:smallCaps w:val="0"/>
      <w:strike w:val="0"/>
      <w:sz w:val="18"/>
      <w:szCs w:val="18"/>
      <w:u w:val="none"/>
    </w:rPr>
  </w:style>
  <w:style w:type="character" w:customStyle="1" w:styleId="CharStyle39">
    <w:name w:val="Nagłówek lub stopka (2)_"/>
    <w:basedOn w:val="DefaultParagraphFont"/>
    <w:link w:val="Style38"/>
    <w:rPr>
      <w:rFonts w:ascii="Times New Roman" w:eastAsia="Times New Roman" w:hAnsi="Times New Roman" w:cs="Times New Roman"/>
      <w:b w:val="0"/>
      <w:bCs w:val="0"/>
      <w:i w:val="0"/>
      <w:iCs w:val="0"/>
      <w:smallCaps w:val="0"/>
      <w:strike w:val="0"/>
      <w:sz w:val="20"/>
      <w:szCs w:val="20"/>
      <w:u w:val="none"/>
    </w:rPr>
  </w:style>
  <w:style w:type="character" w:customStyle="1" w:styleId="CharStyle43">
    <w:name w:val="Nagłówek lub stopka_"/>
    <w:basedOn w:val="DefaultParagraphFont"/>
    <w:link w:val="Style42"/>
    <w:rPr>
      <w:rFonts w:ascii="Times New Roman" w:eastAsia="Times New Roman" w:hAnsi="Times New Roman" w:cs="Times New Roman"/>
      <w:b w:val="0"/>
      <w:bCs w:val="0"/>
      <w:i w:val="0"/>
      <w:iCs w:val="0"/>
      <w:smallCaps w:val="0"/>
      <w:strike w:val="0"/>
      <w:sz w:val="17"/>
      <w:szCs w:val="17"/>
      <w:u w:val="none"/>
    </w:rPr>
  </w:style>
  <w:style w:type="character" w:customStyle="1" w:styleId="CharStyle47">
    <w:name w:val="Tekst treści (7)_"/>
    <w:basedOn w:val="DefaultParagraphFont"/>
    <w:link w:val="Style46"/>
    <w:rPr>
      <w:rFonts w:ascii="Arial" w:eastAsia="Arial" w:hAnsi="Arial" w:cs="Arial"/>
      <w:b/>
      <w:bCs/>
      <w:i w:val="0"/>
      <w:iCs w:val="0"/>
      <w:smallCaps w:val="0"/>
      <w:strike w:val="0"/>
      <w:sz w:val="44"/>
      <w:szCs w:val="44"/>
      <w:u w:val="none"/>
    </w:rPr>
  </w:style>
  <w:style w:type="character" w:customStyle="1" w:styleId="CharStyle51">
    <w:name w:val="Nagłówek #4_"/>
    <w:basedOn w:val="DefaultParagraphFont"/>
    <w:link w:val="Style50"/>
    <w:rPr>
      <w:rFonts w:ascii="Times New Roman" w:eastAsia="Times New Roman" w:hAnsi="Times New Roman" w:cs="Times New Roman"/>
      <w:b w:val="0"/>
      <w:bCs w:val="0"/>
      <w:i w:val="0"/>
      <w:iCs w:val="0"/>
      <w:smallCaps w:val="0"/>
      <w:strike w:val="0"/>
      <w:sz w:val="20"/>
      <w:szCs w:val="20"/>
      <w:u w:val="none"/>
    </w:rPr>
  </w:style>
  <w:style w:type="character" w:customStyle="1" w:styleId="CharStyle53">
    <w:name w:val="Tekst treści (8)_"/>
    <w:basedOn w:val="DefaultParagraphFont"/>
    <w:link w:val="Style52"/>
    <w:rPr>
      <w:rFonts w:ascii="Times New Roman" w:eastAsia="Times New Roman" w:hAnsi="Times New Roman" w:cs="Times New Roman"/>
      <w:b/>
      <w:bCs/>
      <w:i/>
      <w:iCs/>
      <w:smallCaps w:val="0"/>
      <w:strike w:val="0"/>
      <w:sz w:val="30"/>
      <w:szCs w:val="30"/>
      <w:u w:val="single"/>
    </w:rPr>
  </w:style>
  <w:style w:type="character" w:customStyle="1" w:styleId="CharStyle62">
    <w:name w:val="Tekst treści (9)_"/>
    <w:basedOn w:val="DefaultParagraphFont"/>
    <w:link w:val="Style61"/>
    <w:rPr>
      <w:rFonts w:ascii="Arial" w:eastAsia="Arial" w:hAnsi="Arial" w:cs="Arial"/>
      <w:b w:val="0"/>
      <w:bCs w:val="0"/>
      <w:i w:val="0"/>
      <w:iCs w:val="0"/>
      <w:smallCaps w:val="0"/>
      <w:strike w:val="0"/>
      <w:sz w:val="18"/>
      <w:szCs w:val="18"/>
      <w:u w:val="none"/>
    </w:rPr>
  </w:style>
  <w:style w:type="paragraph" w:customStyle="1" w:styleId="Style3">
    <w:name w:val="Stopka"/>
    <w:basedOn w:val="Normal"/>
    <w:link w:val="CharStyle4"/>
    <w:pPr>
      <w:widowControl w:val="0"/>
      <w:shd w:val="clear" w:color="auto" w:fill="FFFFFF"/>
      <w:spacing w:line="209" w:lineRule="auto"/>
      <w:ind w:firstLine="280"/>
    </w:pPr>
    <w:rPr>
      <w:rFonts w:ascii="Times New Roman" w:eastAsia="Times New Roman" w:hAnsi="Times New Roman" w:cs="Times New Roman"/>
      <w:b w:val="0"/>
      <w:bCs w:val="0"/>
      <w:i w:val="0"/>
      <w:iCs w:val="0"/>
      <w:smallCaps w:val="0"/>
      <w:strike w:val="0"/>
      <w:sz w:val="17"/>
      <w:szCs w:val="17"/>
      <w:u w:val="none"/>
    </w:rPr>
  </w:style>
  <w:style w:type="paragraph" w:customStyle="1" w:styleId="Style7">
    <w:name w:val="Nagłówek #1"/>
    <w:basedOn w:val="Normal"/>
    <w:link w:val="CharStyle8"/>
    <w:pPr>
      <w:widowControl w:val="0"/>
      <w:shd w:val="clear" w:color="auto" w:fill="FFFFFF"/>
      <w:spacing w:after="700"/>
      <w:ind w:left="2940"/>
      <w:outlineLvl w:val="0"/>
    </w:pPr>
    <w:rPr>
      <w:rFonts w:ascii="Times New Roman" w:eastAsia="Times New Roman" w:hAnsi="Times New Roman" w:cs="Times New Roman"/>
      <w:b/>
      <w:bCs/>
      <w:i/>
      <w:iCs/>
      <w:smallCaps w:val="0"/>
      <w:strike w:val="0"/>
      <w:sz w:val="36"/>
      <w:szCs w:val="36"/>
      <w:u w:val="none"/>
    </w:rPr>
  </w:style>
  <w:style w:type="paragraph" w:customStyle="1" w:styleId="Style10">
    <w:name w:val="Nagłówek #3"/>
    <w:basedOn w:val="Normal"/>
    <w:link w:val="CharStyle11"/>
    <w:pPr>
      <w:widowControl w:val="0"/>
      <w:shd w:val="clear" w:color="auto" w:fill="FFFFFF"/>
      <w:spacing w:after="170"/>
      <w:jc w:val="center"/>
      <w:outlineLvl w:val="2"/>
    </w:pPr>
    <w:rPr>
      <w:rFonts w:ascii="Arial" w:eastAsia="Arial" w:hAnsi="Arial" w:cs="Arial"/>
      <w:b w:val="0"/>
      <w:bCs w:val="0"/>
      <w:i w:val="0"/>
      <w:iCs w:val="0"/>
      <w:smallCaps w:val="0"/>
      <w:strike w:val="0"/>
      <w:sz w:val="20"/>
      <w:szCs w:val="20"/>
      <w:u w:val="none"/>
    </w:rPr>
  </w:style>
  <w:style w:type="paragraph" w:customStyle="1" w:styleId="Style13">
    <w:name w:val="Tekst treści (3)"/>
    <w:basedOn w:val="Normal"/>
    <w:link w:val="CharStyle14"/>
    <w:pPr>
      <w:widowControl w:val="0"/>
      <w:shd w:val="clear" w:color="auto" w:fill="FFFFFF"/>
      <w:spacing w:line="283" w:lineRule="auto"/>
    </w:pPr>
    <w:rPr>
      <w:rFonts w:ascii="Arial" w:eastAsia="Arial" w:hAnsi="Arial" w:cs="Arial"/>
      <w:b/>
      <w:bCs/>
      <w:i w:val="0"/>
      <w:iCs w:val="0"/>
      <w:smallCaps w:val="0"/>
      <w:strike w:val="0"/>
      <w:sz w:val="26"/>
      <w:szCs w:val="26"/>
      <w:u w:val="none"/>
    </w:rPr>
  </w:style>
  <w:style w:type="paragraph" w:customStyle="1" w:styleId="Style17">
    <w:name w:val="Inne"/>
    <w:basedOn w:val="Normal"/>
    <w:link w:val="CharStyle18"/>
    <w:pPr>
      <w:widowControl w:val="0"/>
      <w:shd w:val="clear" w:color="auto" w:fill="FFFFFF"/>
      <w:spacing w:after="40"/>
      <w:ind w:firstLine="340"/>
    </w:pPr>
    <w:rPr>
      <w:rFonts w:ascii="Georgia" w:eastAsia="Georgia" w:hAnsi="Georgia" w:cs="Georgia"/>
      <w:b w:val="0"/>
      <w:bCs w:val="0"/>
      <w:i w:val="0"/>
      <w:iCs w:val="0"/>
      <w:smallCaps w:val="0"/>
      <w:strike w:val="0"/>
      <w:sz w:val="18"/>
      <w:szCs w:val="18"/>
      <w:u w:val="none"/>
    </w:rPr>
  </w:style>
  <w:style w:type="paragraph" w:customStyle="1" w:styleId="Style20">
    <w:name w:val="Spis treści"/>
    <w:basedOn w:val="Normal"/>
    <w:link w:val="CharStyle21"/>
    <w:pPr>
      <w:widowControl w:val="0"/>
      <w:shd w:val="clear" w:color="auto" w:fill="FFFFFF"/>
      <w:spacing w:line="218" w:lineRule="auto"/>
      <w:ind w:firstLine="280"/>
    </w:pPr>
    <w:rPr>
      <w:rFonts w:ascii="Times New Roman" w:eastAsia="Times New Roman" w:hAnsi="Times New Roman" w:cs="Times New Roman"/>
      <w:b w:val="0"/>
      <w:bCs w:val="0"/>
      <w:i w:val="0"/>
      <w:iCs w:val="0"/>
      <w:smallCaps w:val="0"/>
      <w:strike w:val="0"/>
      <w:sz w:val="17"/>
      <w:szCs w:val="17"/>
      <w:u w:val="none"/>
    </w:rPr>
  </w:style>
  <w:style w:type="paragraph" w:customStyle="1" w:styleId="Style25">
    <w:name w:val="Tekst treści (2)"/>
    <w:basedOn w:val="Normal"/>
    <w:link w:val="CharStyle26"/>
    <w:pPr>
      <w:widowControl w:val="0"/>
      <w:shd w:val="clear" w:color="auto" w:fill="FFFFFF"/>
      <w:spacing w:after="80" w:line="209" w:lineRule="auto"/>
      <w:ind w:firstLine="300"/>
    </w:pPr>
    <w:rPr>
      <w:rFonts w:ascii="Times New Roman" w:eastAsia="Times New Roman" w:hAnsi="Times New Roman" w:cs="Times New Roman"/>
      <w:b w:val="0"/>
      <w:bCs w:val="0"/>
      <w:i w:val="0"/>
      <w:iCs w:val="0"/>
      <w:smallCaps w:val="0"/>
      <w:strike w:val="0"/>
      <w:sz w:val="17"/>
      <w:szCs w:val="17"/>
      <w:u w:val="none"/>
    </w:rPr>
  </w:style>
  <w:style w:type="paragraph" w:customStyle="1" w:styleId="Style28">
    <w:name w:val="Podpis obrazu"/>
    <w:basedOn w:val="Normal"/>
    <w:link w:val="CharStyle29"/>
    <w:pPr>
      <w:widowControl w:val="0"/>
      <w:shd w:val="clear" w:color="auto" w:fill="FFFFFF"/>
    </w:pPr>
    <w:rPr>
      <w:rFonts w:ascii="Arial" w:eastAsia="Arial" w:hAnsi="Arial" w:cs="Arial"/>
      <w:b w:val="0"/>
      <w:bCs w:val="0"/>
      <w:i w:val="0"/>
      <w:iCs w:val="0"/>
      <w:smallCaps w:val="0"/>
      <w:strike w:val="0"/>
      <w:sz w:val="30"/>
      <w:szCs w:val="30"/>
      <w:u w:val="none"/>
    </w:rPr>
  </w:style>
  <w:style w:type="paragraph" w:customStyle="1" w:styleId="Style33">
    <w:name w:val="Nagłówek #2"/>
    <w:basedOn w:val="Normal"/>
    <w:link w:val="CharStyle34"/>
    <w:pPr>
      <w:widowControl w:val="0"/>
      <w:shd w:val="clear" w:color="auto" w:fill="FFFFFF"/>
      <w:spacing w:before="2160" w:after="760"/>
      <w:outlineLvl w:val="1"/>
    </w:pPr>
    <w:rPr>
      <w:rFonts w:ascii="Arial" w:eastAsia="Arial" w:hAnsi="Arial" w:cs="Arial"/>
      <w:b/>
      <w:bCs/>
      <w:i w:val="0"/>
      <w:iCs w:val="0"/>
      <w:smallCaps w:val="0"/>
      <w:strike w:val="0"/>
      <w:sz w:val="32"/>
      <w:szCs w:val="32"/>
      <w:u w:val="none"/>
    </w:rPr>
  </w:style>
  <w:style w:type="paragraph" w:customStyle="1" w:styleId="Style35">
    <w:name w:val="Tekst treści"/>
    <w:basedOn w:val="Normal"/>
    <w:link w:val="CharStyle36"/>
    <w:pPr>
      <w:widowControl w:val="0"/>
      <w:shd w:val="clear" w:color="auto" w:fill="FFFFFF"/>
      <w:spacing w:after="40"/>
      <w:ind w:firstLine="340"/>
    </w:pPr>
    <w:rPr>
      <w:rFonts w:ascii="Georgia" w:eastAsia="Georgia" w:hAnsi="Georgia" w:cs="Georgia"/>
      <w:b w:val="0"/>
      <w:bCs w:val="0"/>
      <w:i w:val="0"/>
      <w:iCs w:val="0"/>
      <w:smallCaps w:val="0"/>
      <w:strike w:val="0"/>
      <w:sz w:val="18"/>
      <w:szCs w:val="18"/>
      <w:u w:val="none"/>
    </w:rPr>
  </w:style>
  <w:style w:type="paragraph" w:customStyle="1" w:styleId="Style38">
    <w:name w:val="Nagłówek lub stopka (2)"/>
    <w:basedOn w:val="Normal"/>
    <w:link w:val="CharStyle39"/>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2">
    <w:name w:val="Nagłówek lub stopka"/>
    <w:basedOn w:val="Normal"/>
    <w:link w:val="CharStyle43"/>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46">
    <w:name w:val="Tekst treści (7)"/>
    <w:basedOn w:val="Normal"/>
    <w:link w:val="CharStyle47"/>
    <w:pPr>
      <w:widowControl w:val="0"/>
      <w:shd w:val="clear" w:color="auto" w:fill="FFFFFF"/>
      <w:spacing w:after="40" w:line="259" w:lineRule="auto"/>
      <w:jc w:val="center"/>
    </w:pPr>
    <w:rPr>
      <w:rFonts w:ascii="Arial" w:eastAsia="Arial" w:hAnsi="Arial" w:cs="Arial"/>
      <w:b/>
      <w:bCs/>
      <w:i w:val="0"/>
      <w:iCs w:val="0"/>
      <w:smallCaps w:val="0"/>
      <w:strike w:val="0"/>
      <w:sz w:val="44"/>
      <w:szCs w:val="44"/>
      <w:u w:val="none"/>
    </w:rPr>
  </w:style>
  <w:style w:type="paragraph" w:customStyle="1" w:styleId="Style50">
    <w:name w:val="Nagłówek #4"/>
    <w:basedOn w:val="Normal"/>
    <w:link w:val="CharStyle51"/>
    <w:pPr>
      <w:widowControl w:val="0"/>
      <w:shd w:val="clear" w:color="auto" w:fill="FFFFFF"/>
      <w:spacing w:after="200"/>
      <w:jc w:val="center"/>
      <w:outlineLvl w:val="3"/>
    </w:pPr>
    <w:rPr>
      <w:rFonts w:ascii="Times New Roman" w:eastAsia="Times New Roman" w:hAnsi="Times New Roman" w:cs="Times New Roman"/>
      <w:b w:val="0"/>
      <w:bCs w:val="0"/>
      <w:i w:val="0"/>
      <w:iCs w:val="0"/>
      <w:smallCaps w:val="0"/>
      <w:strike w:val="0"/>
      <w:sz w:val="20"/>
      <w:szCs w:val="20"/>
      <w:u w:val="none"/>
    </w:rPr>
  </w:style>
  <w:style w:type="paragraph" w:customStyle="1" w:styleId="Style52">
    <w:name w:val="Tekst treści (8)"/>
    <w:basedOn w:val="Normal"/>
    <w:link w:val="CharStyle53"/>
    <w:pPr>
      <w:widowControl w:val="0"/>
      <w:shd w:val="clear" w:color="auto" w:fill="FFFFFF"/>
      <w:spacing w:before="860" w:after="740"/>
      <w:ind w:left="2120"/>
    </w:pPr>
    <w:rPr>
      <w:rFonts w:ascii="Times New Roman" w:eastAsia="Times New Roman" w:hAnsi="Times New Roman" w:cs="Times New Roman"/>
      <w:b/>
      <w:bCs/>
      <w:i/>
      <w:iCs/>
      <w:smallCaps w:val="0"/>
      <w:strike w:val="0"/>
      <w:sz w:val="30"/>
      <w:szCs w:val="30"/>
      <w:u w:val="single"/>
    </w:rPr>
  </w:style>
  <w:style w:type="paragraph" w:customStyle="1" w:styleId="Style61">
    <w:name w:val="Tekst treści (9)"/>
    <w:basedOn w:val="Normal"/>
    <w:link w:val="CharStyle62"/>
    <w:pPr>
      <w:widowControl w:val="0"/>
      <w:shd w:val="clear" w:color="auto" w:fill="FFFFFF"/>
      <w:spacing w:after="220" w:line="221" w:lineRule="auto"/>
      <w:jc w:val="center"/>
    </w:pPr>
    <w:rPr>
      <w:rFonts w:ascii="Arial" w:eastAsia="Arial" w:hAnsi="Arial" w:cs="Arial"/>
      <w:b w:val="0"/>
      <w:bCs w:val="0"/>
      <w:i w:val="0"/>
      <w:iCs w:val="0"/>
      <w:smallCaps w:val="0"/>
      <w:strike w:val="0"/>
      <w:sz w:val="18"/>
      <w:szCs w:val="1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image" Target="media/image1.jpeg"/><Relationship Id="rId12" Type="http://schemas.openxmlformats.org/officeDocument/2006/relationships/image" Target="media/image1.jpeg" TargetMode="Externa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header" Target="header11.xm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header" Target="header15.xml"/><Relationship Id="rId22" Type="http://schemas.openxmlformats.org/officeDocument/2006/relationships/footer" Target="footer1.xml"/><Relationship Id="rId23" Type="http://schemas.openxmlformats.org/officeDocument/2006/relationships/header" Target="header16.xml"/><Relationship Id="rId24" Type="http://schemas.openxmlformats.org/officeDocument/2006/relationships/footer" Target="footer2.xml"/><Relationship Id="rId25" Type="http://schemas.openxmlformats.org/officeDocument/2006/relationships/header" Target="header17.xml"/><Relationship Id="rId26" Type="http://schemas.openxmlformats.org/officeDocument/2006/relationships/footer" Target="footer3.xml"/><Relationship Id="rId27" Type="http://schemas.openxmlformats.org/officeDocument/2006/relationships/header" Target="header18.xml"/><Relationship Id="rId28" Type="http://schemas.openxmlformats.org/officeDocument/2006/relationships/footer" Target="footer4.xml"/><Relationship Id="rId29" Type="http://schemas.openxmlformats.org/officeDocument/2006/relationships/header" Target="header19.xml"/><Relationship Id="rId30" Type="http://schemas.openxmlformats.org/officeDocument/2006/relationships/footer" Target="footer5.xml"/><Relationship Id="rId31" Type="http://schemas.openxmlformats.org/officeDocument/2006/relationships/header" Target="header20.xml"/><Relationship Id="rId32" Type="http://schemas.openxmlformats.org/officeDocument/2006/relationships/footer" Target="footer6.xml"/><Relationship Id="rId33" Type="http://schemas.openxmlformats.org/officeDocument/2006/relationships/header" Target="header21.xml"/><Relationship Id="rId34" Type="http://schemas.openxmlformats.org/officeDocument/2006/relationships/footer" Target="footer7.xml"/><Relationship Id="rId35" Type="http://schemas.openxmlformats.org/officeDocument/2006/relationships/header" Target="header22.xml"/><Relationship Id="rId36" Type="http://schemas.openxmlformats.org/officeDocument/2006/relationships/footer" Target="footer8.xml"/><Relationship Id="rId37" Type="http://schemas.openxmlformats.org/officeDocument/2006/relationships/header" Target="header23.xml"/><Relationship Id="rId38" Type="http://schemas.openxmlformats.org/officeDocument/2006/relationships/footer" Target="footer9.xml"/><Relationship Id="rId39" Type="http://schemas.openxmlformats.org/officeDocument/2006/relationships/header" Target="header24.xml"/><Relationship Id="rId40" Type="http://schemas.openxmlformats.org/officeDocument/2006/relationships/footer" Target="footer10.xml"/><Relationship Id="rId41" Type="http://schemas.openxmlformats.org/officeDocument/2006/relationships/header" Target="header25.xml"/><Relationship Id="rId42" Type="http://schemas.openxmlformats.org/officeDocument/2006/relationships/footer" Target="footer11.xml"/><Relationship Id="rId43" Type="http://schemas.openxmlformats.org/officeDocument/2006/relationships/header" Target="header26.xml"/><Relationship Id="rId44" Type="http://schemas.openxmlformats.org/officeDocument/2006/relationships/footer" Target="footer12.xml"/><Relationship Id="rId45" Type="http://schemas.openxmlformats.org/officeDocument/2006/relationships/header" Target="header27.xml"/><Relationship Id="rId46" Type="http://schemas.openxmlformats.org/officeDocument/2006/relationships/footer" Target="footer13.xml"/><Relationship Id="rId47" Type="http://schemas.openxmlformats.org/officeDocument/2006/relationships/header" Target="header28.xml"/><Relationship Id="rId48" Type="http://schemas.openxmlformats.org/officeDocument/2006/relationships/footer" Target="footer14.xml"/><Relationship Id="rId49" Type="http://schemas.openxmlformats.org/officeDocument/2006/relationships/header" Target="header29.xml"/><Relationship Id="rId50" Type="http://schemas.openxmlformats.org/officeDocument/2006/relationships/footer" Target="footer15.xml"/><Relationship Id="rId51" Type="http://schemas.openxmlformats.org/officeDocument/2006/relationships/header" Target="header30.xml"/><Relationship Id="rId52" Type="http://schemas.openxmlformats.org/officeDocument/2006/relationships/footer" Target="footer16.xml"/><Relationship Id="rId53" Type="http://schemas.openxmlformats.org/officeDocument/2006/relationships/header" Target="header31.xml"/><Relationship Id="rId54" Type="http://schemas.openxmlformats.org/officeDocument/2006/relationships/footer" Target="footer17.xml"/><Relationship Id="rId55" Type="http://schemas.openxmlformats.org/officeDocument/2006/relationships/header" Target="header32.xml"/><Relationship Id="rId56" Type="http://schemas.openxmlformats.org/officeDocument/2006/relationships/footer" Target="footer18.xml"/><Relationship Id="rId57" Type="http://schemas.openxmlformats.org/officeDocument/2006/relationships/header" Target="header33.xml"/><Relationship Id="rId58" Type="http://schemas.openxmlformats.org/officeDocument/2006/relationships/footer" Target="footer19.xml"/><Relationship Id="rId59" Type="http://schemas.openxmlformats.org/officeDocument/2006/relationships/header" Target="header34.xml"/><Relationship Id="rId60" Type="http://schemas.openxmlformats.org/officeDocument/2006/relationships/footer" Target="footer20.xml"/><Relationship Id="rId61" Type="http://schemas.openxmlformats.org/officeDocument/2006/relationships/header" Target="header35.xml"/><Relationship Id="rId62" Type="http://schemas.openxmlformats.org/officeDocument/2006/relationships/footer" Target="footer21.xml"/><Relationship Id="rId63" Type="http://schemas.openxmlformats.org/officeDocument/2006/relationships/header" Target="header36.xml"/><Relationship Id="rId64" Type="http://schemas.openxmlformats.org/officeDocument/2006/relationships/footer" Target="footer22.xml"/><Relationship Id="rId65" Type="http://schemas.openxmlformats.org/officeDocument/2006/relationships/header" Target="header37.xml"/><Relationship Id="rId66" Type="http://schemas.openxmlformats.org/officeDocument/2006/relationships/footer" Target="footer23.xml"/><Relationship Id="rId67" Type="http://schemas.openxmlformats.org/officeDocument/2006/relationships/header" Target="header38.xml"/><Relationship Id="rId68" Type="http://schemas.openxmlformats.org/officeDocument/2006/relationships/footer" Target="footer24.xml"/><Relationship Id="rId69" Type="http://schemas.openxmlformats.org/officeDocument/2006/relationships/header" Target="header39.xml"/><Relationship Id="rId70" Type="http://schemas.openxmlformats.org/officeDocument/2006/relationships/footer" Target="footer25.xml"/><Relationship Id="rId71" Type="http://schemas.openxmlformats.org/officeDocument/2006/relationships/header" Target="header40.xml"/><Relationship Id="rId72" Type="http://schemas.openxmlformats.org/officeDocument/2006/relationships/footer" Target="footer26.xml"/><Relationship Id="rId73" Type="http://schemas.openxmlformats.org/officeDocument/2006/relationships/header" Target="header41.xml"/><Relationship Id="rId74" Type="http://schemas.openxmlformats.org/officeDocument/2006/relationships/footer" Target="footer27.xml"/><Relationship Id="rId75" Type="http://schemas.openxmlformats.org/officeDocument/2006/relationships/header" Target="header42.xml"/><Relationship Id="rId76" Type="http://schemas.openxmlformats.org/officeDocument/2006/relationships/footer" Target="footer28.xml"/><Relationship Id="rId77" Type="http://schemas.openxmlformats.org/officeDocument/2006/relationships/header" Target="header43.xml"/><Relationship Id="rId78" Type="http://schemas.openxmlformats.org/officeDocument/2006/relationships/footer" Target="footer29.xml"/><Relationship Id="rId79" Type="http://schemas.openxmlformats.org/officeDocument/2006/relationships/header" Target="header44.xml"/><Relationship Id="rId80" Type="http://schemas.openxmlformats.org/officeDocument/2006/relationships/footer" Target="footer30.xml"/><Relationship Id="rId81" Type="http://schemas.openxmlformats.org/officeDocument/2006/relationships/header" Target="header45.xml"/><Relationship Id="rId82" Type="http://schemas.openxmlformats.org/officeDocument/2006/relationships/footer" Target="footer31.xml"/><Relationship Id="rId83" Type="http://schemas.openxmlformats.org/officeDocument/2006/relationships/header" Target="header46.xml"/><Relationship Id="rId84" Type="http://schemas.openxmlformats.org/officeDocument/2006/relationships/footer" Target="footer32.xml"/><Relationship Id="rId85" Type="http://schemas.openxmlformats.org/officeDocument/2006/relationships/header" Target="header47.xml"/><Relationship Id="rId86" Type="http://schemas.openxmlformats.org/officeDocument/2006/relationships/footer" Target="footer33.xml"/><Relationship Id="rId87" Type="http://schemas.openxmlformats.org/officeDocument/2006/relationships/header" Target="header48.xml"/><Relationship Id="rId88" Type="http://schemas.openxmlformats.org/officeDocument/2006/relationships/footer" Target="footer34.xml"/><Relationship Id="rId89" Type="http://schemas.openxmlformats.org/officeDocument/2006/relationships/header" Target="header49.xml"/><Relationship Id="rId90" Type="http://schemas.openxmlformats.org/officeDocument/2006/relationships/footer" Target="footer35.xml"/><Relationship Id="rId91" Type="http://schemas.openxmlformats.org/officeDocument/2006/relationships/header" Target="header50.xml"/><Relationship Id="rId92" Type="http://schemas.openxmlformats.org/officeDocument/2006/relationships/footer" Target="footer36.xml"/><Relationship Id="rId93" Type="http://schemas.openxmlformats.org/officeDocument/2006/relationships/header" Target="header51.xml"/><Relationship Id="rId94" Type="http://schemas.openxmlformats.org/officeDocument/2006/relationships/footer" Target="footer37.xml"/><Relationship Id="rId95" Type="http://schemas.openxmlformats.org/officeDocument/2006/relationships/header" Target="header52.xml"/><Relationship Id="rId96" Type="http://schemas.openxmlformats.org/officeDocument/2006/relationships/footer" Target="footer38.xml"/><Relationship Id="rId97" Type="http://schemas.openxmlformats.org/officeDocument/2006/relationships/header" Target="header53.xml"/><Relationship Id="rId98" Type="http://schemas.openxmlformats.org/officeDocument/2006/relationships/footer" Target="footer39.xml"/><Relationship Id="rId99" Type="http://schemas.openxmlformats.org/officeDocument/2006/relationships/header" Target="header54.xml"/><Relationship Id="rId100" Type="http://schemas.openxmlformats.org/officeDocument/2006/relationships/footer" Target="footer40.xml"/><Relationship Id="rId101" Type="http://schemas.openxmlformats.org/officeDocument/2006/relationships/header" Target="header55.xml"/><Relationship Id="rId102" Type="http://schemas.openxmlformats.org/officeDocument/2006/relationships/footer" Target="footer41.xml"/><Relationship Id="rId103" Type="http://schemas.openxmlformats.org/officeDocument/2006/relationships/header" Target="header56.xml"/><Relationship Id="rId104" Type="http://schemas.openxmlformats.org/officeDocument/2006/relationships/footer" Target="footer42.xml"/><Relationship Id="rId105" Type="http://schemas.openxmlformats.org/officeDocument/2006/relationships/header" Target="header57.xml"/><Relationship Id="rId106" Type="http://schemas.openxmlformats.org/officeDocument/2006/relationships/footer" Target="footer43.xml"/><Relationship Id="rId107" Type="http://schemas.openxmlformats.org/officeDocument/2006/relationships/header" Target="header58.xml"/><Relationship Id="rId108" Type="http://schemas.openxmlformats.org/officeDocument/2006/relationships/footer" Target="footer44.xml"/><Relationship Id="rId109" Type="http://schemas.openxmlformats.org/officeDocument/2006/relationships/header" Target="header59.xml"/><Relationship Id="rId110" Type="http://schemas.openxmlformats.org/officeDocument/2006/relationships/footer" Target="footer45.xml"/><Relationship Id="rId111" Type="http://schemas.openxmlformats.org/officeDocument/2006/relationships/header" Target="header60.xml"/><Relationship Id="rId112" Type="http://schemas.openxmlformats.org/officeDocument/2006/relationships/footer" Target="footer46.xml"/><Relationship Id="rId113" Type="http://schemas.openxmlformats.org/officeDocument/2006/relationships/header" Target="header61.xml"/><Relationship Id="rId114" Type="http://schemas.openxmlformats.org/officeDocument/2006/relationships/footer" Target="footer47.xml"/><Relationship Id="rId115" Type="http://schemas.openxmlformats.org/officeDocument/2006/relationships/header" Target="header62.xml"/><Relationship Id="rId116" Type="http://schemas.openxmlformats.org/officeDocument/2006/relationships/footer" Target="footer48.xml"/><Relationship Id="rId117" Type="http://schemas.openxmlformats.org/officeDocument/2006/relationships/header" Target="header63.xml"/><Relationship Id="rId118" Type="http://schemas.openxmlformats.org/officeDocument/2006/relationships/footer" Target="footer49.xml"/><Relationship Id="rId119" Type="http://schemas.openxmlformats.org/officeDocument/2006/relationships/header" Target="header64.xml"/><Relationship Id="rId120" Type="http://schemas.openxmlformats.org/officeDocument/2006/relationships/footer" Target="footer50.xml"/><Relationship Id="rId121" Type="http://schemas.openxmlformats.org/officeDocument/2006/relationships/header" Target="header65.xml"/><Relationship Id="rId122" Type="http://schemas.openxmlformats.org/officeDocument/2006/relationships/footer" Target="footer51.xml"/><Relationship Id="rId123" Type="http://schemas.openxmlformats.org/officeDocument/2006/relationships/header" Target="header66.xml"/><Relationship Id="rId124" Type="http://schemas.openxmlformats.org/officeDocument/2006/relationships/footer" Target="footer52.xml"/><Relationship Id="rId125" Type="http://schemas.openxmlformats.org/officeDocument/2006/relationships/header" Target="header67.xml"/><Relationship Id="rId126" Type="http://schemas.openxmlformats.org/officeDocument/2006/relationships/footer" Target="footer53.xml"/><Relationship Id="rId127" Type="http://schemas.openxmlformats.org/officeDocument/2006/relationships/header" Target="header68.xml"/><Relationship Id="rId128" Type="http://schemas.openxmlformats.org/officeDocument/2006/relationships/footer" Target="footer54.xml"/><Relationship Id="rId129" Type="http://schemas.openxmlformats.org/officeDocument/2006/relationships/header" Target="header69.xml"/><Relationship Id="rId130" Type="http://schemas.openxmlformats.org/officeDocument/2006/relationships/footer" Target="footer55.xml"/><Relationship Id="rId131" Type="http://schemas.openxmlformats.org/officeDocument/2006/relationships/header" Target="header70.xml"/><Relationship Id="rId132" Type="http://schemas.openxmlformats.org/officeDocument/2006/relationships/footer" Target="footer56.xml"/><Relationship Id="rId133" Type="http://schemas.openxmlformats.org/officeDocument/2006/relationships/header" Target="header71.xml"/><Relationship Id="rId134" Type="http://schemas.openxmlformats.org/officeDocument/2006/relationships/footer" Target="footer57.xml"/><Relationship Id="rId135" Type="http://schemas.openxmlformats.org/officeDocument/2006/relationships/header" Target="header72.xml"/><Relationship Id="rId136" Type="http://schemas.openxmlformats.org/officeDocument/2006/relationships/footer" Target="footer58.xml"/><Relationship Id="rId137" Type="http://schemas.openxmlformats.org/officeDocument/2006/relationships/header" Target="header73.xml"/><Relationship Id="rId138" Type="http://schemas.openxmlformats.org/officeDocument/2006/relationships/footer" Target="footer59.xml"/><Relationship Id="rId139" Type="http://schemas.openxmlformats.org/officeDocument/2006/relationships/header" Target="header74.xml"/><Relationship Id="rId140" Type="http://schemas.openxmlformats.org/officeDocument/2006/relationships/footer" Target="footer60.xml"/><Relationship Id="rId141" Type="http://schemas.openxmlformats.org/officeDocument/2006/relationships/header" Target="header75.xml"/><Relationship Id="rId142" Type="http://schemas.openxmlformats.org/officeDocument/2006/relationships/footer" Target="footer61.xml"/><Relationship Id="rId143" Type="http://schemas.openxmlformats.org/officeDocument/2006/relationships/header" Target="header76.xml"/><Relationship Id="rId144" Type="http://schemas.openxmlformats.org/officeDocument/2006/relationships/footer" Target="footer62.xml"/><Relationship Id="rId145" Type="http://schemas.openxmlformats.org/officeDocument/2006/relationships/header" Target="header77.xml"/><Relationship Id="rId146" Type="http://schemas.openxmlformats.org/officeDocument/2006/relationships/footer" Target="footer63.xml"/><Relationship Id="rId147" Type="http://schemas.openxmlformats.org/officeDocument/2006/relationships/header" Target="header78.xml"/><Relationship Id="rId148" Type="http://schemas.openxmlformats.org/officeDocument/2006/relationships/footer" Target="footer64.xml"/><Relationship Id="rId149" Type="http://schemas.openxmlformats.org/officeDocument/2006/relationships/header" Target="header79.xml"/><Relationship Id="rId150" Type="http://schemas.openxmlformats.org/officeDocument/2006/relationships/footer" Target="footer65.xml"/><Relationship Id="rId151" Type="http://schemas.openxmlformats.org/officeDocument/2006/relationships/header" Target="header80.xml"/><Relationship Id="rId152" Type="http://schemas.openxmlformats.org/officeDocument/2006/relationships/footer" Target="footer66.xml"/><Relationship Id="rId153" Type="http://schemas.openxmlformats.org/officeDocument/2006/relationships/header" Target="header81.xml"/><Relationship Id="rId154" Type="http://schemas.openxmlformats.org/officeDocument/2006/relationships/footer" Target="footer67.xml"/><Relationship Id="rId155" Type="http://schemas.openxmlformats.org/officeDocument/2006/relationships/header" Target="header82.xml"/><Relationship Id="rId156" Type="http://schemas.openxmlformats.org/officeDocument/2006/relationships/footer" Target="footer68.xml"/><Relationship Id="rId157" Type="http://schemas.openxmlformats.org/officeDocument/2006/relationships/header" Target="header83.xml"/><Relationship Id="rId158" Type="http://schemas.openxmlformats.org/officeDocument/2006/relationships/footer" Target="footer69.xml"/><Relationship Id="rId159" Type="http://schemas.openxmlformats.org/officeDocument/2006/relationships/header" Target="header84.xml"/><Relationship Id="rId160" Type="http://schemas.openxmlformats.org/officeDocument/2006/relationships/footer" Target="footer70.xml"/><Relationship Id="rId161" Type="http://schemas.openxmlformats.org/officeDocument/2006/relationships/header" Target="header85.xml"/><Relationship Id="rId162" Type="http://schemas.openxmlformats.org/officeDocument/2006/relationships/footer" Target="footer71.xml"/><Relationship Id="rId163" Type="http://schemas.openxmlformats.org/officeDocument/2006/relationships/header" Target="header86.xml"/><Relationship Id="rId164" Type="http://schemas.openxmlformats.org/officeDocument/2006/relationships/footer" Target="footer72.xml"/><Relationship Id="rId165" Type="http://schemas.openxmlformats.org/officeDocument/2006/relationships/header" Target="header87.xml"/><Relationship Id="rId166" Type="http://schemas.openxmlformats.org/officeDocument/2006/relationships/footer" Target="footer73.xml"/><Relationship Id="rId167" Type="http://schemas.openxmlformats.org/officeDocument/2006/relationships/header" Target="header88.xml"/><Relationship Id="rId168" Type="http://schemas.openxmlformats.org/officeDocument/2006/relationships/footer" Target="footer74.xml"/><Relationship Id="rId169" Type="http://schemas.openxmlformats.org/officeDocument/2006/relationships/header" Target="header89.xml"/><Relationship Id="rId170" Type="http://schemas.openxmlformats.org/officeDocument/2006/relationships/footer" Target="footer75.xml"/><Relationship Id="rId171" Type="http://schemas.openxmlformats.org/officeDocument/2006/relationships/header" Target="header90.xml"/><Relationship Id="rId172" Type="http://schemas.openxmlformats.org/officeDocument/2006/relationships/footer" Target="footer76.xml"/><Relationship Id="rId173" Type="http://schemas.openxmlformats.org/officeDocument/2006/relationships/header" Target="header91.xml"/><Relationship Id="rId174" Type="http://schemas.openxmlformats.org/officeDocument/2006/relationships/footer" Target="footer77.xml"/><Relationship Id="rId175" Type="http://schemas.openxmlformats.org/officeDocument/2006/relationships/header" Target="header92.xml"/><Relationship Id="rId176" Type="http://schemas.openxmlformats.org/officeDocument/2006/relationships/footer" Target="footer78.xml"/><Relationship Id="rId177" Type="http://schemas.openxmlformats.org/officeDocument/2006/relationships/header" Target="header93.xml"/><Relationship Id="rId178" Type="http://schemas.openxmlformats.org/officeDocument/2006/relationships/footer" Target="footer79.xml"/><Relationship Id="rId179" Type="http://schemas.openxmlformats.org/officeDocument/2006/relationships/header" Target="header94.xml"/><Relationship Id="rId180" Type="http://schemas.openxmlformats.org/officeDocument/2006/relationships/footer" Target="footer80.xml"/><Relationship Id="rId181" Type="http://schemas.openxmlformats.org/officeDocument/2006/relationships/header" Target="header95.xml"/><Relationship Id="rId182" Type="http://schemas.openxmlformats.org/officeDocument/2006/relationships/footer" Target="footer81.xml"/><Relationship Id="rId183" Type="http://schemas.openxmlformats.org/officeDocument/2006/relationships/header" Target="header96.xml"/><Relationship Id="rId184" Type="http://schemas.openxmlformats.org/officeDocument/2006/relationships/footer" Target="footer82.xml"/><Relationship Id="rId185" Type="http://schemas.openxmlformats.org/officeDocument/2006/relationships/header" Target="header97.xml"/><Relationship Id="rId186" Type="http://schemas.openxmlformats.org/officeDocument/2006/relationships/footer" Target="footer83.xml"/><Relationship Id="rId187" Type="http://schemas.openxmlformats.org/officeDocument/2006/relationships/header" Target="header98.xml"/><Relationship Id="rId188" Type="http://schemas.openxmlformats.org/officeDocument/2006/relationships/footer" Target="footer84.xml"/><Relationship Id="rId189" Type="http://schemas.openxmlformats.org/officeDocument/2006/relationships/header" Target="header99.xml"/><Relationship Id="rId190" Type="http://schemas.openxmlformats.org/officeDocument/2006/relationships/footer" Target="footer85.xml"/><Relationship Id="rId191" Type="http://schemas.openxmlformats.org/officeDocument/2006/relationships/header" Target="header100.xml"/><Relationship Id="rId192" Type="http://schemas.openxmlformats.org/officeDocument/2006/relationships/footer" Target="footer86.xml"/><Relationship Id="rId193" Type="http://schemas.openxmlformats.org/officeDocument/2006/relationships/header" Target="header101.xml"/><Relationship Id="rId194" Type="http://schemas.openxmlformats.org/officeDocument/2006/relationships/footer" Target="footer87.xml"/><Relationship Id="rId195" Type="http://schemas.openxmlformats.org/officeDocument/2006/relationships/header" Target="header102.xml"/><Relationship Id="rId196" Type="http://schemas.openxmlformats.org/officeDocument/2006/relationships/footer" Target="footer88.xml"/><Relationship Id="rId197" Type="http://schemas.openxmlformats.org/officeDocument/2006/relationships/header" Target="header103.xml"/><Relationship Id="rId198" Type="http://schemas.openxmlformats.org/officeDocument/2006/relationships/footer" Target="footer89.xml"/><Relationship Id="rId199" Type="http://schemas.openxmlformats.org/officeDocument/2006/relationships/header" Target="header104.xml"/><Relationship Id="rId200" Type="http://schemas.openxmlformats.org/officeDocument/2006/relationships/footer" Target="footer90.xml"/><Relationship Id="rId201" Type="http://schemas.openxmlformats.org/officeDocument/2006/relationships/header" Target="header105.xml"/><Relationship Id="rId202" Type="http://schemas.openxmlformats.org/officeDocument/2006/relationships/footer" Target="footer91.xml"/><Relationship Id="rId203" Type="http://schemas.openxmlformats.org/officeDocument/2006/relationships/header" Target="header106.xml"/><Relationship Id="rId204" Type="http://schemas.openxmlformats.org/officeDocument/2006/relationships/footer" Target="footer92.xml"/><Relationship Id="rId205" Type="http://schemas.openxmlformats.org/officeDocument/2006/relationships/header" Target="header107.xml"/><Relationship Id="rId206" Type="http://schemas.openxmlformats.org/officeDocument/2006/relationships/footer" Target="footer93.xml"/><Relationship Id="rId207" Type="http://schemas.openxmlformats.org/officeDocument/2006/relationships/header" Target="header108.xml"/><Relationship Id="rId208" Type="http://schemas.openxmlformats.org/officeDocument/2006/relationships/footer" Target="footer94.xml"/><Relationship Id="rId209" Type="http://schemas.openxmlformats.org/officeDocument/2006/relationships/header" Target="header109.xml"/><Relationship Id="rId210" Type="http://schemas.openxmlformats.org/officeDocument/2006/relationships/footer" Target="footer95.xml"/><Relationship Id="rId211" Type="http://schemas.openxmlformats.org/officeDocument/2006/relationships/header" Target="header110.xml"/><Relationship Id="rId212" Type="http://schemas.openxmlformats.org/officeDocument/2006/relationships/footer" Target="footer96.xml"/><Relationship Id="rId213" Type="http://schemas.openxmlformats.org/officeDocument/2006/relationships/header" Target="header111.xml"/><Relationship Id="rId214" Type="http://schemas.openxmlformats.org/officeDocument/2006/relationships/footer" Target="footer97.xml"/><Relationship Id="rId215" Type="http://schemas.openxmlformats.org/officeDocument/2006/relationships/header" Target="header112.xml"/><Relationship Id="rId216" Type="http://schemas.openxmlformats.org/officeDocument/2006/relationships/footer" Target="footer98.xml"/><Relationship Id="rId217" Type="http://schemas.openxmlformats.org/officeDocument/2006/relationships/header" Target="header113.xml"/><Relationship Id="rId218" Type="http://schemas.openxmlformats.org/officeDocument/2006/relationships/footer" Target="footer99.xml"/><Relationship Id="rId219" Type="http://schemas.openxmlformats.org/officeDocument/2006/relationships/header" Target="header114.xml"/><Relationship Id="rId220" Type="http://schemas.openxmlformats.org/officeDocument/2006/relationships/footer" Target="footer100.xml"/><Relationship Id="rId221" Type="http://schemas.openxmlformats.org/officeDocument/2006/relationships/header" Target="header115.xml"/><Relationship Id="rId222" Type="http://schemas.openxmlformats.org/officeDocument/2006/relationships/footer" Target="footer101.xml"/><Relationship Id="rId223" Type="http://schemas.openxmlformats.org/officeDocument/2006/relationships/header" Target="header116.xml"/><Relationship Id="rId224" Type="http://schemas.openxmlformats.org/officeDocument/2006/relationships/footer" Target="footer102.xml"/><Relationship Id="rId225" Type="http://schemas.openxmlformats.org/officeDocument/2006/relationships/header" Target="header117.xml"/><Relationship Id="rId226" Type="http://schemas.openxmlformats.org/officeDocument/2006/relationships/footer" Target="footer103.xml"/><Relationship Id="rId227" Type="http://schemas.openxmlformats.org/officeDocument/2006/relationships/header" Target="header118.xml"/><Relationship Id="rId228" Type="http://schemas.openxmlformats.org/officeDocument/2006/relationships/footer" Target="footer104.xml"/><Relationship Id="rId229" Type="http://schemas.openxmlformats.org/officeDocument/2006/relationships/header" Target="header119.xml"/><Relationship Id="rId230" Type="http://schemas.openxmlformats.org/officeDocument/2006/relationships/footer" Target="footer105.xml"/><Relationship Id="rId231" Type="http://schemas.openxmlformats.org/officeDocument/2006/relationships/header" Target="header120.xml"/><Relationship Id="rId232" Type="http://schemas.openxmlformats.org/officeDocument/2006/relationships/footer" Target="footer106.xml"/><Relationship Id="rId233" Type="http://schemas.openxmlformats.org/officeDocument/2006/relationships/header" Target="header121.xml"/><Relationship Id="rId234" Type="http://schemas.openxmlformats.org/officeDocument/2006/relationships/footer" Target="footer107.xml"/><Relationship Id="rId235" Type="http://schemas.openxmlformats.org/officeDocument/2006/relationships/header" Target="header122.xml"/><Relationship Id="rId236" Type="http://schemas.openxmlformats.org/officeDocument/2006/relationships/footer" Target="footer108.xml"/><Relationship Id="rId237" Type="http://schemas.openxmlformats.org/officeDocument/2006/relationships/header" Target="header123.xml"/><Relationship Id="rId238" Type="http://schemas.openxmlformats.org/officeDocument/2006/relationships/footer" Target="footer109.xml"/><Relationship Id="rId239" Type="http://schemas.openxmlformats.org/officeDocument/2006/relationships/header" Target="header124.xml"/><Relationship Id="rId240" Type="http://schemas.openxmlformats.org/officeDocument/2006/relationships/footer" Target="footer110.xml"/><Relationship Id="rId241" Type="http://schemas.openxmlformats.org/officeDocument/2006/relationships/header" Target="header125.xml"/><Relationship Id="rId242" Type="http://schemas.openxmlformats.org/officeDocument/2006/relationships/footer" Target="footer111.xml"/><Relationship Id="rId243" Type="http://schemas.openxmlformats.org/officeDocument/2006/relationships/header" Target="header126.xml"/><Relationship Id="rId244" Type="http://schemas.openxmlformats.org/officeDocument/2006/relationships/footer" Target="footer112.xml"/><Relationship Id="rId245" Type="http://schemas.openxmlformats.org/officeDocument/2006/relationships/header" Target="header127.xml"/><Relationship Id="rId246" Type="http://schemas.openxmlformats.org/officeDocument/2006/relationships/footer" Target="footer113.xml"/><Relationship Id="rId247" Type="http://schemas.openxmlformats.org/officeDocument/2006/relationships/header" Target="header128.xml"/><Relationship Id="rId248" Type="http://schemas.openxmlformats.org/officeDocument/2006/relationships/footer" Target="footer114.xml"/><Relationship Id="rId249" Type="http://schemas.openxmlformats.org/officeDocument/2006/relationships/header" Target="header129.xml"/><Relationship Id="rId250" Type="http://schemas.openxmlformats.org/officeDocument/2006/relationships/footer" Target="footer115.xml"/><Relationship Id="rId251" Type="http://schemas.openxmlformats.org/officeDocument/2006/relationships/header" Target="header130.xml"/><Relationship Id="rId252" Type="http://schemas.openxmlformats.org/officeDocument/2006/relationships/footer" Target="footer116.xml"/><Relationship Id="rId253" Type="http://schemas.openxmlformats.org/officeDocument/2006/relationships/header" Target="header131.xml"/><Relationship Id="rId254" Type="http://schemas.openxmlformats.org/officeDocument/2006/relationships/footer" Target="footer117.xml"/><Relationship Id="rId255" Type="http://schemas.openxmlformats.org/officeDocument/2006/relationships/header" Target="header132.xml"/><Relationship Id="rId256" Type="http://schemas.openxmlformats.org/officeDocument/2006/relationships/footer" Target="footer118.xml"/><Relationship Id="rId257" Type="http://schemas.openxmlformats.org/officeDocument/2006/relationships/header" Target="header133.xml"/><Relationship Id="rId258" Type="http://schemas.openxmlformats.org/officeDocument/2006/relationships/footer" Target="footer119.xml"/><Relationship Id="rId259" Type="http://schemas.openxmlformats.org/officeDocument/2006/relationships/header" Target="header134.xml"/><Relationship Id="rId260" Type="http://schemas.openxmlformats.org/officeDocument/2006/relationships/footer" Target="footer120.xml"/><Relationship Id="rId261" Type="http://schemas.openxmlformats.org/officeDocument/2006/relationships/header" Target="header135.xml"/><Relationship Id="rId262" Type="http://schemas.openxmlformats.org/officeDocument/2006/relationships/footer" Target="footer121.xml"/><Relationship Id="rId263" Type="http://schemas.openxmlformats.org/officeDocument/2006/relationships/header" Target="header136.xml"/><Relationship Id="rId264" Type="http://schemas.openxmlformats.org/officeDocument/2006/relationships/footer" Target="footer122.xml"/></Relationships>
</file>